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D2" w:rsidRPr="006C4564" w:rsidRDefault="000133D2" w:rsidP="000133D2">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before="120" w:after="120"/>
        <w:rPr>
          <w:rFonts w:ascii="Arial" w:hAnsi="Arial" w:cs="Arial"/>
          <w:sz w:val="18"/>
          <w:szCs w:val="18"/>
        </w:rPr>
      </w:pPr>
      <w:r w:rsidRPr="006C4564">
        <w:rPr>
          <w:rFonts w:ascii="Arial" w:hAnsi="Arial" w:cs="Arial"/>
          <w:sz w:val="18"/>
          <w:szCs w:val="18"/>
        </w:rPr>
        <w:t xml:space="preserve">         Izlazi prema potrebi                             Broj</w:t>
      </w:r>
      <w:r w:rsidR="00791042" w:rsidRPr="006C4564">
        <w:rPr>
          <w:rFonts w:ascii="Arial" w:hAnsi="Arial" w:cs="Arial"/>
          <w:sz w:val="18"/>
          <w:szCs w:val="18"/>
        </w:rPr>
        <w:t xml:space="preserve"> </w:t>
      </w:r>
      <w:r w:rsidR="00AD7CD6" w:rsidRPr="006C4564">
        <w:rPr>
          <w:rFonts w:ascii="Arial" w:hAnsi="Arial" w:cs="Arial"/>
          <w:sz w:val="18"/>
          <w:szCs w:val="18"/>
        </w:rPr>
        <w:t xml:space="preserve"> </w:t>
      </w:r>
      <w:r w:rsidR="00E84D8C">
        <w:rPr>
          <w:rFonts w:ascii="Arial" w:hAnsi="Arial" w:cs="Arial"/>
          <w:sz w:val="18"/>
          <w:szCs w:val="18"/>
        </w:rPr>
        <w:t>15</w:t>
      </w:r>
      <w:r w:rsidR="00293DD8" w:rsidRPr="006C4564">
        <w:rPr>
          <w:rFonts w:ascii="Arial" w:hAnsi="Arial" w:cs="Arial"/>
          <w:sz w:val="18"/>
          <w:szCs w:val="18"/>
        </w:rPr>
        <w:t>.</w:t>
      </w:r>
      <w:r w:rsidR="00293DD8" w:rsidRPr="006C4564">
        <w:rPr>
          <w:rFonts w:ascii="Arial" w:hAnsi="Arial" w:cs="Arial"/>
          <w:sz w:val="18"/>
          <w:szCs w:val="18"/>
        </w:rPr>
        <w:tab/>
        <w:t xml:space="preserve">         Godina</w:t>
      </w:r>
      <w:r w:rsidR="00882160" w:rsidRPr="006C4564">
        <w:rPr>
          <w:rFonts w:ascii="Arial" w:hAnsi="Arial" w:cs="Arial"/>
          <w:sz w:val="18"/>
          <w:szCs w:val="18"/>
        </w:rPr>
        <w:t xml:space="preserve"> </w:t>
      </w:r>
      <w:r w:rsidR="00293DD8" w:rsidRPr="006C4564">
        <w:rPr>
          <w:rFonts w:ascii="Arial" w:hAnsi="Arial" w:cs="Arial"/>
          <w:sz w:val="18"/>
          <w:szCs w:val="18"/>
        </w:rPr>
        <w:t>L</w:t>
      </w:r>
      <w:r w:rsidR="00175080">
        <w:rPr>
          <w:rFonts w:ascii="Arial" w:hAnsi="Arial" w:cs="Arial"/>
          <w:sz w:val="18"/>
          <w:szCs w:val="18"/>
        </w:rPr>
        <w:t>I</w:t>
      </w:r>
      <w:r w:rsidR="00810289" w:rsidRPr="006C4564">
        <w:rPr>
          <w:rFonts w:ascii="Arial" w:hAnsi="Arial" w:cs="Arial"/>
          <w:sz w:val="18"/>
          <w:szCs w:val="18"/>
        </w:rPr>
        <w:t>.</w:t>
      </w:r>
      <w:r w:rsidR="00810289" w:rsidRPr="006C4564">
        <w:rPr>
          <w:rFonts w:ascii="Arial" w:hAnsi="Arial" w:cs="Arial"/>
          <w:sz w:val="18"/>
          <w:szCs w:val="18"/>
        </w:rPr>
        <w:tab/>
        <w:t xml:space="preserve">        </w:t>
      </w:r>
      <w:r w:rsidR="00476EE0" w:rsidRPr="006C4564">
        <w:rPr>
          <w:rFonts w:ascii="Arial" w:hAnsi="Arial" w:cs="Arial"/>
          <w:sz w:val="18"/>
          <w:szCs w:val="18"/>
        </w:rPr>
        <w:t xml:space="preserve">         </w:t>
      </w:r>
      <w:r w:rsidR="00810289" w:rsidRPr="006C4564">
        <w:rPr>
          <w:rFonts w:ascii="Arial" w:hAnsi="Arial" w:cs="Arial"/>
          <w:sz w:val="18"/>
          <w:szCs w:val="18"/>
        </w:rPr>
        <w:t xml:space="preserve">   </w:t>
      </w:r>
      <w:r w:rsidR="00596488" w:rsidRPr="006C4564">
        <w:rPr>
          <w:rFonts w:ascii="Arial" w:hAnsi="Arial" w:cs="Arial"/>
          <w:sz w:val="18"/>
          <w:szCs w:val="18"/>
        </w:rPr>
        <w:t xml:space="preserve">Karlovac, </w:t>
      </w:r>
      <w:r w:rsidR="00367496">
        <w:rPr>
          <w:rFonts w:ascii="Arial" w:hAnsi="Arial" w:cs="Arial"/>
          <w:sz w:val="18"/>
          <w:szCs w:val="18"/>
        </w:rPr>
        <w:t xml:space="preserve"> </w:t>
      </w:r>
      <w:r w:rsidR="00CF128D">
        <w:rPr>
          <w:rFonts w:ascii="Arial" w:hAnsi="Arial" w:cs="Arial"/>
          <w:sz w:val="18"/>
          <w:szCs w:val="18"/>
        </w:rPr>
        <w:t>.</w:t>
      </w:r>
      <w:r w:rsidR="006C0A0C">
        <w:rPr>
          <w:rFonts w:ascii="Arial" w:hAnsi="Arial" w:cs="Arial"/>
          <w:sz w:val="18"/>
          <w:szCs w:val="18"/>
        </w:rPr>
        <w:t xml:space="preserve"> </w:t>
      </w:r>
      <w:r w:rsidR="00DE2921">
        <w:rPr>
          <w:rFonts w:ascii="Arial" w:hAnsi="Arial" w:cs="Arial"/>
          <w:sz w:val="18"/>
          <w:szCs w:val="18"/>
        </w:rPr>
        <w:t xml:space="preserve">02. </w:t>
      </w:r>
      <w:r w:rsidR="00E84D8C">
        <w:rPr>
          <w:rFonts w:ascii="Arial" w:hAnsi="Arial" w:cs="Arial"/>
          <w:sz w:val="18"/>
          <w:szCs w:val="18"/>
        </w:rPr>
        <w:t xml:space="preserve"> listopada </w:t>
      </w:r>
      <w:r w:rsidR="00B5419B">
        <w:rPr>
          <w:rFonts w:ascii="Arial" w:hAnsi="Arial" w:cs="Arial"/>
          <w:sz w:val="18"/>
          <w:szCs w:val="18"/>
        </w:rPr>
        <w:t xml:space="preserve"> </w:t>
      </w:r>
      <w:r w:rsidR="00293DD8" w:rsidRPr="006C4564">
        <w:rPr>
          <w:rFonts w:ascii="Arial" w:hAnsi="Arial" w:cs="Arial"/>
          <w:sz w:val="18"/>
          <w:szCs w:val="18"/>
        </w:rPr>
        <w:t>201</w:t>
      </w:r>
      <w:r w:rsidR="00E84D8C">
        <w:rPr>
          <w:rFonts w:ascii="Arial" w:hAnsi="Arial" w:cs="Arial"/>
          <w:sz w:val="18"/>
          <w:szCs w:val="18"/>
        </w:rPr>
        <w:t>9</w:t>
      </w:r>
      <w:r w:rsidRPr="006C4564">
        <w:rPr>
          <w:rFonts w:ascii="Arial" w:hAnsi="Arial" w:cs="Arial"/>
          <w:sz w:val="18"/>
          <w:szCs w:val="18"/>
        </w:rPr>
        <w:t xml:space="preserve">. </w:t>
      </w:r>
    </w:p>
    <w:p w:rsidR="002D5812" w:rsidRDefault="002D5812" w:rsidP="001275D2">
      <w:pPr>
        <w:rPr>
          <w:rFonts w:ascii="Arial" w:hAnsi="Arial" w:cs="Arial"/>
          <w:b/>
          <w:sz w:val="18"/>
          <w:szCs w:val="18"/>
        </w:rPr>
      </w:pPr>
    </w:p>
    <w:p w:rsidR="00697219" w:rsidRDefault="00697219" w:rsidP="00697219">
      <w:pPr>
        <w:rPr>
          <w:rFonts w:ascii="Arial" w:hAnsi="Arial" w:cs="Arial"/>
          <w:b/>
          <w:sz w:val="18"/>
          <w:szCs w:val="18"/>
        </w:rPr>
      </w:pPr>
    </w:p>
    <w:p w:rsidR="00697219" w:rsidRDefault="00697219" w:rsidP="00697219">
      <w:pPr>
        <w:rPr>
          <w:rFonts w:ascii="Arial" w:hAnsi="Arial" w:cs="Arial"/>
          <w:b/>
          <w:sz w:val="18"/>
          <w:szCs w:val="18"/>
        </w:rPr>
      </w:pPr>
    </w:p>
    <w:p w:rsidR="00E638D6" w:rsidRDefault="00E638D6" w:rsidP="001275D2">
      <w:pPr>
        <w:rPr>
          <w:rFonts w:ascii="Arial" w:hAnsi="Arial" w:cs="Arial"/>
          <w:b/>
          <w:sz w:val="18"/>
          <w:szCs w:val="18"/>
        </w:rPr>
      </w:pPr>
    </w:p>
    <w:p w:rsidR="00E61616" w:rsidRDefault="00E61616" w:rsidP="001275D2">
      <w:pPr>
        <w:rPr>
          <w:rFonts w:ascii="Arial" w:hAnsi="Arial" w:cs="Arial"/>
          <w:b/>
          <w:sz w:val="18"/>
          <w:szCs w:val="18"/>
        </w:rPr>
      </w:pPr>
    </w:p>
    <w:p w:rsidR="00E61616" w:rsidRPr="006C4564" w:rsidRDefault="00E61616" w:rsidP="00BA37B6">
      <w:pPr>
        <w:ind w:left="142"/>
        <w:rPr>
          <w:rFonts w:ascii="Arial" w:hAnsi="Arial" w:cs="Arial"/>
          <w:b/>
          <w:sz w:val="18"/>
          <w:szCs w:val="18"/>
        </w:rPr>
      </w:pPr>
      <w:r>
        <w:rPr>
          <w:rFonts w:ascii="Arial" w:hAnsi="Arial" w:cs="Arial"/>
          <w:b/>
          <w:sz w:val="18"/>
          <w:szCs w:val="18"/>
        </w:rPr>
        <w:t>ODBOR ZA STATUT I POSLOVNIK</w:t>
      </w:r>
    </w:p>
    <w:p w:rsidR="00E638D6" w:rsidRDefault="00E638D6" w:rsidP="00D523F1">
      <w:pPr>
        <w:ind w:left="8496" w:firstLine="708"/>
        <w:rPr>
          <w:rFonts w:ascii="Arial" w:hAnsi="Arial" w:cs="Arial"/>
          <w:b/>
          <w:sz w:val="18"/>
          <w:szCs w:val="18"/>
        </w:rPr>
      </w:pPr>
    </w:p>
    <w:p w:rsidR="00D523F1" w:rsidRDefault="00D523F1" w:rsidP="00EF5879">
      <w:pPr>
        <w:ind w:left="9214" w:firstLine="9"/>
        <w:rPr>
          <w:rFonts w:ascii="Arial" w:hAnsi="Arial" w:cs="Arial"/>
          <w:b/>
          <w:sz w:val="18"/>
          <w:szCs w:val="18"/>
        </w:rPr>
      </w:pPr>
      <w:r w:rsidRPr="006C4564">
        <w:rPr>
          <w:rFonts w:ascii="Arial" w:hAnsi="Arial" w:cs="Arial"/>
          <w:b/>
          <w:sz w:val="18"/>
          <w:szCs w:val="18"/>
        </w:rPr>
        <w:t>Str.</w:t>
      </w:r>
    </w:p>
    <w:p w:rsidR="00BA37B6" w:rsidRDefault="00BA37B6" w:rsidP="00BA37B6">
      <w:pPr>
        <w:ind w:left="142"/>
        <w:rPr>
          <w:rFonts w:ascii="Arial" w:hAnsi="Arial" w:cs="Arial"/>
          <w:b/>
          <w:sz w:val="18"/>
          <w:szCs w:val="18"/>
        </w:rPr>
      </w:pPr>
    </w:p>
    <w:p w:rsidR="00DD5BDD" w:rsidRDefault="00BA37B6" w:rsidP="00BA37B6">
      <w:pPr>
        <w:ind w:left="142"/>
        <w:rPr>
          <w:rFonts w:ascii="Arial" w:hAnsi="Arial" w:cs="Arial"/>
          <w:b/>
          <w:sz w:val="18"/>
          <w:szCs w:val="18"/>
        </w:rPr>
      </w:pPr>
      <w:r w:rsidRPr="00785788">
        <w:rPr>
          <w:rFonts w:ascii="Arial" w:hAnsi="Arial" w:cs="Arial"/>
          <w:sz w:val="18"/>
          <w:szCs w:val="18"/>
        </w:rPr>
        <w:t>205.</w:t>
      </w:r>
      <w:r w:rsidR="00A01777">
        <w:rPr>
          <w:rFonts w:ascii="Arial" w:hAnsi="Arial" w:cs="Arial"/>
          <w:b/>
          <w:sz w:val="18"/>
          <w:szCs w:val="18"/>
        </w:rPr>
        <w:t xml:space="preserve"> </w:t>
      </w:r>
      <w:r w:rsidR="00A01777" w:rsidRPr="00DD5BDD">
        <w:rPr>
          <w:rFonts w:ascii="Arial" w:hAnsi="Arial" w:cs="Arial"/>
          <w:sz w:val="18"/>
          <w:szCs w:val="18"/>
        </w:rPr>
        <w:t>PROČIŠĆENI TEKST</w:t>
      </w:r>
    </w:p>
    <w:p w:rsidR="00DD5BDD" w:rsidRDefault="00DD5BDD" w:rsidP="00BA37B6">
      <w:pPr>
        <w:ind w:left="142"/>
        <w:rPr>
          <w:rFonts w:ascii="Arial" w:hAnsi="Arial" w:cs="Arial"/>
          <w:sz w:val="18"/>
          <w:szCs w:val="18"/>
        </w:rPr>
      </w:pPr>
      <w:r>
        <w:rPr>
          <w:rFonts w:ascii="Arial" w:hAnsi="Arial" w:cs="Arial"/>
          <w:sz w:val="18"/>
          <w:szCs w:val="18"/>
        </w:rPr>
        <w:t xml:space="preserve">        ODREDBI</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za provedbu i Grafičkog dijela Generalnog urbanističkog plana grada </w:t>
      </w:r>
    </w:p>
    <w:p w:rsidR="00367496" w:rsidRPr="00785788" w:rsidRDefault="00DD5BDD" w:rsidP="00DD5BDD">
      <w:pPr>
        <w:ind w:left="2124" w:firstLine="708"/>
        <w:rPr>
          <w:rFonts w:ascii="Arial" w:hAnsi="Arial" w:cs="Arial"/>
          <w:sz w:val="18"/>
          <w:szCs w:val="18"/>
        </w:rPr>
      </w:pPr>
      <w:r>
        <w:rPr>
          <w:rFonts w:ascii="Arial" w:hAnsi="Arial" w:cs="Arial"/>
          <w:sz w:val="18"/>
          <w:szCs w:val="18"/>
        </w:rPr>
        <w:t>Karlovca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A37B6" w:rsidRPr="00785788">
        <w:rPr>
          <w:rFonts w:ascii="Arial" w:hAnsi="Arial" w:cs="Arial"/>
          <w:sz w:val="18"/>
          <w:szCs w:val="18"/>
        </w:rPr>
        <w:t>1352.</w:t>
      </w:r>
    </w:p>
    <w:p w:rsidR="004B3607" w:rsidRPr="00453F7F" w:rsidRDefault="004B3607" w:rsidP="00EF5879">
      <w:pPr>
        <w:ind w:left="9214" w:firstLine="9"/>
        <w:rPr>
          <w:rFonts w:ascii="Arial" w:hAnsi="Arial" w:cs="Arial"/>
          <w:sz w:val="18"/>
          <w:szCs w:val="18"/>
        </w:rPr>
      </w:pPr>
    </w:p>
    <w:p w:rsidR="006C0A0C" w:rsidRDefault="006C0A0C" w:rsidP="00EF5879">
      <w:pPr>
        <w:ind w:left="9214" w:firstLine="9"/>
        <w:rPr>
          <w:rFonts w:ascii="Arial" w:hAnsi="Arial" w:cs="Arial"/>
          <w:b/>
          <w:sz w:val="18"/>
          <w:szCs w:val="18"/>
        </w:rPr>
      </w:pPr>
    </w:p>
    <w:p w:rsidR="00012797" w:rsidRPr="00012797" w:rsidRDefault="00012797" w:rsidP="0034439B">
      <w:pPr>
        <w:rPr>
          <w:rFonts w:ascii="Arial" w:hAnsi="Arial" w:cs="Arial"/>
          <w:b/>
          <w:sz w:val="18"/>
          <w:szCs w:val="18"/>
        </w:rPr>
      </w:pPr>
    </w:p>
    <w:p w:rsidR="00945F53" w:rsidRDefault="00945F53" w:rsidP="0034439B">
      <w:pPr>
        <w:rPr>
          <w:rFonts w:ascii="Arial" w:hAnsi="Arial" w:cs="Arial"/>
          <w:sz w:val="18"/>
          <w:szCs w:val="18"/>
        </w:rPr>
      </w:pPr>
      <w:r>
        <w:rPr>
          <w:rFonts w:ascii="Arial" w:hAnsi="Arial" w:cs="Arial"/>
          <w:sz w:val="18"/>
          <w:szCs w:val="18"/>
        </w:rPr>
        <w:t xml:space="preserve">                                                                                                                                                                                                                                                                                                                                                                                                                                                                                                                                                                                                                                                                                                                                                                                                                                                                                                                                                                                            </w:t>
      </w:r>
    </w:p>
    <w:p w:rsidR="004D282F" w:rsidRPr="006C4564" w:rsidRDefault="004D282F" w:rsidP="00BA37B6">
      <w:pPr>
        <w:ind w:left="142"/>
        <w:rPr>
          <w:rFonts w:ascii="Arial" w:hAnsi="Arial" w:cs="Arial"/>
          <w:b/>
          <w:sz w:val="18"/>
          <w:szCs w:val="18"/>
        </w:rPr>
      </w:pPr>
      <w:r w:rsidRPr="006C4564">
        <w:rPr>
          <w:rFonts w:ascii="Arial" w:hAnsi="Arial" w:cs="Arial"/>
          <w:b/>
          <w:sz w:val="18"/>
          <w:szCs w:val="18"/>
        </w:rPr>
        <w:t>GRADONAČELNIK</w:t>
      </w:r>
    </w:p>
    <w:p w:rsidR="004D282F" w:rsidRDefault="004D282F" w:rsidP="00BA37B6">
      <w:pPr>
        <w:ind w:left="142"/>
        <w:rPr>
          <w:rFonts w:ascii="Arial" w:hAnsi="Arial" w:cs="Arial"/>
          <w:b/>
          <w:sz w:val="18"/>
          <w:szCs w:val="18"/>
        </w:rPr>
      </w:pPr>
      <w:r w:rsidRPr="006C4564">
        <w:rPr>
          <w:rFonts w:ascii="Arial" w:hAnsi="Arial" w:cs="Arial"/>
          <w:b/>
          <w:sz w:val="18"/>
          <w:szCs w:val="18"/>
        </w:rPr>
        <w:t>GRADA KARLOVCA</w:t>
      </w:r>
    </w:p>
    <w:p w:rsidR="004D282F" w:rsidRPr="000059BC" w:rsidRDefault="004D282F" w:rsidP="0034439B">
      <w:pPr>
        <w:rPr>
          <w:rFonts w:ascii="Arial" w:hAnsi="Arial" w:cs="Arial"/>
          <w:sz w:val="18"/>
          <w:szCs w:val="18"/>
        </w:rPr>
      </w:pPr>
    </w:p>
    <w:p w:rsidR="00F01CCA" w:rsidRDefault="00785788" w:rsidP="00785788">
      <w:pPr>
        <w:ind w:left="142"/>
        <w:rPr>
          <w:rFonts w:ascii="Arial" w:hAnsi="Arial" w:cs="Arial"/>
          <w:sz w:val="18"/>
          <w:szCs w:val="18"/>
        </w:rPr>
      </w:pPr>
      <w:r>
        <w:rPr>
          <w:rFonts w:ascii="Arial" w:hAnsi="Arial" w:cs="Arial"/>
          <w:sz w:val="18"/>
          <w:szCs w:val="18"/>
        </w:rPr>
        <w:t>206.</w:t>
      </w:r>
      <w:r w:rsidR="00F01CCA">
        <w:rPr>
          <w:rFonts w:ascii="Arial" w:hAnsi="Arial" w:cs="Arial"/>
          <w:sz w:val="18"/>
          <w:szCs w:val="18"/>
        </w:rPr>
        <w:t xml:space="preserve"> ODLUKA</w:t>
      </w:r>
      <w:r w:rsidR="00F01CCA">
        <w:rPr>
          <w:rFonts w:ascii="Arial" w:hAnsi="Arial" w:cs="Arial"/>
          <w:sz w:val="18"/>
          <w:szCs w:val="18"/>
        </w:rPr>
        <w:tab/>
      </w:r>
      <w:r w:rsidR="00F01CCA">
        <w:rPr>
          <w:rFonts w:ascii="Arial" w:hAnsi="Arial" w:cs="Arial"/>
          <w:sz w:val="18"/>
          <w:szCs w:val="18"/>
        </w:rPr>
        <w:tab/>
      </w:r>
      <w:r w:rsidR="00F01CCA">
        <w:rPr>
          <w:rFonts w:ascii="Arial" w:hAnsi="Arial" w:cs="Arial"/>
          <w:sz w:val="18"/>
          <w:szCs w:val="18"/>
        </w:rPr>
        <w:tab/>
        <w:t>o broju grupa produženog boravka u os</w:t>
      </w:r>
      <w:r w:rsidR="00DE2921">
        <w:rPr>
          <w:rFonts w:ascii="Arial" w:hAnsi="Arial" w:cs="Arial"/>
          <w:sz w:val="18"/>
          <w:szCs w:val="18"/>
        </w:rPr>
        <w:t>novnim školama grada Karlovca</w:t>
      </w:r>
      <w:r w:rsidR="00DE2921">
        <w:rPr>
          <w:rFonts w:ascii="Arial" w:hAnsi="Arial" w:cs="Arial"/>
          <w:sz w:val="18"/>
          <w:szCs w:val="18"/>
        </w:rPr>
        <w:tab/>
        <w:t>1436</w:t>
      </w:r>
      <w:r w:rsidR="00F01CCA">
        <w:rPr>
          <w:rFonts w:ascii="Arial" w:hAnsi="Arial" w:cs="Arial"/>
          <w:sz w:val="18"/>
          <w:szCs w:val="18"/>
        </w:rPr>
        <w:t>.</w:t>
      </w:r>
    </w:p>
    <w:p w:rsidR="00F01CCA" w:rsidRDefault="00F01CCA" w:rsidP="00785788">
      <w:pPr>
        <w:ind w:left="142"/>
        <w:rPr>
          <w:rFonts w:ascii="Arial" w:hAnsi="Arial" w:cs="Arial"/>
          <w:sz w:val="18"/>
          <w:szCs w:val="18"/>
        </w:rPr>
      </w:pPr>
    </w:p>
    <w:p w:rsidR="00785788" w:rsidRDefault="00F01CCA" w:rsidP="00785788">
      <w:pPr>
        <w:ind w:left="142"/>
        <w:rPr>
          <w:rFonts w:ascii="Arial" w:hAnsi="Arial" w:cs="Arial"/>
          <w:sz w:val="18"/>
          <w:szCs w:val="18"/>
        </w:rPr>
      </w:pPr>
      <w:r>
        <w:rPr>
          <w:rFonts w:ascii="Arial" w:hAnsi="Arial" w:cs="Arial"/>
          <w:sz w:val="18"/>
          <w:szCs w:val="18"/>
        </w:rPr>
        <w:t>207.</w:t>
      </w:r>
      <w:r w:rsidR="00785788">
        <w:rPr>
          <w:rFonts w:ascii="Arial" w:hAnsi="Arial" w:cs="Arial"/>
          <w:sz w:val="18"/>
          <w:szCs w:val="18"/>
        </w:rPr>
        <w:t xml:space="preserve"> RJEŠENJE</w:t>
      </w:r>
      <w:r w:rsidR="00785788">
        <w:rPr>
          <w:rFonts w:ascii="Arial" w:hAnsi="Arial" w:cs="Arial"/>
          <w:sz w:val="18"/>
          <w:szCs w:val="18"/>
        </w:rPr>
        <w:tab/>
      </w:r>
      <w:r w:rsidR="00785788">
        <w:rPr>
          <w:rFonts w:ascii="Arial" w:hAnsi="Arial" w:cs="Arial"/>
          <w:sz w:val="18"/>
          <w:szCs w:val="18"/>
        </w:rPr>
        <w:tab/>
        <w:t xml:space="preserve">o razrješenju i imenovanju člana Upravnog vijeća Javne ustanove </w:t>
      </w:r>
    </w:p>
    <w:p w:rsidR="00B46028" w:rsidRDefault="00785788" w:rsidP="00785788">
      <w:pPr>
        <w:ind w:left="2266" w:firstLine="566"/>
        <w:rPr>
          <w:rFonts w:ascii="Arial" w:hAnsi="Arial" w:cs="Arial"/>
          <w:sz w:val="18"/>
          <w:szCs w:val="18"/>
        </w:rPr>
      </w:pPr>
      <w:r>
        <w:rPr>
          <w:rFonts w:ascii="Arial" w:hAnsi="Arial" w:cs="Arial"/>
          <w:sz w:val="18"/>
          <w:szCs w:val="18"/>
        </w:rPr>
        <w:t>AQUATIKA – SLATKOVODNI AKVARIJ KARLOVAC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w:t>
      </w:r>
      <w:r w:rsidR="00DE2921">
        <w:rPr>
          <w:rFonts w:ascii="Arial" w:hAnsi="Arial" w:cs="Arial"/>
          <w:sz w:val="18"/>
          <w:szCs w:val="18"/>
        </w:rPr>
        <w:t>436</w:t>
      </w:r>
      <w:r>
        <w:rPr>
          <w:rFonts w:ascii="Arial" w:hAnsi="Arial" w:cs="Arial"/>
          <w:sz w:val="18"/>
          <w:szCs w:val="18"/>
        </w:rPr>
        <w:t>.</w:t>
      </w:r>
      <w:r w:rsidR="00B46028">
        <w:rPr>
          <w:rFonts w:ascii="Arial" w:hAnsi="Arial" w:cs="Arial"/>
          <w:sz w:val="18"/>
          <w:szCs w:val="18"/>
        </w:rPr>
        <w:br/>
      </w:r>
    </w:p>
    <w:p w:rsidR="00B46028" w:rsidRDefault="00B46028">
      <w:pPr>
        <w:rPr>
          <w:rFonts w:ascii="Arial" w:hAnsi="Arial" w:cs="Arial"/>
          <w:sz w:val="18"/>
          <w:szCs w:val="18"/>
        </w:rPr>
      </w:pPr>
      <w:r>
        <w:rPr>
          <w:rFonts w:ascii="Arial" w:hAnsi="Arial" w:cs="Arial"/>
          <w:sz w:val="18"/>
          <w:szCs w:val="18"/>
        </w:rPr>
        <w:br w:type="page"/>
      </w:r>
    </w:p>
    <w:p w:rsidR="00B46028" w:rsidRPr="006560F4" w:rsidRDefault="00B46028" w:rsidP="00B46028">
      <w:pPr>
        <w:rPr>
          <w:rFonts w:ascii="Arial" w:hAnsi="Arial" w:cs="Arial"/>
          <w:b/>
          <w:sz w:val="18"/>
          <w:szCs w:val="18"/>
        </w:rPr>
      </w:pPr>
      <w:r w:rsidRPr="006560F4">
        <w:rPr>
          <w:rFonts w:ascii="Arial" w:hAnsi="Arial" w:cs="Arial"/>
          <w:b/>
          <w:sz w:val="18"/>
          <w:szCs w:val="18"/>
        </w:rPr>
        <w:lastRenderedPageBreak/>
        <w:t>ODBOR ZA STATUT</w:t>
      </w:r>
      <w:r>
        <w:rPr>
          <w:rFonts w:ascii="Arial" w:hAnsi="Arial" w:cs="Arial"/>
          <w:b/>
          <w:sz w:val="18"/>
          <w:szCs w:val="18"/>
        </w:rPr>
        <w:t xml:space="preserve"> </w:t>
      </w:r>
      <w:r w:rsidRPr="006560F4">
        <w:rPr>
          <w:rFonts w:ascii="Arial" w:hAnsi="Arial" w:cs="Arial"/>
          <w:b/>
          <w:sz w:val="18"/>
          <w:szCs w:val="18"/>
        </w:rPr>
        <w:t>I POSLOVNIK</w:t>
      </w: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r w:rsidRPr="006560F4">
        <w:rPr>
          <w:rFonts w:ascii="Arial" w:hAnsi="Arial" w:cs="Arial"/>
          <w:b/>
          <w:sz w:val="18"/>
          <w:szCs w:val="18"/>
        </w:rPr>
        <w:t>205.</w:t>
      </w:r>
    </w:p>
    <w:p w:rsidR="00B46028" w:rsidRPr="006560F4" w:rsidRDefault="00B46028" w:rsidP="00B46028">
      <w:pPr>
        <w:rPr>
          <w:rFonts w:ascii="Arial" w:hAnsi="Arial" w:cs="Arial"/>
          <w:b/>
          <w:sz w:val="18"/>
          <w:szCs w:val="18"/>
        </w:rPr>
      </w:pPr>
    </w:p>
    <w:p w:rsidR="00B46028" w:rsidRPr="006560F4" w:rsidRDefault="00B46028" w:rsidP="00B46028">
      <w:pPr>
        <w:suppressAutoHyphens/>
        <w:rPr>
          <w:rFonts w:ascii="Arial" w:eastAsia="Calibri" w:hAnsi="Arial" w:cs="Arial"/>
          <w:sz w:val="18"/>
          <w:szCs w:val="18"/>
        </w:rPr>
      </w:pPr>
      <w:bookmarkStart w:id="0" w:name="_Toc288146878"/>
    </w:p>
    <w:p w:rsidR="00B46028" w:rsidRPr="006560F4" w:rsidRDefault="00B46028" w:rsidP="00B46028">
      <w:pPr>
        <w:suppressAutoHyphens/>
        <w:rPr>
          <w:rFonts w:ascii="Arial" w:eastAsia="Calibri" w:hAnsi="Arial" w:cs="Arial"/>
          <w:sz w:val="18"/>
          <w:szCs w:val="18"/>
        </w:rPr>
      </w:pPr>
    </w:p>
    <w:p w:rsidR="00B46028" w:rsidRPr="006560F4" w:rsidRDefault="00B46028" w:rsidP="00B46028">
      <w:pPr>
        <w:suppressAutoHyphens/>
        <w:jc w:val="both"/>
        <w:rPr>
          <w:rFonts w:ascii="Arial" w:eastAsia="Calibri" w:hAnsi="Arial" w:cs="Arial"/>
          <w:sz w:val="18"/>
          <w:szCs w:val="18"/>
        </w:rPr>
      </w:pPr>
      <w:r w:rsidRPr="006560F4">
        <w:rPr>
          <w:rFonts w:ascii="Arial" w:eastAsia="Calibri" w:hAnsi="Arial" w:cs="Arial"/>
          <w:sz w:val="18"/>
          <w:szCs w:val="18"/>
        </w:rPr>
        <w:t xml:space="preserve">Na temelju članka  31. Poslovnika Gradskog vijeća Grada Karlovca (GGK br.1/15-pročišćeni tekst, 3/18 i 13/18) i članka III.Odluke o donošenju III.izmjena i dopuna Generalnog urbanističkog plana grada Karlovca ( Glasnik Grada Karlovaca br.13/19), a u vezi stavaka 3.i 4. članka 113. Zakona o prostornom uređenju (Narodne novine br.153/13, 35/17, 114/18 i 39/19), Odbor za Statut i Poslovnik Gradskog vijeća Grada Karlovca na svojoj  15. sjednici održanoj  </w:t>
      </w:r>
      <w:r>
        <w:rPr>
          <w:rFonts w:ascii="Arial" w:eastAsia="Calibri" w:hAnsi="Arial" w:cs="Arial"/>
          <w:sz w:val="18"/>
          <w:szCs w:val="18"/>
        </w:rPr>
        <w:t xml:space="preserve">dana </w:t>
      </w:r>
      <w:r w:rsidRPr="006560F4">
        <w:rPr>
          <w:rFonts w:ascii="Arial" w:eastAsia="Calibri" w:hAnsi="Arial" w:cs="Arial"/>
          <w:sz w:val="18"/>
          <w:szCs w:val="18"/>
        </w:rPr>
        <w:t xml:space="preserve">02. listopada  2019. godine, utvrdio je </w:t>
      </w:r>
    </w:p>
    <w:p w:rsidR="00B46028" w:rsidRPr="006560F4" w:rsidRDefault="00B46028" w:rsidP="00B46028">
      <w:pPr>
        <w:suppressAutoHyphens/>
        <w:rPr>
          <w:rFonts w:ascii="Arial" w:eastAsia="Calibri" w:hAnsi="Arial" w:cs="Arial"/>
          <w:sz w:val="18"/>
          <w:szCs w:val="18"/>
        </w:rPr>
      </w:pPr>
    </w:p>
    <w:p w:rsidR="00B46028" w:rsidRPr="006560F4" w:rsidRDefault="00B46028" w:rsidP="00B46028">
      <w:pPr>
        <w:suppressAutoHyphens/>
        <w:rPr>
          <w:rFonts w:ascii="Arial" w:eastAsia="Calibri" w:hAnsi="Arial" w:cs="Arial"/>
          <w:sz w:val="18"/>
          <w:szCs w:val="18"/>
        </w:rPr>
      </w:pPr>
    </w:p>
    <w:p w:rsidR="00B46028" w:rsidRPr="006560F4" w:rsidRDefault="00B46028" w:rsidP="00B46028">
      <w:pPr>
        <w:suppressAutoHyphens/>
        <w:jc w:val="center"/>
        <w:rPr>
          <w:rFonts w:ascii="Arial" w:eastAsia="Calibri" w:hAnsi="Arial" w:cs="Arial"/>
          <w:b/>
          <w:bCs/>
          <w:sz w:val="18"/>
          <w:szCs w:val="18"/>
        </w:rPr>
      </w:pPr>
      <w:r w:rsidRPr="006560F4">
        <w:rPr>
          <w:rFonts w:ascii="Arial" w:eastAsia="Calibri" w:hAnsi="Arial" w:cs="Arial"/>
          <w:b/>
          <w:bCs/>
          <w:sz w:val="18"/>
          <w:szCs w:val="18"/>
        </w:rPr>
        <w:t xml:space="preserve">Pročišćeni tekst </w:t>
      </w:r>
    </w:p>
    <w:p w:rsidR="00B46028" w:rsidRPr="006560F4" w:rsidRDefault="00B46028" w:rsidP="00B46028">
      <w:pPr>
        <w:suppressAutoHyphens/>
        <w:jc w:val="center"/>
        <w:rPr>
          <w:rFonts w:ascii="Arial" w:eastAsia="Calibri" w:hAnsi="Arial" w:cs="Arial"/>
          <w:b/>
          <w:bCs/>
          <w:sz w:val="18"/>
          <w:szCs w:val="18"/>
        </w:rPr>
      </w:pPr>
      <w:r w:rsidRPr="006560F4">
        <w:rPr>
          <w:rFonts w:ascii="Arial" w:eastAsia="Calibri" w:hAnsi="Arial" w:cs="Arial"/>
          <w:b/>
          <w:bCs/>
          <w:sz w:val="18"/>
          <w:szCs w:val="18"/>
        </w:rPr>
        <w:t>Odredbi za provedbu i Grafičkog dijela</w:t>
      </w:r>
    </w:p>
    <w:p w:rsidR="00B46028" w:rsidRPr="006560F4" w:rsidRDefault="00B46028" w:rsidP="00B46028">
      <w:pPr>
        <w:suppressAutoHyphens/>
        <w:jc w:val="center"/>
        <w:rPr>
          <w:rFonts w:ascii="Arial" w:eastAsia="Calibri" w:hAnsi="Arial" w:cs="Arial"/>
          <w:b/>
          <w:bCs/>
          <w:sz w:val="18"/>
          <w:szCs w:val="18"/>
        </w:rPr>
      </w:pPr>
      <w:r w:rsidRPr="006560F4">
        <w:rPr>
          <w:rFonts w:ascii="Arial" w:eastAsia="Calibri" w:hAnsi="Arial" w:cs="Arial"/>
          <w:b/>
          <w:bCs/>
          <w:sz w:val="18"/>
          <w:szCs w:val="18"/>
        </w:rPr>
        <w:t>Generalnog urbanističkog plana grada Karlovca</w:t>
      </w:r>
    </w:p>
    <w:p w:rsidR="00B46028" w:rsidRPr="006560F4" w:rsidRDefault="00B46028" w:rsidP="00B46028">
      <w:pPr>
        <w:suppressAutoHyphens/>
        <w:jc w:val="center"/>
        <w:rPr>
          <w:rFonts w:ascii="Arial" w:eastAsia="Calibri" w:hAnsi="Arial" w:cs="Arial"/>
          <w:b/>
          <w:bCs/>
          <w:sz w:val="18"/>
          <w:szCs w:val="18"/>
        </w:rPr>
      </w:pPr>
    </w:p>
    <w:p w:rsidR="00B46028" w:rsidRPr="006560F4" w:rsidRDefault="00B46028" w:rsidP="00B46028">
      <w:pPr>
        <w:suppressAutoHyphens/>
        <w:rPr>
          <w:rFonts w:ascii="Arial" w:eastAsia="Calibri" w:hAnsi="Arial" w:cs="Arial"/>
          <w:b/>
          <w:bCs/>
          <w:sz w:val="18"/>
          <w:szCs w:val="18"/>
        </w:rPr>
      </w:pPr>
    </w:p>
    <w:p w:rsidR="00B46028" w:rsidRPr="006560F4" w:rsidRDefault="00B46028" w:rsidP="00B46028">
      <w:pPr>
        <w:suppressAutoHyphens/>
        <w:jc w:val="center"/>
        <w:rPr>
          <w:rFonts w:ascii="Arial" w:eastAsia="Calibri" w:hAnsi="Arial" w:cs="Arial"/>
          <w:b/>
          <w:bCs/>
          <w:sz w:val="18"/>
          <w:szCs w:val="18"/>
        </w:rPr>
      </w:pPr>
      <w:r w:rsidRPr="006560F4">
        <w:rPr>
          <w:rFonts w:ascii="Arial" w:eastAsia="Calibri" w:hAnsi="Arial" w:cs="Arial"/>
          <w:b/>
          <w:bCs/>
          <w:sz w:val="18"/>
          <w:szCs w:val="18"/>
        </w:rPr>
        <w:t>I</w:t>
      </w:r>
    </w:p>
    <w:p w:rsidR="00B46028" w:rsidRPr="006560F4" w:rsidRDefault="00B46028" w:rsidP="00B46028">
      <w:pPr>
        <w:suppressAutoHyphens/>
        <w:rPr>
          <w:rFonts w:ascii="Arial" w:eastAsia="Calibri" w:hAnsi="Arial" w:cs="Arial"/>
          <w:sz w:val="18"/>
          <w:szCs w:val="18"/>
        </w:rPr>
      </w:pPr>
      <w:r w:rsidRPr="006560F4">
        <w:rPr>
          <w:rFonts w:ascii="Arial" w:eastAsia="Calibri" w:hAnsi="Arial" w:cs="Arial"/>
          <w:sz w:val="18"/>
          <w:szCs w:val="18"/>
        </w:rPr>
        <w:t>Utvrđuje se Pročišćeni tekst Odredbi za provedbu i Grafičkog dijela Generalnog urbanističkog plana grada Karlovca koji obuhvaća:</w:t>
      </w:r>
    </w:p>
    <w:p w:rsidR="00B46028" w:rsidRPr="006560F4" w:rsidRDefault="00B46028" w:rsidP="003815DE">
      <w:pPr>
        <w:numPr>
          <w:ilvl w:val="0"/>
          <w:numId w:val="15"/>
        </w:numPr>
        <w:suppressAutoHyphens/>
        <w:snapToGrid w:val="0"/>
        <w:rPr>
          <w:rFonts w:ascii="Arial" w:eastAsia="Calibri" w:hAnsi="Arial" w:cs="Arial"/>
          <w:sz w:val="18"/>
          <w:szCs w:val="18"/>
        </w:rPr>
      </w:pPr>
      <w:r w:rsidRPr="006560F4">
        <w:rPr>
          <w:rFonts w:ascii="Arial" w:eastAsia="Calibri" w:hAnsi="Arial" w:cs="Arial"/>
          <w:sz w:val="18"/>
          <w:szCs w:val="18"/>
        </w:rPr>
        <w:t>Odluku o donošenju Generalnog urbanističkog plana grada Karlovca (</w:t>
      </w:r>
      <w:bookmarkStart w:id="1" w:name="_Hlk20227172"/>
      <w:r w:rsidRPr="006560F4">
        <w:rPr>
          <w:rFonts w:ascii="Arial" w:eastAsia="Calibri" w:hAnsi="Arial" w:cs="Arial"/>
          <w:sz w:val="18"/>
          <w:szCs w:val="18"/>
        </w:rPr>
        <w:t>Glasnik Grada Karlovca 14/07)</w:t>
      </w:r>
      <w:bookmarkEnd w:id="1"/>
    </w:p>
    <w:p w:rsidR="00B46028" w:rsidRPr="006560F4" w:rsidRDefault="00B46028" w:rsidP="003815DE">
      <w:pPr>
        <w:numPr>
          <w:ilvl w:val="0"/>
          <w:numId w:val="15"/>
        </w:numPr>
        <w:suppressAutoHyphens/>
        <w:snapToGrid w:val="0"/>
        <w:rPr>
          <w:rFonts w:ascii="Arial" w:eastAsia="Calibri" w:hAnsi="Arial" w:cs="Arial"/>
          <w:sz w:val="18"/>
          <w:szCs w:val="18"/>
        </w:rPr>
      </w:pPr>
      <w:r w:rsidRPr="006560F4">
        <w:rPr>
          <w:rFonts w:ascii="Arial" w:eastAsia="Calibri" w:hAnsi="Arial" w:cs="Arial"/>
          <w:sz w:val="18"/>
          <w:szCs w:val="18"/>
        </w:rPr>
        <w:t xml:space="preserve">Odluku o donošenju izmjena i dopuna Generalnog urbanističkog plana grada Karlovca </w:t>
      </w:r>
      <w:bookmarkStart w:id="2" w:name="_Hlk20227283"/>
      <w:r w:rsidRPr="006560F4">
        <w:rPr>
          <w:rFonts w:ascii="Arial" w:eastAsia="Calibri" w:hAnsi="Arial" w:cs="Arial"/>
          <w:sz w:val="18"/>
          <w:szCs w:val="18"/>
        </w:rPr>
        <w:t>(Glasnik Grada Karlovca 06/11)</w:t>
      </w:r>
    </w:p>
    <w:bookmarkEnd w:id="2"/>
    <w:p w:rsidR="00B46028" w:rsidRPr="006560F4" w:rsidRDefault="00B46028" w:rsidP="003815DE">
      <w:pPr>
        <w:numPr>
          <w:ilvl w:val="0"/>
          <w:numId w:val="15"/>
        </w:numPr>
        <w:suppressAutoHyphens/>
        <w:snapToGrid w:val="0"/>
        <w:rPr>
          <w:rFonts w:ascii="Arial" w:eastAsia="Calibri" w:hAnsi="Arial" w:cs="Arial"/>
          <w:sz w:val="18"/>
          <w:szCs w:val="18"/>
        </w:rPr>
      </w:pPr>
      <w:r w:rsidRPr="006560F4">
        <w:rPr>
          <w:rFonts w:ascii="Arial" w:eastAsia="Calibri" w:hAnsi="Arial" w:cs="Arial"/>
          <w:sz w:val="18"/>
          <w:szCs w:val="18"/>
        </w:rPr>
        <w:t>Odluku o donošenju Ciljanih izmjena i dopuna Generalnog urbanističkog plana grada Karlovca (</w:t>
      </w:r>
      <w:bookmarkStart w:id="3" w:name="_Hlk20227364"/>
      <w:r w:rsidRPr="006560F4">
        <w:rPr>
          <w:rFonts w:ascii="Arial" w:eastAsia="Calibri" w:hAnsi="Arial" w:cs="Arial"/>
          <w:sz w:val="18"/>
          <w:szCs w:val="18"/>
        </w:rPr>
        <w:t>Glasnik Grada Karlovca 08/14)</w:t>
      </w:r>
    </w:p>
    <w:bookmarkEnd w:id="3"/>
    <w:p w:rsidR="00B46028" w:rsidRPr="006560F4" w:rsidRDefault="00B46028" w:rsidP="003815DE">
      <w:pPr>
        <w:numPr>
          <w:ilvl w:val="0"/>
          <w:numId w:val="15"/>
        </w:numPr>
        <w:suppressAutoHyphens/>
        <w:snapToGrid w:val="0"/>
        <w:rPr>
          <w:rFonts w:ascii="Arial" w:eastAsia="Calibri" w:hAnsi="Arial" w:cs="Arial"/>
          <w:sz w:val="18"/>
          <w:szCs w:val="18"/>
        </w:rPr>
      </w:pPr>
      <w:r w:rsidRPr="006560F4">
        <w:rPr>
          <w:rFonts w:ascii="Arial" w:eastAsia="Calibri" w:hAnsi="Arial" w:cs="Arial"/>
          <w:sz w:val="18"/>
          <w:szCs w:val="18"/>
        </w:rPr>
        <w:t>Odluku o donošenju III.Izmjena i dopuna Generalnog urbanističkog plana grada Karlovca ( Glasnik Grada Karlovca 13/19)</w:t>
      </w:r>
    </w:p>
    <w:p w:rsidR="00B46028" w:rsidRPr="006560F4" w:rsidRDefault="00B46028" w:rsidP="00B46028">
      <w:pPr>
        <w:suppressAutoHyphens/>
        <w:rPr>
          <w:rFonts w:ascii="Arial" w:eastAsia="Calibri" w:hAnsi="Arial" w:cs="Arial"/>
          <w:sz w:val="18"/>
          <w:szCs w:val="18"/>
        </w:rPr>
      </w:pPr>
    </w:p>
    <w:p w:rsidR="00B46028" w:rsidRPr="006560F4" w:rsidRDefault="00B46028" w:rsidP="00B46028">
      <w:pPr>
        <w:suppressAutoHyphens/>
        <w:jc w:val="center"/>
        <w:rPr>
          <w:rFonts w:ascii="Arial" w:eastAsia="Calibri" w:hAnsi="Arial" w:cs="Arial"/>
          <w:b/>
          <w:bCs/>
          <w:sz w:val="18"/>
          <w:szCs w:val="18"/>
        </w:rPr>
      </w:pPr>
      <w:r w:rsidRPr="006560F4">
        <w:rPr>
          <w:rFonts w:ascii="Arial" w:eastAsia="Calibri" w:hAnsi="Arial" w:cs="Arial"/>
          <w:b/>
          <w:bCs/>
          <w:sz w:val="18"/>
          <w:szCs w:val="18"/>
        </w:rPr>
        <w:t>II</w:t>
      </w:r>
    </w:p>
    <w:p w:rsidR="00B46028" w:rsidRPr="006560F4" w:rsidRDefault="00B46028" w:rsidP="00B46028">
      <w:pPr>
        <w:suppressAutoHyphens/>
        <w:rPr>
          <w:rFonts w:ascii="Arial" w:eastAsia="Calibri" w:hAnsi="Arial" w:cs="Arial"/>
          <w:sz w:val="18"/>
          <w:szCs w:val="18"/>
        </w:rPr>
      </w:pPr>
      <w:r w:rsidRPr="006560F4">
        <w:rPr>
          <w:rFonts w:ascii="Arial" w:eastAsia="Calibri" w:hAnsi="Arial" w:cs="Arial"/>
          <w:sz w:val="18"/>
          <w:szCs w:val="18"/>
        </w:rPr>
        <w:t>Pročišćeni tekst Odredbi za provedbu i Grafičkog dijela Generalnog urbanističkog plana grada Karlovca sadržan je u „</w:t>
      </w:r>
      <w:bookmarkStart w:id="4" w:name="_Hlk20226488"/>
      <w:r w:rsidRPr="006560F4">
        <w:rPr>
          <w:rFonts w:ascii="Arial" w:eastAsia="Calibri" w:hAnsi="Arial" w:cs="Arial"/>
          <w:sz w:val="18"/>
          <w:szCs w:val="18"/>
        </w:rPr>
        <w:t>Elaboratu pročišćenog teksta Odredbi za provedbu i Grafičkog dijela plana</w:t>
      </w:r>
      <w:bookmarkEnd w:id="4"/>
      <w:r w:rsidRPr="006560F4">
        <w:rPr>
          <w:rFonts w:ascii="Arial" w:eastAsia="Calibri" w:hAnsi="Arial" w:cs="Arial"/>
          <w:sz w:val="18"/>
          <w:szCs w:val="18"/>
        </w:rPr>
        <w:t>“ kojeg je izradila Javna ustanova  Zavod za prostorno uređenje Karlovačke županije u rujnu 2019.godine.</w:t>
      </w:r>
    </w:p>
    <w:p w:rsidR="00B46028" w:rsidRPr="006560F4" w:rsidRDefault="00B46028" w:rsidP="00B46028">
      <w:pPr>
        <w:suppressAutoHyphens/>
        <w:rPr>
          <w:rFonts w:ascii="Arial" w:eastAsia="Calibri" w:hAnsi="Arial" w:cs="Arial"/>
          <w:sz w:val="18"/>
          <w:szCs w:val="18"/>
        </w:rPr>
      </w:pPr>
    </w:p>
    <w:p w:rsidR="00B46028" w:rsidRPr="006560F4" w:rsidRDefault="00B46028" w:rsidP="00B46028">
      <w:pPr>
        <w:suppressAutoHyphens/>
        <w:jc w:val="center"/>
        <w:rPr>
          <w:rFonts w:ascii="Arial" w:eastAsia="Calibri" w:hAnsi="Arial" w:cs="Arial"/>
          <w:b/>
          <w:bCs/>
          <w:sz w:val="18"/>
          <w:szCs w:val="18"/>
        </w:rPr>
      </w:pPr>
      <w:r w:rsidRPr="006560F4">
        <w:rPr>
          <w:rFonts w:ascii="Arial" w:eastAsia="Calibri" w:hAnsi="Arial" w:cs="Arial"/>
          <w:b/>
          <w:bCs/>
          <w:sz w:val="18"/>
          <w:szCs w:val="18"/>
        </w:rPr>
        <w:t>III</w:t>
      </w:r>
    </w:p>
    <w:p w:rsidR="00B46028" w:rsidRPr="006560F4" w:rsidRDefault="00B46028" w:rsidP="00B46028">
      <w:pPr>
        <w:suppressAutoHyphens/>
        <w:rPr>
          <w:rFonts w:ascii="Arial" w:eastAsia="Calibri" w:hAnsi="Arial" w:cs="Arial"/>
          <w:sz w:val="18"/>
          <w:szCs w:val="18"/>
        </w:rPr>
      </w:pPr>
      <w:r w:rsidRPr="006560F4">
        <w:rPr>
          <w:rFonts w:ascii="Arial" w:eastAsia="Calibri" w:hAnsi="Arial" w:cs="Arial"/>
          <w:sz w:val="18"/>
          <w:szCs w:val="18"/>
        </w:rPr>
        <w:t xml:space="preserve">Dio Pročišćenog teksta - Odredbe za provedbu plana objavit će se u Glasniku Grada Karlovca i na mrežnoj stranici </w:t>
      </w:r>
      <w:bookmarkStart w:id="5" w:name="_Hlk20290344"/>
      <w:r w:rsidRPr="006560F4">
        <w:rPr>
          <w:rFonts w:ascii="Arial" w:eastAsia="Calibri" w:hAnsi="Arial" w:cs="Arial"/>
          <w:sz w:val="18"/>
          <w:szCs w:val="18"/>
        </w:rPr>
        <w:t>Grada Karloca</w:t>
      </w:r>
      <w:bookmarkEnd w:id="5"/>
      <w:r w:rsidRPr="006560F4">
        <w:rPr>
          <w:rFonts w:ascii="Arial" w:eastAsia="Calibri" w:hAnsi="Arial" w:cs="Arial"/>
          <w:sz w:val="18"/>
          <w:szCs w:val="18"/>
        </w:rPr>
        <w:t>.</w:t>
      </w:r>
    </w:p>
    <w:p w:rsidR="00B46028" w:rsidRPr="006560F4" w:rsidRDefault="00B46028" w:rsidP="00B46028">
      <w:pPr>
        <w:suppressAutoHyphens/>
        <w:rPr>
          <w:rFonts w:ascii="Arial" w:eastAsia="Calibri" w:hAnsi="Arial" w:cs="Arial"/>
          <w:sz w:val="18"/>
          <w:szCs w:val="18"/>
        </w:rPr>
      </w:pPr>
      <w:r w:rsidRPr="006560F4">
        <w:rPr>
          <w:rFonts w:ascii="Arial" w:eastAsia="Calibri" w:hAnsi="Arial" w:cs="Arial"/>
          <w:sz w:val="18"/>
          <w:szCs w:val="18"/>
        </w:rPr>
        <w:t>Dio Pročišćenog teksta - Grafički dio plana nije predmet objave u Glasniku Grada Karlovca, ali će se objaviti na mrežoj stranici Grada Karloca.</w:t>
      </w:r>
    </w:p>
    <w:p w:rsidR="00B46028" w:rsidRPr="006560F4" w:rsidRDefault="00B46028" w:rsidP="00B46028">
      <w:pPr>
        <w:suppressAutoHyphens/>
        <w:rPr>
          <w:rFonts w:ascii="Arial" w:eastAsia="Calibri" w:hAnsi="Arial" w:cs="Arial"/>
          <w:sz w:val="18"/>
          <w:szCs w:val="18"/>
        </w:rPr>
      </w:pPr>
    </w:p>
    <w:p w:rsidR="00B46028" w:rsidRPr="006560F4" w:rsidRDefault="00B46028" w:rsidP="00B46028">
      <w:pPr>
        <w:suppressAutoHyphens/>
        <w:jc w:val="center"/>
        <w:rPr>
          <w:rFonts w:ascii="Arial" w:eastAsia="Calibri" w:hAnsi="Arial" w:cs="Arial"/>
          <w:sz w:val="18"/>
          <w:szCs w:val="18"/>
        </w:rPr>
      </w:pPr>
      <w:r w:rsidRPr="006560F4">
        <w:rPr>
          <w:rFonts w:ascii="Arial" w:eastAsia="Calibri" w:hAnsi="Arial" w:cs="Arial"/>
          <w:sz w:val="18"/>
          <w:szCs w:val="18"/>
        </w:rPr>
        <w:t>IV</w:t>
      </w:r>
    </w:p>
    <w:p w:rsidR="00B46028" w:rsidRPr="006560F4" w:rsidRDefault="00B46028" w:rsidP="00B46028">
      <w:pPr>
        <w:suppressAutoHyphens/>
        <w:jc w:val="center"/>
        <w:rPr>
          <w:rFonts w:ascii="Arial" w:eastAsia="Calibri" w:hAnsi="Arial" w:cs="Arial"/>
          <w:sz w:val="18"/>
          <w:szCs w:val="18"/>
        </w:rPr>
      </w:pPr>
    </w:p>
    <w:p w:rsidR="00B46028" w:rsidRPr="006560F4" w:rsidRDefault="00B46028" w:rsidP="00B46028">
      <w:pPr>
        <w:autoSpaceDE w:val="0"/>
        <w:autoSpaceDN w:val="0"/>
        <w:adjustRightInd w:val="0"/>
        <w:rPr>
          <w:rFonts w:ascii="Arial" w:eastAsia="Calibri" w:hAnsi="Arial" w:cs="Arial"/>
          <w:sz w:val="18"/>
          <w:szCs w:val="18"/>
        </w:rPr>
      </w:pPr>
      <w:r w:rsidRPr="006560F4">
        <w:rPr>
          <w:rFonts w:ascii="Arial" w:eastAsia="Calibri" w:hAnsi="Arial" w:cs="Arial"/>
          <w:sz w:val="18"/>
          <w:szCs w:val="18"/>
        </w:rPr>
        <w:t>Elaborat pročišćenog teksta Odredbi za provedbu i Grafičkog dijela Generalnog urbanističkog plana grada Karlovca čuva se u arhivi Grada Karlovca.</w:t>
      </w:r>
    </w:p>
    <w:p w:rsidR="00B46028" w:rsidRPr="006560F4" w:rsidRDefault="00B46028" w:rsidP="00B46028">
      <w:pPr>
        <w:autoSpaceDE w:val="0"/>
        <w:autoSpaceDN w:val="0"/>
        <w:adjustRightInd w:val="0"/>
        <w:rPr>
          <w:rFonts w:ascii="Arial" w:eastAsia="Calibri" w:hAnsi="Arial" w:cs="Arial"/>
          <w:sz w:val="18"/>
          <w:szCs w:val="18"/>
        </w:rPr>
      </w:pPr>
    </w:p>
    <w:p w:rsidR="00B46028" w:rsidRPr="006560F4" w:rsidRDefault="00B46028" w:rsidP="00B46028">
      <w:pPr>
        <w:rPr>
          <w:rFonts w:ascii="Arial" w:eastAsia="Calibri" w:hAnsi="Arial" w:cs="Arial"/>
          <w:color w:val="000000"/>
          <w:sz w:val="18"/>
          <w:szCs w:val="18"/>
        </w:rPr>
      </w:pPr>
    </w:p>
    <w:p w:rsidR="00B46028" w:rsidRPr="006560F4" w:rsidRDefault="00B46028" w:rsidP="00B46028">
      <w:pPr>
        <w:rPr>
          <w:rFonts w:ascii="Arial" w:eastAsia="Calibri" w:hAnsi="Arial" w:cs="Arial"/>
          <w:color w:val="000000"/>
          <w:sz w:val="18"/>
          <w:szCs w:val="18"/>
        </w:rPr>
      </w:pPr>
      <w:r w:rsidRPr="006560F4">
        <w:rPr>
          <w:rFonts w:ascii="Arial" w:eastAsia="Calibri" w:hAnsi="Arial" w:cs="Arial"/>
          <w:color w:val="000000"/>
          <w:sz w:val="18"/>
          <w:szCs w:val="18"/>
        </w:rPr>
        <w:t>GRADSKO VIJEĆE</w:t>
      </w:r>
    </w:p>
    <w:p w:rsidR="00B46028" w:rsidRPr="006560F4" w:rsidRDefault="00B46028" w:rsidP="00B46028">
      <w:pPr>
        <w:rPr>
          <w:rFonts w:ascii="Arial" w:eastAsia="Calibri" w:hAnsi="Arial" w:cs="Arial"/>
          <w:sz w:val="18"/>
          <w:szCs w:val="18"/>
        </w:rPr>
      </w:pPr>
      <w:r w:rsidRPr="006560F4">
        <w:rPr>
          <w:rFonts w:ascii="Arial" w:eastAsia="Calibri" w:hAnsi="Arial" w:cs="Arial"/>
          <w:color w:val="000000"/>
          <w:sz w:val="18"/>
          <w:szCs w:val="18"/>
        </w:rPr>
        <w:t>Odbor za Statut i Poslovnik</w:t>
      </w:r>
    </w:p>
    <w:p w:rsidR="00B46028" w:rsidRPr="006560F4" w:rsidRDefault="00B46028" w:rsidP="00B46028">
      <w:pPr>
        <w:rPr>
          <w:rFonts w:ascii="Arial" w:eastAsia="Calibri" w:hAnsi="Arial" w:cs="Arial"/>
          <w:sz w:val="18"/>
          <w:szCs w:val="18"/>
        </w:rPr>
      </w:pPr>
      <w:r>
        <w:rPr>
          <w:rFonts w:ascii="Arial" w:eastAsia="Calibri" w:hAnsi="Arial" w:cs="Arial"/>
          <w:sz w:val="18"/>
          <w:szCs w:val="18"/>
        </w:rPr>
        <w:t>KLASA: 021-01/19-01/09</w:t>
      </w:r>
    </w:p>
    <w:p w:rsidR="00B46028" w:rsidRPr="006560F4" w:rsidRDefault="00B46028" w:rsidP="00B46028">
      <w:pPr>
        <w:rPr>
          <w:rFonts w:ascii="Arial" w:eastAsia="Calibri" w:hAnsi="Arial" w:cs="Arial"/>
          <w:sz w:val="18"/>
          <w:szCs w:val="18"/>
        </w:rPr>
      </w:pPr>
      <w:r>
        <w:rPr>
          <w:rFonts w:ascii="Arial" w:eastAsia="Calibri" w:hAnsi="Arial" w:cs="Arial"/>
          <w:sz w:val="18"/>
          <w:szCs w:val="18"/>
        </w:rPr>
        <w:t>URBROJ: 2133/01-03/06-19-1</w:t>
      </w:r>
    </w:p>
    <w:p w:rsidR="00B46028" w:rsidRPr="006560F4" w:rsidRDefault="00B46028" w:rsidP="00B46028">
      <w:pPr>
        <w:rPr>
          <w:rFonts w:ascii="Arial" w:eastAsia="Calibri" w:hAnsi="Arial" w:cs="Arial"/>
          <w:sz w:val="18"/>
          <w:szCs w:val="18"/>
        </w:rPr>
      </w:pPr>
      <w:r>
        <w:rPr>
          <w:rFonts w:ascii="Arial" w:eastAsia="Calibri" w:hAnsi="Arial" w:cs="Arial"/>
          <w:sz w:val="18"/>
          <w:szCs w:val="18"/>
        </w:rPr>
        <w:t>Karlovac, 02. listopada 2019. godine</w:t>
      </w:r>
    </w:p>
    <w:p w:rsidR="00B46028" w:rsidRPr="006560F4" w:rsidRDefault="00B46028" w:rsidP="00B46028">
      <w:pPr>
        <w:autoSpaceDE w:val="0"/>
        <w:autoSpaceDN w:val="0"/>
        <w:adjustRightInd w:val="0"/>
        <w:ind w:left="5664"/>
        <w:jc w:val="center"/>
        <w:rPr>
          <w:rFonts w:ascii="Arial" w:eastAsia="Calibri" w:hAnsi="Arial" w:cs="Arial"/>
          <w:sz w:val="18"/>
          <w:szCs w:val="18"/>
        </w:rPr>
      </w:pPr>
      <w:r w:rsidRPr="006560F4">
        <w:rPr>
          <w:rFonts w:ascii="Arial" w:eastAsia="Calibri" w:hAnsi="Arial" w:cs="Arial"/>
          <w:sz w:val="18"/>
          <w:szCs w:val="18"/>
        </w:rPr>
        <w:t>Predsjednik</w:t>
      </w:r>
    </w:p>
    <w:p w:rsidR="00B46028" w:rsidRPr="006560F4" w:rsidRDefault="00B46028" w:rsidP="00B46028">
      <w:pPr>
        <w:autoSpaceDE w:val="0"/>
        <w:autoSpaceDN w:val="0"/>
        <w:adjustRightInd w:val="0"/>
        <w:ind w:left="5664"/>
        <w:jc w:val="center"/>
        <w:rPr>
          <w:rFonts w:ascii="Arial" w:eastAsia="Calibri" w:hAnsi="Arial" w:cs="Arial"/>
          <w:sz w:val="18"/>
          <w:szCs w:val="18"/>
        </w:rPr>
      </w:pPr>
      <w:r w:rsidRPr="006560F4">
        <w:rPr>
          <w:rFonts w:ascii="Arial" w:eastAsia="Calibri" w:hAnsi="Arial" w:cs="Arial"/>
          <w:sz w:val="18"/>
          <w:szCs w:val="18"/>
        </w:rPr>
        <w:t>Odbora za Statut i Poslovnik</w:t>
      </w:r>
    </w:p>
    <w:p w:rsidR="00B46028" w:rsidRPr="006560F4" w:rsidRDefault="00B46028" w:rsidP="00B46028">
      <w:pPr>
        <w:autoSpaceDE w:val="0"/>
        <w:autoSpaceDN w:val="0"/>
        <w:adjustRightInd w:val="0"/>
        <w:ind w:left="5664"/>
        <w:jc w:val="center"/>
        <w:rPr>
          <w:rFonts w:ascii="Arial" w:eastAsia="Calibri" w:hAnsi="Arial" w:cs="Arial"/>
          <w:sz w:val="18"/>
          <w:szCs w:val="18"/>
        </w:rPr>
      </w:pPr>
      <w:r w:rsidRPr="006560F4">
        <w:rPr>
          <w:rFonts w:ascii="Arial" w:eastAsia="Calibri" w:hAnsi="Arial" w:cs="Arial"/>
          <w:sz w:val="18"/>
          <w:szCs w:val="18"/>
        </w:rPr>
        <w:t>Gradskog vijeća Grada Karlovca</w:t>
      </w:r>
    </w:p>
    <w:p w:rsidR="00B46028" w:rsidRPr="006560F4" w:rsidRDefault="00B46028" w:rsidP="00B46028">
      <w:pPr>
        <w:autoSpaceDE w:val="0"/>
        <w:autoSpaceDN w:val="0"/>
        <w:adjustRightInd w:val="0"/>
        <w:ind w:left="5664"/>
        <w:jc w:val="center"/>
        <w:rPr>
          <w:rFonts w:ascii="Arial" w:eastAsia="Calibri" w:hAnsi="Arial" w:cs="Arial"/>
          <w:sz w:val="18"/>
          <w:szCs w:val="18"/>
        </w:rPr>
      </w:pPr>
      <w:r w:rsidRPr="006560F4">
        <w:rPr>
          <w:rFonts w:ascii="Arial" w:eastAsia="Calibri" w:hAnsi="Arial" w:cs="Arial"/>
          <w:sz w:val="18"/>
          <w:szCs w:val="18"/>
        </w:rPr>
        <w:t>Renato Humić,v.r.</w:t>
      </w:r>
    </w:p>
    <w:p w:rsidR="00B46028" w:rsidRPr="006560F4"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Pr="006560F4"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Pr="006560F4"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Pr="006560F4"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Pr="006560F4"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Pr="006560F4"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Pr="006560F4" w:rsidRDefault="00B46028" w:rsidP="00B46028">
      <w:pPr>
        <w:autoSpaceDE w:val="0"/>
        <w:autoSpaceDN w:val="0"/>
        <w:adjustRightInd w:val="0"/>
        <w:spacing w:line="324" w:lineRule="auto"/>
        <w:ind w:left="5664"/>
        <w:jc w:val="center"/>
        <w:rPr>
          <w:rFonts w:ascii="Arial" w:eastAsia="Calibri" w:hAnsi="Arial" w:cs="Arial"/>
          <w:sz w:val="18"/>
          <w:szCs w:val="18"/>
        </w:rPr>
      </w:pPr>
    </w:p>
    <w:p w:rsidR="00B46028" w:rsidRPr="006560F4" w:rsidRDefault="00B46028" w:rsidP="00B46028">
      <w:pPr>
        <w:autoSpaceDE w:val="0"/>
        <w:autoSpaceDN w:val="0"/>
        <w:adjustRightInd w:val="0"/>
        <w:spacing w:line="324" w:lineRule="auto"/>
        <w:jc w:val="center"/>
        <w:rPr>
          <w:rFonts w:ascii="Arial" w:eastAsia="Calibri" w:hAnsi="Arial" w:cs="Arial"/>
          <w:b/>
          <w:sz w:val="18"/>
          <w:szCs w:val="18"/>
        </w:rPr>
      </w:pPr>
      <w:r w:rsidRPr="006560F4">
        <w:rPr>
          <w:rFonts w:ascii="Arial" w:eastAsia="Calibri" w:hAnsi="Arial" w:cs="Arial"/>
          <w:b/>
          <w:sz w:val="18"/>
          <w:szCs w:val="18"/>
        </w:rPr>
        <w:t>GENERALNI URBANISTIČKI PLAN GRADA KARLOVCA</w:t>
      </w:r>
    </w:p>
    <w:p w:rsidR="00B46028" w:rsidRPr="006560F4" w:rsidRDefault="00B46028" w:rsidP="00B46028">
      <w:pPr>
        <w:autoSpaceDE w:val="0"/>
        <w:autoSpaceDN w:val="0"/>
        <w:adjustRightInd w:val="0"/>
        <w:jc w:val="center"/>
        <w:rPr>
          <w:rFonts w:ascii="Arial" w:hAnsi="Arial" w:cs="Arial"/>
          <w:b/>
          <w:bCs/>
          <w:spacing w:val="-6"/>
          <w:sz w:val="18"/>
          <w:szCs w:val="18"/>
        </w:rPr>
      </w:pPr>
      <w:r w:rsidRPr="006560F4">
        <w:rPr>
          <w:rFonts w:ascii="Arial" w:hAnsi="Arial" w:cs="Arial"/>
          <w:b/>
          <w:bCs/>
          <w:spacing w:val="-6"/>
          <w:sz w:val="18"/>
          <w:szCs w:val="18"/>
        </w:rPr>
        <w:t xml:space="preserve">(Glasnik Grada Karlovca 14/07, 06/11, 08/14, 13/19 i </w:t>
      </w:r>
      <w:r>
        <w:rPr>
          <w:rFonts w:ascii="Arial" w:hAnsi="Arial" w:cs="Arial"/>
          <w:b/>
          <w:bCs/>
          <w:spacing w:val="-6"/>
          <w:sz w:val="18"/>
          <w:szCs w:val="18"/>
        </w:rPr>
        <w:t>15</w:t>
      </w:r>
      <w:r w:rsidRPr="00104E6C">
        <w:rPr>
          <w:rFonts w:ascii="Arial" w:hAnsi="Arial" w:cs="Arial"/>
          <w:b/>
          <w:bCs/>
          <w:spacing w:val="-6"/>
          <w:sz w:val="18"/>
          <w:szCs w:val="18"/>
        </w:rPr>
        <w:t>/19 – pročišćeni elaborat</w:t>
      </w:r>
      <w:r w:rsidRPr="006560F4">
        <w:rPr>
          <w:rFonts w:ascii="Arial" w:hAnsi="Arial" w:cs="Arial"/>
          <w:b/>
          <w:bCs/>
          <w:spacing w:val="-6"/>
          <w:sz w:val="18"/>
          <w:szCs w:val="18"/>
        </w:rPr>
        <w:t>)</w:t>
      </w:r>
    </w:p>
    <w:p w:rsidR="00B46028" w:rsidRPr="00B46028" w:rsidRDefault="00B46028" w:rsidP="00B46028">
      <w:pPr>
        <w:shd w:val="clear" w:color="auto" w:fill="FFFFFF"/>
        <w:autoSpaceDE w:val="0"/>
        <w:autoSpaceDN w:val="0"/>
        <w:adjustRightInd w:val="0"/>
        <w:spacing w:before="160"/>
        <w:jc w:val="center"/>
        <w:rPr>
          <w:rFonts w:ascii="Arial" w:eastAsia="Calibri" w:hAnsi="Arial" w:cs="Arial"/>
          <w:b/>
          <w:sz w:val="18"/>
          <w:szCs w:val="18"/>
          <w:lang w:val="it-IT"/>
        </w:rPr>
      </w:pPr>
      <w:r w:rsidRPr="006560F4">
        <w:rPr>
          <w:rFonts w:ascii="Arial" w:hAnsi="Arial" w:cs="Arial"/>
          <w:b/>
          <w:bCs/>
          <w:spacing w:val="-6"/>
          <w:sz w:val="18"/>
          <w:szCs w:val="18"/>
        </w:rPr>
        <w:lastRenderedPageBreak/>
        <w:t>ODREDBE ZA PROVEDBU PLANA</w:t>
      </w:r>
    </w:p>
    <w:p w:rsidR="00B46028" w:rsidRPr="006560F4" w:rsidRDefault="00B46028" w:rsidP="00B46028">
      <w:pPr>
        <w:autoSpaceDE w:val="0"/>
        <w:autoSpaceDN w:val="0"/>
        <w:adjustRightInd w:val="0"/>
        <w:spacing w:line="324" w:lineRule="auto"/>
        <w:jc w:val="center"/>
        <w:rPr>
          <w:rFonts w:ascii="Arial" w:eastAsia="Calibri" w:hAnsi="Arial" w:cs="Arial"/>
          <w:b/>
          <w:sz w:val="18"/>
          <w:szCs w:val="18"/>
        </w:rPr>
      </w:pPr>
      <w:r w:rsidRPr="006560F4">
        <w:rPr>
          <w:rFonts w:ascii="Arial" w:eastAsia="Calibri" w:hAnsi="Arial" w:cs="Arial"/>
          <w:b/>
          <w:sz w:val="18"/>
          <w:szCs w:val="18"/>
        </w:rPr>
        <w:t>(Pročišćeni tekst)</w:t>
      </w:r>
    </w:p>
    <w:p w:rsidR="00B46028" w:rsidRPr="006560F4" w:rsidRDefault="00B46028" w:rsidP="003815DE">
      <w:pPr>
        <w:pStyle w:val="Naslov4"/>
        <w:keepNext/>
        <w:numPr>
          <w:ilvl w:val="0"/>
          <w:numId w:val="16"/>
        </w:numPr>
        <w:ind w:left="714" w:hanging="357"/>
        <w:rPr>
          <w:sz w:val="18"/>
          <w:szCs w:val="18"/>
        </w:rPr>
      </w:pPr>
      <w:r w:rsidRPr="006560F4">
        <w:rPr>
          <w:sz w:val="18"/>
          <w:szCs w:val="18"/>
        </w:rPr>
        <w:t>OPĆE ODREDBE</w:t>
      </w:r>
      <w:bookmarkEnd w:id="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
        </w:numPr>
        <w:rPr>
          <w:rFonts w:cs="Arial"/>
          <w:noProof w:val="0"/>
          <w:sz w:val="18"/>
          <w:szCs w:val="18"/>
          <w:lang w:val="hr-HR"/>
        </w:rPr>
      </w:pPr>
      <w:r w:rsidRPr="006560F4">
        <w:rPr>
          <w:rFonts w:cs="Arial"/>
          <w:noProof w:val="0"/>
          <w:sz w:val="18"/>
          <w:szCs w:val="18"/>
          <w:lang w:val="hr-HR"/>
        </w:rPr>
        <w:t>Izrazi i pojmovi koji se upotrebljavaju u ovom GUP-u imaju sljedeće značenje: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balkon</w:t>
      </w:r>
      <w:r w:rsidRPr="006560F4">
        <w:rPr>
          <w:rFonts w:ascii="Arial" w:hAnsi="Arial" w:cs="Arial"/>
          <w:sz w:val="18"/>
          <w:szCs w:val="18"/>
        </w:rPr>
        <w:t xml:space="preserve"> - vanjski prostor zgrade koji je istaknut izvan ravnine pročelja zgrade najčešće izveden kao konzolno ugrađena ploča.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blok</w:t>
      </w:r>
      <w:r w:rsidRPr="006560F4">
        <w:rPr>
          <w:rFonts w:ascii="Arial" w:hAnsi="Arial" w:cs="Arial"/>
          <w:sz w:val="18"/>
          <w:szCs w:val="18"/>
        </w:rPr>
        <w:t xml:space="preserve"> - dio gradskog prostora definiran sa svih strana uličnom mrežom ili drugom javnom gradskom površinom (trgom, perivojnim trgom, perivojem i sl.).</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etažna visina građevine (E)</w:t>
      </w:r>
      <w:r w:rsidRPr="006560F4">
        <w:rPr>
          <w:rFonts w:ascii="Arial" w:hAnsi="Arial" w:cs="Arial"/>
          <w:sz w:val="18"/>
          <w:szCs w:val="18"/>
        </w:rPr>
        <w:t xml:space="preserve"> - broj nadzemnih etaža.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Generalni urbanistički plan grada Karlovca </w:t>
      </w:r>
      <w:r w:rsidRPr="006560F4">
        <w:rPr>
          <w:rFonts w:ascii="Arial" w:hAnsi="Arial" w:cs="Arial"/>
          <w:sz w:val="18"/>
          <w:szCs w:val="18"/>
        </w:rPr>
        <w:t>(GUP) - prostorni plan koji se donosi za područje dijela naselja grad Karlovac granice kojega su određene Prostornim planom Grada Karlovca.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Grad Karlovac</w:t>
      </w:r>
      <w:r w:rsidRPr="006560F4">
        <w:rPr>
          <w:rFonts w:ascii="Arial" w:hAnsi="Arial" w:cs="Arial"/>
          <w:sz w:val="18"/>
          <w:szCs w:val="18"/>
        </w:rPr>
        <w:t xml:space="preserve"> - označava Karlovac kao jedinicu lokalne samouprave koja je utvrđena ''Zakonom o područjima županija, gradova i općina u Republici Hrvatskoj'' te je označen granicom Grada odnosno granicom obuhvata Plana na svim kartografskim prikazima.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gradnja</w:t>
      </w:r>
      <w:r w:rsidRPr="006560F4">
        <w:rPr>
          <w:rFonts w:ascii="Arial" w:hAnsi="Arial" w:cs="Arial"/>
          <w:sz w:val="18"/>
          <w:szCs w:val="18"/>
        </w:rPr>
        <w:t xml:space="preserve"> - projektiranje, građenje, uporaba i uklanjanje građevina koji se obavljaju prema odredbama Zakona i propisa donesenih na temelju tog Zakona, te prema odredbama posebnih zakona i propisa donesenih na temelju tih zakona, hrvatskih normi i pravila struke, ako Zakonom nije drukčije određeno.</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gradski projekt</w:t>
      </w:r>
      <w:r w:rsidRPr="006560F4">
        <w:rPr>
          <w:rFonts w:ascii="Arial" w:hAnsi="Arial" w:cs="Arial"/>
          <w:sz w:val="18"/>
          <w:szCs w:val="18"/>
        </w:rPr>
        <w:t xml:space="preserve"> - složene aktivnosti u uređenju prostora osobitog interesa za Grad, u kojima se Grad javlja kao sudionik u provedbi ili kao vlasnik zemljišta, bilo da je već uložio ili će tek ulagati u novu gradsku infrastrukturu ili, općenito, u neku novu gradsku kvalitetu. Namjene M3 (M3</w:t>
      </w:r>
      <w:r w:rsidRPr="006560F4">
        <w:rPr>
          <w:rFonts w:ascii="Arial" w:hAnsi="Arial" w:cs="Arial"/>
          <w:sz w:val="18"/>
          <w:szCs w:val="18"/>
          <w:vertAlign w:val="subscript"/>
        </w:rPr>
        <w:t>1</w:t>
      </w:r>
      <w:r w:rsidRPr="006560F4">
        <w:rPr>
          <w:rFonts w:ascii="Arial" w:hAnsi="Arial" w:cs="Arial"/>
          <w:sz w:val="18"/>
          <w:szCs w:val="18"/>
        </w:rPr>
        <w:t>, M3</w:t>
      </w:r>
      <w:r w:rsidRPr="006560F4">
        <w:rPr>
          <w:rFonts w:ascii="Arial" w:hAnsi="Arial" w:cs="Arial"/>
          <w:sz w:val="18"/>
          <w:szCs w:val="18"/>
          <w:vertAlign w:val="subscript"/>
        </w:rPr>
        <w:t>2</w:t>
      </w:r>
      <w:r w:rsidRPr="006560F4">
        <w:rPr>
          <w:rFonts w:ascii="Arial" w:hAnsi="Arial" w:cs="Arial"/>
          <w:sz w:val="18"/>
          <w:szCs w:val="18"/>
        </w:rPr>
        <w:t>, M3</w:t>
      </w:r>
      <w:r w:rsidRPr="006560F4">
        <w:rPr>
          <w:rFonts w:ascii="Arial" w:hAnsi="Arial" w:cs="Arial"/>
          <w:sz w:val="18"/>
          <w:szCs w:val="18"/>
          <w:vertAlign w:val="subscript"/>
        </w:rPr>
        <w:t>3</w:t>
      </w:r>
      <w:r w:rsidRPr="006560F4">
        <w:rPr>
          <w:rFonts w:ascii="Arial" w:hAnsi="Arial" w:cs="Arial"/>
          <w:sz w:val="18"/>
          <w:szCs w:val="18"/>
        </w:rPr>
        <w:t>) u ovome Planu smatraju se gradskim projektima jer se radi o važnim dijelovima grada za koje je predviđena izrada podrobnijih planova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građenje</w:t>
      </w:r>
      <w:r w:rsidRPr="006560F4">
        <w:rPr>
          <w:rFonts w:ascii="Arial" w:hAnsi="Arial" w:cs="Arial"/>
          <w:sz w:val="18"/>
          <w:szCs w:val="18"/>
        </w:rPr>
        <w:t xml:space="preserve"> - izvedba građevinskih i drugih radova (pripremni, zemljani, konstrukterski, instalaterski, završni, te ugradnja građevnih proizvoda, postrojenja ili opreme) kojima se gradi nova građevina, rekonstruira, uklanja i održava postojeća građevina.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građevina</w:t>
      </w:r>
      <w:r w:rsidRPr="006560F4">
        <w:rPr>
          <w:rFonts w:ascii="Arial" w:hAnsi="Arial" w:cs="Arial"/>
          <w:sz w:val="18"/>
          <w:szCs w:val="18"/>
        </w:rPr>
        <w:t xml:space="preserve"> - građenjem nastao i s tlom povezan sklop, svrhovito izveden od građevnih proizvoda sa zajedničkim instalacijama i opremom, ili sklop s ugrađenim postrojenjem, odnosno opremom kao tehničko - tehnološka cjelina ili samostalna postrojenja povezana s tlom, te s tlom povezan sklop koji nije nastao građenjem, ako se njime mijenja način korištenja prostora.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građevinska (bruto) površina zgrade (GBP)</w:t>
      </w:r>
      <w:r w:rsidRPr="006560F4">
        <w:rPr>
          <w:rFonts w:ascii="Arial" w:hAnsi="Arial" w:cs="Arial"/>
          <w:sz w:val="18"/>
          <w:szCs w:val="18"/>
        </w:rPr>
        <w:t xml:space="preserve"> - zbroj površina mjerenih u razini podova svih dijelova zgrade (Po, S, Pr, K, Pk) uključivo površine lođe, balkone i terase, određenih prema vanjskim mjerama obodnih zidova u koje se uračunavaju obloge, obzide, parapete i ograde, a prema važećim zakonskim propisima (Zakon, Pravilnik o načinu obračuna površine i obujma u projektima zgrada).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građevna crta</w:t>
      </w:r>
      <w:r w:rsidRPr="006560F4">
        <w:rPr>
          <w:rFonts w:ascii="Arial" w:hAnsi="Arial" w:cs="Arial"/>
          <w:sz w:val="18"/>
          <w:szCs w:val="18"/>
        </w:rPr>
        <w:t xml:space="preserve"> - obavezna crta građenja pročelja zgrade koja se utvrđuje u odnosu na regulacijsku crtu.</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građevna čestica</w:t>
      </w:r>
      <w:r w:rsidRPr="006560F4">
        <w:rPr>
          <w:rFonts w:ascii="Arial" w:hAnsi="Arial" w:cs="Arial"/>
          <w:sz w:val="18"/>
          <w:szCs w:val="18"/>
        </w:rPr>
        <w:t xml:space="preserve"> - čestica zemljišta s pristupom na prometnu površinu koja je izgrađena ili koju je u skladu s uvjetima prostornog plana planirano utvrditi oblikom i površinom od jedne ili više čestica zemljišta ili njihovih dijelova te izgraditi, odnosno urediti.</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individualna zgrada</w:t>
      </w:r>
      <w:r w:rsidRPr="006560F4">
        <w:rPr>
          <w:rFonts w:ascii="Arial" w:hAnsi="Arial" w:cs="Arial"/>
          <w:sz w:val="18"/>
          <w:szCs w:val="18"/>
        </w:rPr>
        <w:t xml:space="preserve"> - niska stambena zgrada s najviše 6 stanova, maksimalnim k</w:t>
      </w:r>
      <w:r w:rsidRPr="006560F4">
        <w:rPr>
          <w:rFonts w:ascii="Arial" w:hAnsi="Arial" w:cs="Arial"/>
          <w:sz w:val="18"/>
          <w:szCs w:val="18"/>
          <w:vertAlign w:val="subscript"/>
        </w:rPr>
        <w:t>is</w:t>
      </w:r>
      <w:r w:rsidRPr="006560F4">
        <w:rPr>
          <w:rFonts w:ascii="Arial" w:hAnsi="Arial" w:cs="Arial"/>
          <w:sz w:val="18"/>
          <w:szCs w:val="18"/>
        </w:rPr>
        <w:t>-om 1,0, najvećom etažnom visinom E=5 i najveće visine (h) 12,7 m.</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interpolacija</w:t>
      </w:r>
      <w:r w:rsidRPr="006560F4">
        <w:rPr>
          <w:rFonts w:ascii="Arial" w:hAnsi="Arial" w:cs="Arial"/>
          <w:sz w:val="18"/>
          <w:szCs w:val="18"/>
        </w:rPr>
        <w:t xml:space="preserve"> (ugradnja) - gradnja na građevnoj čestici koja se nalazi u kontinuirano izgrađenom uličnom potezu, odnosno pretežito dovršenom predjelu grada.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istak</w:t>
      </w:r>
      <w:r w:rsidRPr="006560F4">
        <w:rPr>
          <w:rFonts w:ascii="Arial" w:hAnsi="Arial" w:cs="Arial"/>
          <w:sz w:val="18"/>
          <w:szCs w:val="18"/>
        </w:rPr>
        <w:t xml:space="preserve"> - zatvoreni dio zgrade na višim etažama koji je konzolno istaknut u odnosu na građevnu crtu. Istaci zajedno mogu zauzimati najviše 30% površine pripadajućeg pročelja. Kod zgrada koje se grade na regulacijskoj crti (građevna crta = regulacijska crta) najveća dubina istaka je 1,00 m, a najmanja visina istaka (od nogostupa ili konačno zaravnanog i uređenog terena) je 4,00 m. Kod ugrađenih i poluugrađenih zgrada najmanja udaljenost istaka od međa građevne čestice (koje nisu na regulacijskoj crti) odnosno od susjednih zgrada je dvije dubine istaka.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izvorni urbanistički planovi</w:t>
      </w:r>
      <w:r w:rsidRPr="006560F4">
        <w:rPr>
          <w:rFonts w:ascii="Arial" w:hAnsi="Arial" w:cs="Arial"/>
          <w:sz w:val="18"/>
          <w:szCs w:val="18"/>
        </w:rPr>
        <w:t xml:space="preserve"> - do sada izrađeni i doneseni planovi prema kojima se gradilo neko naselje.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kat </w:t>
      </w:r>
      <w:r w:rsidRPr="006560F4">
        <w:rPr>
          <w:rFonts w:ascii="Arial" w:hAnsi="Arial" w:cs="Arial"/>
          <w:sz w:val="18"/>
          <w:szCs w:val="18"/>
        </w:rPr>
        <w:t>(K)</w:t>
      </w:r>
      <w:r w:rsidRPr="006560F4">
        <w:rPr>
          <w:rFonts w:ascii="Arial" w:hAnsi="Arial" w:cs="Arial"/>
          <w:b/>
          <w:sz w:val="18"/>
          <w:szCs w:val="18"/>
        </w:rPr>
        <w:t xml:space="preserve"> </w:t>
      </w:r>
      <w:r w:rsidRPr="006560F4">
        <w:rPr>
          <w:rFonts w:ascii="Arial" w:hAnsi="Arial" w:cs="Arial"/>
          <w:sz w:val="18"/>
          <w:szCs w:val="18"/>
        </w:rPr>
        <w:t>- dio građevine čiji se prostor nalazi između dva poda iznad prizemlja.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katastarska čestica</w:t>
      </w:r>
      <w:r w:rsidRPr="006560F4">
        <w:rPr>
          <w:rFonts w:ascii="Arial" w:hAnsi="Arial" w:cs="Arial"/>
          <w:sz w:val="18"/>
          <w:szCs w:val="18"/>
        </w:rPr>
        <w:t xml:space="preserve"> - osnovna prostorna jedinica katastra nekretnina koja se utvrđuje u skladu sa ''Zakonom o državnoj izmjeri i katastru nekretnina'' (NN 16/07).</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koeficijent iskorištenosti građevne čestice</w:t>
      </w:r>
      <w:r w:rsidRPr="006560F4">
        <w:rPr>
          <w:rFonts w:ascii="Arial" w:hAnsi="Arial" w:cs="Arial"/>
          <w:sz w:val="18"/>
          <w:szCs w:val="18"/>
        </w:rPr>
        <w:t xml:space="preserve"> (k</w:t>
      </w:r>
      <w:r w:rsidRPr="006560F4">
        <w:rPr>
          <w:rFonts w:ascii="Arial" w:hAnsi="Arial" w:cs="Arial"/>
          <w:sz w:val="18"/>
          <w:szCs w:val="18"/>
          <w:vertAlign w:val="subscript"/>
        </w:rPr>
        <w:t>is</w:t>
      </w:r>
      <w:r w:rsidRPr="006560F4">
        <w:rPr>
          <w:rFonts w:ascii="Arial" w:hAnsi="Arial" w:cs="Arial"/>
          <w:sz w:val="18"/>
          <w:szCs w:val="18"/>
        </w:rPr>
        <w:t>) - odnos građevinske (bruto) površine građevina i površine građevne čestice.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koeficijent izgrađenosti građevne čestice</w:t>
      </w:r>
      <w:r w:rsidRPr="006560F4">
        <w:rPr>
          <w:rFonts w:ascii="Arial" w:hAnsi="Arial" w:cs="Arial"/>
          <w:sz w:val="18"/>
          <w:szCs w:val="18"/>
        </w:rPr>
        <w:t xml:space="preserve"> (k</w:t>
      </w:r>
      <w:r w:rsidRPr="006560F4">
        <w:rPr>
          <w:rFonts w:ascii="Arial" w:hAnsi="Arial" w:cs="Arial"/>
          <w:sz w:val="18"/>
          <w:szCs w:val="18"/>
          <w:vertAlign w:val="subscript"/>
        </w:rPr>
        <w:t>ig</w:t>
      </w:r>
      <w:r w:rsidRPr="006560F4">
        <w:rPr>
          <w:rFonts w:ascii="Arial" w:hAnsi="Arial" w:cs="Arial"/>
          <w:sz w:val="18"/>
          <w:szCs w:val="18"/>
        </w:rPr>
        <w:t>) - odnos izgrađene površine zemljišta pod građevinom i ukupne površine građevne čestice (zemljište pod građevinom je vertikalna projekcija svih zatvorenih, otvorenih i natkritih konstruktivnih dijelova građevine, osim balkona, na građevnu česticu; uključivši i terase u prizemlju ako su iste konstruktivni dio podzemne etaže).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koeficijent iskorištenosti građevne čestice </w:t>
      </w:r>
      <w:r w:rsidRPr="006560F4">
        <w:rPr>
          <w:rFonts w:ascii="Arial" w:hAnsi="Arial" w:cs="Arial"/>
          <w:sz w:val="18"/>
          <w:szCs w:val="18"/>
        </w:rPr>
        <w:t>(k</w:t>
      </w:r>
      <w:r w:rsidRPr="006560F4">
        <w:rPr>
          <w:rFonts w:ascii="Arial" w:hAnsi="Arial" w:cs="Arial"/>
          <w:sz w:val="18"/>
          <w:szCs w:val="18"/>
          <w:vertAlign w:val="subscript"/>
        </w:rPr>
        <w:t>is</w:t>
      </w:r>
      <w:r w:rsidRPr="006560F4">
        <w:rPr>
          <w:rFonts w:ascii="Arial" w:hAnsi="Arial" w:cs="Arial"/>
          <w:sz w:val="18"/>
          <w:szCs w:val="18"/>
        </w:rPr>
        <w:t>) - odnos građevinske (bruto) po</w:t>
      </w:r>
      <w:r w:rsidRPr="006560F4">
        <w:rPr>
          <w:rFonts w:ascii="Arial" w:hAnsi="Arial" w:cs="Arial"/>
          <w:sz w:val="18"/>
          <w:szCs w:val="18"/>
        </w:rPr>
        <w:softHyphen/>
        <w:t>vrši</w:t>
      </w:r>
      <w:r w:rsidRPr="006560F4">
        <w:rPr>
          <w:rFonts w:ascii="Arial" w:hAnsi="Arial" w:cs="Arial"/>
          <w:sz w:val="18"/>
          <w:szCs w:val="18"/>
        </w:rPr>
        <w:softHyphen/>
        <w:t>ne građevina i površine građevne čestice.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koridor ulice</w:t>
      </w:r>
      <w:r w:rsidRPr="006560F4">
        <w:rPr>
          <w:rFonts w:ascii="Arial" w:hAnsi="Arial" w:cs="Arial"/>
          <w:sz w:val="18"/>
          <w:szCs w:val="18"/>
        </w:rPr>
        <w:t xml:space="preserve"> - prometna površina smještena između regulacijskih crta ulice (''građevna čestica ulice'') koja sadrži postojeće stanje izvedenosti prometne površine i prostor rezerviran za proširenje postojeće prometne površine odnosno pojas ulice, cestovne građevine i ostale elemente ulice (raskrižja, okretišta, autobusna stajališta, mostove, vijadukte, podvožnjake, nadvožnjake, pothodnike, nathodnike, propuste, tunele, galerije, bankine, potporne zidove, obložne zidove, nasipe, usjeke, odvodne kanale, javnu rasvjetu, prometnu signalizaciju i sl.).</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krovna kućica/nadozidani prozor</w:t>
      </w:r>
      <w:r w:rsidRPr="006560F4">
        <w:rPr>
          <w:rFonts w:ascii="Arial" w:hAnsi="Arial" w:cs="Arial"/>
          <w:sz w:val="18"/>
          <w:szCs w:val="18"/>
        </w:rPr>
        <w:t xml:space="preserve"> - dio krovne konstrukcije potkrovlja iznad ravnine krovne plohe koji se gradi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najmanja međusobna udaljenost krovnih kućica je jedan razmak krovnih rogova,</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ukupna dužina krovnih kućica je najviše 2/3 duljine pripadajućeg pročelja,</w:t>
      </w:r>
    </w:p>
    <w:p w:rsidR="00B46028" w:rsidRPr="006560F4" w:rsidRDefault="00B46028" w:rsidP="00B46028">
      <w:pPr>
        <w:pStyle w:val="Style2"/>
        <w:tabs>
          <w:tab w:val="left" w:pos="708"/>
        </w:tabs>
        <w:ind w:left="851" w:hanging="284"/>
        <w:rPr>
          <w:sz w:val="18"/>
          <w:szCs w:val="18"/>
        </w:rPr>
      </w:pPr>
      <w:r w:rsidRPr="006560F4">
        <w:rPr>
          <w:sz w:val="18"/>
          <w:szCs w:val="18"/>
        </w:rPr>
        <w:t>krovna kućica ne smije biti viša od sljemena krovne plohe na kojoj je građena.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lođa</w:t>
      </w:r>
      <w:r w:rsidRPr="006560F4">
        <w:rPr>
          <w:rFonts w:ascii="Arial" w:hAnsi="Arial" w:cs="Arial"/>
          <w:sz w:val="18"/>
          <w:szCs w:val="18"/>
        </w:rPr>
        <w:t xml:space="preserve"> - vanjski prostor zgrade koji je otvoren jednom stranom.</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međusobna udaljenost između zgrada na susjednim građevnim česticama (međusobna udaljenost između susjednih zgrada)</w:t>
      </w:r>
      <w:r w:rsidRPr="006560F4">
        <w:rPr>
          <w:rFonts w:ascii="Arial" w:hAnsi="Arial" w:cs="Arial"/>
          <w:sz w:val="18"/>
          <w:szCs w:val="18"/>
        </w:rPr>
        <w:t xml:space="preserve"> - mjeri se od najistaknutijih konstruktivnih dijelova zgrada u tlocrtnoj projekciji.</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međusobna udaljenost između zgrada na istoj građevnoj čestici</w:t>
      </w:r>
      <w:r w:rsidRPr="006560F4">
        <w:rPr>
          <w:rFonts w:ascii="Arial" w:hAnsi="Arial" w:cs="Arial"/>
          <w:sz w:val="18"/>
          <w:szCs w:val="18"/>
        </w:rPr>
        <w:t xml:space="preserve"> - mjeri se od najistaknutijih konstruktivnih dijelova zgrada u tlocrtnoj projekciji.</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nadstrešnica</w:t>
      </w:r>
      <w:r w:rsidRPr="006560F4">
        <w:rPr>
          <w:rFonts w:ascii="Arial" w:hAnsi="Arial" w:cs="Arial"/>
          <w:sz w:val="18"/>
          <w:szCs w:val="18"/>
        </w:rPr>
        <w:t xml:space="preserve"> - građevina s krovom, otvorena na svih strana; ali ako je ''prislonjena'' uz zatvorenu građevinu može biti zatvorena sa te strane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nadzemna etaža</w:t>
      </w:r>
      <w:r w:rsidRPr="006560F4">
        <w:rPr>
          <w:rFonts w:ascii="Arial" w:hAnsi="Arial" w:cs="Arial"/>
          <w:sz w:val="18"/>
          <w:szCs w:val="18"/>
        </w:rPr>
        <w:t xml:space="preserve"> - suteren (S), prizemlje (P), kat (K) i potkrovlje (Pk).</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niska zgrada</w:t>
      </w:r>
      <w:r w:rsidRPr="006560F4">
        <w:rPr>
          <w:rFonts w:ascii="Arial" w:hAnsi="Arial" w:cs="Arial"/>
          <w:sz w:val="18"/>
          <w:szCs w:val="18"/>
        </w:rPr>
        <w:t xml:space="preserve"> - obiteljska zgrada ili individualna zgrada.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niz </w:t>
      </w:r>
      <w:r w:rsidRPr="006560F4">
        <w:rPr>
          <w:rFonts w:ascii="Arial" w:hAnsi="Arial" w:cs="Arial"/>
          <w:sz w:val="18"/>
          <w:szCs w:val="18"/>
        </w:rPr>
        <w:t>- građevna cjelina od najmanje triju međusobno prislonjenih zgrada (s razmakom zbog konstruktivne dilatacije) približno jednakih gabarita i oblikovanja; a gradnja ili rekonstrukcija pojedine zgrade uvjetovana je cjelovitim oblikovnim rješenjem građevne cjeline.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obiteljska zgrada</w:t>
      </w:r>
      <w:r w:rsidRPr="006560F4">
        <w:rPr>
          <w:rFonts w:ascii="Arial" w:hAnsi="Arial" w:cs="Arial"/>
          <w:sz w:val="18"/>
          <w:szCs w:val="18"/>
        </w:rPr>
        <w:t xml:space="preserve"> - niska stambena zgrada s najviše 3 stana, maksimalnim k</w:t>
      </w:r>
      <w:r w:rsidRPr="006560F4">
        <w:rPr>
          <w:rFonts w:ascii="Arial" w:hAnsi="Arial" w:cs="Arial"/>
          <w:sz w:val="18"/>
          <w:szCs w:val="18"/>
          <w:vertAlign w:val="subscript"/>
        </w:rPr>
        <w:t>is</w:t>
      </w:r>
      <w:r w:rsidRPr="006560F4">
        <w:rPr>
          <w:rFonts w:ascii="Arial" w:hAnsi="Arial" w:cs="Arial"/>
          <w:sz w:val="18"/>
          <w:szCs w:val="18"/>
        </w:rPr>
        <w:t>-om 0,8, najvećom etažnom visinom E=4 i najveće visine (h) 9,7 m.</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održavanje građevine</w:t>
      </w:r>
      <w:r w:rsidRPr="006560F4">
        <w:rPr>
          <w:rFonts w:ascii="Arial" w:hAnsi="Arial" w:cs="Arial"/>
          <w:sz w:val="18"/>
          <w:szCs w:val="18"/>
        </w:rPr>
        <w:t xml:space="preserve"> - izvedba građevinskih i drugih radova radi očuvanja bitnih zahtjeva za građevinu tijekom njezinog trajanja, kojima se ne mijenja usklađenost građevine s lokacijskim uvjetima u skladu s kojima je izgrađena.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paviljon</w:t>
      </w:r>
      <w:r w:rsidRPr="006560F4">
        <w:rPr>
          <w:rFonts w:ascii="Arial" w:hAnsi="Arial" w:cs="Arial"/>
          <w:sz w:val="18"/>
          <w:szCs w:val="18"/>
        </w:rPr>
        <w:t xml:space="preserve"> - prizemna građevina koja natkriva dio prostora u funkciji javnog korištenja neizgrađenih površina, obično smješten u perivojni prostor (Z), najveće tlocrtne površine 36 m².</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podrobniji planovi</w:t>
      </w:r>
      <w:r w:rsidRPr="006560F4">
        <w:rPr>
          <w:rFonts w:ascii="Arial" w:hAnsi="Arial" w:cs="Arial"/>
          <w:sz w:val="18"/>
          <w:szCs w:val="18"/>
        </w:rPr>
        <w:t xml:space="preserve"> - prostorni planovi (dokumenti prostornog uređenja) užeg područja - urbanistički planovi uređenja (UPU) i detaljni planovi uređenja (DPU). Ako je za određeno područje još uvijek na snazi Provedbeni urbanistički plan (PUP) tada se i on smatra podrobnijim planom sve do njegova stavljanja izvan snage.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podrum (Po)</w:t>
      </w:r>
      <w:r w:rsidRPr="006560F4">
        <w:rPr>
          <w:rFonts w:ascii="Arial" w:hAnsi="Arial" w:cs="Arial"/>
          <w:sz w:val="18"/>
          <w:szCs w:val="18"/>
        </w:rPr>
        <w:t xml:space="preserve"> - potpuno ukopani dio građevine čiji se prostor nalazi ispod poda prizemlja, odnosno suterena.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podzemna etaža</w:t>
      </w:r>
      <w:r w:rsidRPr="006560F4">
        <w:rPr>
          <w:rFonts w:ascii="Arial" w:hAnsi="Arial" w:cs="Arial"/>
          <w:sz w:val="18"/>
          <w:szCs w:val="18"/>
        </w:rPr>
        <w:t xml:space="preserve"> - podrum (Po), broj podruma nije ograničen i ne obračunava se u etažnu visinu građevine (E).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pojas ulice</w:t>
      </w:r>
      <w:r w:rsidRPr="006560F4">
        <w:rPr>
          <w:rFonts w:ascii="Arial" w:hAnsi="Arial" w:cs="Arial"/>
          <w:sz w:val="18"/>
          <w:szCs w:val="18"/>
        </w:rPr>
        <w:t xml:space="preserve"> - dio koridora ulice čiji su širina i sadržaj određeni Člankom 57. ovih Odredbi i/ili kartografskim prikazom </w:t>
      </w:r>
      <w:r w:rsidRPr="006560F4">
        <w:rPr>
          <w:rFonts w:ascii="Arial" w:hAnsi="Arial" w:cs="Arial"/>
          <w:i/>
          <w:sz w:val="18"/>
          <w:szCs w:val="18"/>
        </w:rPr>
        <w:t>3.1. Cestovni i željeznički promet</w:t>
      </w:r>
      <w:r w:rsidRPr="006560F4">
        <w:rPr>
          <w:rFonts w:ascii="Arial" w:hAnsi="Arial" w:cs="Arial"/>
          <w:sz w:val="18"/>
          <w:szCs w:val="18"/>
        </w:rPr>
        <w:t>, a utvrđuje se za gradske ulice u odnosu na os ulice i za stambene ulice u odnosu na os postojećeg stanja izvedenosti prometne površine.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poluugrađena građevina</w:t>
      </w:r>
      <w:r w:rsidRPr="006560F4">
        <w:rPr>
          <w:rFonts w:ascii="Arial" w:hAnsi="Arial" w:cs="Arial"/>
          <w:sz w:val="18"/>
          <w:szCs w:val="18"/>
        </w:rPr>
        <w:t xml:space="preserve"> - građevina kojoj se najviše jedno pročelje nalazi na međi građevne čestice odnosno uz pročelje susjedne građevine (s razmakom zbog konstruktivne dilatacije). </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pomoćna zgrada</w:t>
      </w:r>
      <w:r w:rsidRPr="006560F4">
        <w:rPr>
          <w:rFonts w:ascii="Arial" w:hAnsi="Arial" w:cs="Arial"/>
          <w:sz w:val="18"/>
          <w:szCs w:val="18"/>
        </w:rPr>
        <w:t xml:space="preserve"> - garaže, natkrivena parkirališta, drvarnice, spremišta, vrtne sjenice, kotlovnice, ljetne kuhinje i sl. te građevine s poslovnim, društvenim i javnim, sportsko-rekreacijskim i drugim namjenama koje nadopunjuju stanovanje kao osnovnu namjenu.</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postojeća građevina</w:t>
      </w:r>
      <w:r w:rsidRPr="006560F4">
        <w:rPr>
          <w:rFonts w:ascii="Arial" w:hAnsi="Arial" w:cs="Arial"/>
          <w:sz w:val="18"/>
          <w:szCs w:val="18"/>
        </w:rPr>
        <w:t xml:space="preserve"> - građevina izgrađena na temelju građevinske dozvole ili drugog odgovarajućeg akta i svaka druga građevina koja je prema Zakonu s njom izjednačena.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postojeće stanje izvedenosti prometne površine</w:t>
      </w:r>
      <w:r w:rsidRPr="006560F4">
        <w:rPr>
          <w:rFonts w:ascii="Arial" w:hAnsi="Arial" w:cs="Arial"/>
          <w:sz w:val="18"/>
          <w:szCs w:val="18"/>
        </w:rPr>
        <w:t xml:space="preserve"> - prometna površina koja se kao takva u naravi koristi, odnosno: katastarska čestica prometne površine evidentirana u katastarskom operatu, dio druge katastarske čestice na kojemu je kao stvarni način uporabe u katastarskom operatu evidentirana prometna površina ili prometna površina ucrtana u odgovarajućoj geodetskoj podlozi.</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potkrovlje</w:t>
      </w:r>
      <w:r w:rsidRPr="006560F4">
        <w:rPr>
          <w:rFonts w:ascii="Arial" w:hAnsi="Arial" w:cs="Arial"/>
          <w:sz w:val="18"/>
          <w:szCs w:val="18"/>
        </w:rPr>
        <w:t xml:space="preserve"> (Pk) - dio građevine čiji se prostor nalazi iznad zadnjega kata i neposredno ispod kosog ili zaobljenog krova.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prirodni teren</w:t>
      </w:r>
      <w:r w:rsidRPr="006560F4">
        <w:rPr>
          <w:rFonts w:ascii="Arial" w:hAnsi="Arial" w:cs="Arial"/>
          <w:sz w:val="18"/>
          <w:szCs w:val="18"/>
        </w:rPr>
        <w:t xml:space="preserve"> - neizgrađena površina zemljišta (građevne čestice), uređena kao perivojno-pejsažna površina (površina s nasadima) bez podzemne ili nadzemne gradnje i natkrivanja, parkiranja, bazena, teniskih igrališta i sl..</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prizemlje</w:t>
      </w:r>
      <w:r w:rsidRPr="006560F4">
        <w:rPr>
          <w:rFonts w:ascii="Arial" w:hAnsi="Arial" w:cs="Arial"/>
          <w:sz w:val="18"/>
          <w:szCs w:val="18"/>
        </w:rPr>
        <w:t xml:space="preserve"> (P) - dio građevine čiji se prostor nalazi neposredno na površini, odnosno najviše 1,5 m iznad konačno uređenog i zaravnanog terena mjereno na najnižoj točki uz pročelje građevine ili čiji se prostor nalazi iznad podruma i/ili suterena (ispod poda kata ili krova).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program osnovne namjene</w:t>
      </w:r>
      <w:r w:rsidRPr="006560F4">
        <w:rPr>
          <w:rFonts w:ascii="Arial" w:hAnsi="Arial" w:cs="Arial"/>
          <w:sz w:val="18"/>
          <w:szCs w:val="18"/>
        </w:rPr>
        <w:t xml:space="preserve"> - odnosi se na sve gradnje osim stanovanja koje su regulirane posebnim propisima kao što su: škole, vrtići, vjerske građevine, zdravstvene ustanove, građevine s posebnim tehnološkim zahtjevima i sl.</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prometna površina </w:t>
      </w:r>
      <w:r w:rsidRPr="006560F4">
        <w:rPr>
          <w:rFonts w:ascii="Arial" w:hAnsi="Arial" w:cs="Arial"/>
          <w:sz w:val="18"/>
          <w:szCs w:val="18"/>
        </w:rPr>
        <w:t>- površina javne namjene ili površina u vlasništvu vlasnika građevnih čestica ili površina na kojoj je osnovano pravo služnosti prolaza a kojom se osigurava pristup do građevnih čestica.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prostor rezerviran za proširenje postojeće prometne površine</w:t>
      </w:r>
      <w:r w:rsidRPr="006560F4">
        <w:rPr>
          <w:rFonts w:ascii="Arial" w:hAnsi="Arial" w:cs="Arial"/>
          <w:sz w:val="18"/>
          <w:szCs w:val="18"/>
        </w:rPr>
        <w:t xml:space="preserve"> - prostor između postojećeg stanja izvedenosti prometne površine i građevne čestice preko kojeg je građevnoj čestici osiguran pristup na prometnu površinu. Granica između prostora rezerviranog za proširenje postojeće prometne površine i građevne čestice je regulacijska crta.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prostorni istaci </w:t>
      </w:r>
      <w:r w:rsidRPr="006560F4">
        <w:rPr>
          <w:rFonts w:ascii="Arial" w:hAnsi="Arial" w:cs="Arial"/>
          <w:sz w:val="18"/>
          <w:szCs w:val="18"/>
        </w:rPr>
        <w:t>- svi otvoreni dijelovi građevine koji su konzolno istaknuti u odnosu na ravninu pripadajućeg pročelja (balkoni, lođe, otvorena stubišta i sl.) osim krovnih streha najveće širine 50 cm.</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regulacijska crta</w:t>
      </w:r>
      <w:r w:rsidRPr="006560F4">
        <w:rPr>
          <w:rFonts w:ascii="Arial" w:hAnsi="Arial" w:cs="Arial"/>
          <w:sz w:val="18"/>
          <w:szCs w:val="18"/>
        </w:rPr>
        <w:t xml:space="preserve"> - crta razgraničenja između građevnih čestica javne uporabe (ulice, trga, parka i sl.) i građevnih čestica privatne uporabe te dviju građevnih čestica javne uporabe.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rekonstrukcija građevine</w:t>
      </w:r>
      <w:r w:rsidRPr="006560F4">
        <w:rPr>
          <w:rFonts w:ascii="Arial" w:hAnsi="Arial" w:cs="Arial"/>
          <w:sz w:val="18"/>
          <w:szCs w:val="18"/>
        </w:rPr>
        <w:t xml:space="preserve"> - izvedba građevinskih i drugih radova kojima se utječe na ispunjavanje bitnih zahtjeva za postojeću građevinu i/ili kojima se mijenja usklađenost postojeće građevine s lokacijskim uvjetima u skladu s kojima je izgrađena (dograđivanje, nadograđivanje, uklanjanje vanjskog dijela građevine, izvođenje radova radi promjene namjene građevine ili tehnološkog procesa i sl.).</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samostojeća građevina</w:t>
      </w:r>
      <w:r w:rsidRPr="006560F4">
        <w:rPr>
          <w:rFonts w:ascii="Arial" w:hAnsi="Arial" w:cs="Arial"/>
          <w:sz w:val="18"/>
          <w:szCs w:val="18"/>
        </w:rPr>
        <w:t xml:space="preserve"> - građevina koja sa svih strana ima neizgrađeni prostor (vlastite građevne čestice ili javne površine) ili je uz nju prislonjena pomoćna zgrada i/ili poljoprivredna gospodarska zgrada bez izvora zagađenja na vlastitoj građevnoj čestici.</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stambene zgrade</w:t>
      </w:r>
      <w:r w:rsidRPr="006560F4">
        <w:rPr>
          <w:rFonts w:ascii="Arial" w:hAnsi="Arial" w:cs="Arial"/>
          <w:sz w:val="18"/>
          <w:szCs w:val="18"/>
        </w:rPr>
        <w:t xml:space="preserve"> - niske zgrade (obiteljske zgrade i individualne zgrade), više i visoke zgrade.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suteren </w:t>
      </w:r>
      <w:r w:rsidRPr="006560F4">
        <w:rPr>
          <w:rFonts w:ascii="Arial" w:hAnsi="Arial" w:cs="Arial"/>
          <w:sz w:val="18"/>
          <w:szCs w:val="18"/>
        </w:rPr>
        <w:t>(S) - dio građevine čiji se prostor nalazi ispod poda prizemlja i ukopan je do 50% svoga volumena u konačno uređeni i zaravnani teren uz pročelje građevine, odnosno da je najmanje jednim svojim pročeljem izvan terena.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tavan</w:t>
      </w:r>
      <w:r w:rsidRPr="006560F4">
        <w:rPr>
          <w:rFonts w:ascii="Arial" w:hAnsi="Arial" w:cs="Arial"/>
          <w:sz w:val="18"/>
          <w:szCs w:val="18"/>
        </w:rPr>
        <w:t xml:space="preserve"> - potkrovlje (Pk) koje se ne koristi za boravak ljudi.</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terasa</w:t>
      </w:r>
      <w:r w:rsidRPr="006560F4">
        <w:rPr>
          <w:rFonts w:ascii="Arial" w:hAnsi="Arial" w:cs="Arial"/>
          <w:sz w:val="18"/>
          <w:szCs w:val="18"/>
        </w:rPr>
        <w:t xml:space="preserve"> - ravna, površinski obrađena, natkrivena ili nenatkrivena površina uz neku zgradu ili na njoj.</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lastRenderedPageBreak/>
        <w:t>udaljenost zgrade od međe građevinske čestice</w:t>
      </w:r>
      <w:r w:rsidRPr="006560F4">
        <w:rPr>
          <w:rFonts w:ascii="Arial" w:hAnsi="Arial" w:cs="Arial"/>
          <w:sz w:val="18"/>
          <w:szCs w:val="18"/>
        </w:rPr>
        <w:t xml:space="preserve"> - mjeri se od najistaknutijeg konstruktivnog dijela zgrade (tlocrtna projekcija) i mora osigurati postizanje propisane međusobne udaljenosti između zgrada.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udaljenost zgrade od regulacijske crte</w:t>
      </w:r>
      <w:r w:rsidRPr="006560F4">
        <w:rPr>
          <w:rFonts w:ascii="Arial" w:hAnsi="Arial" w:cs="Arial"/>
          <w:sz w:val="18"/>
          <w:szCs w:val="18"/>
        </w:rPr>
        <w:t xml:space="preserve"> - mjeri se od najistaknutijeg konstruktivnog dijela zgrade (tlocrtna projekcija).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ugrađena građevina</w:t>
      </w:r>
      <w:r w:rsidRPr="006560F4">
        <w:rPr>
          <w:rFonts w:ascii="Arial" w:hAnsi="Arial" w:cs="Arial"/>
          <w:sz w:val="18"/>
          <w:szCs w:val="18"/>
        </w:rPr>
        <w:t xml:space="preserve"> - građevina kojoj se bar dva pročelja nalaze na međama građevne čestice odnosno uz pročelja susjednih građevina (s razmakom zbog konstruktivne dilatacije)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uklanjanje</w:t>
      </w:r>
      <w:r w:rsidRPr="006560F4">
        <w:rPr>
          <w:rFonts w:ascii="Arial" w:hAnsi="Arial" w:cs="Arial"/>
          <w:sz w:val="18"/>
          <w:szCs w:val="18"/>
        </w:rPr>
        <w:t xml:space="preserve"> (građevine ili njezina dijela) - izvedba radova razgradnje građevine ili njezinog dijela s mjesta gdje se nalazi, uključivo i zbrinjavanje zatečenog otpada u građevini i na građevnoj čestici, te građevnog materijala i otpada nastalog razgradnjom građevine, te dovođenje građevne čestice odnosno zemljišta na kojemu se nalazila građevina u uredno stanje.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ukupna visina građevine</w:t>
      </w:r>
      <w:r w:rsidRPr="006560F4">
        <w:rPr>
          <w:rFonts w:ascii="Arial" w:hAnsi="Arial" w:cs="Arial"/>
          <w:sz w:val="18"/>
          <w:szCs w:val="18"/>
        </w:rPr>
        <w:t xml:space="preserve"> (H) - mjeri se od konačno zaravnanog i uređenog terena na njegovom najnižem dijelu uz pročelje građevine do najviše točke krova (sljemena).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ukupni GBP</w:t>
      </w:r>
      <w:r w:rsidRPr="006560F4">
        <w:rPr>
          <w:rFonts w:ascii="Arial" w:hAnsi="Arial" w:cs="Arial"/>
          <w:sz w:val="18"/>
          <w:szCs w:val="18"/>
        </w:rPr>
        <w:t xml:space="preserve"> - zbroj GBP-ova svih zgrada na jednoj građevnoj čestici</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urbana matrica</w:t>
      </w:r>
      <w:r w:rsidRPr="006560F4">
        <w:rPr>
          <w:rFonts w:ascii="Arial" w:hAnsi="Arial" w:cs="Arial"/>
          <w:sz w:val="18"/>
          <w:szCs w:val="18"/>
        </w:rPr>
        <w:t xml:space="preserve"> - morfologija gradnje, te razmještaj javnih površina, ulica, trgova i ostalih površina neophodnih za funkcioniranje drugih namjena u prostoru.</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vijenac zgrade</w:t>
      </w:r>
      <w:r w:rsidRPr="006560F4">
        <w:rPr>
          <w:rFonts w:ascii="Arial" w:hAnsi="Arial" w:cs="Arial"/>
          <w:sz w:val="18"/>
          <w:szCs w:val="18"/>
        </w:rPr>
        <w:t xml:space="preserve"> - konstruktivni arhitektonski dio zgrade - gornji rub stropne konstrukcije zadnjega kata, odnosno vrh nadozida potkrovlja, čija visina ne može biti viša od 1,2 m.</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visina građevine</w:t>
      </w:r>
      <w:r w:rsidRPr="006560F4">
        <w:rPr>
          <w:rFonts w:ascii="Arial" w:hAnsi="Arial" w:cs="Arial"/>
          <w:sz w:val="18"/>
          <w:szCs w:val="18"/>
        </w:rPr>
        <w:t xml:space="preserve"> (h) - mjeri se od konačno zaravnanog i uređenog terena uz pročelje građevine na njegovom najnižem dijelu do gornjeg ruba stropne konstrukcije zadnjega kata, odnosno vrha nadozida potkrovlja, čija visina ne može biti viša od 1,2 m.</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visoka zgrada</w:t>
      </w:r>
      <w:r w:rsidRPr="006560F4">
        <w:rPr>
          <w:rFonts w:ascii="Arial" w:hAnsi="Arial" w:cs="Arial"/>
          <w:sz w:val="18"/>
          <w:szCs w:val="18"/>
        </w:rPr>
        <w:t xml:space="preserve"> - stambena zgrada najmanje visine (h) 15,71 m i najveće visine (h) 30,6 m, najmanjom etažnom visinom E=6 i najvećom etažnom visinom E=10 te s minimalnim k</w:t>
      </w:r>
      <w:r w:rsidRPr="006560F4">
        <w:rPr>
          <w:rFonts w:ascii="Arial" w:hAnsi="Arial" w:cs="Arial"/>
          <w:sz w:val="18"/>
          <w:szCs w:val="18"/>
          <w:vertAlign w:val="subscript"/>
        </w:rPr>
        <w:t>is</w:t>
      </w:r>
      <w:r w:rsidRPr="006560F4">
        <w:rPr>
          <w:rFonts w:ascii="Arial" w:hAnsi="Arial" w:cs="Arial"/>
          <w:sz w:val="18"/>
          <w:szCs w:val="18"/>
        </w:rPr>
        <w:t>-om 1,5.</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 xml:space="preserve">viša zgrada </w:t>
      </w:r>
      <w:r w:rsidRPr="006560F4">
        <w:rPr>
          <w:rFonts w:ascii="Arial" w:hAnsi="Arial" w:cs="Arial"/>
          <w:sz w:val="18"/>
          <w:szCs w:val="18"/>
        </w:rPr>
        <w:t>- stambena zgrada s najmanje 7 stanova, minimalnim k</w:t>
      </w:r>
      <w:r w:rsidRPr="006560F4">
        <w:rPr>
          <w:rFonts w:ascii="Arial" w:hAnsi="Arial" w:cs="Arial"/>
          <w:sz w:val="18"/>
          <w:szCs w:val="18"/>
          <w:vertAlign w:val="subscript"/>
        </w:rPr>
        <w:t>is</w:t>
      </w:r>
      <w:r w:rsidRPr="006560F4">
        <w:rPr>
          <w:rFonts w:ascii="Arial" w:hAnsi="Arial" w:cs="Arial"/>
          <w:sz w:val="18"/>
          <w:szCs w:val="18"/>
        </w:rPr>
        <w:t>-om 1,0, najvećom etažnom visinom E=6 i najveće visine (h) 15,7 m.</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vodno dobro</w:t>
      </w:r>
      <w:r w:rsidRPr="006560F4">
        <w:rPr>
          <w:rFonts w:ascii="Arial" w:hAnsi="Arial" w:cs="Arial"/>
          <w:sz w:val="18"/>
          <w:szCs w:val="18"/>
        </w:rPr>
        <w:t xml:space="preserve"> - zemljište utvrđeno u skladu sa važećim Zakonom o vodama.</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zakon</w:t>
      </w:r>
      <w:r w:rsidRPr="006560F4">
        <w:rPr>
          <w:rFonts w:ascii="Arial" w:hAnsi="Arial" w:cs="Arial"/>
          <w:sz w:val="18"/>
          <w:szCs w:val="18"/>
        </w:rPr>
        <w:t xml:space="preserve"> - Zakon o prostornom uređenju (NN 153/13, 65/17, 114/18, 39/19).</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zamjenska građevina</w:t>
      </w:r>
      <w:r w:rsidRPr="006560F4">
        <w:rPr>
          <w:rFonts w:ascii="Arial" w:hAnsi="Arial" w:cs="Arial"/>
          <w:sz w:val="18"/>
          <w:szCs w:val="18"/>
        </w:rPr>
        <w:t xml:space="preserve"> - nova građevina izgrađena na mjestu ili u neposrednoj blizini mjesta prethodno uklonjene postojeće građevine unutar iste građevne čestice, kojom se bitno ne mijenja namjena, izgled, veličina i utjecaj na okoliš dotadašnje građevine.</w:t>
      </w:r>
    </w:p>
    <w:p w:rsidR="00B46028" w:rsidRPr="006560F4" w:rsidRDefault="00B46028" w:rsidP="003815DE">
      <w:pPr>
        <w:numPr>
          <w:ilvl w:val="0"/>
          <w:numId w:val="18"/>
        </w:numPr>
        <w:snapToGrid w:val="0"/>
        <w:jc w:val="both"/>
        <w:rPr>
          <w:rFonts w:ascii="Arial" w:hAnsi="Arial" w:cs="Arial"/>
          <w:sz w:val="18"/>
          <w:szCs w:val="18"/>
        </w:rPr>
      </w:pPr>
      <w:r w:rsidRPr="006560F4">
        <w:rPr>
          <w:rFonts w:ascii="Arial" w:hAnsi="Arial" w:cs="Arial"/>
          <w:b/>
          <w:sz w:val="18"/>
          <w:szCs w:val="18"/>
        </w:rPr>
        <w:t>zgrada</w:t>
      </w:r>
      <w:r w:rsidRPr="006560F4">
        <w:rPr>
          <w:rFonts w:ascii="Arial" w:hAnsi="Arial" w:cs="Arial"/>
          <w:sz w:val="18"/>
          <w:szCs w:val="18"/>
        </w:rPr>
        <w:t xml:space="preserve"> - zatvorena i/ili natkrivena građevina namijenjena boravku ljudi, odnosno smještaju životinja, biljaka i stvari. Zgradom se ne smatra pojedinačna građevina unutar sustava infrastrukturne građevine (trafostanice, pothodnici, mostovi i sl. građevine).</w:t>
      </w:r>
    </w:p>
    <w:p w:rsidR="00B46028" w:rsidRPr="006560F4" w:rsidRDefault="00B46028" w:rsidP="003815DE">
      <w:pPr>
        <w:pStyle w:val="Naslov4"/>
        <w:keepNext/>
        <w:numPr>
          <w:ilvl w:val="0"/>
          <w:numId w:val="16"/>
        </w:numPr>
        <w:ind w:left="714" w:hanging="357"/>
        <w:rPr>
          <w:sz w:val="18"/>
          <w:szCs w:val="18"/>
        </w:rPr>
      </w:pPr>
      <w:bookmarkStart w:id="6" w:name="_Toc288146879"/>
      <w:r w:rsidRPr="006560F4">
        <w:rPr>
          <w:sz w:val="18"/>
          <w:szCs w:val="18"/>
        </w:rPr>
        <w:t>UVJETI ODREĐIVANJA I RAZGRANIČAVANJA POVRŠINA JAVNIH I DRUGIH NAMJENA</w:t>
      </w:r>
      <w:bookmarkEnd w:id="6"/>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UVJETI ODREĐIVANJA POVRŠINA JAVNIH I DRUGIH NAMJENA</w:t>
      </w:r>
    </w:p>
    <w:p w:rsidR="00B46028" w:rsidRPr="006560F4" w:rsidRDefault="00B46028" w:rsidP="003815DE">
      <w:pPr>
        <w:pStyle w:val="Normal2"/>
        <w:numPr>
          <w:ilvl w:val="0"/>
          <w:numId w:val="19"/>
        </w:numPr>
        <w:rPr>
          <w:rFonts w:cs="Arial"/>
          <w:noProof w:val="0"/>
          <w:sz w:val="18"/>
          <w:szCs w:val="18"/>
          <w:lang w:val="hr-HR"/>
        </w:rPr>
      </w:pPr>
      <w:r w:rsidRPr="006560F4">
        <w:rPr>
          <w:rFonts w:cs="Arial"/>
          <w:noProof w:val="0"/>
          <w:sz w:val="18"/>
          <w:szCs w:val="18"/>
          <w:lang w:val="hr-HR"/>
        </w:rPr>
        <w:t xml:space="preserve">Uvjeti za određivanje površina javnih i drugih namjene u GUP-u su: </w:t>
      </w:r>
    </w:p>
    <w:p w:rsidR="00B46028" w:rsidRPr="006560F4" w:rsidRDefault="00B46028" w:rsidP="00B46028">
      <w:pPr>
        <w:pStyle w:val="Style2"/>
        <w:tabs>
          <w:tab w:val="left" w:pos="708"/>
        </w:tabs>
        <w:ind w:left="851" w:hanging="284"/>
        <w:rPr>
          <w:sz w:val="18"/>
          <w:szCs w:val="18"/>
        </w:rPr>
      </w:pPr>
      <w:r w:rsidRPr="006560F4">
        <w:rPr>
          <w:sz w:val="18"/>
          <w:szCs w:val="18"/>
        </w:rPr>
        <w:t>temeljna obilježja i vrijednost prostora te ciljevi razvoja grada Karlovca,</w:t>
      </w:r>
    </w:p>
    <w:p w:rsidR="00B46028" w:rsidRPr="006560F4" w:rsidRDefault="00B46028" w:rsidP="00B46028">
      <w:pPr>
        <w:pStyle w:val="Style2"/>
        <w:tabs>
          <w:tab w:val="left" w:pos="708"/>
        </w:tabs>
        <w:ind w:left="851" w:hanging="284"/>
        <w:rPr>
          <w:sz w:val="18"/>
          <w:szCs w:val="18"/>
        </w:rPr>
      </w:pPr>
      <w:r w:rsidRPr="006560F4">
        <w:rPr>
          <w:sz w:val="18"/>
          <w:szCs w:val="18"/>
        </w:rPr>
        <w:t>demografska kretanja, održiv razvoj, zaštita okoliša i unaprjeđenje življenja,</w:t>
      </w:r>
    </w:p>
    <w:p w:rsidR="00B46028" w:rsidRPr="006560F4" w:rsidRDefault="00B46028" w:rsidP="00B46028">
      <w:pPr>
        <w:pStyle w:val="Style2"/>
        <w:tabs>
          <w:tab w:val="left" w:pos="708"/>
        </w:tabs>
        <w:ind w:left="851" w:hanging="284"/>
        <w:rPr>
          <w:sz w:val="18"/>
          <w:szCs w:val="18"/>
        </w:rPr>
      </w:pPr>
      <w:r w:rsidRPr="006560F4">
        <w:rPr>
          <w:sz w:val="18"/>
          <w:szCs w:val="18"/>
        </w:rPr>
        <w:t>racionalno korištenje prostora i infrastrukturnih sustava.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UVJETI RAZGRANIČAVANJA POVRŠINA JAVNIH I DRUGIH NAMJENA</w:t>
      </w:r>
    </w:p>
    <w:p w:rsidR="00B46028" w:rsidRPr="006560F4" w:rsidRDefault="00B46028" w:rsidP="003815DE">
      <w:pPr>
        <w:pStyle w:val="Normal2"/>
        <w:numPr>
          <w:ilvl w:val="0"/>
          <w:numId w:val="20"/>
        </w:numPr>
        <w:rPr>
          <w:rFonts w:cs="Arial"/>
          <w:noProof w:val="0"/>
          <w:sz w:val="18"/>
          <w:szCs w:val="18"/>
          <w:lang w:val="hr-HR"/>
        </w:rPr>
      </w:pPr>
      <w:r w:rsidRPr="006560F4">
        <w:rPr>
          <w:rFonts w:cs="Arial"/>
          <w:noProof w:val="0"/>
          <w:sz w:val="18"/>
          <w:szCs w:val="18"/>
          <w:lang w:val="hr-HR"/>
        </w:rPr>
        <w:t>Obzirom da je za izradu kartografskih prikaza ovog Plana u mjerilu 1:10.000 kao podloga korištena osnovna državna karta - HOK (kao što je propisano Pravilnikom o sadržaju, mjerilima kartografskih prikaza, obveznim prostornim pokazateljima i standardu elaborata prostornih planova) čiji podaci nisu identični podacima iz katastarskih planova koji služile za izdavanje akata kojima se odobravaju zahvati u prostoru dopuštena su minimalna odstupanja od grafičkih dijelova ovog Plana u svrhu njegovog provođenja uz sljedeće uvjete:</w:t>
      </w:r>
    </w:p>
    <w:p w:rsidR="00B46028" w:rsidRPr="006560F4" w:rsidRDefault="00B46028" w:rsidP="00B46028">
      <w:pPr>
        <w:pStyle w:val="Style2"/>
        <w:tabs>
          <w:tab w:val="left" w:pos="708"/>
        </w:tabs>
        <w:ind w:left="851" w:hanging="284"/>
        <w:rPr>
          <w:sz w:val="18"/>
          <w:szCs w:val="18"/>
        </w:rPr>
      </w:pPr>
      <w:r w:rsidRPr="006560F4">
        <w:rPr>
          <w:sz w:val="18"/>
          <w:szCs w:val="18"/>
        </w:rPr>
        <w:t>odstupanja ne smiju biti na teret javnih površina</w:t>
      </w:r>
    </w:p>
    <w:p w:rsidR="00B46028" w:rsidRPr="006560F4" w:rsidRDefault="00B46028" w:rsidP="00B46028">
      <w:pPr>
        <w:pStyle w:val="Style2"/>
        <w:tabs>
          <w:tab w:val="left" w:pos="708"/>
        </w:tabs>
        <w:ind w:left="851" w:hanging="284"/>
        <w:rPr>
          <w:sz w:val="18"/>
          <w:szCs w:val="18"/>
        </w:rPr>
      </w:pPr>
      <w:r w:rsidRPr="006560F4">
        <w:rPr>
          <w:sz w:val="18"/>
          <w:szCs w:val="18"/>
        </w:rPr>
        <w:t>odstupanja trebaju biti u svrhu očuvanja prometnih površina i infrastrukturnih sustava</w:t>
      </w:r>
    </w:p>
    <w:p w:rsidR="00B46028" w:rsidRPr="006560F4" w:rsidRDefault="00B46028" w:rsidP="00B46028">
      <w:pPr>
        <w:pStyle w:val="Style2"/>
        <w:tabs>
          <w:tab w:val="left" w:pos="708"/>
        </w:tabs>
        <w:ind w:left="851" w:hanging="284"/>
        <w:rPr>
          <w:sz w:val="18"/>
          <w:szCs w:val="18"/>
        </w:rPr>
      </w:pPr>
      <w:r w:rsidRPr="006560F4">
        <w:rPr>
          <w:sz w:val="18"/>
          <w:szCs w:val="18"/>
        </w:rPr>
        <w:t xml:space="preserve">odstupanja trebaju biti u svrhu zaštite javnog prostora </w:t>
      </w:r>
    </w:p>
    <w:p w:rsidR="00B46028" w:rsidRPr="006560F4" w:rsidRDefault="00B46028" w:rsidP="003815DE">
      <w:pPr>
        <w:pStyle w:val="Normal2"/>
        <w:numPr>
          <w:ilvl w:val="0"/>
          <w:numId w:val="20"/>
        </w:numPr>
        <w:rPr>
          <w:rFonts w:cs="Arial"/>
          <w:noProof w:val="0"/>
          <w:sz w:val="18"/>
          <w:szCs w:val="18"/>
          <w:lang w:val="hr-HR"/>
        </w:rPr>
      </w:pPr>
      <w:r w:rsidRPr="006560F4">
        <w:rPr>
          <w:rFonts w:cs="Arial"/>
          <w:noProof w:val="0"/>
          <w:sz w:val="18"/>
          <w:szCs w:val="18"/>
          <w:lang w:val="hr-HR"/>
        </w:rPr>
        <w:t xml:space="preserve">Detaljno razgraničenje između pojedinih namjena površina (granice kojih se kartografskim prikazom </w:t>
      </w:r>
      <w:r w:rsidRPr="006560F4">
        <w:rPr>
          <w:rFonts w:cs="Arial"/>
          <w:i/>
          <w:noProof w:val="0"/>
          <w:sz w:val="18"/>
          <w:szCs w:val="18"/>
          <w:lang w:val="hr-HR"/>
        </w:rPr>
        <w:t>1. Korištenje i namjena prostora</w:t>
      </w:r>
      <w:r w:rsidRPr="006560F4">
        <w:rPr>
          <w:rFonts w:cs="Arial"/>
          <w:noProof w:val="0"/>
          <w:sz w:val="18"/>
          <w:szCs w:val="18"/>
          <w:lang w:val="hr-HR"/>
        </w:rPr>
        <w:t xml:space="preserve"> ne mogu utvrditi nedvojbeno) odredit će se podrobnijim planovima ili urbanističko-tehničkim uvjetima određenim za zahvat u prostoru.</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21"/>
        </w:numPr>
        <w:rPr>
          <w:rFonts w:cs="Arial"/>
          <w:noProof w:val="0"/>
          <w:sz w:val="18"/>
          <w:szCs w:val="18"/>
          <w:lang w:val="hr-HR"/>
        </w:rPr>
      </w:pPr>
      <w:r w:rsidRPr="006560F4">
        <w:rPr>
          <w:rFonts w:cs="Arial"/>
          <w:noProof w:val="0"/>
          <w:sz w:val="18"/>
          <w:szCs w:val="18"/>
          <w:lang w:val="hr-HR"/>
        </w:rPr>
        <w:t xml:space="preserve">Namjena javnih i drugih površina unutar obuhvata GUP-a prikazana je na kartografskom prikazu </w:t>
      </w:r>
      <w:r w:rsidRPr="006560F4">
        <w:rPr>
          <w:rFonts w:cs="Arial"/>
          <w:i/>
          <w:noProof w:val="0"/>
          <w:sz w:val="18"/>
          <w:szCs w:val="18"/>
          <w:lang w:val="hr-HR"/>
        </w:rPr>
        <w:t>1. Korištenje i namjena prostora</w:t>
      </w:r>
      <w:r w:rsidRPr="006560F4">
        <w:rPr>
          <w:rFonts w:cs="Arial"/>
          <w:noProof w:val="0"/>
          <w:sz w:val="18"/>
          <w:szCs w:val="18"/>
          <w:lang w:val="hr-HR"/>
        </w:rPr>
        <w:t xml:space="preserve"> u mjerilu 1:10.000 i to:</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STAMBENA NAMJENA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S</w:t>
      </w:r>
    </w:p>
    <w:p w:rsidR="00B46028" w:rsidRPr="00522B52" w:rsidRDefault="00B46028" w:rsidP="00B46028">
      <w:pPr>
        <w:pStyle w:val="Style2"/>
        <w:tabs>
          <w:tab w:val="left" w:pos="708"/>
        </w:tabs>
        <w:ind w:left="851" w:hanging="284"/>
        <w:rPr>
          <w:sz w:val="18"/>
          <w:szCs w:val="18"/>
        </w:rPr>
      </w:pPr>
      <w:r w:rsidRPr="006560F4">
        <w:rPr>
          <w:sz w:val="18"/>
          <w:szCs w:val="18"/>
        </w:rPr>
        <w:t>niske zgrade (S1a - obiteljske zgrade,</w:t>
      </w:r>
      <w:r>
        <w:rPr>
          <w:sz w:val="18"/>
          <w:szCs w:val="18"/>
        </w:rPr>
        <w:t xml:space="preserve"> S1b - individualne zgrade)</w:t>
      </w:r>
      <w:r>
        <w:rPr>
          <w:sz w:val="18"/>
          <w:szCs w:val="18"/>
        </w:rPr>
        <w:tab/>
      </w:r>
      <w:r>
        <w:rPr>
          <w:sz w:val="18"/>
          <w:szCs w:val="18"/>
        </w:rPr>
        <w:tab/>
      </w:r>
      <w:r>
        <w:rPr>
          <w:sz w:val="18"/>
          <w:szCs w:val="18"/>
        </w:rPr>
        <w:tab/>
      </w:r>
      <w:r w:rsidRPr="006560F4">
        <w:rPr>
          <w:b/>
          <w:sz w:val="18"/>
          <w:szCs w:val="18"/>
        </w:rPr>
        <w:t>S1</w:t>
      </w:r>
    </w:p>
    <w:p w:rsidR="00B46028" w:rsidRPr="006560F4" w:rsidRDefault="00B46028" w:rsidP="00B46028">
      <w:pPr>
        <w:pStyle w:val="Style2"/>
        <w:numPr>
          <w:ilvl w:val="0"/>
          <w:numId w:val="0"/>
        </w:numPr>
        <w:tabs>
          <w:tab w:val="left" w:pos="708"/>
        </w:tabs>
        <w:ind w:left="851"/>
        <w:rPr>
          <w:sz w:val="18"/>
          <w:szCs w:val="18"/>
        </w:rPr>
      </w:pPr>
    </w:p>
    <w:p w:rsidR="00B46028" w:rsidRPr="006560F4" w:rsidRDefault="00B46028" w:rsidP="00B46028">
      <w:pPr>
        <w:pStyle w:val="Style2"/>
        <w:tabs>
          <w:tab w:val="left" w:pos="708"/>
        </w:tabs>
        <w:ind w:left="851" w:hanging="284"/>
        <w:rPr>
          <w:sz w:val="18"/>
          <w:szCs w:val="18"/>
        </w:rPr>
      </w:pPr>
      <w:r w:rsidRPr="006560F4">
        <w:rPr>
          <w:sz w:val="18"/>
          <w:szCs w:val="18"/>
        </w:rPr>
        <w:t>više zgrade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sidRPr="006560F4">
        <w:rPr>
          <w:b/>
          <w:sz w:val="18"/>
          <w:szCs w:val="18"/>
        </w:rPr>
        <w:t>S2</w:t>
      </w:r>
    </w:p>
    <w:p w:rsidR="00B46028" w:rsidRPr="006560F4" w:rsidRDefault="00B46028" w:rsidP="00B46028">
      <w:pPr>
        <w:pStyle w:val="Style2"/>
        <w:tabs>
          <w:tab w:val="left" w:pos="708"/>
        </w:tabs>
        <w:ind w:left="851" w:hanging="284"/>
        <w:rPr>
          <w:sz w:val="18"/>
          <w:szCs w:val="18"/>
        </w:rPr>
      </w:pPr>
      <w:r w:rsidRPr="006560F4">
        <w:rPr>
          <w:sz w:val="18"/>
          <w:szCs w:val="18"/>
        </w:rPr>
        <w:t>visoke zgrade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b/>
          <w:sz w:val="18"/>
          <w:szCs w:val="18"/>
        </w:rPr>
        <w:t>S3</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MJEŠOVITA NAMJENA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p>
    <w:p w:rsidR="00B46028" w:rsidRPr="006560F4" w:rsidRDefault="00B46028" w:rsidP="00B46028">
      <w:pPr>
        <w:pStyle w:val="Style2"/>
        <w:tabs>
          <w:tab w:val="left" w:pos="708"/>
        </w:tabs>
        <w:ind w:left="851" w:hanging="284"/>
        <w:rPr>
          <w:sz w:val="18"/>
          <w:szCs w:val="18"/>
        </w:rPr>
      </w:pPr>
      <w:r w:rsidRPr="006560F4">
        <w:rPr>
          <w:sz w:val="18"/>
          <w:szCs w:val="18"/>
        </w:rPr>
        <w:t>mješovita namjena - pretežito stambena</w:t>
      </w:r>
      <w:r>
        <w:rPr>
          <w:sz w:val="18"/>
          <w:szCs w:val="18"/>
        </w:rPr>
        <w:tab/>
      </w:r>
      <w:r>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M1</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mješovita namjena - pretežito poslovna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M2</w:t>
      </w:r>
    </w:p>
    <w:p w:rsidR="00B46028" w:rsidRPr="006560F4" w:rsidRDefault="00B46028" w:rsidP="00B46028">
      <w:pPr>
        <w:pStyle w:val="Style2"/>
        <w:tabs>
          <w:tab w:val="left" w:pos="708"/>
        </w:tabs>
        <w:ind w:left="851" w:hanging="284"/>
        <w:rPr>
          <w:sz w:val="18"/>
          <w:szCs w:val="18"/>
        </w:rPr>
      </w:pPr>
      <w:r w:rsidRPr="006560F4">
        <w:rPr>
          <w:sz w:val="18"/>
          <w:szCs w:val="18"/>
        </w:rPr>
        <w:t>mješovita namjena - stambeno-javna (gradski projekti)</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M3</w:t>
      </w:r>
    </w:p>
    <w:p w:rsidR="00B46028" w:rsidRPr="006560F4" w:rsidRDefault="00B46028" w:rsidP="003815DE">
      <w:pPr>
        <w:widowControl w:val="0"/>
        <w:numPr>
          <w:ilvl w:val="1"/>
          <w:numId w:val="21"/>
        </w:numPr>
        <w:snapToGrid w:val="0"/>
        <w:ind w:left="794"/>
        <w:jc w:val="both"/>
        <w:rPr>
          <w:rFonts w:ascii="Arial" w:hAnsi="Arial" w:cs="Arial"/>
          <w:b/>
          <w:sz w:val="18"/>
          <w:szCs w:val="18"/>
        </w:rPr>
      </w:pPr>
      <w:r w:rsidRPr="006560F4">
        <w:rPr>
          <w:rFonts w:ascii="Arial" w:hAnsi="Arial" w:cs="Arial"/>
          <w:sz w:val="18"/>
          <w:szCs w:val="18"/>
        </w:rPr>
        <w:t xml:space="preserve">JAVNA I DRUŠTVENA NAMJENA </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D</w:t>
      </w:r>
    </w:p>
    <w:p w:rsidR="00B46028" w:rsidRPr="006560F4" w:rsidRDefault="00B46028" w:rsidP="00B46028">
      <w:pPr>
        <w:pStyle w:val="Style2"/>
        <w:tabs>
          <w:tab w:val="left" w:pos="708"/>
        </w:tabs>
        <w:ind w:left="851" w:hanging="284"/>
        <w:rPr>
          <w:b/>
          <w:sz w:val="18"/>
          <w:szCs w:val="18"/>
        </w:rPr>
      </w:pPr>
      <w:r>
        <w:rPr>
          <w:sz w:val="18"/>
          <w:szCs w:val="18"/>
        </w:rPr>
        <w:t>uprava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D1</w:t>
      </w:r>
    </w:p>
    <w:p w:rsidR="00B46028" w:rsidRPr="006560F4" w:rsidRDefault="00B46028" w:rsidP="00B46028">
      <w:pPr>
        <w:pStyle w:val="Style2"/>
        <w:tabs>
          <w:tab w:val="left" w:pos="708"/>
        </w:tabs>
        <w:ind w:left="851" w:hanging="284"/>
        <w:rPr>
          <w:sz w:val="18"/>
          <w:szCs w:val="18"/>
        </w:rPr>
      </w:pPr>
      <w:r w:rsidRPr="006560F4">
        <w:rPr>
          <w:sz w:val="18"/>
          <w:szCs w:val="18"/>
        </w:rPr>
        <w:t>socijalno zbrinjavanje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sidRPr="006560F4">
        <w:rPr>
          <w:b/>
          <w:sz w:val="18"/>
          <w:szCs w:val="18"/>
        </w:rPr>
        <w:t>D2</w:t>
      </w:r>
    </w:p>
    <w:p w:rsidR="00B46028" w:rsidRPr="006560F4" w:rsidRDefault="00B46028" w:rsidP="00B46028">
      <w:pPr>
        <w:pStyle w:val="Style2"/>
        <w:tabs>
          <w:tab w:val="left" w:pos="708"/>
        </w:tabs>
        <w:ind w:left="851" w:hanging="284"/>
        <w:rPr>
          <w:sz w:val="18"/>
          <w:szCs w:val="18"/>
        </w:rPr>
      </w:pPr>
      <w:r w:rsidRPr="006560F4">
        <w:rPr>
          <w:sz w:val="18"/>
          <w:szCs w:val="18"/>
        </w:rPr>
        <w:t>zdravstvena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sidRPr="006560F4">
        <w:rPr>
          <w:b/>
          <w:sz w:val="18"/>
          <w:szCs w:val="18"/>
        </w:rPr>
        <w:t>D3</w:t>
      </w:r>
    </w:p>
    <w:p w:rsidR="00B46028" w:rsidRPr="006560F4" w:rsidRDefault="00B46028" w:rsidP="00B46028">
      <w:pPr>
        <w:pStyle w:val="Style2"/>
        <w:tabs>
          <w:tab w:val="left" w:pos="708"/>
        </w:tabs>
        <w:ind w:left="851" w:hanging="284"/>
        <w:rPr>
          <w:sz w:val="18"/>
          <w:szCs w:val="18"/>
        </w:rPr>
      </w:pPr>
      <w:r w:rsidRPr="006560F4">
        <w:rPr>
          <w:sz w:val="18"/>
          <w:szCs w:val="18"/>
        </w:rPr>
        <w:t>predškolska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sidRPr="006560F4">
        <w:rPr>
          <w:b/>
          <w:sz w:val="18"/>
          <w:szCs w:val="18"/>
        </w:rPr>
        <w:t>D4</w:t>
      </w:r>
    </w:p>
    <w:p w:rsidR="00B46028" w:rsidRPr="006560F4" w:rsidRDefault="00B46028" w:rsidP="00B46028">
      <w:pPr>
        <w:pStyle w:val="Style2"/>
        <w:tabs>
          <w:tab w:val="left" w:pos="708"/>
        </w:tabs>
        <w:ind w:left="851" w:hanging="284"/>
        <w:rPr>
          <w:sz w:val="18"/>
          <w:szCs w:val="18"/>
        </w:rPr>
      </w:pPr>
      <w:r w:rsidRPr="006560F4">
        <w:rPr>
          <w:sz w:val="18"/>
          <w:szCs w:val="18"/>
        </w:rPr>
        <w:t>školska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sidRPr="006560F4">
        <w:rPr>
          <w:b/>
          <w:sz w:val="18"/>
          <w:szCs w:val="18"/>
        </w:rPr>
        <w:t>D5</w:t>
      </w:r>
    </w:p>
    <w:p w:rsidR="00B46028" w:rsidRPr="006560F4" w:rsidRDefault="00B46028" w:rsidP="00B46028">
      <w:pPr>
        <w:pStyle w:val="Style2"/>
        <w:tabs>
          <w:tab w:val="left" w:pos="708"/>
        </w:tabs>
        <w:ind w:left="851" w:hanging="284"/>
        <w:rPr>
          <w:b/>
          <w:sz w:val="18"/>
          <w:szCs w:val="18"/>
        </w:rPr>
      </w:pPr>
      <w:r w:rsidRPr="006560F4">
        <w:rPr>
          <w:sz w:val="18"/>
          <w:szCs w:val="18"/>
        </w:rPr>
        <w:t>visoko učilište, znanost, istraživački centri</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D6</w:t>
      </w:r>
    </w:p>
    <w:p w:rsidR="00B46028" w:rsidRPr="006560F4" w:rsidRDefault="00B46028" w:rsidP="00B46028">
      <w:pPr>
        <w:pStyle w:val="Style2"/>
        <w:tabs>
          <w:tab w:val="left" w:pos="708"/>
        </w:tabs>
        <w:ind w:left="851" w:hanging="284"/>
        <w:rPr>
          <w:sz w:val="18"/>
          <w:szCs w:val="18"/>
        </w:rPr>
      </w:pPr>
      <w:r>
        <w:rPr>
          <w:sz w:val="18"/>
          <w:szCs w:val="18"/>
        </w:rPr>
        <w:t>kultura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D7</w:t>
      </w:r>
    </w:p>
    <w:p w:rsidR="00B46028" w:rsidRPr="006560F4" w:rsidRDefault="00B46028" w:rsidP="00B46028">
      <w:pPr>
        <w:pStyle w:val="Style2"/>
        <w:tabs>
          <w:tab w:val="left" w:pos="708"/>
        </w:tabs>
        <w:ind w:left="851" w:hanging="284"/>
        <w:rPr>
          <w:sz w:val="18"/>
          <w:szCs w:val="18"/>
        </w:rPr>
      </w:pPr>
      <w:r w:rsidRPr="006560F4">
        <w:rPr>
          <w:sz w:val="18"/>
          <w:szCs w:val="18"/>
        </w:rPr>
        <w:t>vjerske građevine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D8</w:t>
      </w:r>
    </w:p>
    <w:p w:rsidR="00B46028" w:rsidRPr="006560F4" w:rsidRDefault="00B46028" w:rsidP="00B46028">
      <w:pPr>
        <w:pStyle w:val="Style2"/>
        <w:tabs>
          <w:tab w:val="left" w:pos="708"/>
        </w:tabs>
        <w:ind w:left="851" w:hanging="284"/>
        <w:rPr>
          <w:b/>
          <w:sz w:val="18"/>
          <w:szCs w:val="18"/>
        </w:rPr>
      </w:pPr>
      <w:r w:rsidRPr="006560F4">
        <w:rPr>
          <w:sz w:val="18"/>
          <w:szCs w:val="18"/>
        </w:rPr>
        <w:t>đački i/ili studentski domovi</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sidRPr="006560F4">
        <w:rPr>
          <w:b/>
          <w:sz w:val="18"/>
          <w:szCs w:val="18"/>
        </w:rPr>
        <w:t>D9</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GOSPODARSKA NAMJENA - PROIZVODNA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I</w:t>
      </w:r>
    </w:p>
    <w:p w:rsidR="00B46028" w:rsidRPr="006560F4" w:rsidRDefault="00B46028" w:rsidP="00B46028">
      <w:pPr>
        <w:pStyle w:val="Style2"/>
        <w:tabs>
          <w:tab w:val="left" w:pos="708"/>
        </w:tabs>
        <w:ind w:left="851" w:hanging="284"/>
        <w:rPr>
          <w:sz w:val="18"/>
          <w:szCs w:val="18"/>
        </w:rPr>
      </w:pPr>
      <w:r w:rsidRPr="006560F4">
        <w:rPr>
          <w:sz w:val="18"/>
          <w:szCs w:val="18"/>
        </w:rPr>
        <w:t>pretežito industrijska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I1</w:t>
      </w:r>
    </w:p>
    <w:p w:rsidR="00B46028" w:rsidRPr="006560F4" w:rsidRDefault="00B46028" w:rsidP="00B46028">
      <w:pPr>
        <w:pStyle w:val="Style2"/>
        <w:tabs>
          <w:tab w:val="left" w:pos="708"/>
        </w:tabs>
        <w:ind w:left="851" w:hanging="284"/>
        <w:rPr>
          <w:sz w:val="18"/>
          <w:szCs w:val="18"/>
        </w:rPr>
      </w:pPr>
      <w:r w:rsidRPr="006560F4">
        <w:rPr>
          <w:sz w:val="18"/>
          <w:szCs w:val="18"/>
        </w:rPr>
        <w:t>pretežito obrtnička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I2</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GOSPODARSKA NAMJENA - POSLOVNA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K</w:t>
      </w:r>
    </w:p>
    <w:p w:rsidR="00B46028" w:rsidRPr="006560F4" w:rsidRDefault="00B46028" w:rsidP="00B46028">
      <w:pPr>
        <w:pStyle w:val="Style2"/>
        <w:tabs>
          <w:tab w:val="left" w:pos="708"/>
        </w:tabs>
        <w:ind w:left="851" w:hanging="284"/>
        <w:rPr>
          <w:sz w:val="18"/>
          <w:szCs w:val="18"/>
        </w:rPr>
      </w:pPr>
      <w:r w:rsidRPr="006560F4">
        <w:rPr>
          <w:sz w:val="18"/>
          <w:szCs w:val="18"/>
        </w:rPr>
        <w:t>pretežito uslužna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K1</w:t>
      </w:r>
    </w:p>
    <w:p w:rsidR="00B46028" w:rsidRPr="006560F4" w:rsidRDefault="00B46028" w:rsidP="00B46028">
      <w:pPr>
        <w:pStyle w:val="Style2"/>
        <w:tabs>
          <w:tab w:val="left" w:pos="708"/>
        </w:tabs>
        <w:ind w:left="851" w:hanging="284"/>
        <w:rPr>
          <w:sz w:val="18"/>
          <w:szCs w:val="18"/>
        </w:rPr>
      </w:pPr>
      <w:r w:rsidRPr="006560F4">
        <w:rPr>
          <w:sz w:val="18"/>
          <w:szCs w:val="18"/>
        </w:rPr>
        <w:t xml:space="preserve">pretežito poslovno-prodajna (trgovačka) </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K2</w:t>
      </w:r>
    </w:p>
    <w:p w:rsidR="00B46028" w:rsidRPr="006560F4" w:rsidRDefault="00B46028" w:rsidP="00B46028">
      <w:pPr>
        <w:pStyle w:val="Style2"/>
        <w:tabs>
          <w:tab w:val="left" w:pos="708"/>
        </w:tabs>
        <w:ind w:left="851" w:hanging="284"/>
        <w:rPr>
          <w:sz w:val="18"/>
          <w:szCs w:val="18"/>
        </w:rPr>
      </w:pPr>
      <w:r w:rsidRPr="006560F4">
        <w:rPr>
          <w:sz w:val="18"/>
          <w:szCs w:val="18"/>
        </w:rPr>
        <w:t>pretežito komunalno-uslužna (servisna)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K3</w:t>
      </w:r>
    </w:p>
    <w:p w:rsidR="00B46028" w:rsidRPr="006560F4" w:rsidRDefault="00B46028" w:rsidP="00B46028">
      <w:pPr>
        <w:pStyle w:val="Style2"/>
        <w:tabs>
          <w:tab w:val="left" w:pos="708"/>
        </w:tabs>
        <w:ind w:left="851" w:hanging="284"/>
        <w:rPr>
          <w:sz w:val="18"/>
          <w:szCs w:val="18"/>
        </w:rPr>
      </w:pPr>
      <w:r w:rsidRPr="006560F4">
        <w:rPr>
          <w:sz w:val="18"/>
          <w:szCs w:val="18"/>
        </w:rPr>
        <w:t>gradska vrtlarija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K4</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GOSPODARSKA NAMJENA - TURISTIČKA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T</w:t>
      </w:r>
    </w:p>
    <w:p w:rsidR="00B46028" w:rsidRPr="006560F4" w:rsidRDefault="00B46028" w:rsidP="00B46028">
      <w:pPr>
        <w:pStyle w:val="Style2"/>
        <w:tabs>
          <w:tab w:val="left" w:pos="708"/>
        </w:tabs>
        <w:ind w:left="851" w:hanging="284"/>
        <w:rPr>
          <w:sz w:val="18"/>
          <w:szCs w:val="18"/>
        </w:rPr>
      </w:pPr>
      <w:r w:rsidRPr="006560F4">
        <w:rPr>
          <w:sz w:val="18"/>
          <w:szCs w:val="18"/>
        </w:rPr>
        <w:t>pretežito turističko-ugostiteljska (hoteli i moteli)</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T1</w:t>
      </w:r>
    </w:p>
    <w:p w:rsidR="00B46028" w:rsidRPr="006560F4" w:rsidRDefault="00B46028" w:rsidP="00B46028">
      <w:pPr>
        <w:pStyle w:val="Style2"/>
        <w:tabs>
          <w:tab w:val="left" w:pos="708"/>
        </w:tabs>
        <w:ind w:left="851" w:hanging="284"/>
        <w:rPr>
          <w:sz w:val="18"/>
          <w:szCs w:val="18"/>
        </w:rPr>
      </w:pPr>
      <w:r w:rsidRPr="006560F4">
        <w:rPr>
          <w:sz w:val="18"/>
          <w:szCs w:val="18"/>
        </w:rPr>
        <w:t>turističko naselje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T2</w:t>
      </w:r>
    </w:p>
    <w:p w:rsidR="00B46028" w:rsidRPr="006560F4" w:rsidRDefault="00B46028" w:rsidP="00B46028">
      <w:pPr>
        <w:pStyle w:val="Style2"/>
        <w:tabs>
          <w:tab w:val="left" w:pos="708"/>
        </w:tabs>
        <w:ind w:left="851" w:hanging="284"/>
        <w:rPr>
          <w:sz w:val="18"/>
          <w:szCs w:val="18"/>
        </w:rPr>
      </w:pPr>
      <w:r>
        <w:rPr>
          <w:sz w:val="18"/>
          <w:szCs w:val="18"/>
        </w:rPr>
        <w:t>kamp</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T3</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SPORTSKO-REKREACIJSKA NAMJENA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R</w:t>
      </w:r>
    </w:p>
    <w:p w:rsidR="00B46028" w:rsidRPr="006560F4" w:rsidRDefault="00B46028" w:rsidP="00B46028">
      <w:pPr>
        <w:pStyle w:val="Style2"/>
        <w:tabs>
          <w:tab w:val="left" w:pos="708"/>
        </w:tabs>
        <w:ind w:left="851" w:hanging="284"/>
        <w:rPr>
          <w:sz w:val="18"/>
          <w:szCs w:val="18"/>
        </w:rPr>
      </w:pPr>
      <w:r w:rsidRPr="006560F4">
        <w:rPr>
          <w:sz w:val="18"/>
          <w:szCs w:val="18"/>
        </w:rPr>
        <w:t>s poslovnim prostorima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sidRPr="006560F4">
        <w:rPr>
          <w:b/>
          <w:sz w:val="18"/>
          <w:szCs w:val="18"/>
        </w:rPr>
        <w:t>R1</w:t>
      </w:r>
      <w:r w:rsidRPr="006560F4">
        <w:rPr>
          <w:b/>
          <w:sz w:val="18"/>
          <w:szCs w:val="18"/>
          <w:vertAlign w:val="subscript"/>
        </w:rPr>
        <w:t>1</w:t>
      </w:r>
    </w:p>
    <w:p w:rsidR="00B46028" w:rsidRPr="006560F4" w:rsidRDefault="00B46028" w:rsidP="00B46028">
      <w:pPr>
        <w:pStyle w:val="Style2"/>
        <w:tabs>
          <w:tab w:val="left" w:pos="708"/>
        </w:tabs>
        <w:ind w:left="851" w:hanging="284"/>
        <w:rPr>
          <w:b/>
          <w:sz w:val="18"/>
          <w:szCs w:val="18"/>
        </w:rPr>
      </w:pPr>
      <w:r w:rsidRPr="006560F4">
        <w:rPr>
          <w:sz w:val="18"/>
          <w:szCs w:val="18"/>
        </w:rPr>
        <w:t>s građevinama u funkciji korištenja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R1</w:t>
      </w:r>
      <w:r w:rsidRPr="006560F4">
        <w:rPr>
          <w:b/>
          <w:sz w:val="18"/>
          <w:szCs w:val="18"/>
          <w:vertAlign w:val="subscript"/>
        </w:rPr>
        <w:t>2</w:t>
      </w:r>
    </w:p>
    <w:p w:rsidR="00B46028" w:rsidRPr="006560F4" w:rsidRDefault="00B46028" w:rsidP="00B46028">
      <w:pPr>
        <w:pStyle w:val="Style2"/>
        <w:tabs>
          <w:tab w:val="left" w:pos="708"/>
        </w:tabs>
        <w:ind w:left="851" w:hanging="284"/>
        <w:rPr>
          <w:b/>
          <w:sz w:val="18"/>
          <w:szCs w:val="18"/>
        </w:rPr>
      </w:pPr>
      <w:r w:rsidRPr="006560F4">
        <w:rPr>
          <w:sz w:val="18"/>
          <w:szCs w:val="18"/>
        </w:rPr>
        <w:t>bez građenja zgrada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R1</w:t>
      </w:r>
      <w:r w:rsidRPr="006560F4">
        <w:rPr>
          <w:b/>
          <w:sz w:val="18"/>
          <w:szCs w:val="18"/>
          <w:vertAlign w:val="subscript"/>
        </w:rPr>
        <w:t>3</w:t>
      </w:r>
    </w:p>
    <w:p w:rsidR="00B46028" w:rsidRPr="006560F4" w:rsidRDefault="00B46028" w:rsidP="00B46028">
      <w:pPr>
        <w:pStyle w:val="Style2"/>
        <w:tabs>
          <w:tab w:val="left" w:pos="708"/>
        </w:tabs>
        <w:ind w:left="851" w:hanging="284"/>
        <w:rPr>
          <w:sz w:val="18"/>
          <w:szCs w:val="18"/>
        </w:rPr>
      </w:pPr>
      <w:r w:rsidRPr="006560F4">
        <w:rPr>
          <w:sz w:val="18"/>
          <w:szCs w:val="18"/>
        </w:rPr>
        <w:t>gradsko kupalište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R3</w:t>
      </w:r>
    </w:p>
    <w:p w:rsidR="00B46028" w:rsidRPr="006560F4" w:rsidRDefault="00B46028" w:rsidP="00B46028">
      <w:pPr>
        <w:pStyle w:val="Style2"/>
        <w:tabs>
          <w:tab w:val="left" w:pos="708"/>
        </w:tabs>
        <w:ind w:left="851" w:hanging="284"/>
        <w:rPr>
          <w:sz w:val="18"/>
          <w:szCs w:val="18"/>
        </w:rPr>
      </w:pPr>
      <w:r w:rsidRPr="006560F4">
        <w:rPr>
          <w:sz w:val="18"/>
          <w:szCs w:val="18"/>
        </w:rPr>
        <w:t>zoološki i botanički vrt</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sidRPr="006560F4">
        <w:rPr>
          <w:b/>
          <w:sz w:val="18"/>
          <w:szCs w:val="18"/>
        </w:rPr>
        <w:t>R7</w:t>
      </w:r>
    </w:p>
    <w:p w:rsidR="00B46028" w:rsidRPr="006560F4" w:rsidRDefault="00B46028" w:rsidP="00B46028">
      <w:pPr>
        <w:pStyle w:val="Style2"/>
        <w:tabs>
          <w:tab w:val="left" w:pos="708"/>
        </w:tabs>
        <w:ind w:left="851" w:hanging="284"/>
        <w:rPr>
          <w:sz w:val="18"/>
          <w:szCs w:val="18"/>
        </w:rPr>
      </w:pPr>
      <w:r w:rsidRPr="006560F4">
        <w:rPr>
          <w:sz w:val="18"/>
          <w:szCs w:val="18"/>
        </w:rPr>
        <w:t>zabavni park</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sidRPr="006560F4">
        <w:rPr>
          <w:b/>
          <w:sz w:val="18"/>
          <w:szCs w:val="18"/>
        </w:rPr>
        <w:t>R8</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PERIVOJNE I PEJSAŽNE POVRŠINE</w:t>
      </w:r>
      <w:r w:rsidRPr="006560F4">
        <w:rPr>
          <w:rFonts w:ascii="Arial" w:hAnsi="Arial" w:cs="Arial"/>
          <w:sz w:val="18"/>
          <w:szCs w:val="18"/>
        </w:rPr>
        <w:tab/>
        <w:t xml:space="preserve"> </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Z</w:t>
      </w:r>
    </w:p>
    <w:p w:rsidR="00B46028" w:rsidRPr="006560F4" w:rsidRDefault="00B46028" w:rsidP="00B46028">
      <w:pPr>
        <w:pStyle w:val="Style2"/>
        <w:tabs>
          <w:tab w:val="left" w:pos="708"/>
        </w:tabs>
        <w:ind w:left="851" w:hanging="284"/>
        <w:rPr>
          <w:sz w:val="18"/>
          <w:szCs w:val="18"/>
        </w:rPr>
      </w:pPr>
      <w:r w:rsidRPr="006560F4">
        <w:rPr>
          <w:sz w:val="18"/>
          <w:szCs w:val="18"/>
        </w:rPr>
        <w:t>javni perivoji i šetališta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sidRPr="006560F4">
        <w:rPr>
          <w:b/>
          <w:sz w:val="18"/>
          <w:szCs w:val="18"/>
        </w:rPr>
        <w:t>Z1</w:t>
      </w:r>
    </w:p>
    <w:p w:rsidR="00B46028" w:rsidRPr="006560F4" w:rsidRDefault="00B46028" w:rsidP="00B46028">
      <w:pPr>
        <w:pStyle w:val="Style2"/>
        <w:tabs>
          <w:tab w:val="left" w:pos="708"/>
        </w:tabs>
        <w:ind w:left="851" w:hanging="284"/>
        <w:rPr>
          <w:sz w:val="18"/>
          <w:szCs w:val="18"/>
        </w:rPr>
      </w:pPr>
      <w:r w:rsidRPr="006560F4">
        <w:rPr>
          <w:sz w:val="18"/>
          <w:szCs w:val="18"/>
        </w:rPr>
        <w:t>dječja igrališta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Z2</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gradski gajevi i šume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Z3</w:t>
      </w:r>
    </w:p>
    <w:p w:rsidR="00B46028" w:rsidRPr="006560F4" w:rsidRDefault="00B46028" w:rsidP="00B46028">
      <w:pPr>
        <w:pStyle w:val="Style2"/>
        <w:tabs>
          <w:tab w:val="left" w:pos="708"/>
        </w:tabs>
        <w:ind w:left="851" w:hanging="284"/>
        <w:rPr>
          <w:sz w:val="18"/>
          <w:szCs w:val="18"/>
        </w:rPr>
      </w:pPr>
      <w:r w:rsidRPr="006560F4">
        <w:rPr>
          <w:sz w:val="18"/>
          <w:szCs w:val="18"/>
        </w:rPr>
        <w:t>krajobrazni nasadi</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Z4</w:t>
      </w:r>
      <w:r w:rsidRPr="006560F4">
        <w:rPr>
          <w:sz w:val="18"/>
          <w:szCs w:val="18"/>
        </w:rPr>
        <w:t xml:space="preserve"> </w:t>
      </w:r>
    </w:p>
    <w:p w:rsidR="00B46028" w:rsidRPr="006560F4" w:rsidRDefault="00B46028" w:rsidP="00B46028">
      <w:pPr>
        <w:pStyle w:val="Style2"/>
        <w:tabs>
          <w:tab w:val="left" w:pos="708"/>
        </w:tabs>
        <w:ind w:left="851" w:hanging="284"/>
        <w:rPr>
          <w:sz w:val="18"/>
          <w:szCs w:val="18"/>
        </w:rPr>
      </w:pPr>
      <w:r w:rsidRPr="006560F4">
        <w:rPr>
          <w:sz w:val="18"/>
          <w:szCs w:val="18"/>
        </w:rPr>
        <w:t>zaštitne i ostale pejsažne površine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Z</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POSEBNA NAMJENA</w:t>
      </w:r>
      <w:r w:rsidRPr="006560F4">
        <w:rPr>
          <w:rFonts w:ascii="Arial" w:hAnsi="Arial" w:cs="Arial"/>
          <w:sz w:val="18"/>
          <w:szCs w:val="18"/>
        </w:rPr>
        <w:tab/>
        <w:t xml:space="preserve"> </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N</w:t>
      </w:r>
    </w:p>
    <w:p w:rsidR="00B46028" w:rsidRPr="006560F4" w:rsidRDefault="00B46028" w:rsidP="003815DE">
      <w:pPr>
        <w:widowControl w:val="0"/>
        <w:numPr>
          <w:ilvl w:val="1"/>
          <w:numId w:val="21"/>
        </w:numPr>
        <w:snapToGrid w:val="0"/>
        <w:ind w:left="794"/>
        <w:jc w:val="both"/>
        <w:rPr>
          <w:rFonts w:ascii="Arial" w:hAnsi="Arial" w:cs="Arial"/>
          <w:b/>
          <w:sz w:val="18"/>
          <w:szCs w:val="18"/>
        </w:rPr>
      </w:pPr>
      <w:r w:rsidRPr="006560F4">
        <w:rPr>
          <w:rFonts w:ascii="Arial" w:hAnsi="Arial" w:cs="Arial"/>
          <w:sz w:val="18"/>
          <w:szCs w:val="18"/>
        </w:rPr>
        <w:t>INFRASTRUKTURNI SUSTAVI - POVRŠINE INFRASTRUKTURNIH SUSTAVA</w:t>
      </w:r>
      <w:r w:rsidRPr="006560F4">
        <w:rPr>
          <w:rFonts w:ascii="Arial" w:hAnsi="Arial" w:cs="Arial"/>
          <w:sz w:val="18"/>
          <w:szCs w:val="18"/>
        </w:rPr>
        <w:tab/>
      </w:r>
      <w:r w:rsidRPr="006560F4">
        <w:rPr>
          <w:rFonts w:ascii="Arial" w:hAnsi="Arial" w:cs="Arial"/>
          <w:b/>
          <w:sz w:val="18"/>
          <w:szCs w:val="18"/>
        </w:rPr>
        <w:t>IS</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INFRASTRUKTURNI SUSTAVI - POJASEVI INFRASTRUKTURNIH SUSTAVA</w:t>
      </w:r>
      <w:r w:rsidRPr="006560F4">
        <w:rPr>
          <w:rFonts w:ascii="Arial" w:hAnsi="Arial" w:cs="Arial"/>
          <w:sz w:val="18"/>
          <w:szCs w:val="18"/>
        </w:rPr>
        <w:tab/>
      </w:r>
      <w:r w:rsidRPr="006560F4">
        <w:rPr>
          <w:rFonts w:ascii="Arial" w:hAnsi="Arial" w:cs="Arial"/>
          <w:b/>
          <w:sz w:val="18"/>
          <w:szCs w:val="18"/>
        </w:rPr>
        <w:t>Is</w:t>
      </w:r>
    </w:p>
    <w:p w:rsidR="00B46028" w:rsidRPr="006560F4" w:rsidRDefault="00B46028" w:rsidP="00B46028">
      <w:pPr>
        <w:pStyle w:val="Style2"/>
        <w:tabs>
          <w:tab w:val="left" w:pos="708"/>
        </w:tabs>
        <w:ind w:left="851" w:hanging="284"/>
        <w:rPr>
          <w:bCs w:val="0"/>
          <w:snapToGrid w:val="0"/>
          <w:sz w:val="18"/>
          <w:szCs w:val="18"/>
        </w:rPr>
      </w:pPr>
      <w:r w:rsidRPr="006560F4">
        <w:rPr>
          <w:sz w:val="18"/>
          <w:szCs w:val="18"/>
        </w:rPr>
        <w:t>elektroopskrba</w:t>
      </w:r>
      <w:r w:rsidRPr="006560F4">
        <w:rPr>
          <w:sz w:val="18"/>
          <w:szCs w:val="18"/>
        </w:rPr>
        <w:tab/>
      </w:r>
      <w:r w:rsidRPr="006560F4">
        <w:rPr>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sidRPr="006560F4">
        <w:rPr>
          <w:bCs w:val="0"/>
          <w:snapToGrid w:val="0"/>
          <w:sz w:val="18"/>
          <w:szCs w:val="18"/>
        </w:rPr>
        <w:tab/>
      </w:r>
      <w:r>
        <w:rPr>
          <w:bCs w:val="0"/>
          <w:snapToGrid w:val="0"/>
          <w:sz w:val="18"/>
          <w:szCs w:val="18"/>
        </w:rPr>
        <w:tab/>
      </w:r>
      <w:r>
        <w:rPr>
          <w:bCs w:val="0"/>
          <w:snapToGrid w:val="0"/>
          <w:sz w:val="18"/>
          <w:szCs w:val="18"/>
        </w:rPr>
        <w:tab/>
      </w:r>
      <w:r w:rsidRPr="006560F4">
        <w:rPr>
          <w:b/>
          <w:bCs w:val="0"/>
          <w:snapToGrid w:val="0"/>
          <w:sz w:val="18"/>
          <w:szCs w:val="18"/>
        </w:rPr>
        <w:t>Is1</w:t>
      </w:r>
    </w:p>
    <w:p w:rsidR="00B46028" w:rsidRPr="006560F4" w:rsidRDefault="00B46028" w:rsidP="00B46028">
      <w:pPr>
        <w:pStyle w:val="Style2"/>
        <w:tabs>
          <w:tab w:val="left" w:pos="708"/>
        </w:tabs>
        <w:ind w:left="851" w:hanging="284"/>
        <w:rPr>
          <w:sz w:val="18"/>
          <w:szCs w:val="18"/>
        </w:rPr>
      </w:pPr>
      <w:r w:rsidRPr="006560F4">
        <w:rPr>
          <w:sz w:val="18"/>
          <w:szCs w:val="18"/>
        </w:rPr>
        <w:t>plinoopskrba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sidRPr="006560F4">
        <w:rPr>
          <w:b/>
          <w:sz w:val="18"/>
          <w:szCs w:val="18"/>
        </w:rPr>
        <w:t>Is2</w:t>
      </w:r>
    </w:p>
    <w:p w:rsidR="00B46028" w:rsidRPr="006560F4" w:rsidRDefault="00B46028" w:rsidP="00B46028">
      <w:pPr>
        <w:pStyle w:val="Style2"/>
        <w:tabs>
          <w:tab w:val="left" w:pos="708"/>
        </w:tabs>
        <w:ind w:left="851" w:hanging="284"/>
        <w:rPr>
          <w:sz w:val="18"/>
          <w:szCs w:val="18"/>
        </w:rPr>
      </w:pPr>
      <w:r w:rsidRPr="006560F4">
        <w:rPr>
          <w:sz w:val="18"/>
          <w:szCs w:val="18"/>
        </w:rPr>
        <w:t>autocesta i brza cesta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sidRPr="006560F4">
        <w:rPr>
          <w:b/>
          <w:sz w:val="18"/>
          <w:szCs w:val="18"/>
        </w:rPr>
        <w:t>Is3</w:t>
      </w:r>
    </w:p>
    <w:p w:rsidR="00B46028" w:rsidRPr="006560F4" w:rsidRDefault="00B46028" w:rsidP="00B46028">
      <w:pPr>
        <w:pStyle w:val="Style2"/>
        <w:tabs>
          <w:tab w:val="left" w:pos="708"/>
        </w:tabs>
        <w:ind w:left="851" w:hanging="284"/>
        <w:rPr>
          <w:sz w:val="18"/>
          <w:szCs w:val="18"/>
        </w:rPr>
      </w:pPr>
      <w:r w:rsidRPr="006560F4">
        <w:rPr>
          <w:sz w:val="18"/>
          <w:szCs w:val="18"/>
        </w:rPr>
        <w:t>željeznička pruga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Is4</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PROMETNE POVRŠINE</w:t>
      </w:r>
    </w:p>
    <w:p w:rsidR="00B46028" w:rsidRPr="006560F4" w:rsidRDefault="00B46028" w:rsidP="003815DE">
      <w:pPr>
        <w:widowControl w:val="0"/>
        <w:numPr>
          <w:ilvl w:val="1"/>
          <w:numId w:val="21"/>
        </w:numPr>
        <w:snapToGrid w:val="0"/>
        <w:ind w:left="794"/>
        <w:jc w:val="both"/>
        <w:rPr>
          <w:rFonts w:ascii="Arial" w:hAnsi="Arial" w:cs="Arial"/>
          <w:b/>
          <w:sz w:val="18"/>
          <w:szCs w:val="18"/>
        </w:rPr>
      </w:pPr>
      <w:r w:rsidRPr="006560F4">
        <w:rPr>
          <w:rFonts w:ascii="Arial" w:hAnsi="Arial" w:cs="Arial"/>
          <w:sz w:val="18"/>
          <w:szCs w:val="18"/>
        </w:rPr>
        <w:t>VODNE POVRŠINE</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Pr>
          <w:rFonts w:ascii="Arial" w:hAnsi="Arial" w:cs="Arial"/>
          <w:sz w:val="18"/>
          <w:szCs w:val="18"/>
        </w:rPr>
        <w:tab/>
      </w:r>
      <w:r w:rsidRPr="006560F4">
        <w:rPr>
          <w:rFonts w:ascii="Arial" w:hAnsi="Arial" w:cs="Arial"/>
          <w:b/>
          <w:sz w:val="18"/>
          <w:szCs w:val="18"/>
        </w:rPr>
        <w:t>V</w:t>
      </w:r>
    </w:p>
    <w:p w:rsidR="00B46028" w:rsidRPr="006560F4" w:rsidRDefault="00B46028" w:rsidP="00B46028">
      <w:pPr>
        <w:pStyle w:val="Style2"/>
        <w:tabs>
          <w:tab w:val="left" w:pos="708"/>
        </w:tabs>
        <w:ind w:left="851" w:hanging="284"/>
        <w:rPr>
          <w:sz w:val="18"/>
          <w:szCs w:val="18"/>
        </w:rPr>
      </w:pPr>
      <w:r w:rsidRPr="006560F4">
        <w:rPr>
          <w:sz w:val="18"/>
          <w:szCs w:val="18"/>
        </w:rPr>
        <w:t>površine pod vodom</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sidRPr="006560F4">
        <w:rPr>
          <w:b/>
          <w:sz w:val="18"/>
          <w:szCs w:val="18"/>
        </w:rPr>
        <w:t>V1</w:t>
      </w:r>
    </w:p>
    <w:p w:rsidR="00B46028" w:rsidRPr="006560F4" w:rsidRDefault="00B46028" w:rsidP="00B46028">
      <w:pPr>
        <w:pStyle w:val="Style2"/>
        <w:tabs>
          <w:tab w:val="left" w:pos="708"/>
        </w:tabs>
        <w:ind w:left="851" w:hanging="284"/>
        <w:rPr>
          <w:b/>
          <w:sz w:val="18"/>
          <w:szCs w:val="18"/>
        </w:rPr>
      </w:pPr>
      <w:r w:rsidRPr="006560F4">
        <w:rPr>
          <w:sz w:val="18"/>
          <w:szCs w:val="18"/>
        </w:rPr>
        <w:t>Površine povremeno pod vodom</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V2</w:t>
      </w:r>
    </w:p>
    <w:p w:rsidR="00B46028" w:rsidRPr="006560F4" w:rsidRDefault="00B46028" w:rsidP="003815DE">
      <w:pPr>
        <w:widowControl w:val="0"/>
        <w:numPr>
          <w:ilvl w:val="1"/>
          <w:numId w:val="21"/>
        </w:numPr>
        <w:snapToGrid w:val="0"/>
        <w:ind w:left="794"/>
        <w:jc w:val="both"/>
        <w:rPr>
          <w:rFonts w:ascii="Arial" w:hAnsi="Arial" w:cs="Arial"/>
          <w:sz w:val="18"/>
          <w:szCs w:val="18"/>
        </w:rPr>
      </w:pPr>
      <w:r>
        <w:rPr>
          <w:rFonts w:ascii="Arial" w:hAnsi="Arial" w:cs="Arial"/>
          <w:sz w:val="18"/>
          <w:szCs w:val="18"/>
        </w:rPr>
        <w:t>GROBLJA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560F4">
        <w:rPr>
          <w:rFonts w:ascii="Arial" w:hAnsi="Arial" w:cs="Arial"/>
          <w:b/>
          <w:sz w:val="18"/>
          <w:szCs w:val="18"/>
        </w:rPr>
        <w:t>G</w:t>
      </w:r>
    </w:p>
    <w:p w:rsidR="00B46028" w:rsidRPr="006560F4" w:rsidRDefault="00B46028" w:rsidP="00B46028">
      <w:pPr>
        <w:pStyle w:val="Style2"/>
        <w:tabs>
          <w:tab w:val="left" w:pos="708"/>
        </w:tabs>
        <w:ind w:left="851" w:hanging="284"/>
        <w:rPr>
          <w:sz w:val="18"/>
          <w:szCs w:val="18"/>
        </w:rPr>
      </w:pPr>
      <w:r w:rsidRPr="006560F4">
        <w:rPr>
          <w:sz w:val="18"/>
          <w:szCs w:val="18"/>
        </w:rPr>
        <w:t>groblja postojeća i planirana proširenja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G</w:t>
      </w:r>
    </w:p>
    <w:p w:rsidR="00B46028" w:rsidRPr="006560F4" w:rsidRDefault="00B46028" w:rsidP="00B46028">
      <w:pPr>
        <w:pStyle w:val="Style2"/>
        <w:tabs>
          <w:tab w:val="left" w:pos="708"/>
        </w:tabs>
        <w:ind w:left="851" w:hanging="284"/>
        <w:rPr>
          <w:sz w:val="18"/>
          <w:szCs w:val="18"/>
        </w:rPr>
      </w:pPr>
      <w:r w:rsidRPr="006560F4">
        <w:rPr>
          <w:sz w:val="18"/>
          <w:szCs w:val="18"/>
        </w:rPr>
        <w:t>površine namijenjene za servis groblja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60F4">
        <w:rPr>
          <w:b/>
          <w:sz w:val="18"/>
          <w:szCs w:val="18"/>
        </w:rPr>
        <w:t>G1</w:t>
      </w:r>
    </w:p>
    <w:p w:rsidR="00B46028" w:rsidRPr="006560F4" w:rsidRDefault="00B46028" w:rsidP="003815DE">
      <w:pPr>
        <w:widowControl w:val="0"/>
        <w:numPr>
          <w:ilvl w:val="1"/>
          <w:numId w:val="21"/>
        </w:numPr>
        <w:snapToGrid w:val="0"/>
        <w:ind w:left="794"/>
        <w:jc w:val="both"/>
        <w:rPr>
          <w:rFonts w:ascii="Arial" w:hAnsi="Arial" w:cs="Arial"/>
          <w:sz w:val="18"/>
          <w:szCs w:val="18"/>
        </w:rPr>
      </w:pPr>
      <w:r w:rsidRPr="006560F4">
        <w:rPr>
          <w:rFonts w:ascii="Arial" w:hAnsi="Arial" w:cs="Arial"/>
          <w:sz w:val="18"/>
          <w:szCs w:val="18"/>
        </w:rPr>
        <w:t>OSTALO POLJOPRIVREDNO TLO, ŠUME I ŠUMSKO ZEMLJIŠTE</w:t>
      </w:r>
    </w:p>
    <w:p w:rsidR="00B46028" w:rsidRPr="006560F4" w:rsidRDefault="00B46028" w:rsidP="00B46028">
      <w:pPr>
        <w:pStyle w:val="Style2"/>
        <w:tabs>
          <w:tab w:val="left" w:pos="708"/>
        </w:tabs>
        <w:ind w:left="851" w:hanging="284"/>
        <w:rPr>
          <w:sz w:val="18"/>
          <w:szCs w:val="18"/>
        </w:rPr>
      </w:pPr>
      <w:r w:rsidRPr="006560F4">
        <w:rPr>
          <w:sz w:val="18"/>
          <w:szCs w:val="18"/>
        </w:rPr>
        <w:t>šuma isključivo osnovne namjene - gospodarska</w:t>
      </w:r>
      <w:r w:rsidRPr="006560F4">
        <w:rPr>
          <w:sz w:val="18"/>
          <w:szCs w:val="18"/>
        </w:rPr>
        <w:tab/>
      </w:r>
      <w:r w:rsidRPr="006560F4">
        <w:rPr>
          <w:sz w:val="18"/>
          <w:szCs w:val="18"/>
        </w:rPr>
        <w:tab/>
      </w:r>
      <w:r>
        <w:rPr>
          <w:sz w:val="18"/>
          <w:szCs w:val="18"/>
        </w:rPr>
        <w:tab/>
      </w:r>
      <w:r>
        <w:rPr>
          <w:sz w:val="18"/>
          <w:szCs w:val="18"/>
        </w:rPr>
        <w:tab/>
      </w:r>
      <w:r>
        <w:rPr>
          <w:sz w:val="18"/>
          <w:szCs w:val="18"/>
        </w:rPr>
        <w:tab/>
      </w:r>
      <w:r w:rsidRPr="006560F4">
        <w:rPr>
          <w:b/>
          <w:sz w:val="18"/>
          <w:szCs w:val="18"/>
        </w:rPr>
        <w:t>Š1</w:t>
      </w:r>
    </w:p>
    <w:p w:rsidR="00B46028" w:rsidRPr="00F04D38" w:rsidRDefault="00B46028" w:rsidP="00B46028">
      <w:pPr>
        <w:pStyle w:val="Style2"/>
        <w:tabs>
          <w:tab w:val="left" w:pos="708"/>
        </w:tabs>
        <w:ind w:left="851" w:hanging="284"/>
        <w:rPr>
          <w:sz w:val="18"/>
          <w:szCs w:val="18"/>
        </w:rPr>
      </w:pPr>
      <w:r w:rsidRPr="006560F4">
        <w:rPr>
          <w:sz w:val="18"/>
          <w:szCs w:val="18"/>
        </w:rPr>
        <w:t>ostalo poljoprivredno tlo, šume i šumsko zemljište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04D38">
        <w:rPr>
          <w:b/>
          <w:sz w:val="18"/>
          <w:szCs w:val="18"/>
        </w:rPr>
        <w:t>PŠ</w:t>
      </w:r>
    </w:p>
    <w:p w:rsidR="00B46028" w:rsidRPr="006560F4" w:rsidRDefault="00B46028" w:rsidP="003815DE">
      <w:pPr>
        <w:pStyle w:val="Normal2"/>
        <w:numPr>
          <w:ilvl w:val="0"/>
          <w:numId w:val="21"/>
        </w:numPr>
        <w:rPr>
          <w:rFonts w:cs="Arial"/>
          <w:noProof w:val="0"/>
          <w:sz w:val="18"/>
          <w:szCs w:val="18"/>
          <w:lang w:val="hr-HR"/>
        </w:rPr>
      </w:pPr>
      <w:r w:rsidRPr="006560F4">
        <w:rPr>
          <w:rFonts w:cs="Arial"/>
          <w:noProof w:val="0"/>
          <w:sz w:val="18"/>
          <w:szCs w:val="18"/>
          <w:lang w:val="hr-HR"/>
        </w:rPr>
        <w:t xml:space="preserve">Ovim GUP-om utvrđeni su: generalna koncepcija, smjernice, namjena i vrsta sadržaja za buduću novu izgradnju, a detaljni urbanističko-tehnički uvjeti razmještaja i oblikovanja novoplaniranih sadržaja utvrdit će se podrobnijim planovima uređenja sukladno namjeni površina, konceptualnim smjernicama i odredbama za provođenje ovoga Plana. </w:t>
      </w:r>
    </w:p>
    <w:p w:rsidR="00B46028" w:rsidRPr="006560F4" w:rsidRDefault="00B46028" w:rsidP="003815DE">
      <w:pPr>
        <w:pStyle w:val="Normal2"/>
        <w:numPr>
          <w:ilvl w:val="0"/>
          <w:numId w:val="21"/>
        </w:numPr>
        <w:rPr>
          <w:rFonts w:cs="Arial"/>
          <w:noProof w:val="0"/>
          <w:sz w:val="18"/>
          <w:szCs w:val="18"/>
          <w:lang w:val="hr-HR"/>
        </w:rPr>
      </w:pPr>
      <w:r w:rsidRPr="006560F4">
        <w:rPr>
          <w:rFonts w:cs="Arial"/>
          <w:noProof w:val="0"/>
          <w:sz w:val="18"/>
          <w:szCs w:val="18"/>
          <w:lang w:val="hr-HR"/>
        </w:rPr>
        <w:t>Za gradske predjele za koje nisu predviđeni podrobniji planovi, kao i za gradnju građevina prije donošenja podrobnijih planova, uvjeti gradnje utvrđivat će se u skladu s odredbama za provođenje ovoga Plana.</w:t>
      </w:r>
    </w:p>
    <w:p w:rsidR="00B46028" w:rsidRPr="006560F4" w:rsidRDefault="00B46028" w:rsidP="00B46028">
      <w:pPr>
        <w:pStyle w:val="StyleCentered2"/>
        <w:keepNext/>
        <w:rPr>
          <w:rFonts w:cs="Arial"/>
          <w:sz w:val="18"/>
          <w:szCs w:val="18"/>
          <w:lang w:val="hr-HR"/>
        </w:rPr>
      </w:pPr>
      <w:bookmarkStart w:id="7" w:name="_Hlk10030182"/>
      <w:r w:rsidRPr="006560F4">
        <w:rPr>
          <w:rFonts w:cs="Arial"/>
          <w:sz w:val="18"/>
          <w:szCs w:val="18"/>
          <w:lang w:val="hr-HR"/>
        </w:rPr>
        <w:t xml:space="preserve">Članak </w:t>
      </w:r>
      <w:r w:rsidRPr="006560F4">
        <w:rPr>
          <w:rFonts w:cs="Arial"/>
          <w:sz w:val="18"/>
          <w:szCs w:val="18"/>
        </w:rPr>
        <w:fldChar w:fldCharType="begin"/>
      </w:r>
      <w:r w:rsidRPr="006560F4">
        <w:rPr>
          <w:rFonts w:cs="Arial"/>
          <w:sz w:val="18"/>
          <w:szCs w:val="18"/>
          <w:lang w:val="hr-HR"/>
        </w:rPr>
        <w:instrText xml:space="preserve"> AUTONUM  \* Arabic </w:instrText>
      </w:r>
      <w:r w:rsidRPr="006560F4">
        <w:rPr>
          <w:rFonts w:cs="Arial"/>
          <w:sz w:val="18"/>
          <w:szCs w:val="18"/>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OPĆI UVJETI GRADNJE U OBUHVATU GUP-a</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t xml:space="preserve">Gradnja novih građevina i zamjenskih građevina te rekonstrukcija postojećih građevina u prostoru GUP-a moguća je u skladu s odredbama za provođenje ovog GUP-a. Do donošenja podrobnijih planova čija je obveza izrade utvrđena Člankom 154. nije moguće izdavanje lokacijskih dozvola, rješenja o uvjetima građenja i rješenja o izvedenom stanju na neizgrađenom dijelu građevinskog područja prikazanom u kartografskom prikazu </w:t>
      </w:r>
      <w:r w:rsidRPr="006560F4">
        <w:rPr>
          <w:rFonts w:ascii="Arial" w:hAnsi="Arial" w:cs="Arial"/>
          <w:i/>
          <w:sz w:val="18"/>
          <w:szCs w:val="18"/>
        </w:rPr>
        <w:t xml:space="preserve">4.4. Obveza izradbe dokumenta uređenja prostora </w:t>
      </w:r>
      <w:r w:rsidRPr="006560F4">
        <w:rPr>
          <w:rFonts w:ascii="Arial" w:hAnsi="Arial" w:cs="Arial"/>
          <w:sz w:val="18"/>
          <w:szCs w:val="18"/>
        </w:rPr>
        <w:t>u mjerilu 1:10.000 osim za rekonstrukcije postojećih građevina i rekonstrukcije iz Članka 161., odnosno dozvoljeno je izdavanje svih vrsta akata kojima se odobravaju zahvati u prostoru u izgrađenom dijelu građevinskog područja. Iznimno, u izgrađenom dijelu građevinskog područja samo se odlukom o izradi podrobnijeg plana može zabraniti izdavanje akata kojima se odobravaju zahvati u prostoru odnosno građenje sukladno Zakonu.</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t>Uvjete gradnje novih građevina, zamjenskih građevina i rekonstrukcije postojećih građevina koje su pojedinačna kulturna dobra i/ili se nalaze na površini koja je kulturno dobro (npr. povijesna graditeljska cjelina) utvrđuje tijelo nadležno za zaštitu kulturnih dobara (Ministarstvo kulture, Konzervatorski odjel u Karlovcu) te ti uvjeti mogu odstupiti od ostalih uvjeta utvrđenih ovim Planom.</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t>Minimalna površina građevne čestice za gradnju zamjenske građevine i rekonstrukciju postojeće građevine u izgrađenom dijelu građevinskih područja naselja može biti manja od minimalne površine građevne čestice utvrđene odredbama za provođenje ovog Plana, ali ne manja od 200 m². Izuzetak su zaštićene povijesne cjeline u kojima površina građevne čestice može biti i drugačije površine od minimalne i maksimalne građevne čestice utvrđene Odredbama za provođenje ovog Plana, ako je to utvrđeno konzervatorskom podlogom odnosno propisano mjerama zaštite nadležne službe (posebnim uvjetima zaštite kulturnih dobara).</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t>Gradnja zamjenskih građevina i rekonstrukcija postojećih građevina koje ne zadovoljavaju jedan ili više lokacijskih uvjeta (npr. k</w:t>
      </w:r>
      <w:r w:rsidRPr="006560F4">
        <w:rPr>
          <w:rFonts w:ascii="Arial" w:hAnsi="Arial" w:cs="Arial"/>
          <w:sz w:val="18"/>
          <w:szCs w:val="18"/>
          <w:vertAlign w:val="subscript"/>
        </w:rPr>
        <w:t>ig</w:t>
      </w:r>
      <w:r w:rsidRPr="006560F4">
        <w:rPr>
          <w:rFonts w:ascii="Arial" w:hAnsi="Arial" w:cs="Arial"/>
          <w:sz w:val="18"/>
          <w:szCs w:val="18"/>
        </w:rPr>
        <w:t xml:space="preserve">, visina (h), ukupna visina (H), etažna visina (E), udaljenosti od regulacijske linije, udaljenosti od međa građevne čestice, udaljenosti između zgrada, površini prirodnog terena i sl.) utvrđenih ovim GUP-om moguća je na način da se ti uvjeti ne pogoršavaju, a ostali trebaju biti u skladu s odredbama za provođenje ovog GUP-a. </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t>Na jednoj građevnoj čestici može se graditi jedna ili više građevina osnovne namjene.</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lastRenderedPageBreak/>
        <w:t>Ako građevna čestica graniči s vodnom površinom (V) minimalna udaljenost svih građevina (zgrada, ograda, potpornih zidova i dr.) na građevnoj čestici od te regulacijske linije je 10,0 m odnosno kako je utvrđeno važećim posebnim propisima o vodama i zaštiti voda (Zakon o vodama i dr.), jer se gradnjom građevina ne smije se spriječiti slobodan prolaz uz vodne površine, smanjili njihova protočnost ili na bilo koji drugi način ugrozili vodna površina. Od dvije vrijednosti primjenjuje se veća.</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t>Međusobna udaljenost između zgrada i udaljenost zgrada od regulacijske linije mora biti u skladu s odredbama važećih posebnih propisa o zaštiti od požara, potresa, elementarnih nepogoda, ratnih opasnosti i dr.</w:t>
      </w:r>
    </w:p>
    <w:p w:rsidR="00B46028" w:rsidRPr="006560F4" w:rsidRDefault="00B46028" w:rsidP="003815DE">
      <w:pPr>
        <w:numPr>
          <w:ilvl w:val="0"/>
          <w:numId w:val="22"/>
        </w:numPr>
        <w:snapToGrid w:val="0"/>
        <w:jc w:val="both"/>
        <w:rPr>
          <w:rFonts w:ascii="Arial" w:hAnsi="Arial" w:cs="Arial"/>
          <w:sz w:val="18"/>
          <w:szCs w:val="18"/>
        </w:rPr>
      </w:pPr>
      <w:r w:rsidRPr="006560F4">
        <w:rPr>
          <w:rFonts w:ascii="Arial" w:hAnsi="Arial" w:cs="Arial"/>
          <w:sz w:val="18"/>
          <w:szCs w:val="18"/>
        </w:rPr>
        <w:t>Ako se zgrada gradi južno od školske ili predškolske zgrade njihova minimalna međusobna udaljenost mora osigurati prirodno osunčanje prostorija u zimskom periodu.</w:t>
      </w:r>
    </w:p>
    <w:bookmarkEnd w:id="7"/>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 xml:space="preserve">MINIMALNA KOMUNALNA OPREMLJENOST GRAĐEVNIH ČESTICA </w:t>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U OBUHVATU GUP-a</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Minimalna komunalna opremljenost građevnih čestica u obuhvatu GUP-a je:</w:t>
      </w:r>
    </w:p>
    <w:p w:rsidR="00B46028" w:rsidRPr="006560F4" w:rsidRDefault="00B46028" w:rsidP="00B46028">
      <w:pPr>
        <w:pStyle w:val="Style2"/>
        <w:tabs>
          <w:tab w:val="left" w:pos="708"/>
        </w:tabs>
        <w:ind w:left="851" w:hanging="284"/>
        <w:rPr>
          <w:sz w:val="18"/>
          <w:szCs w:val="18"/>
        </w:rPr>
      </w:pPr>
      <w:r w:rsidRPr="006560F4">
        <w:rPr>
          <w:sz w:val="18"/>
          <w:szCs w:val="18"/>
        </w:rPr>
        <w:t>pristup s prometne površine,</w:t>
      </w:r>
    </w:p>
    <w:p w:rsidR="00B46028" w:rsidRPr="006560F4" w:rsidRDefault="00B46028" w:rsidP="00B46028">
      <w:pPr>
        <w:pStyle w:val="Style2"/>
        <w:tabs>
          <w:tab w:val="left" w:pos="708"/>
        </w:tabs>
        <w:ind w:left="851" w:hanging="284"/>
        <w:rPr>
          <w:sz w:val="18"/>
          <w:szCs w:val="18"/>
        </w:rPr>
      </w:pPr>
      <w:r w:rsidRPr="006560F4">
        <w:rPr>
          <w:sz w:val="18"/>
          <w:szCs w:val="18"/>
        </w:rPr>
        <w:t>propisani broj parkirališnih mjesta,</w:t>
      </w:r>
    </w:p>
    <w:p w:rsidR="00B46028" w:rsidRPr="006560F4" w:rsidRDefault="00B46028" w:rsidP="00B46028">
      <w:pPr>
        <w:pStyle w:val="Style2"/>
        <w:tabs>
          <w:tab w:val="left" w:pos="708"/>
        </w:tabs>
        <w:ind w:left="851" w:hanging="284"/>
        <w:rPr>
          <w:sz w:val="18"/>
          <w:szCs w:val="18"/>
        </w:rPr>
      </w:pPr>
      <w:r w:rsidRPr="006560F4">
        <w:rPr>
          <w:sz w:val="18"/>
          <w:szCs w:val="18"/>
        </w:rPr>
        <w:t>odvodnja otpadnih voda,</w:t>
      </w:r>
    </w:p>
    <w:p w:rsidR="00B46028" w:rsidRPr="006560F4" w:rsidRDefault="00B46028" w:rsidP="00B46028">
      <w:pPr>
        <w:pStyle w:val="Style2"/>
        <w:tabs>
          <w:tab w:val="left" w:pos="708"/>
        </w:tabs>
        <w:ind w:left="851" w:hanging="284"/>
        <w:rPr>
          <w:sz w:val="18"/>
          <w:szCs w:val="18"/>
        </w:rPr>
      </w:pPr>
      <w:r w:rsidRPr="006560F4">
        <w:rPr>
          <w:sz w:val="18"/>
          <w:szCs w:val="18"/>
        </w:rPr>
        <w:t>vodoopskrba,</w:t>
      </w:r>
    </w:p>
    <w:p w:rsidR="00B46028" w:rsidRPr="006560F4" w:rsidRDefault="00B46028" w:rsidP="00B46028">
      <w:pPr>
        <w:pStyle w:val="Style2"/>
        <w:tabs>
          <w:tab w:val="left" w:pos="708"/>
        </w:tabs>
        <w:ind w:left="851" w:hanging="284"/>
        <w:rPr>
          <w:sz w:val="18"/>
          <w:szCs w:val="18"/>
        </w:rPr>
      </w:pPr>
      <w:r w:rsidRPr="006560F4">
        <w:rPr>
          <w:sz w:val="18"/>
          <w:szCs w:val="18"/>
        </w:rPr>
        <w:t>opskrba električnom energijom.</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U slučaju kada se građevna čestica nalazi uz prometne površine različitog ranga prilaz se treba ostvariti s prometne površine nižeg ranga (npr. s nerazvrstane ceste, a ne s javne ceste).</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Građevne čestice u izgrađenom dijelu građevinskog područja moraju imati osiguran pristup na prometnu površinu najmanje širine 3,0 m, a građevne čestice u neizgrađenom dijelu građevinskog područja moraju imati osiguran pristup na prometnu površinu najmanje širine 5,5 m. Iznimno, u izgrađenim dijelovima zaštićenih povijesnih cjelina uvjeti za pristup mogu se utvrditi prema postojećem stanju.</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 xml:space="preserve">Minimalan broj parkirališnih mjesta propisan je u Poglavlju </w:t>
      </w:r>
      <w:r w:rsidRPr="006560F4">
        <w:rPr>
          <w:rFonts w:ascii="Arial" w:hAnsi="Arial" w:cs="Arial"/>
          <w:i/>
          <w:sz w:val="18"/>
          <w:szCs w:val="18"/>
        </w:rPr>
        <w:t>7.1.1. Cestovni promet</w:t>
      </w:r>
      <w:r w:rsidRPr="006560F4">
        <w:rPr>
          <w:rFonts w:ascii="Arial" w:hAnsi="Arial" w:cs="Arial"/>
          <w:sz w:val="18"/>
          <w:szCs w:val="18"/>
        </w:rPr>
        <w:t xml:space="preserve"> ovih odredbi za provođenje. </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 xml:space="preserve">Način odvodnje otpadnih voda utvrđen je u Poglavlju </w:t>
      </w:r>
      <w:r w:rsidRPr="006560F4">
        <w:rPr>
          <w:rFonts w:ascii="Arial" w:hAnsi="Arial" w:cs="Arial"/>
          <w:i/>
          <w:sz w:val="18"/>
          <w:szCs w:val="18"/>
        </w:rPr>
        <w:t>7.2.4. Sustav odvodnje otpadnih voda</w:t>
      </w:r>
      <w:r w:rsidRPr="006560F4">
        <w:rPr>
          <w:rFonts w:ascii="Arial" w:hAnsi="Arial" w:cs="Arial"/>
          <w:sz w:val="18"/>
          <w:szCs w:val="18"/>
        </w:rPr>
        <w:t xml:space="preserve"> ovih odredbi za provođenje.</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 xml:space="preserve">Način vodoopskrbe utvrđen je u Poglavlju </w:t>
      </w:r>
      <w:r w:rsidRPr="006560F4">
        <w:rPr>
          <w:rFonts w:ascii="Arial" w:hAnsi="Arial" w:cs="Arial"/>
          <w:i/>
          <w:sz w:val="18"/>
          <w:szCs w:val="18"/>
        </w:rPr>
        <w:t>7.2.1. Sustav korištenja voda</w:t>
      </w:r>
      <w:r w:rsidRPr="006560F4">
        <w:rPr>
          <w:rFonts w:ascii="Arial" w:hAnsi="Arial" w:cs="Arial"/>
          <w:sz w:val="18"/>
          <w:szCs w:val="18"/>
        </w:rPr>
        <w:t xml:space="preserve"> ovih odredbi za provođenje.</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 xml:space="preserve">Način opskrbe električnom energijom utvrđen je u Poglavlju </w:t>
      </w:r>
      <w:r w:rsidRPr="006560F4">
        <w:rPr>
          <w:rFonts w:ascii="Arial" w:hAnsi="Arial" w:cs="Arial"/>
          <w:i/>
          <w:sz w:val="18"/>
          <w:szCs w:val="18"/>
        </w:rPr>
        <w:t>7.3.1. Elektroenergetski sustav</w:t>
      </w:r>
      <w:r w:rsidRPr="006560F4">
        <w:rPr>
          <w:rFonts w:ascii="Arial" w:hAnsi="Arial" w:cs="Arial"/>
          <w:sz w:val="18"/>
          <w:szCs w:val="18"/>
        </w:rPr>
        <w:t xml:space="preserve"> ovih odredbi za provođenje.</w:t>
      </w:r>
    </w:p>
    <w:p w:rsidR="00B46028" w:rsidRPr="006560F4" w:rsidRDefault="00B46028" w:rsidP="003815DE">
      <w:pPr>
        <w:numPr>
          <w:ilvl w:val="0"/>
          <w:numId w:val="23"/>
        </w:numPr>
        <w:snapToGrid w:val="0"/>
        <w:jc w:val="both"/>
        <w:rPr>
          <w:rFonts w:ascii="Arial" w:hAnsi="Arial" w:cs="Arial"/>
          <w:sz w:val="18"/>
          <w:szCs w:val="18"/>
        </w:rPr>
      </w:pPr>
      <w:r w:rsidRPr="006560F4">
        <w:rPr>
          <w:rFonts w:ascii="Arial" w:hAnsi="Arial" w:cs="Arial"/>
          <w:sz w:val="18"/>
          <w:szCs w:val="18"/>
        </w:rPr>
        <w:t>Minimalna komunalna opremljenost građevnih čestica za gradnju poslovnih i stambenih zgrada namijenjenih daljnjoj prodaju, uz elemente propisane Stavcima (2) i (3) ovog Članka, obuhvaća i priključenje na elektroničku komunikacijsku mrežu.</w:t>
      </w:r>
    </w:p>
    <w:p w:rsidR="00B46028" w:rsidRPr="006560F4" w:rsidRDefault="00B46028" w:rsidP="003815DE">
      <w:pPr>
        <w:pStyle w:val="Naslov4"/>
        <w:keepNext/>
        <w:numPr>
          <w:ilvl w:val="1"/>
          <w:numId w:val="16"/>
        </w:numPr>
        <w:ind w:left="1077"/>
        <w:rPr>
          <w:sz w:val="18"/>
          <w:szCs w:val="18"/>
        </w:rPr>
      </w:pPr>
      <w:bookmarkStart w:id="8" w:name="_Toc288146880"/>
      <w:r w:rsidRPr="006560F4">
        <w:rPr>
          <w:sz w:val="18"/>
          <w:szCs w:val="18"/>
        </w:rPr>
        <w:t>Stambena namjena (S)</w:t>
      </w:r>
      <w:bookmarkEnd w:id="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24"/>
        </w:numPr>
        <w:rPr>
          <w:rFonts w:cs="Arial"/>
          <w:noProof w:val="0"/>
          <w:sz w:val="18"/>
          <w:szCs w:val="18"/>
          <w:lang w:val="hr-HR"/>
        </w:rPr>
      </w:pPr>
      <w:r w:rsidRPr="006560F4">
        <w:rPr>
          <w:rFonts w:cs="Arial"/>
          <w:noProof w:val="0"/>
          <w:sz w:val="18"/>
          <w:szCs w:val="18"/>
          <w:lang w:val="hr-HR"/>
        </w:rPr>
        <w:t>Površine stambene namjene (S) dijele se, prema vrsti stambenih zgrada koje se na njima pretežito grade, na:</w:t>
      </w:r>
    </w:p>
    <w:p w:rsidR="00B46028" w:rsidRPr="006560F4" w:rsidRDefault="00B46028" w:rsidP="00B46028">
      <w:pPr>
        <w:pStyle w:val="Style2"/>
        <w:tabs>
          <w:tab w:val="left" w:pos="708"/>
        </w:tabs>
        <w:ind w:left="851" w:hanging="284"/>
        <w:rPr>
          <w:sz w:val="18"/>
          <w:szCs w:val="18"/>
        </w:rPr>
      </w:pPr>
      <w:r w:rsidRPr="006560F4">
        <w:rPr>
          <w:sz w:val="18"/>
          <w:szCs w:val="18"/>
        </w:rPr>
        <w:t>površine za gradnju niskih zgrada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S1</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površine za gradnju obiteljskih zgrada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t>S1a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površine za gradnju individualnih zgrada</w:t>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r>
      <w:r w:rsidRPr="006560F4">
        <w:rPr>
          <w:rFonts w:ascii="Arial" w:hAnsi="Arial" w:cs="Arial"/>
          <w:sz w:val="18"/>
          <w:szCs w:val="18"/>
        </w:rPr>
        <w:tab/>
        <w:t>S1b</w:t>
      </w:r>
    </w:p>
    <w:p w:rsidR="00B46028" w:rsidRPr="006560F4" w:rsidRDefault="00B46028" w:rsidP="00B46028">
      <w:pPr>
        <w:pStyle w:val="Style2"/>
        <w:tabs>
          <w:tab w:val="left" w:pos="708"/>
        </w:tabs>
        <w:ind w:left="851" w:hanging="284"/>
        <w:rPr>
          <w:sz w:val="18"/>
          <w:szCs w:val="18"/>
        </w:rPr>
      </w:pPr>
      <w:r w:rsidRPr="006560F4">
        <w:rPr>
          <w:sz w:val="18"/>
          <w:szCs w:val="18"/>
        </w:rPr>
        <w:t>površine za gradnju viših zgrada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S2</w:t>
      </w:r>
    </w:p>
    <w:p w:rsidR="00B46028" w:rsidRPr="006560F4" w:rsidRDefault="00B46028" w:rsidP="00B46028">
      <w:pPr>
        <w:pStyle w:val="Style2"/>
        <w:tabs>
          <w:tab w:val="left" w:pos="708"/>
        </w:tabs>
        <w:ind w:left="851" w:hanging="284"/>
        <w:rPr>
          <w:sz w:val="18"/>
          <w:szCs w:val="18"/>
        </w:rPr>
      </w:pPr>
      <w:r w:rsidRPr="006560F4">
        <w:rPr>
          <w:sz w:val="18"/>
          <w:szCs w:val="18"/>
        </w:rPr>
        <w:t>površina za gradnju visokih zgrada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S3</w:t>
      </w:r>
    </w:p>
    <w:p w:rsidR="00B46028" w:rsidRPr="006560F4" w:rsidRDefault="00B46028" w:rsidP="003815DE">
      <w:pPr>
        <w:pStyle w:val="Normal2"/>
        <w:numPr>
          <w:ilvl w:val="0"/>
          <w:numId w:val="24"/>
        </w:numPr>
        <w:rPr>
          <w:rFonts w:cs="Arial"/>
          <w:noProof w:val="0"/>
          <w:sz w:val="18"/>
          <w:szCs w:val="18"/>
          <w:lang w:val="hr-HR"/>
        </w:rPr>
      </w:pPr>
      <w:r w:rsidRPr="006560F4">
        <w:rPr>
          <w:rFonts w:cs="Arial"/>
          <w:noProof w:val="0"/>
          <w:sz w:val="18"/>
          <w:szCs w:val="18"/>
          <w:lang w:val="hr-HR"/>
        </w:rPr>
        <w:t>Na površinama S1b mogu se graditi i individualne zgrade i obiteljske zgrade.</w:t>
      </w:r>
    </w:p>
    <w:p w:rsidR="00B46028" w:rsidRPr="006560F4" w:rsidRDefault="00B46028" w:rsidP="003815DE">
      <w:pPr>
        <w:pStyle w:val="Normal2"/>
        <w:numPr>
          <w:ilvl w:val="0"/>
          <w:numId w:val="24"/>
        </w:numPr>
        <w:rPr>
          <w:rFonts w:cs="Arial"/>
          <w:noProof w:val="0"/>
          <w:sz w:val="18"/>
          <w:szCs w:val="18"/>
          <w:lang w:val="hr-HR"/>
        </w:rPr>
      </w:pPr>
      <w:r w:rsidRPr="006560F4">
        <w:rPr>
          <w:rFonts w:cs="Arial"/>
          <w:noProof w:val="0"/>
          <w:sz w:val="18"/>
          <w:szCs w:val="18"/>
          <w:lang w:val="hr-HR"/>
        </w:rPr>
        <w:t>Na površinama stambene namjene (S) mogu se graditi građevine i uređivati prostori (na vlastitim građevnim česticama) čija djelatnost (namjena) upotpunjuje stambenu namjenu:</w:t>
      </w:r>
    </w:p>
    <w:p w:rsidR="00B46028" w:rsidRPr="006560F4" w:rsidRDefault="00B46028" w:rsidP="00B46028">
      <w:pPr>
        <w:pStyle w:val="Style2"/>
        <w:tabs>
          <w:tab w:val="left" w:pos="708"/>
        </w:tabs>
        <w:ind w:left="851" w:hanging="284"/>
        <w:rPr>
          <w:sz w:val="18"/>
          <w:szCs w:val="18"/>
        </w:rPr>
      </w:pPr>
      <w:r w:rsidRPr="006560F4">
        <w:rPr>
          <w:sz w:val="18"/>
          <w:szCs w:val="18"/>
        </w:rPr>
        <w:t xml:space="preserve">građevine društvenih djelatnosti (građevine za zdravstvenu zaštitu i socijalnu skrb, obrazovanje, vjerske zajednice, odgoj i sl.) - prema uvjetima gradnje propisanima u poglavlju </w:t>
      </w:r>
      <w:r w:rsidRPr="006560F4">
        <w:rPr>
          <w:i/>
          <w:sz w:val="18"/>
          <w:szCs w:val="18"/>
        </w:rPr>
        <w:t>5. Uvjeti smještaja zgrada društvenih djelatnosti</w:t>
      </w:r>
      <w:r w:rsidRPr="006560F4">
        <w:rPr>
          <w:sz w:val="18"/>
          <w:szCs w:val="18"/>
        </w:rPr>
        <w:t xml:space="preserve"> ovih odredbi za provođenje,</w:t>
      </w:r>
    </w:p>
    <w:p w:rsidR="00B46028" w:rsidRPr="006560F4" w:rsidRDefault="00B46028" w:rsidP="00B46028">
      <w:pPr>
        <w:pStyle w:val="Style2"/>
        <w:tabs>
          <w:tab w:val="left" w:pos="708"/>
        </w:tabs>
        <w:ind w:left="851" w:hanging="284"/>
        <w:rPr>
          <w:i/>
          <w:sz w:val="18"/>
          <w:szCs w:val="18"/>
        </w:rPr>
      </w:pPr>
      <w:r w:rsidRPr="006560F4">
        <w:rPr>
          <w:sz w:val="18"/>
          <w:szCs w:val="18"/>
        </w:rPr>
        <w:t xml:space="preserve">infrastrukturne građevine - prema uvjetima gradnje propisanima u poglavlju </w:t>
      </w:r>
      <w:r w:rsidRPr="006560F4">
        <w:rPr>
          <w:i/>
          <w:sz w:val="18"/>
          <w:szCs w:val="18"/>
        </w:rPr>
        <w:t xml:space="preserve">7. Uvjeti utvrđivanja trasa i površina prometne, telekomunikacijske i komunalne infrastrukturne mreže i građevina </w:t>
      </w:r>
      <w:r w:rsidRPr="006560F4">
        <w:rPr>
          <w:sz w:val="18"/>
          <w:szCs w:val="18"/>
        </w:rPr>
        <w:t>ovih odredbi za provođenje,</w:t>
      </w:r>
    </w:p>
    <w:p w:rsidR="00B46028" w:rsidRPr="006560F4" w:rsidRDefault="00B46028" w:rsidP="00B46028">
      <w:pPr>
        <w:pStyle w:val="Style2"/>
        <w:tabs>
          <w:tab w:val="left" w:pos="708"/>
        </w:tabs>
        <w:ind w:left="851" w:hanging="284"/>
        <w:rPr>
          <w:i/>
          <w:sz w:val="18"/>
          <w:szCs w:val="18"/>
        </w:rPr>
      </w:pPr>
      <w:r w:rsidRPr="006560F4">
        <w:rPr>
          <w:sz w:val="18"/>
          <w:szCs w:val="18"/>
        </w:rPr>
        <w:t xml:space="preserve">ugostiteljsko-turističke građevine - prema uvjetima gradnje propisanima u poglavlju </w:t>
      </w:r>
      <w:r w:rsidRPr="006560F4">
        <w:rPr>
          <w:i/>
          <w:sz w:val="18"/>
          <w:szCs w:val="18"/>
        </w:rPr>
        <w:t>4. Uvjeti smještaja zgrada gospodarskih djelatnosti</w:t>
      </w:r>
      <w:r w:rsidRPr="006560F4">
        <w:rPr>
          <w:sz w:val="18"/>
          <w:szCs w:val="18"/>
        </w:rPr>
        <w:t xml:space="preserve"> ovih odredbi za provođenje,</w:t>
      </w:r>
    </w:p>
    <w:p w:rsidR="00B46028" w:rsidRPr="006560F4" w:rsidRDefault="00B46028" w:rsidP="00B46028">
      <w:pPr>
        <w:pStyle w:val="Style2"/>
        <w:tabs>
          <w:tab w:val="left" w:pos="708"/>
        </w:tabs>
        <w:ind w:left="851" w:hanging="284"/>
        <w:rPr>
          <w:sz w:val="18"/>
          <w:szCs w:val="18"/>
        </w:rPr>
      </w:pPr>
      <w:r w:rsidRPr="006560F4">
        <w:rPr>
          <w:sz w:val="18"/>
          <w:szCs w:val="18"/>
        </w:rPr>
        <w:t xml:space="preserve">sportsko-rekreacijske građevine - prema uvjetima gradnje propisanima u poglavlju </w:t>
      </w:r>
      <w:r w:rsidRPr="006560F4">
        <w:rPr>
          <w:i/>
          <w:sz w:val="18"/>
          <w:szCs w:val="18"/>
        </w:rPr>
        <w:t>2.5.</w:t>
      </w:r>
      <w:r w:rsidRPr="006560F4">
        <w:rPr>
          <w:i/>
          <w:sz w:val="18"/>
          <w:szCs w:val="18"/>
        </w:rPr>
        <w:tab/>
        <w:t>Sportsko-rekreacijska namjena (R)</w:t>
      </w:r>
      <w:r w:rsidRPr="006560F4">
        <w:rPr>
          <w:sz w:val="18"/>
          <w:szCs w:val="18"/>
        </w:rPr>
        <w:t xml:space="preserve"> ovih odredbi za provođenje,</w:t>
      </w:r>
    </w:p>
    <w:p w:rsidR="00B46028" w:rsidRPr="006560F4" w:rsidRDefault="00B46028" w:rsidP="00B46028">
      <w:pPr>
        <w:pStyle w:val="Style2"/>
        <w:tabs>
          <w:tab w:val="left" w:pos="708"/>
        </w:tabs>
        <w:ind w:left="851" w:hanging="284"/>
        <w:rPr>
          <w:i/>
          <w:sz w:val="18"/>
          <w:szCs w:val="18"/>
        </w:rPr>
      </w:pPr>
      <w:r w:rsidRPr="006560F4">
        <w:rPr>
          <w:sz w:val="18"/>
          <w:szCs w:val="18"/>
        </w:rPr>
        <w:t xml:space="preserve">Perivoji, šetališta i dječja igrališta - prema uvjetima propisanima u poglavlju </w:t>
      </w:r>
      <w:r w:rsidRPr="006560F4">
        <w:rPr>
          <w:i/>
          <w:sz w:val="18"/>
          <w:szCs w:val="18"/>
        </w:rPr>
        <w:t>2.6 Perivojne i pejsažne površine (Z)</w:t>
      </w:r>
    </w:p>
    <w:p w:rsidR="00B46028" w:rsidRPr="006560F4" w:rsidRDefault="00B46028" w:rsidP="003815DE">
      <w:pPr>
        <w:pStyle w:val="Normal2"/>
        <w:numPr>
          <w:ilvl w:val="0"/>
          <w:numId w:val="24"/>
        </w:numPr>
        <w:rPr>
          <w:rFonts w:cs="Arial"/>
          <w:noProof w:val="0"/>
          <w:sz w:val="18"/>
          <w:szCs w:val="18"/>
          <w:lang w:val="hr-HR"/>
        </w:rPr>
      </w:pPr>
      <w:r w:rsidRPr="006560F4">
        <w:rPr>
          <w:rFonts w:cs="Arial"/>
          <w:noProof w:val="0"/>
          <w:sz w:val="18"/>
          <w:szCs w:val="18"/>
          <w:lang w:val="hr-HR"/>
        </w:rPr>
        <w:t>Postojeći sadržaji i zgrade koje nisu sukladne sa stambenom namjenom mogu se održavati ili prenamijeniti u sukladnu namjenu.</w:t>
      </w:r>
    </w:p>
    <w:p w:rsidR="00B46028" w:rsidRPr="006560F4" w:rsidRDefault="00B46028" w:rsidP="003815DE">
      <w:pPr>
        <w:pStyle w:val="Naslov4"/>
        <w:keepNext/>
        <w:numPr>
          <w:ilvl w:val="1"/>
          <w:numId w:val="16"/>
        </w:numPr>
        <w:ind w:left="1077"/>
        <w:rPr>
          <w:sz w:val="18"/>
          <w:szCs w:val="18"/>
        </w:rPr>
      </w:pPr>
      <w:bookmarkStart w:id="9" w:name="_Toc288146881"/>
      <w:r w:rsidRPr="006560F4">
        <w:rPr>
          <w:sz w:val="18"/>
          <w:szCs w:val="18"/>
        </w:rPr>
        <w:lastRenderedPageBreak/>
        <w:t>Mješovita namjena (M)</w:t>
      </w:r>
      <w:bookmarkEnd w:id="9"/>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OPĆI UVJETI ZA GRADNJU NA POVRŠINAMA MJEŠOVITE NAMJENE</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Planirane su tri vrste mješovite namjene: pretežito stambena namjena (M1), pretežito poslovna namjena (M2), stambeno-javna namjena (gradski projekti) (M3).</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Brojčana oznaka (indeks) 1, 2 ili 3 pridružena pojedinoj oznaci mješovite namjene (M1, M2, M3) označava pretežit tip stambenih zgrada (1 - niske zgrade, 2 - više zgrade, 3 - visoke zgrade) čija se gradnja planira na pojedinoj površini mješovite namjene. Najveća dozvoljena visina (h) i etažna visina (E) ostalih (nestambenih) zgrada čija se gradnja planira na pojedinoj površini mješovite namjene se određuje prema najvećoj dozvoljenoj visini (h) i etažnoj visini (E) za pretežit tip stambenih zgrada čija se gradnja planira na pojedinoj površini mješovite namjene. Iznimno, na površini mješovite - pretežito stambene namjene (M1</w:t>
      </w:r>
      <w:r w:rsidRPr="006560F4">
        <w:rPr>
          <w:rFonts w:cs="Arial"/>
          <w:noProof w:val="0"/>
          <w:sz w:val="18"/>
          <w:szCs w:val="18"/>
          <w:vertAlign w:val="subscript"/>
          <w:lang w:val="hr-HR"/>
        </w:rPr>
        <w:t>3</w:t>
      </w:r>
      <w:r w:rsidRPr="006560F4">
        <w:rPr>
          <w:rFonts w:cs="Arial"/>
          <w:noProof w:val="0"/>
          <w:sz w:val="18"/>
          <w:szCs w:val="18"/>
          <w:lang w:val="hr-HR"/>
        </w:rPr>
        <w:t xml:space="preserve">) u obuhvatu PUP-a ''Luščić'' najveća dozvoljena visina (h) je 17,6 m, a najveća dozvoljena etažna visina je E=6. </w:t>
      </w:r>
      <w:bookmarkStart w:id="10" w:name="_Hlk9947944"/>
      <w:bookmarkStart w:id="11" w:name="_Hlk11400945"/>
      <w:r w:rsidRPr="006560F4">
        <w:rPr>
          <w:rFonts w:cs="Arial"/>
          <w:noProof w:val="0"/>
          <w:sz w:val="18"/>
          <w:szCs w:val="18"/>
          <w:lang w:val="hr-HR"/>
        </w:rPr>
        <w:t xml:space="preserve">Iznimno, na površini </w:t>
      </w:r>
      <w:bookmarkStart w:id="12" w:name="_Hlk9945243"/>
      <w:r w:rsidRPr="006560F4">
        <w:rPr>
          <w:rFonts w:cs="Arial"/>
          <w:noProof w:val="0"/>
          <w:sz w:val="18"/>
          <w:szCs w:val="18"/>
          <w:lang w:val="hr-HR"/>
        </w:rPr>
        <w:t xml:space="preserve">mješovite </w:t>
      </w:r>
      <w:r w:rsidRPr="006560F4">
        <w:rPr>
          <w:rFonts w:cs="Arial"/>
          <w:snapToGrid w:val="0"/>
          <w:sz w:val="18"/>
          <w:szCs w:val="18"/>
          <w:lang w:val="hr-HR"/>
        </w:rPr>
        <w:t>pretežito stambene – javne namjene (gradski projekti) (M3</w:t>
      </w:r>
      <w:r w:rsidRPr="006560F4">
        <w:rPr>
          <w:rFonts w:cs="Arial"/>
          <w:snapToGrid w:val="0"/>
          <w:sz w:val="18"/>
          <w:szCs w:val="18"/>
          <w:vertAlign w:val="subscript"/>
          <w:lang w:val="hr-HR"/>
        </w:rPr>
        <w:t>3</w:t>
      </w:r>
      <w:r w:rsidRPr="006560F4">
        <w:rPr>
          <w:rFonts w:cs="Arial"/>
          <w:snapToGrid w:val="0"/>
          <w:sz w:val="18"/>
          <w:szCs w:val="18"/>
          <w:lang w:val="hr-HR"/>
        </w:rPr>
        <w:t>)</w:t>
      </w:r>
      <w:r w:rsidRPr="006560F4">
        <w:rPr>
          <w:rFonts w:cs="Arial"/>
          <w:noProof w:val="0"/>
          <w:sz w:val="18"/>
          <w:szCs w:val="18"/>
          <w:lang w:val="hr-HR"/>
        </w:rPr>
        <w:t xml:space="preserve">, </w:t>
      </w:r>
      <w:bookmarkEnd w:id="10"/>
      <w:bookmarkEnd w:id="12"/>
      <w:r w:rsidRPr="006560F4">
        <w:rPr>
          <w:rFonts w:cs="Arial"/>
          <w:snapToGrid w:val="0"/>
          <w:sz w:val="18"/>
          <w:szCs w:val="18"/>
          <w:lang w:val="hr-HR"/>
        </w:rPr>
        <w:t>u obuhvatu UPU-a „Nazorova“,</w:t>
      </w:r>
      <w:r w:rsidRPr="006560F4">
        <w:rPr>
          <w:rFonts w:cs="Arial"/>
          <w:strike/>
          <w:snapToGrid w:val="0"/>
          <w:sz w:val="18"/>
          <w:szCs w:val="18"/>
          <w:lang w:val="hr-HR"/>
        </w:rPr>
        <w:t xml:space="preserve"> </w:t>
      </w:r>
      <w:bookmarkStart w:id="13" w:name="_Hlk15405188"/>
      <w:bookmarkEnd w:id="11"/>
      <w:r w:rsidRPr="006560F4">
        <w:rPr>
          <w:rFonts w:cs="Arial"/>
          <w:noProof w:val="0"/>
          <w:sz w:val="18"/>
          <w:szCs w:val="18"/>
          <w:lang w:val="hr-HR"/>
        </w:rPr>
        <w:t xml:space="preserve">predmetni prostorni parametri definirati će se </w:t>
      </w:r>
      <w:bookmarkStart w:id="14" w:name="_Hlk15405678"/>
      <w:r w:rsidRPr="006560F4">
        <w:rPr>
          <w:rFonts w:cs="Arial"/>
          <w:noProof w:val="0"/>
          <w:sz w:val="18"/>
          <w:szCs w:val="18"/>
          <w:lang w:val="hr-HR"/>
        </w:rPr>
        <w:t>na temelju rezultata urbanističko – arhitektonskog natječaja iz Članka 159. Stavka 1. Alineje 1. Točke 10</w:t>
      </w:r>
      <w:bookmarkEnd w:id="13"/>
      <w:bookmarkEnd w:id="14"/>
      <w:r w:rsidRPr="006560F4">
        <w:rPr>
          <w:rFonts w:cs="Arial"/>
          <w:noProof w:val="0"/>
          <w:sz w:val="18"/>
          <w:szCs w:val="18"/>
          <w:lang w:val="hr-HR"/>
        </w:rPr>
        <w:t>.</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 xml:space="preserve">Preporučaju se sljedeći orijentacijski normativi za gradnju javnih i društvenih te poslovnih sadržaja na površinama mješovite namjene: </w:t>
      </w:r>
    </w:p>
    <w:p w:rsidR="00B46028" w:rsidRPr="006560F4" w:rsidRDefault="00B46028" w:rsidP="00B46028">
      <w:pPr>
        <w:pStyle w:val="Style2"/>
        <w:tabs>
          <w:tab w:val="left" w:pos="708"/>
        </w:tabs>
        <w:ind w:left="851" w:hanging="284"/>
        <w:rPr>
          <w:sz w:val="18"/>
          <w:szCs w:val="18"/>
        </w:rPr>
      </w:pPr>
      <w:r w:rsidRPr="006560F4">
        <w:rPr>
          <w:sz w:val="18"/>
          <w:szCs w:val="18"/>
        </w:rPr>
        <w:t>primarna zdravstvena zaštita - 0,10 m²/stanovniku,</w:t>
      </w:r>
    </w:p>
    <w:p w:rsidR="00B46028" w:rsidRPr="006560F4" w:rsidRDefault="00B46028" w:rsidP="00B46028">
      <w:pPr>
        <w:pStyle w:val="Style2"/>
        <w:tabs>
          <w:tab w:val="left" w:pos="708"/>
        </w:tabs>
        <w:ind w:left="851" w:hanging="284"/>
        <w:rPr>
          <w:sz w:val="18"/>
          <w:szCs w:val="18"/>
        </w:rPr>
      </w:pPr>
      <w:r w:rsidRPr="006560F4">
        <w:rPr>
          <w:sz w:val="18"/>
          <w:szCs w:val="18"/>
        </w:rPr>
        <w:t>društvene namjene i zgrade za kulturu - 0,20 m²/stanovniku,</w:t>
      </w:r>
    </w:p>
    <w:p w:rsidR="00B46028" w:rsidRPr="006560F4" w:rsidRDefault="00B46028" w:rsidP="00B46028">
      <w:pPr>
        <w:pStyle w:val="Style2"/>
        <w:tabs>
          <w:tab w:val="left" w:pos="708"/>
        </w:tabs>
        <w:ind w:left="851" w:hanging="284"/>
        <w:rPr>
          <w:sz w:val="18"/>
          <w:szCs w:val="18"/>
        </w:rPr>
      </w:pPr>
      <w:r w:rsidRPr="006560F4">
        <w:rPr>
          <w:sz w:val="18"/>
          <w:szCs w:val="18"/>
        </w:rPr>
        <w:t>javne djelatnosti - 0,10 m²/stanovniku,</w:t>
      </w:r>
    </w:p>
    <w:p w:rsidR="00B46028" w:rsidRPr="006560F4" w:rsidRDefault="00B46028" w:rsidP="00B46028">
      <w:pPr>
        <w:pStyle w:val="Style2"/>
        <w:tabs>
          <w:tab w:val="left" w:pos="708"/>
        </w:tabs>
        <w:ind w:left="851" w:hanging="284"/>
        <w:rPr>
          <w:sz w:val="18"/>
          <w:szCs w:val="18"/>
        </w:rPr>
      </w:pPr>
      <w:r w:rsidRPr="006560F4">
        <w:rPr>
          <w:sz w:val="18"/>
          <w:szCs w:val="18"/>
        </w:rPr>
        <w:t>trgovine dnevne opskrbe - 0,20 m²/stanovniku,</w:t>
      </w:r>
    </w:p>
    <w:p w:rsidR="00B46028" w:rsidRPr="006560F4" w:rsidRDefault="00B46028" w:rsidP="00B46028">
      <w:pPr>
        <w:pStyle w:val="Style2"/>
        <w:tabs>
          <w:tab w:val="left" w:pos="708"/>
        </w:tabs>
        <w:ind w:left="851" w:hanging="284"/>
        <w:rPr>
          <w:sz w:val="18"/>
          <w:szCs w:val="18"/>
        </w:rPr>
      </w:pPr>
      <w:r w:rsidRPr="006560F4">
        <w:rPr>
          <w:sz w:val="18"/>
          <w:szCs w:val="18"/>
        </w:rPr>
        <w:t>uslužni obrti - 0,10 m²/stanovniku,</w:t>
      </w:r>
    </w:p>
    <w:p w:rsidR="00B46028" w:rsidRPr="006560F4" w:rsidRDefault="00B46028" w:rsidP="00B46028">
      <w:pPr>
        <w:pStyle w:val="Style2"/>
        <w:tabs>
          <w:tab w:val="left" w:pos="708"/>
        </w:tabs>
        <w:ind w:left="851" w:hanging="284"/>
        <w:rPr>
          <w:sz w:val="18"/>
          <w:szCs w:val="18"/>
        </w:rPr>
      </w:pPr>
      <w:r w:rsidRPr="006560F4">
        <w:rPr>
          <w:sz w:val="18"/>
          <w:szCs w:val="18"/>
        </w:rPr>
        <w:t>ugostiteljstvo - 0,20 m²/stanovniku.</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Na površinama mješovite - pretežito stambene namjene (M1) i mješovite - pretežito poslovne namjene (M2) mora se osigurati prostor za uređenje perivoja, šetališta, parkova, dječjih igrališta i sl. na neki od sljedećih načina:</w:t>
      </w:r>
    </w:p>
    <w:p w:rsidR="00B46028" w:rsidRPr="006560F4" w:rsidRDefault="00B46028" w:rsidP="00B46028">
      <w:pPr>
        <w:pStyle w:val="Style2"/>
        <w:tabs>
          <w:tab w:val="left" w:pos="708"/>
        </w:tabs>
        <w:ind w:left="851" w:hanging="284"/>
        <w:rPr>
          <w:sz w:val="18"/>
          <w:szCs w:val="18"/>
        </w:rPr>
      </w:pPr>
      <w:r w:rsidRPr="006560F4">
        <w:rPr>
          <w:sz w:val="18"/>
          <w:szCs w:val="18"/>
        </w:rPr>
        <w:t>ako se izrađuje podrobniji plan - prema smjernicama iz Članka 155. ovih odredbi za provođenje,</w:t>
      </w:r>
    </w:p>
    <w:p w:rsidR="00B46028" w:rsidRPr="006560F4" w:rsidRDefault="00B46028" w:rsidP="00B46028">
      <w:pPr>
        <w:pStyle w:val="Style2"/>
        <w:tabs>
          <w:tab w:val="left" w:pos="708"/>
        </w:tabs>
        <w:ind w:left="851" w:hanging="284"/>
        <w:rPr>
          <w:sz w:val="18"/>
          <w:szCs w:val="18"/>
        </w:rPr>
      </w:pPr>
      <w:r w:rsidRPr="006560F4">
        <w:rPr>
          <w:sz w:val="18"/>
          <w:szCs w:val="18"/>
        </w:rPr>
        <w:t>ako se ne izrađuje podrobniji plan - najmanje 20%, a iznimno u postojećem gradskom tkivu najmanje 10%, površine svake građevne čestice na kojoj se planira gradnja zgrade (stambene, stambeno-poslovne i sl.) mora biti prirodni teren na kojem je moguće uređenje dječjeg igrališta.</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 xml:space="preserve">Sportsko-rekreacijske zgrade na površinama mješovite namjene (M) grade se prema uvjetima gradnje sportsko-rekreacijskih zgrada propisanima u poglavlju </w:t>
      </w:r>
      <w:r w:rsidRPr="006560F4">
        <w:rPr>
          <w:rFonts w:cs="Arial"/>
          <w:i/>
          <w:noProof w:val="0"/>
          <w:sz w:val="18"/>
          <w:szCs w:val="18"/>
          <w:lang w:val="hr-HR"/>
        </w:rPr>
        <w:t>2.5 Sportsko-rekreacijska namjena</w:t>
      </w:r>
      <w:r w:rsidRPr="006560F4">
        <w:rPr>
          <w:rFonts w:cs="Arial"/>
          <w:noProof w:val="0"/>
          <w:sz w:val="18"/>
          <w:szCs w:val="18"/>
          <w:lang w:val="hr-HR"/>
        </w:rPr>
        <w:t xml:space="preserve"> ovih odredbi za provođenje, ako Člancima 9.-11. nije utvrđeno drugačije.</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 xml:space="preserve">Perivojne i pejsažne površine na površinama mješovite namjene (M) mogu se uređivati prema uvjetima iz poglavlja </w:t>
      </w:r>
      <w:r w:rsidRPr="006560F4">
        <w:rPr>
          <w:rFonts w:cs="Arial"/>
          <w:i/>
          <w:noProof w:val="0"/>
          <w:sz w:val="18"/>
          <w:szCs w:val="18"/>
          <w:lang w:val="hr-HR"/>
        </w:rPr>
        <w:t>2.6 Perivojne i pejsažne površine (Z)</w:t>
      </w:r>
      <w:r w:rsidRPr="006560F4">
        <w:rPr>
          <w:rFonts w:cs="Arial"/>
          <w:noProof w:val="0"/>
          <w:sz w:val="18"/>
          <w:szCs w:val="18"/>
          <w:lang w:val="hr-HR"/>
        </w:rPr>
        <w:t xml:space="preserve"> ovih odredbi za provođenje.</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 xml:space="preserve">Gospodarske zgrade na površinama mješovite namjene (M) grade se prema uvjetima gradnje gospodarskih zgrada propisanima u poglavlju </w:t>
      </w:r>
      <w:r w:rsidRPr="006560F4">
        <w:rPr>
          <w:rFonts w:cs="Arial"/>
          <w:i/>
          <w:noProof w:val="0"/>
          <w:sz w:val="18"/>
          <w:szCs w:val="18"/>
          <w:lang w:val="hr-HR"/>
        </w:rPr>
        <w:t>4. Uvjeti smještaja zgrada gospodarskih djelatnosti</w:t>
      </w:r>
      <w:r w:rsidRPr="006560F4">
        <w:rPr>
          <w:rFonts w:cs="Arial"/>
          <w:noProof w:val="0"/>
          <w:sz w:val="18"/>
          <w:szCs w:val="18"/>
          <w:lang w:val="hr-HR"/>
        </w:rPr>
        <w:t xml:space="preserve"> ovih odredbi za provođenje, ako Člancima 9.-11. nije utvrđeno drugačije.</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 xml:space="preserve">Javne i društvene zgrada na površinama mješovite namjene (M) grade se prema uvjetima gradnje javnih i društvenih zgrada propisanima u poglavlju </w:t>
      </w:r>
      <w:r w:rsidRPr="006560F4">
        <w:rPr>
          <w:rFonts w:cs="Arial"/>
          <w:i/>
          <w:noProof w:val="0"/>
          <w:sz w:val="18"/>
          <w:szCs w:val="18"/>
          <w:lang w:val="hr-HR"/>
        </w:rPr>
        <w:t>5. Uvjeti smještaja zgrada javnih i društvenih djelatnosti</w:t>
      </w:r>
      <w:r w:rsidRPr="006560F4">
        <w:rPr>
          <w:rFonts w:cs="Arial"/>
          <w:noProof w:val="0"/>
          <w:sz w:val="18"/>
          <w:szCs w:val="18"/>
          <w:lang w:val="hr-HR"/>
        </w:rPr>
        <w:t xml:space="preserve"> ovih odredbi za provođenje, ako Člancima 9.-11. nije utvrđeno drugačije.</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 xml:space="preserve">Stambene zgrade na površinama mješovite namjene (M) grade se prema uvjetima gradnje stambenih zgrada propisanima u poglavlju </w:t>
      </w:r>
      <w:r w:rsidRPr="006560F4">
        <w:rPr>
          <w:rFonts w:cs="Arial"/>
          <w:i/>
          <w:noProof w:val="0"/>
          <w:sz w:val="18"/>
          <w:szCs w:val="18"/>
          <w:lang w:val="hr-HR"/>
        </w:rPr>
        <w:t xml:space="preserve">6. Uvjeti i način gradnje stambenih zgrada </w:t>
      </w:r>
      <w:r w:rsidRPr="006560F4">
        <w:rPr>
          <w:rFonts w:cs="Arial"/>
          <w:noProof w:val="0"/>
          <w:sz w:val="18"/>
          <w:szCs w:val="18"/>
          <w:lang w:val="hr-HR"/>
        </w:rPr>
        <w:t>ovih odredbi za provođenje, ako Člancima 9.-11. nije utvrđeno drugačije</w:t>
      </w:r>
      <w:r w:rsidRPr="006560F4">
        <w:rPr>
          <w:rFonts w:cs="Arial"/>
          <w:i/>
          <w:noProof w:val="0"/>
          <w:sz w:val="18"/>
          <w:szCs w:val="18"/>
          <w:lang w:val="hr-HR"/>
        </w:rPr>
        <w:t>.</w:t>
      </w:r>
    </w:p>
    <w:p w:rsidR="00B46028" w:rsidRPr="006560F4" w:rsidRDefault="00B46028" w:rsidP="003815DE">
      <w:pPr>
        <w:pStyle w:val="Normal2"/>
        <w:numPr>
          <w:ilvl w:val="0"/>
          <w:numId w:val="26"/>
        </w:numPr>
        <w:rPr>
          <w:rFonts w:cs="Arial"/>
          <w:noProof w:val="0"/>
          <w:sz w:val="18"/>
          <w:szCs w:val="18"/>
          <w:lang w:val="hr-HR"/>
        </w:rPr>
      </w:pPr>
      <w:r w:rsidRPr="006560F4">
        <w:rPr>
          <w:rFonts w:cs="Arial"/>
          <w:noProof w:val="0"/>
          <w:sz w:val="18"/>
          <w:szCs w:val="18"/>
          <w:lang w:val="hr-HR"/>
        </w:rPr>
        <w:t xml:space="preserve">Infrastrukturni sustavi na površinama mješovite namjene (M) grade se prema uvjetima gradnje propisanima u poglavlju </w:t>
      </w:r>
      <w:r w:rsidRPr="006560F4">
        <w:rPr>
          <w:rFonts w:cs="Arial"/>
          <w:i/>
          <w:noProof w:val="0"/>
          <w:sz w:val="18"/>
          <w:szCs w:val="18"/>
          <w:lang w:val="hr-HR"/>
        </w:rPr>
        <w:t>7. Uvjeti utvrđivanja trasa i površina prometne, telekomunikacijske i komunalne infrastrukturne mreže i građevina</w:t>
      </w:r>
      <w:r w:rsidRPr="006560F4">
        <w:rPr>
          <w:rFonts w:cs="Arial"/>
          <w:noProof w:val="0"/>
          <w:sz w:val="18"/>
          <w:szCs w:val="18"/>
          <w:lang w:val="hr-HR"/>
        </w:rPr>
        <w:t xml:space="preserve"> ovih odredbi za provođenje, ako Člancima 9.-11. nije utvrđeno drugačije.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MJEŠOVITA - PRETEŽITO STAMBENA NAMJENA (M1)</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Najmanje 60% površine mješovite - pretežito stambene namjene (M1) treba biti namijenjeno gradnji stambenih zgrada.</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Na površinama mješovite - pretežito stambene namjene (M1) mogu se graditi, rekonstruirati i održavati sljedeće zgrade na zasebnim građevnim česticama i uređivati sljedeće površine:</w:t>
      </w:r>
    </w:p>
    <w:p w:rsidR="00B46028" w:rsidRPr="006560F4" w:rsidRDefault="00B46028" w:rsidP="00B46028">
      <w:pPr>
        <w:pStyle w:val="Style2"/>
        <w:tabs>
          <w:tab w:val="left" w:pos="708"/>
        </w:tabs>
        <w:ind w:left="851" w:hanging="284"/>
        <w:rPr>
          <w:sz w:val="18"/>
          <w:szCs w:val="18"/>
        </w:rPr>
      </w:pPr>
      <w:r w:rsidRPr="006560F4">
        <w:rPr>
          <w:sz w:val="18"/>
          <w:szCs w:val="18"/>
        </w:rPr>
        <w:t>stambene zgrade - prema brojčanoj oznaci (indeksu) pridruženoj pojedinoj oznaci mješovite namjene;</w:t>
      </w:r>
    </w:p>
    <w:p w:rsidR="00B46028" w:rsidRPr="006560F4" w:rsidRDefault="00B46028" w:rsidP="00B46028">
      <w:pPr>
        <w:pStyle w:val="Style2"/>
        <w:tabs>
          <w:tab w:val="left" w:pos="708"/>
        </w:tabs>
        <w:ind w:left="851" w:hanging="284"/>
        <w:rPr>
          <w:sz w:val="18"/>
          <w:szCs w:val="18"/>
        </w:rPr>
      </w:pPr>
      <w:r w:rsidRPr="006560F4">
        <w:rPr>
          <w:sz w:val="18"/>
          <w:szCs w:val="18"/>
        </w:rPr>
        <w:t>poslovne zgrade - pretežito uslužne namjene (K1) i pretežito poslovno-prodajne (trgovačke) namjene (K2) te samo rekonstruirati i održavati postojeće zgrade pretežito komunalno-uslužne (servisne) namjene (K3);</w:t>
      </w:r>
    </w:p>
    <w:p w:rsidR="00B46028" w:rsidRPr="006560F4" w:rsidRDefault="00B46028" w:rsidP="00B46028">
      <w:pPr>
        <w:pStyle w:val="Style2"/>
        <w:tabs>
          <w:tab w:val="left" w:pos="708"/>
        </w:tabs>
        <w:ind w:left="851" w:hanging="284"/>
        <w:rPr>
          <w:sz w:val="18"/>
          <w:szCs w:val="18"/>
        </w:rPr>
      </w:pPr>
      <w:r w:rsidRPr="006560F4">
        <w:rPr>
          <w:sz w:val="18"/>
          <w:szCs w:val="18"/>
        </w:rPr>
        <w:t>proizvodne zgrade - samo rekonstruirati i održavati postojeće zgrade pretežito obrtničke namjene (I2);</w:t>
      </w:r>
    </w:p>
    <w:p w:rsidR="00B46028" w:rsidRPr="006560F4" w:rsidRDefault="00B46028" w:rsidP="00B46028">
      <w:pPr>
        <w:pStyle w:val="Style2"/>
        <w:tabs>
          <w:tab w:val="left" w:pos="708"/>
        </w:tabs>
        <w:ind w:left="851" w:hanging="284"/>
        <w:rPr>
          <w:i/>
          <w:sz w:val="18"/>
          <w:szCs w:val="18"/>
        </w:rPr>
      </w:pPr>
      <w:r w:rsidRPr="006560F4">
        <w:rPr>
          <w:sz w:val="18"/>
          <w:szCs w:val="18"/>
        </w:rPr>
        <w:t>ugostiteljsko-turističke građevine</w:t>
      </w:r>
    </w:p>
    <w:p w:rsidR="00B46028" w:rsidRPr="006560F4" w:rsidRDefault="00B46028" w:rsidP="00B46028">
      <w:pPr>
        <w:pStyle w:val="Style2"/>
        <w:tabs>
          <w:tab w:val="left" w:pos="708"/>
        </w:tabs>
        <w:ind w:left="851" w:hanging="284"/>
        <w:rPr>
          <w:sz w:val="18"/>
          <w:szCs w:val="18"/>
        </w:rPr>
      </w:pPr>
      <w:r w:rsidRPr="006560F4">
        <w:rPr>
          <w:sz w:val="18"/>
          <w:szCs w:val="18"/>
        </w:rPr>
        <w:t>javne i društvene zgrade - socijalno zbrinjavanje (D2), zdravstvena (D3), predškolske (D4), školske (D5), kultura (D7), vjerske građevine (D8) i sl.;</w:t>
      </w:r>
    </w:p>
    <w:p w:rsidR="00B46028" w:rsidRPr="006560F4" w:rsidRDefault="00B46028" w:rsidP="00B46028">
      <w:pPr>
        <w:pStyle w:val="Style2"/>
        <w:tabs>
          <w:tab w:val="left" w:pos="708"/>
        </w:tabs>
        <w:ind w:left="851" w:hanging="284"/>
        <w:rPr>
          <w:sz w:val="18"/>
          <w:szCs w:val="18"/>
        </w:rPr>
      </w:pPr>
      <w:r w:rsidRPr="006560F4">
        <w:rPr>
          <w:sz w:val="18"/>
          <w:szCs w:val="18"/>
        </w:rPr>
        <w:t>sportsko-rekreacijske građevine - s građevinama u funkciji korištenja (R1</w:t>
      </w:r>
      <w:r w:rsidRPr="006560F4">
        <w:rPr>
          <w:sz w:val="18"/>
          <w:szCs w:val="18"/>
          <w:vertAlign w:val="subscript"/>
        </w:rPr>
        <w:t>2</w:t>
      </w:r>
      <w:r w:rsidRPr="006560F4">
        <w:rPr>
          <w:sz w:val="18"/>
          <w:szCs w:val="18"/>
        </w:rPr>
        <w:t>), bez građenja zgrada (R1</w:t>
      </w:r>
      <w:r w:rsidRPr="006560F4">
        <w:rPr>
          <w:sz w:val="18"/>
          <w:szCs w:val="18"/>
          <w:vertAlign w:val="subscript"/>
        </w:rPr>
        <w:t>3</w:t>
      </w:r>
      <w:r w:rsidRPr="006560F4">
        <w:rPr>
          <w:sz w:val="18"/>
          <w:szCs w:val="18"/>
        </w:rPr>
        <w:t>) i gradsko kupalište (R3);</w:t>
      </w:r>
    </w:p>
    <w:p w:rsidR="00B46028" w:rsidRPr="006560F4" w:rsidRDefault="00B46028" w:rsidP="00B46028">
      <w:pPr>
        <w:pStyle w:val="Style2"/>
        <w:tabs>
          <w:tab w:val="left" w:pos="708"/>
        </w:tabs>
        <w:ind w:left="851" w:hanging="284"/>
        <w:rPr>
          <w:sz w:val="18"/>
          <w:szCs w:val="18"/>
        </w:rPr>
      </w:pPr>
      <w:r w:rsidRPr="006560F4">
        <w:rPr>
          <w:sz w:val="18"/>
          <w:szCs w:val="18"/>
        </w:rPr>
        <w:t>prometne i komunalne građevine - stambene ulice, javne garaže, javna parkirališta, trafostanice i sl.;</w:t>
      </w:r>
    </w:p>
    <w:p w:rsidR="00B46028" w:rsidRPr="006560F4" w:rsidRDefault="00B46028" w:rsidP="00B46028">
      <w:pPr>
        <w:pStyle w:val="Style2"/>
        <w:tabs>
          <w:tab w:val="left" w:pos="708"/>
        </w:tabs>
        <w:ind w:left="851" w:hanging="284"/>
        <w:rPr>
          <w:sz w:val="18"/>
          <w:szCs w:val="18"/>
        </w:rPr>
      </w:pPr>
      <w:r w:rsidRPr="006560F4">
        <w:rPr>
          <w:sz w:val="18"/>
          <w:szCs w:val="18"/>
        </w:rPr>
        <w:t>perivojne i pejsažne površine - perivoji, šetališta, dječja igrališta i sl.</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Postojeći sadržaji i zgrade koje nisu sukladne s namjenama iz prethodnog Stavka mogu se održavati ili prenamijeniti u sukladnu namjenu.</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 xml:space="preserve">Poslovni sadržaji na površinama mješovite - pretežito stambene namjene (M1) ne smiju režimom ili načinom korištenja </w:t>
      </w:r>
      <w:r w:rsidRPr="006560F4">
        <w:rPr>
          <w:rFonts w:cs="Arial"/>
          <w:noProof w:val="0"/>
          <w:sz w:val="18"/>
          <w:szCs w:val="18"/>
          <w:lang w:val="hr-HR"/>
        </w:rPr>
        <w:lastRenderedPageBreak/>
        <w:t xml:space="preserve">narušavati kakvoću stanovanja u okolnom prostoru. </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Na građevnoj čestici stambene zgrade najmanje 60% ukupnog GBP treba biti stambene namjene.</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Poslovne zgrade mogu se graditi na građevnim česticama najveće površine 5.000 m², osim tržnica (lokalnog/''kvartovskog'' karaktera) koje se mogu graditi na građevnim česticama najveće površine 3.000 m².</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Javne i društvene zgrade mogu se graditi na građevnim česticama najveće površine 5.000 m².</w:t>
      </w:r>
    </w:p>
    <w:p w:rsidR="00B46028" w:rsidRPr="006560F4" w:rsidRDefault="00B46028" w:rsidP="003815DE">
      <w:pPr>
        <w:pStyle w:val="Normal2"/>
        <w:numPr>
          <w:ilvl w:val="0"/>
          <w:numId w:val="27"/>
        </w:numPr>
        <w:rPr>
          <w:rFonts w:cs="Arial"/>
          <w:noProof w:val="0"/>
          <w:sz w:val="18"/>
          <w:szCs w:val="18"/>
          <w:lang w:val="hr-HR"/>
        </w:rPr>
      </w:pPr>
      <w:r w:rsidRPr="006560F4">
        <w:rPr>
          <w:rFonts w:cs="Arial"/>
          <w:noProof w:val="0"/>
          <w:sz w:val="18"/>
          <w:szCs w:val="18"/>
          <w:lang w:val="hr-HR"/>
        </w:rPr>
        <w:t>Najveći koeficijent izgrađenosti (k</w:t>
      </w:r>
      <w:r w:rsidRPr="006560F4">
        <w:rPr>
          <w:rFonts w:cs="Arial"/>
          <w:noProof w:val="0"/>
          <w:sz w:val="18"/>
          <w:szCs w:val="18"/>
          <w:vertAlign w:val="subscript"/>
          <w:lang w:val="hr-HR"/>
        </w:rPr>
        <w:t>ig</w:t>
      </w:r>
      <w:r w:rsidRPr="006560F4">
        <w:rPr>
          <w:rFonts w:cs="Arial"/>
          <w:noProof w:val="0"/>
          <w:sz w:val="18"/>
          <w:szCs w:val="18"/>
          <w:lang w:val="hr-HR"/>
        </w:rPr>
        <w:t>) građevne čestice na kojoj se planira gradnja zgrade (stambene, poslovne i sl.) je 0,6 ili manji ako je tako utvrđeno uvjetima gradnje za tu vrstu zgrada.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MJEŠOVITA - PRETEŽITO POSLOVNA NAMJENA (M2)</w:t>
      </w:r>
    </w:p>
    <w:p w:rsidR="00B46028" w:rsidRPr="006560F4" w:rsidRDefault="00B46028" w:rsidP="003815DE">
      <w:pPr>
        <w:pStyle w:val="Normal2"/>
        <w:numPr>
          <w:ilvl w:val="0"/>
          <w:numId w:val="28"/>
        </w:numPr>
        <w:rPr>
          <w:rFonts w:cs="Arial"/>
          <w:noProof w:val="0"/>
          <w:sz w:val="18"/>
          <w:szCs w:val="18"/>
          <w:lang w:val="hr-HR"/>
        </w:rPr>
      </w:pPr>
      <w:r w:rsidRPr="006560F4">
        <w:rPr>
          <w:rFonts w:cs="Arial"/>
          <w:noProof w:val="0"/>
          <w:sz w:val="18"/>
          <w:szCs w:val="18"/>
          <w:lang w:val="hr-HR"/>
        </w:rPr>
        <w:t>Na površinama mješovite - pretežito poslovne namjene (M2) mogu se graditi, rekonstruirati i održavati sljedeće zgrade na zasebnim građevnim česticama i uređivati sljedeće površine:</w:t>
      </w:r>
    </w:p>
    <w:p w:rsidR="00B46028" w:rsidRPr="006560F4" w:rsidRDefault="00B46028" w:rsidP="00B46028">
      <w:pPr>
        <w:pStyle w:val="Style2"/>
        <w:tabs>
          <w:tab w:val="left" w:pos="708"/>
        </w:tabs>
        <w:ind w:left="851" w:hanging="284"/>
        <w:rPr>
          <w:sz w:val="18"/>
          <w:szCs w:val="18"/>
        </w:rPr>
      </w:pPr>
      <w:r w:rsidRPr="006560F4">
        <w:rPr>
          <w:sz w:val="18"/>
          <w:szCs w:val="18"/>
        </w:rPr>
        <w:t>stambene zgrade - prema brojčanoj oznaci (indeksu) pridruženoj pojedinoj oznaci mješovite namjene;</w:t>
      </w:r>
    </w:p>
    <w:p w:rsidR="00B46028" w:rsidRPr="006560F4" w:rsidRDefault="00B46028" w:rsidP="00B46028">
      <w:pPr>
        <w:pStyle w:val="Style2"/>
        <w:tabs>
          <w:tab w:val="left" w:pos="708"/>
        </w:tabs>
        <w:ind w:left="851" w:hanging="284"/>
        <w:rPr>
          <w:sz w:val="18"/>
          <w:szCs w:val="18"/>
        </w:rPr>
      </w:pPr>
      <w:r w:rsidRPr="006560F4">
        <w:rPr>
          <w:sz w:val="18"/>
          <w:szCs w:val="18"/>
        </w:rPr>
        <w:t>poslovne zgrade - pretežito uslužne namjene (K1) i pretežito poslovno-prodajne (trgovačke) namjene (K2) odnosno pošte, banke, zastupstva, gradske robne kuće s podzemnim parkiralištima i sl. te samo rekonstruirati i održavati postojeće zgrade pretežito komunalno-uslužne (servisne) namjene (K3);</w:t>
      </w:r>
    </w:p>
    <w:p w:rsidR="00B46028" w:rsidRPr="006560F4" w:rsidRDefault="00B46028" w:rsidP="00B46028">
      <w:pPr>
        <w:pStyle w:val="Style2"/>
        <w:tabs>
          <w:tab w:val="left" w:pos="708"/>
        </w:tabs>
        <w:ind w:left="851" w:hanging="284"/>
        <w:rPr>
          <w:sz w:val="18"/>
          <w:szCs w:val="18"/>
        </w:rPr>
      </w:pPr>
      <w:r w:rsidRPr="006560F4">
        <w:rPr>
          <w:sz w:val="18"/>
          <w:szCs w:val="18"/>
        </w:rPr>
        <w:t>ugostiteljsko-turističke zgrade;</w:t>
      </w:r>
    </w:p>
    <w:p w:rsidR="00B46028" w:rsidRPr="006560F4" w:rsidRDefault="00B46028" w:rsidP="00B46028">
      <w:pPr>
        <w:pStyle w:val="Style2"/>
        <w:tabs>
          <w:tab w:val="left" w:pos="708"/>
        </w:tabs>
        <w:ind w:left="851" w:hanging="284"/>
        <w:rPr>
          <w:sz w:val="18"/>
          <w:szCs w:val="18"/>
        </w:rPr>
      </w:pPr>
      <w:r w:rsidRPr="006560F4">
        <w:rPr>
          <w:sz w:val="18"/>
          <w:szCs w:val="18"/>
        </w:rPr>
        <w:t>proizvodne zgrade - samo rekonstruirati i održavati postojeće zgrade pretežito obrtničke namjene (I2), jer ih ovaj Plan ne smatra protivnima planiranoj namjeni; ali ne i graditi nove;</w:t>
      </w:r>
    </w:p>
    <w:p w:rsidR="00B46028" w:rsidRPr="006560F4" w:rsidRDefault="00B46028" w:rsidP="00B46028">
      <w:pPr>
        <w:pStyle w:val="Style2"/>
        <w:tabs>
          <w:tab w:val="left" w:pos="708"/>
        </w:tabs>
        <w:ind w:left="851" w:hanging="284"/>
        <w:rPr>
          <w:sz w:val="18"/>
          <w:szCs w:val="18"/>
        </w:rPr>
      </w:pPr>
      <w:r w:rsidRPr="006560F4">
        <w:rPr>
          <w:sz w:val="18"/>
          <w:szCs w:val="18"/>
        </w:rPr>
        <w:t>javne i društvene zgrade - socijalno zbrinjavanje (D2), kultura (D7), vjerske građevine (D8) i sl.;</w:t>
      </w:r>
    </w:p>
    <w:p w:rsidR="00B46028" w:rsidRPr="006560F4" w:rsidRDefault="00B46028" w:rsidP="00B46028">
      <w:pPr>
        <w:pStyle w:val="Style2"/>
        <w:tabs>
          <w:tab w:val="left" w:pos="708"/>
        </w:tabs>
        <w:ind w:left="851" w:hanging="284"/>
        <w:rPr>
          <w:sz w:val="18"/>
          <w:szCs w:val="18"/>
        </w:rPr>
      </w:pPr>
      <w:r w:rsidRPr="006560F4">
        <w:rPr>
          <w:sz w:val="18"/>
          <w:szCs w:val="18"/>
        </w:rPr>
        <w:t>sportsko-rekreacijske građevine - s građevinama u funkciji korištenja (R1</w:t>
      </w:r>
      <w:r w:rsidRPr="006560F4">
        <w:rPr>
          <w:sz w:val="18"/>
          <w:szCs w:val="18"/>
          <w:vertAlign w:val="subscript"/>
        </w:rPr>
        <w:t>2</w:t>
      </w:r>
      <w:r w:rsidRPr="006560F4">
        <w:rPr>
          <w:sz w:val="18"/>
          <w:szCs w:val="18"/>
        </w:rPr>
        <w:t>), bez građenja zgrada (R1</w:t>
      </w:r>
      <w:r w:rsidRPr="006560F4">
        <w:rPr>
          <w:sz w:val="18"/>
          <w:szCs w:val="18"/>
          <w:vertAlign w:val="subscript"/>
        </w:rPr>
        <w:t>3</w:t>
      </w:r>
      <w:r w:rsidRPr="006560F4">
        <w:rPr>
          <w:sz w:val="18"/>
          <w:szCs w:val="18"/>
        </w:rPr>
        <w:t>) i gradsko kupalište (R3);</w:t>
      </w:r>
    </w:p>
    <w:p w:rsidR="00B46028" w:rsidRPr="006560F4" w:rsidRDefault="00B46028" w:rsidP="00B46028">
      <w:pPr>
        <w:pStyle w:val="Style2"/>
        <w:tabs>
          <w:tab w:val="left" w:pos="708"/>
        </w:tabs>
        <w:ind w:left="851" w:hanging="284"/>
        <w:rPr>
          <w:sz w:val="18"/>
          <w:szCs w:val="18"/>
        </w:rPr>
      </w:pPr>
      <w:r w:rsidRPr="006560F4">
        <w:rPr>
          <w:sz w:val="18"/>
          <w:szCs w:val="18"/>
        </w:rPr>
        <w:t>prometne i komunalne građevine - stambene ulice, javne garaže, javna parkirališta, trafostanice, benzinske postaje bez i s pratećim servisnim uslugama (maloprodaja auto-pribora, hrane i pića te manje auto-praonice) bez mogućnosti gradnje trgovačkih, hotelskih i drugih smještajnih kapaciteta, skladišta i proizvodnih radiona) i sl.;</w:t>
      </w:r>
    </w:p>
    <w:p w:rsidR="00B46028" w:rsidRPr="006560F4" w:rsidRDefault="00B46028" w:rsidP="00B46028">
      <w:pPr>
        <w:pStyle w:val="Style2"/>
        <w:tabs>
          <w:tab w:val="left" w:pos="708"/>
        </w:tabs>
        <w:ind w:left="851" w:hanging="284"/>
        <w:rPr>
          <w:sz w:val="18"/>
          <w:szCs w:val="18"/>
        </w:rPr>
      </w:pPr>
      <w:r w:rsidRPr="006560F4">
        <w:rPr>
          <w:sz w:val="18"/>
          <w:szCs w:val="18"/>
        </w:rPr>
        <w:t>perivojne i pejsažne površine - perivoji, šetališta, dječja igrališta i sl.</w:t>
      </w:r>
    </w:p>
    <w:p w:rsidR="00B46028" w:rsidRPr="006560F4" w:rsidRDefault="00B46028" w:rsidP="003815DE">
      <w:pPr>
        <w:pStyle w:val="Normal2"/>
        <w:numPr>
          <w:ilvl w:val="0"/>
          <w:numId w:val="28"/>
        </w:numPr>
        <w:rPr>
          <w:rFonts w:cs="Arial"/>
          <w:noProof w:val="0"/>
          <w:sz w:val="18"/>
          <w:szCs w:val="18"/>
          <w:lang w:val="hr-HR"/>
        </w:rPr>
      </w:pPr>
      <w:r w:rsidRPr="006560F4">
        <w:rPr>
          <w:rFonts w:cs="Arial"/>
          <w:noProof w:val="0"/>
          <w:sz w:val="18"/>
          <w:szCs w:val="18"/>
          <w:lang w:val="hr-HR"/>
        </w:rPr>
        <w:t>Postojeći sadržaji i zgrade koje nisu sukladne s namjenama iz prethodnog Stavka mogu se održavati ili prenamijeniti u sukladnu namjenu.</w:t>
      </w:r>
    </w:p>
    <w:p w:rsidR="00B46028" w:rsidRPr="006560F4" w:rsidRDefault="00B46028" w:rsidP="003815DE">
      <w:pPr>
        <w:pStyle w:val="Normal2"/>
        <w:numPr>
          <w:ilvl w:val="0"/>
          <w:numId w:val="28"/>
        </w:numPr>
        <w:rPr>
          <w:rFonts w:cs="Arial"/>
          <w:noProof w:val="0"/>
          <w:sz w:val="18"/>
          <w:szCs w:val="18"/>
          <w:lang w:val="hr-HR"/>
        </w:rPr>
      </w:pPr>
      <w:r w:rsidRPr="006560F4">
        <w:rPr>
          <w:rFonts w:cs="Arial"/>
          <w:noProof w:val="0"/>
          <w:sz w:val="18"/>
          <w:szCs w:val="18"/>
          <w:lang w:val="hr-HR"/>
        </w:rPr>
        <w:t>Na površinama mješovite - pretežito poslovne namjene (M2) ne mogu se graditi kao zgrade osnovne namjene:</w:t>
      </w:r>
    </w:p>
    <w:p w:rsidR="00B46028" w:rsidRPr="006560F4" w:rsidRDefault="00B46028" w:rsidP="00B46028">
      <w:pPr>
        <w:pStyle w:val="Style2"/>
        <w:tabs>
          <w:tab w:val="left" w:pos="708"/>
        </w:tabs>
        <w:ind w:left="851" w:hanging="284"/>
        <w:rPr>
          <w:sz w:val="18"/>
          <w:szCs w:val="18"/>
        </w:rPr>
      </w:pPr>
      <w:r w:rsidRPr="006560F4">
        <w:rPr>
          <w:sz w:val="18"/>
          <w:szCs w:val="18"/>
        </w:rPr>
        <w:t>skladišta,</w:t>
      </w:r>
    </w:p>
    <w:p w:rsidR="00B46028" w:rsidRPr="006560F4" w:rsidRDefault="00B46028" w:rsidP="00B46028">
      <w:pPr>
        <w:pStyle w:val="Style2"/>
        <w:tabs>
          <w:tab w:val="left" w:pos="708"/>
        </w:tabs>
        <w:ind w:left="851" w:hanging="284"/>
        <w:rPr>
          <w:sz w:val="18"/>
          <w:szCs w:val="18"/>
        </w:rPr>
      </w:pPr>
      <w:r w:rsidRPr="006560F4">
        <w:rPr>
          <w:sz w:val="18"/>
          <w:szCs w:val="18"/>
        </w:rPr>
        <w:t>opskrbni centri s otvorenim parkiralištima,</w:t>
      </w:r>
    </w:p>
    <w:p w:rsidR="00B46028" w:rsidRPr="006560F4" w:rsidRDefault="00B46028" w:rsidP="00B46028">
      <w:pPr>
        <w:pStyle w:val="Style2"/>
        <w:tabs>
          <w:tab w:val="left" w:pos="708"/>
        </w:tabs>
        <w:ind w:left="851" w:hanging="284"/>
        <w:rPr>
          <w:sz w:val="18"/>
          <w:szCs w:val="18"/>
        </w:rPr>
      </w:pPr>
      <w:r w:rsidRPr="006560F4">
        <w:rPr>
          <w:sz w:val="18"/>
          <w:szCs w:val="18"/>
        </w:rPr>
        <w:t>zgrade za preradu mineralnih sirovina,</w:t>
      </w:r>
    </w:p>
    <w:p w:rsidR="00B46028" w:rsidRPr="006560F4" w:rsidRDefault="00B46028" w:rsidP="00B46028">
      <w:pPr>
        <w:pStyle w:val="Style2"/>
        <w:tabs>
          <w:tab w:val="left" w:pos="708"/>
        </w:tabs>
        <w:ind w:left="851" w:hanging="284"/>
        <w:rPr>
          <w:sz w:val="18"/>
          <w:szCs w:val="18"/>
        </w:rPr>
      </w:pPr>
      <w:r w:rsidRPr="006560F4">
        <w:rPr>
          <w:sz w:val="18"/>
          <w:szCs w:val="18"/>
        </w:rPr>
        <w:t>proizvodne zgrade.</w:t>
      </w:r>
    </w:p>
    <w:p w:rsidR="00B46028" w:rsidRPr="006560F4" w:rsidRDefault="00B46028" w:rsidP="003815DE">
      <w:pPr>
        <w:pStyle w:val="Normal2"/>
        <w:numPr>
          <w:ilvl w:val="0"/>
          <w:numId w:val="28"/>
        </w:numPr>
        <w:rPr>
          <w:rFonts w:cs="Arial"/>
          <w:noProof w:val="0"/>
          <w:sz w:val="18"/>
          <w:szCs w:val="18"/>
          <w:lang w:val="hr-HR"/>
        </w:rPr>
      </w:pPr>
      <w:r w:rsidRPr="006560F4">
        <w:rPr>
          <w:rFonts w:cs="Arial"/>
          <w:noProof w:val="0"/>
          <w:sz w:val="18"/>
          <w:szCs w:val="18"/>
          <w:lang w:val="hr-HR"/>
        </w:rPr>
        <w:t xml:space="preserve">Poslovni sadržaji na površinama mješovite - pretežito poslovne namjene (M2) ne smiju režimom ili načinom korištenja narušavati kakvoću stanovanja u okolnom prostoru. </w:t>
      </w:r>
    </w:p>
    <w:p w:rsidR="00B46028" w:rsidRPr="006560F4" w:rsidRDefault="00B46028" w:rsidP="003815DE">
      <w:pPr>
        <w:pStyle w:val="Normal2"/>
        <w:numPr>
          <w:ilvl w:val="0"/>
          <w:numId w:val="28"/>
        </w:numPr>
        <w:rPr>
          <w:rFonts w:cs="Arial"/>
          <w:noProof w:val="0"/>
          <w:sz w:val="18"/>
          <w:szCs w:val="18"/>
          <w:lang w:val="hr-HR"/>
        </w:rPr>
      </w:pPr>
      <w:r w:rsidRPr="006560F4">
        <w:rPr>
          <w:rFonts w:cs="Arial"/>
          <w:noProof w:val="0"/>
          <w:sz w:val="18"/>
          <w:szCs w:val="18"/>
          <w:lang w:val="hr-HR"/>
        </w:rPr>
        <w:t>Najveći koeficijent izgrađenosti (k</w:t>
      </w:r>
      <w:r w:rsidRPr="006560F4">
        <w:rPr>
          <w:rFonts w:cs="Arial"/>
          <w:noProof w:val="0"/>
          <w:sz w:val="18"/>
          <w:szCs w:val="18"/>
          <w:vertAlign w:val="subscript"/>
          <w:lang w:val="hr-HR"/>
        </w:rPr>
        <w:t>ig</w:t>
      </w:r>
      <w:r w:rsidRPr="006560F4">
        <w:rPr>
          <w:rFonts w:cs="Arial"/>
          <w:noProof w:val="0"/>
          <w:sz w:val="18"/>
          <w:szCs w:val="18"/>
          <w:lang w:val="hr-HR"/>
        </w:rPr>
        <w:t>) građevne čestice na kojoj se planira gradnja zgrade (stambene, poslovne i sl.) je 0,6 ili manji ako je tako utvrđeno uvjetima gradnje za tu vrstu zgrada.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MJEŠOVITA - STAMBENO-JAVNA NAMJENA (GRADSKI PROJEKTI) (M3)</w:t>
      </w:r>
    </w:p>
    <w:p w:rsidR="00B46028" w:rsidRPr="006560F4" w:rsidRDefault="00B46028" w:rsidP="003815DE">
      <w:pPr>
        <w:pStyle w:val="Normal2"/>
        <w:numPr>
          <w:ilvl w:val="0"/>
          <w:numId w:val="29"/>
        </w:numPr>
        <w:rPr>
          <w:rFonts w:cs="Arial"/>
          <w:noProof w:val="0"/>
          <w:sz w:val="18"/>
          <w:szCs w:val="18"/>
          <w:lang w:val="hr-HR"/>
        </w:rPr>
      </w:pPr>
      <w:r w:rsidRPr="006560F4">
        <w:rPr>
          <w:rFonts w:cs="Arial"/>
          <w:noProof w:val="0"/>
          <w:sz w:val="18"/>
          <w:szCs w:val="18"/>
          <w:lang w:val="hr-HR"/>
        </w:rPr>
        <w:t>Mješovita - stambeno-javna namjena (gradski projekti) (M3) planirana je na urbanistički posebno vrijednim prostorima važnim za budući razvoj, organizaciju i sliku grada (npr. ''Zvijezda'', Gaze, bivše vojarne ''Luščić'' i ''Borlin'').</w:t>
      </w:r>
    </w:p>
    <w:p w:rsidR="00B46028" w:rsidRPr="006560F4" w:rsidRDefault="00B46028" w:rsidP="003815DE">
      <w:pPr>
        <w:pStyle w:val="Normal2"/>
        <w:numPr>
          <w:ilvl w:val="0"/>
          <w:numId w:val="29"/>
        </w:numPr>
        <w:rPr>
          <w:rFonts w:cs="Arial"/>
          <w:noProof w:val="0"/>
          <w:sz w:val="18"/>
          <w:szCs w:val="18"/>
          <w:lang w:val="hr-HR"/>
        </w:rPr>
      </w:pPr>
      <w:r w:rsidRPr="006560F4">
        <w:rPr>
          <w:rFonts w:cs="Arial"/>
          <w:noProof w:val="0"/>
          <w:sz w:val="18"/>
          <w:szCs w:val="18"/>
          <w:lang w:val="hr-HR"/>
        </w:rPr>
        <w:t>Na površinama mješovite - stambeno-javne namjene (gradski projekti) (M3) mogu se graditi, rekonstruirati i održavati sljedeće zgrade na zasebnim građevnim česticama i uređivati sljedeće površine:</w:t>
      </w:r>
    </w:p>
    <w:p w:rsidR="00B46028" w:rsidRPr="006560F4" w:rsidRDefault="00B46028" w:rsidP="00B46028">
      <w:pPr>
        <w:pStyle w:val="Style2"/>
        <w:tabs>
          <w:tab w:val="left" w:pos="708"/>
        </w:tabs>
        <w:ind w:left="851" w:hanging="284"/>
        <w:rPr>
          <w:sz w:val="18"/>
          <w:szCs w:val="18"/>
        </w:rPr>
      </w:pPr>
      <w:r w:rsidRPr="006560F4">
        <w:rPr>
          <w:sz w:val="18"/>
          <w:szCs w:val="18"/>
        </w:rPr>
        <w:t>stambene zgrade;</w:t>
      </w:r>
    </w:p>
    <w:p w:rsidR="00B46028" w:rsidRPr="006560F4" w:rsidRDefault="00B46028" w:rsidP="00B46028">
      <w:pPr>
        <w:pStyle w:val="Style2"/>
        <w:tabs>
          <w:tab w:val="left" w:pos="708"/>
        </w:tabs>
        <w:ind w:left="851" w:hanging="284"/>
        <w:rPr>
          <w:sz w:val="18"/>
          <w:szCs w:val="18"/>
        </w:rPr>
      </w:pPr>
      <w:r w:rsidRPr="006560F4">
        <w:rPr>
          <w:sz w:val="18"/>
          <w:szCs w:val="18"/>
        </w:rPr>
        <w:t>javne i društvene zgrade;</w:t>
      </w:r>
    </w:p>
    <w:p w:rsidR="00B46028" w:rsidRPr="006560F4" w:rsidRDefault="00B46028" w:rsidP="00B46028">
      <w:pPr>
        <w:pStyle w:val="Style2"/>
        <w:tabs>
          <w:tab w:val="left" w:pos="708"/>
        </w:tabs>
        <w:ind w:left="851" w:hanging="284"/>
        <w:rPr>
          <w:sz w:val="18"/>
          <w:szCs w:val="18"/>
        </w:rPr>
      </w:pPr>
      <w:r w:rsidRPr="006560F4">
        <w:rPr>
          <w:sz w:val="18"/>
          <w:szCs w:val="18"/>
        </w:rPr>
        <w:t>poslovne zgrade - pretežito uslužne namjene (K1) odnosno uredske zgrade;</w:t>
      </w:r>
    </w:p>
    <w:p w:rsidR="00B46028" w:rsidRPr="006560F4" w:rsidRDefault="00B46028" w:rsidP="00B46028">
      <w:pPr>
        <w:pStyle w:val="Style2"/>
        <w:tabs>
          <w:tab w:val="left" w:pos="708"/>
        </w:tabs>
        <w:ind w:left="851" w:hanging="284"/>
        <w:rPr>
          <w:i/>
          <w:sz w:val="18"/>
          <w:szCs w:val="18"/>
        </w:rPr>
      </w:pPr>
      <w:r w:rsidRPr="006560F4">
        <w:rPr>
          <w:sz w:val="18"/>
          <w:szCs w:val="18"/>
        </w:rPr>
        <w:t>ugostiteljsko-turističke građevine;</w:t>
      </w:r>
    </w:p>
    <w:p w:rsidR="00B46028" w:rsidRPr="006560F4" w:rsidRDefault="00B46028" w:rsidP="00B46028">
      <w:pPr>
        <w:pStyle w:val="Style2"/>
        <w:tabs>
          <w:tab w:val="left" w:pos="708"/>
        </w:tabs>
        <w:ind w:left="851" w:hanging="284"/>
        <w:rPr>
          <w:sz w:val="18"/>
          <w:szCs w:val="18"/>
        </w:rPr>
      </w:pPr>
      <w:r w:rsidRPr="006560F4">
        <w:rPr>
          <w:sz w:val="18"/>
          <w:szCs w:val="18"/>
        </w:rPr>
        <w:t>sportsko-rekreacijske građevine - s građevinama u funkciji korištenja (R1</w:t>
      </w:r>
      <w:r w:rsidRPr="006560F4">
        <w:rPr>
          <w:sz w:val="18"/>
          <w:szCs w:val="18"/>
          <w:vertAlign w:val="subscript"/>
        </w:rPr>
        <w:t>2</w:t>
      </w:r>
      <w:r w:rsidRPr="006560F4">
        <w:rPr>
          <w:sz w:val="18"/>
          <w:szCs w:val="18"/>
        </w:rPr>
        <w:t>), bez građenja zgrada (R1</w:t>
      </w:r>
      <w:r w:rsidRPr="006560F4">
        <w:rPr>
          <w:sz w:val="18"/>
          <w:szCs w:val="18"/>
          <w:vertAlign w:val="subscript"/>
        </w:rPr>
        <w:t>3</w:t>
      </w:r>
      <w:r w:rsidRPr="006560F4">
        <w:rPr>
          <w:sz w:val="18"/>
          <w:szCs w:val="18"/>
        </w:rPr>
        <w:t>) i gradsko kupalište (R3);</w:t>
      </w:r>
    </w:p>
    <w:p w:rsidR="00B46028" w:rsidRPr="006560F4" w:rsidRDefault="00B46028" w:rsidP="00B46028">
      <w:pPr>
        <w:pStyle w:val="Style2"/>
        <w:tabs>
          <w:tab w:val="left" w:pos="708"/>
        </w:tabs>
        <w:ind w:left="851" w:hanging="284"/>
        <w:rPr>
          <w:sz w:val="18"/>
          <w:szCs w:val="18"/>
        </w:rPr>
      </w:pPr>
      <w:r w:rsidRPr="006560F4">
        <w:rPr>
          <w:sz w:val="18"/>
          <w:szCs w:val="18"/>
        </w:rPr>
        <w:t>prometne i komunalne građevine - stambene ulice, javne garaže (samo ako je nužno), trafostanice i sl.;</w:t>
      </w:r>
    </w:p>
    <w:p w:rsidR="00B46028" w:rsidRPr="006560F4" w:rsidRDefault="00B46028" w:rsidP="00B46028">
      <w:pPr>
        <w:pStyle w:val="Style2"/>
        <w:tabs>
          <w:tab w:val="left" w:pos="708"/>
        </w:tabs>
        <w:ind w:left="851" w:hanging="284"/>
        <w:rPr>
          <w:sz w:val="18"/>
          <w:szCs w:val="18"/>
        </w:rPr>
      </w:pPr>
      <w:r w:rsidRPr="006560F4">
        <w:rPr>
          <w:sz w:val="18"/>
          <w:szCs w:val="18"/>
        </w:rPr>
        <w:t>perivojne i pejsažne površine - perivoji, šetališta, dječja igrališta i sl.</w:t>
      </w:r>
      <w:bookmarkStart w:id="15" w:name="_Hlk11071503"/>
    </w:p>
    <w:p w:rsidR="00B46028" w:rsidRPr="006560F4" w:rsidRDefault="00B46028" w:rsidP="003815DE">
      <w:pPr>
        <w:pStyle w:val="Naslov4"/>
        <w:keepNext/>
        <w:numPr>
          <w:ilvl w:val="1"/>
          <w:numId w:val="16"/>
        </w:numPr>
        <w:ind w:left="1077"/>
        <w:rPr>
          <w:sz w:val="18"/>
          <w:szCs w:val="18"/>
        </w:rPr>
      </w:pPr>
      <w:bookmarkStart w:id="16" w:name="_Toc288146882"/>
      <w:bookmarkEnd w:id="15"/>
      <w:r w:rsidRPr="006560F4">
        <w:rPr>
          <w:sz w:val="18"/>
          <w:szCs w:val="18"/>
        </w:rPr>
        <w:t>Javna i društvena namjena (D)</w:t>
      </w:r>
      <w:bookmarkEnd w:id="16"/>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0"/>
        </w:numPr>
        <w:rPr>
          <w:rFonts w:cs="Arial"/>
          <w:noProof w:val="0"/>
          <w:sz w:val="18"/>
          <w:szCs w:val="18"/>
          <w:lang w:val="hr-HR"/>
        </w:rPr>
      </w:pPr>
      <w:r w:rsidRPr="006560F4">
        <w:rPr>
          <w:rFonts w:cs="Arial"/>
          <w:noProof w:val="0"/>
          <w:sz w:val="18"/>
          <w:szCs w:val="18"/>
          <w:lang w:val="hr-HR"/>
        </w:rPr>
        <w:t>Planirane su sljedeće vrste javnih i društvenih namjena: uprava (D1), socijalno zbrinjavanje (D2), zdravstvena (D3), predškolska (D4), školska (D5), visoka učilišta, znanost, istraživački centri (D6), kultura (D7), vjerske građevine (D8), đačke i/ili studentski dom (D9). Na površinama označenim samo slovnom oznakom D mogu se planirati i graditi sve vrste prethodno navedenih javnih i društvenih namjena kao i one koje nisu navedene (npr. policija, vatrogastvo i sl.).</w:t>
      </w:r>
    </w:p>
    <w:p w:rsidR="00B46028" w:rsidRPr="006560F4" w:rsidRDefault="00B46028" w:rsidP="003815DE">
      <w:pPr>
        <w:pStyle w:val="Normal2"/>
        <w:numPr>
          <w:ilvl w:val="0"/>
          <w:numId w:val="30"/>
        </w:numPr>
        <w:rPr>
          <w:rFonts w:cs="Arial"/>
          <w:noProof w:val="0"/>
          <w:sz w:val="18"/>
          <w:szCs w:val="18"/>
          <w:lang w:val="hr-HR"/>
        </w:rPr>
      </w:pPr>
      <w:r w:rsidRPr="006560F4">
        <w:rPr>
          <w:rFonts w:cs="Arial"/>
          <w:noProof w:val="0"/>
          <w:sz w:val="18"/>
          <w:szCs w:val="18"/>
          <w:lang w:val="hr-HR"/>
        </w:rPr>
        <w:t xml:space="preserve">Površine javne i društvene namjene (D) pretežito su namijenjene gradnji javnih i društvenih zgrada (na vlastitim građevnim česticama). Uvjeti gradnje javnih i društvenih zgrada propisani su u poglavlju </w:t>
      </w:r>
      <w:r w:rsidRPr="006560F4">
        <w:rPr>
          <w:rFonts w:cs="Arial"/>
          <w:i/>
          <w:noProof w:val="0"/>
          <w:sz w:val="18"/>
          <w:szCs w:val="18"/>
          <w:lang w:val="hr-HR"/>
        </w:rPr>
        <w:t>5. Uvjeti smještaja zgrada javnih i društvenih djelatnosti</w:t>
      </w:r>
      <w:r w:rsidRPr="006560F4">
        <w:rPr>
          <w:rFonts w:cs="Arial"/>
          <w:noProof w:val="0"/>
          <w:sz w:val="18"/>
          <w:szCs w:val="18"/>
          <w:lang w:val="hr-HR"/>
        </w:rPr>
        <w:t xml:space="preserve"> ovih odredbi za provođenje.</w:t>
      </w:r>
    </w:p>
    <w:p w:rsidR="00B46028" w:rsidRPr="006560F4" w:rsidRDefault="00B46028" w:rsidP="003815DE">
      <w:pPr>
        <w:pStyle w:val="Naslov4"/>
        <w:keepNext/>
        <w:numPr>
          <w:ilvl w:val="1"/>
          <w:numId w:val="16"/>
        </w:numPr>
        <w:ind w:left="1077"/>
        <w:rPr>
          <w:sz w:val="18"/>
          <w:szCs w:val="18"/>
        </w:rPr>
      </w:pPr>
      <w:bookmarkStart w:id="17" w:name="_Toc288146883"/>
      <w:r w:rsidRPr="006560F4">
        <w:rPr>
          <w:sz w:val="18"/>
          <w:szCs w:val="18"/>
        </w:rPr>
        <w:lastRenderedPageBreak/>
        <w:t>Gospodarska namjena (I, K i T)</w:t>
      </w:r>
      <w:bookmarkEnd w:id="17"/>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 xml:space="preserve">Planirane su sljedeće vrste gospodarskih namjena: </w:t>
      </w:r>
    </w:p>
    <w:p w:rsidR="00B46028" w:rsidRPr="006560F4" w:rsidRDefault="00B46028" w:rsidP="003815DE">
      <w:pPr>
        <w:widowControl w:val="0"/>
        <w:numPr>
          <w:ilvl w:val="0"/>
          <w:numId w:val="12"/>
        </w:numPr>
        <w:snapToGrid w:val="0"/>
        <w:jc w:val="both"/>
        <w:rPr>
          <w:rFonts w:ascii="Arial" w:hAnsi="Arial" w:cs="Arial"/>
          <w:bCs/>
          <w:sz w:val="18"/>
          <w:szCs w:val="18"/>
        </w:rPr>
      </w:pPr>
      <w:r w:rsidRPr="006560F4">
        <w:rPr>
          <w:rFonts w:ascii="Arial" w:hAnsi="Arial" w:cs="Arial"/>
          <w:bCs/>
          <w:sz w:val="18"/>
          <w:szCs w:val="18"/>
        </w:rPr>
        <w:t>proizvodna (I):</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pretežito industrijska (I1) - za gradnju svih vrsta proizvodnih zgrada (industrijskih, obrtničkih, zanatskih i sl.), skladišta, ugostiteljsko-turističkih (bez smještajnih kapaciteta), kogeneracijskih energetskih postrojenja (proizvodnja električne i toplinske energije) za potrebe zone i svih vrsta poslovnih zgrada (trgovačkih, uredskih, upravnih i sl.), a preporuča se da ugostiteljske i poslovne zgrade funkcijom nadopunjuju proizvodne zgrade.</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pretežito obrtnička (I2) - za gradnju svih vrsta proizvodnih zgrada osim industrijskih (obrtničkih, zanatskih i sl.), skladišta, ugostiteljsko-turističkih (bez smještajnih kapaciteta) i svih vrsta poslovnih zgrada (trgovačkih, uredskih, upravnih i sl.), a preporuča se da ugostiteljske i poslovne zgrade funkcijom nadopunjuju proizvodne zgrade.</w:t>
      </w:r>
    </w:p>
    <w:p w:rsidR="00B46028" w:rsidRPr="006560F4" w:rsidRDefault="00B46028" w:rsidP="003815DE">
      <w:pPr>
        <w:widowControl w:val="0"/>
        <w:numPr>
          <w:ilvl w:val="0"/>
          <w:numId w:val="12"/>
        </w:numPr>
        <w:snapToGrid w:val="0"/>
        <w:jc w:val="both"/>
        <w:rPr>
          <w:rFonts w:ascii="Arial" w:hAnsi="Arial" w:cs="Arial"/>
          <w:bCs/>
          <w:sz w:val="18"/>
          <w:szCs w:val="18"/>
        </w:rPr>
      </w:pPr>
      <w:r w:rsidRPr="006560F4">
        <w:rPr>
          <w:rFonts w:ascii="Arial" w:hAnsi="Arial" w:cs="Arial"/>
          <w:bCs/>
          <w:sz w:val="18"/>
          <w:szCs w:val="18"/>
        </w:rPr>
        <w:t>poslovna (K)</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pretežito uslužna (K1) - za gradnju svih vrsta uslužnih zgrada: uredskih i trgovačkih zgrada, gradskih robnih kuća, prodajnih salona, zgrada za malo poduzetništvo te prometnih (javne garaže, benzinske postaje i sl.), ugostiteljsko-turističkih i sportsko-rekreacijskih zgrada, a preporuča se da prometne, ugostiteljske i sportsko-rekreacijske zgrade funkcijom nadopunjuju poslovne zgrade.</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pretežito poslovno-prodajna (trgovačka) (K2) - za gradnju svih vrsta poslovno-prodajnih (trgovačkih) zgrada: velikih trgovačkih centara i prodajnih salona, gradskih robnih kuća, tržnica te prometnih (javne garaže, benzinske postaje i sl.), ugostiteljsko-turističkih i sportsko-rekreacijskih zgrada, a preporuča se da prometne, ugostiteljske i sportsko-rekreacijske zgrade funkcijom nadopunjuju poslovne zgrade.</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 xml:space="preserve">pretežito komunalno-uslužna (servisna) (K3) - za gradnju svih vrsta komunalno-uslužnih (servisnih) zgrada: komunalno-servisnih zgrada (kamionska parkirališta, autobusni terminali i sl.), tržnica na veliko (''zelene'' tržnice površine čestice veće od </w:t>
      </w:r>
      <w:smartTag w:uri="urn:schemas-microsoft-com:office:smarttags" w:element="metricconverter">
        <w:smartTagPr>
          <w:attr w:name="ProductID" w:val="10.000 mﾲ"/>
        </w:smartTagPr>
        <w:r w:rsidRPr="006560F4">
          <w:rPr>
            <w:rFonts w:ascii="Arial" w:hAnsi="Arial" w:cs="Arial"/>
            <w:sz w:val="18"/>
            <w:szCs w:val="18"/>
          </w:rPr>
          <w:t>10.000 m²</w:t>
        </w:r>
      </w:smartTag>
      <w:r w:rsidRPr="006560F4">
        <w:rPr>
          <w:rFonts w:ascii="Arial" w:hAnsi="Arial" w:cs="Arial"/>
          <w:sz w:val="18"/>
          <w:szCs w:val="18"/>
        </w:rPr>
        <w:t>), skladišta, uredskih zgrada te prometnih (javne garaže, benzinske postaje i sl.), ugostiteljsko-turističkih i sportsko-rekreacijskih zgrada kogeneracijskih energetskih postrojenja (proizvodnja električne i toplinske energije) za potrebe zone a preporuča se da prometne, ugostiteljske i sportsko-rekreacijske zgrade funkcijom nadopunjuju poslovne zgrade.</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gradska vrtlarija (K4) - za rekonstrukciju postojećih zgrada dogradnjom ili nadogradnjom postojećih zgrada za najviše 10% ukupnog GBP-a, a preporuča se prenamijena postojećih zgrada u izložbeno-prodajno-perivojni prostor.</w:t>
      </w:r>
    </w:p>
    <w:p w:rsidR="00B46028" w:rsidRPr="006560F4" w:rsidRDefault="00B46028" w:rsidP="003815DE">
      <w:pPr>
        <w:widowControl w:val="0"/>
        <w:numPr>
          <w:ilvl w:val="0"/>
          <w:numId w:val="12"/>
        </w:numPr>
        <w:snapToGrid w:val="0"/>
        <w:jc w:val="both"/>
        <w:rPr>
          <w:rFonts w:ascii="Arial" w:hAnsi="Arial" w:cs="Arial"/>
          <w:bCs/>
          <w:sz w:val="18"/>
          <w:szCs w:val="18"/>
        </w:rPr>
      </w:pPr>
      <w:r w:rsidRPr="006560F4">
        <w:rPr>
          <w:rFonts w:ascii="Arial" w:hAnsi="Arial" w:cs="Arial"/>
          <w:bCs/>
          <w:sz w:val="18"/>
          <w:szCs w:val="18"/>
        </w:rPr>
        <w:t>turistička (T)</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pretežito turističko-ugostiteljska (hoteli i moteli) (T1) - za gradnju svih vrsta hotela utvrđenih ''Pravilnikom o razvrstavanju, kategorizaciji i posebnim standardima ugostiteljskih objekata iz skupine hoteli'' osim turističkog naselja i turističkih apartmana</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turističko naselje (T2) - za gradnju ''etno'' naselja kao depadanse kod Starog grada Dubovac</w:t>
      </w:r>
    </w:p>
    <w:p w:rsidR="00B46028" w:rsidRPr="006560F4" w:rsidRDefault="00B46028" w:rsidP="003815DE">
      <w:pPr>
        <w:widowControl w:val="0"/>
        <w:numPr>
          <w:ilvl w:val="1"/>
          <w:numId w:val="25"/>
        </w:numPr>
        <w:snapToGrid w:val="0"/>
        <w:jc w:val="both"/>
        <w:rPr>
          <w:rFonts w:ascii="Arial" w:hAnsi="Arial" w:cs="Arial"/>
          <w:sz w:val="18"/>
          <w:szCs w:val="18"/>
        </w:rPr>
      </w:pPr>
      <w:r w:rsidRPr="006560F4">
        <w:rPr>
          <w:rFonts w:ascii="Arial" w:hAnsi="Arial" w:cs="Arial"/>
          <w:sz w:val="18"/>
          <w:szCs w:val="18"/>
        </w:rPr>
        <w:t>kamp (T3) - za gradnju novih zgrada i rekonstrukciju postojećih zgrada u poslovnom krugu postojećeg kampa</w:t>
      </w:r>
    </w:p>
    <w:p w:rsidR="00B46028" w:rsidRPr="006560F4" w:rsidRDefault="00B46028" w:rsidP="00B46028">
      <w:pPr>
        <w:ind w:left="851" w:firstLine="567"/>
        <w:rPr>
          <w:rFonts w:ascii="Arial" w:hAnsi="Arial" w:cs="Arial"/>
          <w:sz w:val="18"/>
          <w:szCs w:val="18"/>
        </w:rPr>
      </w:pP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 xml:space="preserve">Iznimno od prethodnog Stavka, postojeće proizvodne zgrade na površinama poslovne namjene (K1, K2) u obuhvatu UPU-ova ''Banija - sjever'' i ''Banija - centar'' ne smatraju se protivnima namjeni planiranoj ovim GUP-om (ali samo do izrade predmetnih UPU-ova) i moguće ih je rekonstruirati prema uvjetima ovog GUP-a za proizvodne zgrade prema uvjetima iz poglavlja </w:t>
      </w:r>
      <w:r w:rsidRPr="006560F4">
        <w:rPr>
          <w:rFonts w:cs="Arial"/>
          <w:i/>
          <w:noProof w:val="0"/>
          <w:sz w:val="18"/>
          <w:szCs w:val="18"/>
          <w:lang w:val="hr-HR"/>
        </w:rPr>
        <w:t>4. Uvjeti smještaja zgrada gospodarskih djelatnosti</w:t>
      </w:r>
      <w:r w:rsidRPr="006560F4">
        <w:rPr>
          <w:rFonts w:cs="Arial"/>
          <w:noProof w:val="0"/>
          <w:sz w:val="18"/>
          <w:szCs w:val="18"/>
          <w:lang w:val="hr-HR"/>
        </w:rPr>
        <w:t xml:space="preserve"> ovih odredbi za provođenje. Stoga je izradom UPU-ova ''Banija - sjever'' i ''Banija - centar'' moguće dio površina poslovne namjene (K1, K2) prenamijeniti u površine proizvodne namjene (I1, I2) na temelju podataka dobivenih anketiranjem.</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Površine označene slovnom oznakom I i K namijenjene su gradnji svih vrsta zgrada koje se u skladu sa Stavkom (1) ovog Članka mogu graditi na površinama proizvodne (I1, I2) i poslovne (K1, K2, K3) namjene.</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Površina označene samo slovnom oznakom K namijenjena je gradnji svih vrsta zgrada koje se u skladu sa Stavkom (1) ovog Članka mogu graditi na površinama poslovne (K1, K2, K3) namjene te gradnji TE-TO Karlovac.</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Na jednoj od površine poslovne namjene (K1, K2 ili K3) u blizini planiranog čvora autoceste (u obuhvatu UPU-ova ''Autocesta - čvor Karlovac'', "Gospodarsko-servisni predio - Selce" ili "Banija - Kupa ll") treba planirati gradnju međugradskog autobusnog stajališta.</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Na površinama gospodarske namjene ne mogu se graditi zgrade namijenjene uzgoju stoke.</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 xml:space="preserve">Gospodarske (proizvodne, poslovne i ugostiteljske) zgrade na površinama gospodarske namjene (I, K i T) grade se prema uvjetima iz poglavlja </w:t>
      </w:r>
      <w:r w:rsidRPr="006560F4">
        <w:rPr>
          <w:rFonts w:cs="Arial"/>
          <w:i/>
          <w:noProof w:val="0"/>
          <w:sz w:val="18"/>
          <w:szCs w:val="18"/>
          <w:lang w:val="hr-HR"/>
        </w:rPr>
        <w:t>4. Uvjeti smještaja zgrada gospodarskih djelatnosti</w:t>
      </w:r>
      <w:r w:rsidRPr="006560F4">
        <w:rPr>
          <w:rFonts w:cs="Arial"/>
          <w:noProof w:val="0"/>
          <w:sz w:val="18"/>
          <w:szCs w:val="18"/>
          <w:lang w:val="hr-HR"/>
        </w:rPr>
        <w:t xml:space="preserve"> ovih odredbi za provođenje.</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 xml:space="preserve">Sportsko-rekreacijske zgrade na površinama gospodarske namjene (I, K i T) grade se prema uvjetima gradnje sportsko-rekreacijskih zgrada propisanima u poglavlju </w:t>
      </w:r>
      <w:r w:rsidRPr="006560F4">
        <w:rPr>
          <w:rFonts w:cs="Arial"/>
          <w:i/>
          <w:noProof w:val="0"/>
          <w:sz w:val="18"/>
          <w:szCs w:val="18"/>
          <w:lang w:val="hr-HR"/>
        </w:rPr>
        <w:t>2.5 Sportsko-rekreacijska namjena</w:t>
      </w:r>
      <w:r w:rsidRPr="006560F4">
        <w:rPr>
          <w:rFonts w:cs="Arial"/>
          <w:noProof w:val="0"/>
          <w:sz w:val="18"/>
          <w:szCs w:val="18"/>
          <w:lang w:val="hr-HR"/>
        </w:rPr>
        <w:t xml:space="preserve"> ovih odredbi za provođenje.</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 xml:space="preserve">Javne i društvene zgrada mogu se graditi na svim površinama gospodarske namjene (I, K i T) i moraju funkcijom nadopunjavati gospodarske zgrade, a grade se prema uvjetima gradnje javnih i društvenih zgrada propisanima u poglavlju </w:t>
      </w:r>
      <w:r w:rsidRPr="006560F4">
        <w:rPr>
          <w:rFonts w:cs="Arial"/>
          <w:i/>
          <w:noProof w:val="0"/>
          <w:sz w:val="18"/>
          <w:szCs w:val="18"/>
          <w:lang w:val="hr-HR"/>
        </w:rPr>
        <w:t>5. Uvjeti smještaja zgrada javnih i društvenih djelatnosti</w:t>
      </w:r>
      <w:r w:rsidRPr="006560F4">
        <w:rPr>
          <w:rFonts w:cs="Arial"/>
          <w:noProof w:val="0"/>
          <w:sz w:val="18"/>
          <w:szCs w:val="18"/>
          <w:lang w:val="hr-HR"/>
        </w:rPr>
        <w:t xml:space="preserve"> ovih odredbi za provođenje.</w:t>
      </w:r>
    </w:p>
    <w:p w:rsidR="00B46028" w:rsidRPr="006560F4" w:rsidRDefault="00B46028" w:rsidP="003815DE">
      <w:pPr>
        <w:pStyle w:val="Normal2"/>
        <w:numPr>
          <w:ilvl w:val="0"/>
          <w:numId w:val="31"/>
        </w:numPr>
        <w:rPr>
          <w:rFonts w:cs="Arial"/>
          <w:noProof w:val="0"/>
          <w:sz w:val="18"/>
          <w:szCs w:val="18"/>
          <w:lang w:val="hr-HR"/>
        </w:rPr>
      </w:pPr>
      <w:r w:rsidRPr="006560F4">
        <w:rPr>
          <w:rFonts w:cs="Arial"/>
          <w:noProof w:val="0"/>
          <w:sz w:val="18"/>
          <w:szCs w:val="18"/>
          <w:lang w:val="hr-HR"/>
        </w:rPr>
        <w:t xml:space="preserve">Perivojne i pejsažne površine mogu se uređivati na svim površinama gospodarske namjene (I, K i T) prema uvjetima iz poglavlja </w:t>
      </w:r>
      <w:r w:rsidRPr="006560F4">
        <w:rPr>
          <w:rFonts w:cs="Arial"/>
          <w:i/>
          <w:noProof w:val="0"/>
          <w:sz w:val="18"/>
          <w:szCs w:val="18"/>
          <w:lang w:val="hr-HR"/>
        </w:rPr>
        <w:t>2.6 Perivojne i pejsažne površine (Z)</w:t>
      </w:r>
      <w:r w:rsidRPr="006560F4">
        <w:rPr>
          <w:rFonts w:cs="Arial"/>
          <w:noProof w:val="0"/>
          <w:sz w:val="18"/>
          <w:szCs w:val="18"/>
          <w:lang w:val="hr-HR"/>
        </w:rPr>
        <w:t xml:space="preserve"> ovih odredbi za provođenje.</w:t>
      </w:r>
    </w:p>
    <w:p w:rsidR="00B46028" w:rsidRPr="006560F4" w:rsidRDefault="00B46028" w:rsidP="003815DE">
      <w:pPr>
        <w:pStyle w:val="Naslov4"/>
        <w:keepNext/>
        <w:numPr>
          <w:ilvl w:val="1"/>
          <w:numId w:val="16"/>
        </w:numPr>
        <w:ind w:left="1077"/>
        <w:rPr>
          <w:sz w:val="18"/>
          <w:szCs w:val="18"/>
        </w:rPr>
      </w:pPr>
      <w:bookmarkStart w:id="18" w:name="_Toc288146884"/>
      <w:r w:rsidRPr="006560F4">
        <w:rPr>
          <w:sz w:val="18"/>
          <w:szCs w:val="18"/>
        </w:rPr>
        <w:lastRenderedPageBreak/>
        <w:t>Sportsko-rekreacijska namjena (R)</w:t>
      </w:r>
      <w:bookmarkEnd w:id="1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2"/>
        </w:numPr>
        <w:rPr>
          <w:rFonts w:cs="Arial"/>
          <w:noProof w:val="0"/>
          <w:sz w:val="18"/>
          <w:szCs w:val="18"/>
          <w:lang w:val="hr-HR"/>
        </w:rPr>
      </w:pPr>
      <w:r w:rsidRPr="006560F4">
        <w:rPr>
          <w:rFonts w:cs="Arial"/>
          <w:noProof w:val="0"/>
          <w:sz w:val="18"/>
          <w:szCs w:val="18"/>
          <w:lang w:val="hr-HR"/>
        </w:rPr>
        <w:t>Površine sportsko-rekreacijske namjene (R) pretežito su namijenjene gradnji sportsko-rekreacijskih građevina (na vlastitim građevnim česticama) prema sljedećim uvjetima (ako sljedećim Stavcima ovog Članka nije utvrđeno drugačije):</w:t>
      </w:r>
    </w:p>
    <w:p w:rsidR="00B46028" w:rsidRPr="006560F4" w:rsidRDefault="00B46028" w:rsidP="00B46028">
      <w:pPr>
        <w:pStyle w:val="Style2"/>
        <w:tabs>
          <w:tab w:val="left" w:pos="708"/>
        </w:tabs>
        <w:ind w:left="851" w:hanging="284"/>
        <w:rPr>
          <w:sz w:val="18"/>
          <w:szCs w:val="18"/>
        </w:rPr>
      </w:pPr>
      <w:r w:rsidRPr="006560F4">
        <w:rPr>
          <w:sz w:val="18"/>
          <w:szCs w:val="18"/>
        </w:rPr>
        <w:t>Sportsko-rekreacijske građevine su građevine (otvorene i nenatkrivene) i zgrade (zatvorene ili natkrivene) sa ili bez gledališta namijenjene sportu i/ili rekreaciji (npr. igrališta, stadioni, dvorane i sl.), te pomoćne zgrade u funkciji sporta i/ili rekreacije (garderobe, svlačionice, spremište rekvizita, klupske prostorije i sl.).</w:t>
      </w:r>
    </w:p>
    <w:p w:rsidR="00B46028" w:rsidRPr="006560F4" w:rsidRDefault="00B46028" w:rsidP="00B46028">
      <w:pPr>
        <w:pStyle w:val="Style2"/>
        <w:tabs>
          <w:tab w:val="left" w:pos="708"/>
        </w:tabs>
        <w:ind w:left="851" w:hanging="284"/>
        <w:rPr>
          <w:sz w:val="18"/>
          <w:szCs w:val="18"/>
        </w:rPr>
      </w:pPr>
      <w:r w:rsidRPr="006560F4">
        <w:rPr>
          <w:sz w:val="18"/>
          <w:szCs w:val="18"/>
        </w:rPr>
        <w:t>Na jednoj građevnoj čestici može se graditi jedna ili više sportsko-rekreacijskih građevina, kao građevina osnovne i pomoćne namjene.</w:t>
      </w:r>
    </w:p>
    <w:p w:rsidR="00B46028" w:rsidRPr="006560F4" w:rsidRDefault="00B46028" w:rsidP="00B46028">
      <w:pPr>
        <w:pStyle w:val="Style2"/>
        <w:tabs>
          <w:tab w:val="left" w:pos="708"/>
        </w:tabs>
        <w:ind w:left="851" w:hanging="284"/>
        <w:rPr>
          <w:sz w:val="18"/>
          <w:szCs w:val="18"/>
        </w:rPr>
      </w:pPr>
      <w:r w:rsidRPr="006560F4">
        <w:rPr>
          <w:sz w:val="18"/>
          <w:szCs w:val="18"/>
        </w:rPr>
        <w:t>Građevine koje nisu bile sportsko-rekreacijske namjene mogu se djelomično ili u cijelosti prenamijeniti u sportsko-rekreacijske građevine, u skladu s odredbama ovog Plana.</w:t>
      </w:r>
    </w:p>
    <w:p w:rsidR="00B46028" w:rsidRPr="006560F4" w:rsidRDefault="00B46028" w:rsidP="00B46028">
      <w:pPr>
        <w:pStyle w:val="Style2"/>
        <w:tabs>
          <w:tab w:val="left" w:pos="708"/>
        </w:tabs>
        <w:ind w:left="851" w:hanging="284"/>
        <w:rPr>
          <w:sz w:val="18"/>
          <w:szCs w:val="18"/>
        </w:rPr>
      </w:pPr>
      <w:r w:rsidRPr="006560F4">
        <w:rPr>
          <w:sz w:val="18"/>
          <w:szCs w:val="18"/>
        </w:rPr>
        <w:t>U sportsko-rekreacijskim građevinama (u građevini osnovne namjene i pomoćnim građevinama) mogu se smjestiti sadržaji poslovne, stambene, ugostiteljsko turističke, kulturne i drugih namjena koje nadopunjuju sport i rekreaciju kao osnovnu namjenu. U sportsko-rekreacijskim građevinama ne smiju se smještati bučne i potencijalno opasne poslovne djelatnosti (utvrđene Stavkom (2) Članka 34. ovih odredbi za provođenje).</w:t>
      </w:r>
    </w:p>
    <w:p w:rsidR="00B46028" w:rsidRPr="006560F4" w:rsidRDefault="00B46028" w:rsidP="00B46028">
      <w:pPr>
        <w:pStyle w:val="Style2"/>
        <w:tabs>
          <w:tab w:val="left" w:pos="708"/>
        </w:tabs>
        <w:ind w:left="851" w:hanging="284"/>
        <w:rPr>
          <w:sz w:val="18"/>
          <w:szCs w:val="18"/>
        </w:rPr>
      </w:pPr>
      <w:r w:rsidRPr="006560F4">
        <w:rPr>
          <w:sz w:val="18"/>
          <w:szCs w:val="18"/>
        </w:rPr>
        <w:t>Iznimno od prethodne Alineje ovog Stavka, sadržaji stambene namjene (stanovi) ne smiju se smještati u sportsko-rekreacijskim građevinama koje se grade na izdvojenim građevinskim područjima izvan naselja sportsko-rekreacijske namjene utvrđenima PPUG-om i prikazanima na kartografskim prikazima u ''Izvodu iz PPUG-a'':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zona sporta Ilovac (R6</w:t>
      </w:r>
      <w:r w:rsidRPr="006560F4">
        <w:rPr>
          <w:rFonts w:ascii="Arial" w:hAnsi="Arial" w:cs="Arial"/>
          <w:sz w:val="18"/>
          <w:szCs w:val="18"/>
          <w:vertAlign w:val="subscript"/>
        </w:rPr>
        <w:t>1</w:t>
      </w:r>
      <w:r w:rsidRPr="006560F4">
        <w:rPr>
          <w:rFonts w:ascii="Arial" w:hAnsi="Arial" w:cs="Arial"/>
          <w:sz w:val="18"/>
          <w:szCs w:val="18"/>
        </w:rPr>
        <w: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zona sporta Korana (R6</w:t>
      </w:r>
      <w:r w:rsidRPr="006560F4">
        <w:rPr>
          <w:rFonts w:ascii="Arial" w:hAnsi="Arial" w:cs="Arial"/>
          <w:sz w:val="18"/>
          <w:szCs w:val="18"/>
          <w:vertAlign w:val="subscript"/>
        </w:rPr>
        <w:t>2</w:t>
      </w:r>
      <w:r w:rsidRPr="006560F4">
        <w:rPr>
          <w:rFonts w:ascii="Arial" w:hAnsi="Arial" w:cs="Arial"/>
          <w:sz w:val="18"/>
          <w:szCs w:val="18"/>
        </w:rPr>
        <w: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zona zoološkog i botaničkog vrta Gaza (R7);</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zona zabavnog parka Švarča (R8).</w:t>
      </w:r>
    </w:p>
    <w:p w:rsidR="00B46028" w:rsidRPr="006560F4" w:rsidRDefault="00B46028" w:rsidP="00B46028">
      <w:pPr>
        <w:pStyle w:val="Style2"/>
        <w:tabs>
          <w:tab w:val="left" w:pos="708"/>
        </w:tabs>
        <w:ind w:left="851" w:hanging="284"/>
        <w:rPr>
          <w:sz w:val="18"/>
          <w:szCs w:val="18"/>
        </w:rPr>
      </w:pPr>
      <w:r w:rsidRPr="006560F4">
        <w:rPr>
          <w:sz w:val="18"/>
          <w:szCs w:val="18"/>
        </w:rPr>
        <w:t>Neto površina sadržaja stambene namjene koji nadopunjuju sport i rekreaciju kao osnovnu namjenu na građevnoj čestici sportsko rekreacijske zgrade je maksimalno 100 m² odnosno 30% vertikalne projekcije građevina osnovne namjene (od dvije vrijednosti primjenjuje se manja).</w:t>
      </w:r>
    </w:p>
    <w:p w:rsidR="00B46028" w:rsidRPr="006560F4" w:rsidRDefault="00B46028" w:rsidP="00B46028">
      <w:pPr>
        <w:pStyle w:val="Style2"/>
        <w:tabs>
          <w:tab w:val="left" w:pos="708"/>
        </w:tabs>
        <w:ind w:left="851" w:hanging="284"/>
        <w:rPr>
          <w:sz w:val="18"/>
          <w:szCs w:val="18"/>
        </w:rPr>
      </w:pPr>
      <w:r w:rsidRPr="006560F4">
        <w:rPr>
          <w:sz w:val="18"/>
          <w:szCs w:val="18"/>
        </w:rPr>
        <w:t>Površina svih sadržaja koji nadopunjuju sport i rekreaciju kao osnovnu namjenu na građevnoj čestici sportsko rekreacijske građevine je najviše 30% vertikalne projekcije građevina osnovne namjene.</w:t>
      </w:r>
    </w:p>
    <w:p w:rsidR="00B46028" w:rsidRPr="006560F4" w:rsidRDefault="00B46028" w:rsidP="00B46028">
      <w:pPr>
        <w:pStyle w:val="Style2"/>
        <w:tabs>
          <w:tab w:val="left" w:pos="708"/>
        </w:tabs>
        <w:ind w:left="851" w:hanging="284"/>
        <w:rPr>
          <w:sz w:val="18"/>
          <w:szCs w:val="18"/>
        </w:rPr>
      </w:pPr>
      <w:r w:rsidRPr="006560F4">
        <w:rPr>
          <w:sz w:val="18"/>
          <w:szCs w:val="18"/>
        </w:rPr>
        <w:t>U slučaju fazne (etapne) gradnje na jednoj građevnoj čestici, građevine sa sadržajima koji nadopunjuju sport i rekreaciju kao osnovnu namjenu ne smiju se graditi odnosno staviti u upotrebu prije sportsko-rekreacijskih građevina kao građevina osnovne namjene.</w:t>
      </w:r>
    </w:p>
    <w:p w:rsidR="00B46028" w:rsidRPr="006560F4" w:rsidRDefault="00B46028" w:rsidP="00B46028">
      <w:pPr>
        <w:pStyle w:val="Style2"/>
        <w:tabs>
          <w:tab w:val="left" w:pos="708"/>
        </w:tabs>
        <w:ind w:left="851" w:hanging="284"/>
        <w:rPr>
          <w:sz w:val="18"/>
          <w:szCs w:val="18"/>
        </w:rPr>
      </w:pPr>
      <w:r w:rsidRPr="006560F4">
        <w:rPr>
          <w:sz w:val="18"/>
          <w:szCs w:val="18"/>
        </w:rPr>
        <w:t>Zgrade se mogu graditi samo na samostojeći način.</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osnovnih građevina je E=3, a pomoćnih građevina je E=2.</w:t>
      </w:r>
    </w:p>
    <w:p w:rsidR="00B46028" w:rsidRPr="006560F4" w:rsidRDefault="00B46028" w:rsidP="00B46028">
      <w:pPr>
        <w:pStyle w:val="Style2"/>
        <w:tabs>
          <w:tab w:val="left" w:pos="708"/>
        </w:tabs>
        <w:ind w:left="851" w:hanging="284"/>
        <w:rPr>
          <w:sz w:val="18"/>
          <w:szCs w:val="18"/>
        </w:rPr>
      </w:pPr>
      <w:r w:rsidRPr="006560F4">
        <w:rPr>
          <w:sz w:val="18"/>
          <w:szCs w:val="18"/>
        </w:rPr>
        <w:t>Najveća visina (h) je 15,0 m, osim za građevine koje zbog opreme, tehnologije ili načina korištenja zahtijevaju veću visinu (npr. skokovi u vodu, stijena za penjanje i sl.).</w:t>
      </w:r>
    </w:p>
    <w:p w:rsidR="00B46028" w:rsidRPr="006560F4" w:rsidRDefault="00B46028" w:rsidP="00B46028">
      <w:pPr>
        <w:pStyle w:val="Style2"/>
        <w:tabs>
          <w:tab w:val="left" w:pos="708"/>
        </w:tabs>
        <w:ind w:left="851" w:hanging="284"/>
        <w:rPr>
          <w:sz w:val="18"/>
          <w:szCs w:val="18"/>
        </w:rPr>
      </w:pPr>
      <w:r w:rsidRPr="006560F4">
        <w:rPr>
          <w:sz w:val="18"/>
          <w:szCs w:val="18"/>
        </w:rPr>
        <w:t>Najmanja površina građevne čestice je: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1.000 m² za zatvorene ili natkrivene sportsko rekreacijske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500 m² za ostale sportsko rekreacijske građevine.</w:t>
      </w:r>
    </w:p>
    <w:p w:rsidR="00B46028" w:rsidRPr="006560F4" w:rsidRDefault="00B46028" w:rsidP="00B46028">
      <w:pPr>
        <w:pStyle w:val="Style2"/>
        <w:tabs>
          <w:tab w:val="left" w:pos="708"/>
        </w:tabs>
        <w:ind w:left="851" w:hanging="284"/>
        <w:rPr>
          <w:sz w:val="18"/>
          <w:szCs w:val="18"/>
        </w:rPr>
      </w:pPr>
      <w:r w:rsidRPr="006560F4">
        <w:rPr>
          <w:sz w:val="18"/>
          <w:szCs w:val="18"/>
        </w:rPr>
        <w:t>Najveći k</w:t>
      </w:r>
      <w:r w:rsidRPr="006560F4">
        <w:rPr>
          <w:sz w:val="18"/>
          <w:szCs w:val="18"/>
          <w:vertAlign w:val="subscript"/>
        </w:rPr>
        <w:t>ig</w:t>
      </w:r>
      <w:r w:rsidRPr="006560F4">
        <w:rPr>
          <w:sz w:val="18"/>
          <w:szCs w:val="18"/>
        </w:rPr>
        <w:t xml:space="preserve"> je 0,4.</w:t>
      </w:r>
    </w:p>
    <w:p w:rsidR="00B46028" w:rsidRPr="006560F4" w:rsidRDefault="00B46028" w:rsidP="00B46028">
      <w:pPr>
        <w:pStyle w:val="Style2"/>
        <w:tabs>
          <w:tab w:val="left" w:pos="708"/>
        </w:tabs>
        <w:ind w:left="851" w:hanging="284"/>
        <w:rPr>
          <w:sz w:val="18"/>
          <w:szCs w:val="18"/>
        </w:rPr>
      </w:pPr>
      <w:r w:rsidRPr="006560F4">
        <w:rPr>
          <w:sz w:val="18"/>
          <w:szCs w:val="18"/>
        </w:rPr>
        <w:t>Najmanje 20% površine građevne čestice mora biti prirodni teren. Iznimno, u postojećem gradskom tkivu udio prirodnog terena može biti i manji, ali ne manji od 10% ukupne površine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Površine za sport i rekreaciju treba oblikovati s visokim nasadima.</w:t>
      </w:r>
    </w:p>
    <w:p w:rsidR="00B46028" w:rsidRPr="006560F4" w:rsidRDefault="00B46028" w:rsidP="00B46028">
      <w:pPr>
        <w:pStyle w:val="Style2"/>
        <w:tabs>
          <w:tab w:val="left" w:pos="708"/>
        </w:tabs>
        <w:ind w:left="851" w:hanging="284"/>
        <w:rPr>
          <w:sz w:val="18"/>
          <w:szCs w:val="18"/>
        </w:rPr>
      </w:pPr>
      <w:r w:rsidRPr="006560F4">
        <w:rPr>
          <w:sz w:val="18"/>
          <w:szCs w:val="18"/>
        </w:rPr>
        <w:t>Najmanja udaljenost od međe građevne čestice i regulacijske linije je 5,0 m.</w:t>
      </w:r>
    </w:p>
    <w:p w:rsidR="00B46028" w:rsidRPr="006560F4" w:rsidRDefault="00B46028" w:rsidP="00B46028">
      <w:pPr>
        <w:pStyle w:val="Style2"/>
        <w:tabs>
          <w:tab w:val="left" w:pos="708"/>
        </w:tabs>
        <w:ind w:left="851" w:hanging="284"/>
        <w:rPr>
          <w:sz w:val="18"/>
          <w:szCs w:val="18"/>
        </w:rPr>
      </w:pPr>
      <w:r w:rsidRPr="006560F4">
        <w:rPr>
          <w:sz w:val="18"/>
          <w:szCs w:val="18"/>
        </w:rPr>
        <w:t>Najmanja udaljenost od susjednih zgrada mora biti veća od ukupne visine (H) više od dviju zgrada odnosno (od dvije vrijednosti primjenjuje se veća):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5,0 m za E=1</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8,0 m za E=2</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10,0 m za E=3</w:t>
      </w:r>
    </w:p>
    <w:p w:rsidR="00B46028" w:rsidRPr="006560F4" w:rsidRDefault="00B46028" w:rsidP="00B46028">
      <w:pPr>
        <w:pStyle w:val="Style2"/>
        <w:tabs>
          <w:tab w:val="left" w:pos="708"/>
        </w:tabs>
        <w:ind w:left="851" w:hanging="284"/>
        <w:rPr>
          <w:sz w:val="18"/>
          <w:szCs w:val="18"/>
        </w:rPr>
      </w:pPr>
      <w:r w:rsidRPr="006560F4">
        <w:rPr>
          <w:sz w:val="18"/>
          <w:szCs w:val="18"/>
        </w:rPr>
        <w:t>Najmanja međusobna udaljenost zgrada na istoj građevnoj čestici je 5,0 m.</w:t>
      </w:r>
    </w:p>
    <w:p w:rsidR="00B46028" w:rsidRPr="006560F4" w:rsidRDefault="00B46028" w:rsidP="00B46028">
      <w:pPr>
        <w:pStyle w:val="Style2"/>
        <w:tabs>
          <w:tab w:val="left" w:pos="708"/>
        </w:tabs>
        <w:ind w:left="851" w:hanging="284"/>
        <w:rPr>
          <w:sz w:val="18"/>
          <w:szCs w:val="18"/>
        </w:rPr>
      </w:pPr>
      <w:r w:rsidRPr="006560F4">
        <w:rPr>
          <w:sz w:val="18"/>
          <w:szCs w:val="18"/>
        </w:rPr>
        <w:t>Ograde i potporni zidovi grade se prema istim uvjetima kao ograde i potporni zidovi na građevnim česticama stambenih zgrada. Iznimno, maksimalna visina ograde može biti i viša, ovisno o namjeni sportsko rekreacijske građevine, sukladno posebnom propisu.</w:t>
      </w:r>
    </w:p>
    <w:p w:rsidR="00B46028" w:rsidRPr="006560F4" w:rsidRDefault="00B46028" w:rsidP="003815DE">
      <w:pPr>
        <w:pStyle w:val="Normal2"/>
        <w:numPr>
          <w:ilvl w:val="0"/>
          <w:numId w:val="32"/>
        </w:numPr>
        <w:rPr>
          <w:rFonts w:cs="Arial"/>
          <w:noProof w:val="0"/>
          <w:sz w:val="18"/>
          <w:szCs w:val="18"/>
          <w:lang w:val="hr-HR"/>
        </w:rPr>
      </w:pPr>
      <w:r w:rsidRPr="006560F4">
        <w:rPr>
          <w:rFonts w:cs="Arial"/>
          <w:noProof w:val="0"/>
          <w:sz w:val="18"/>
          <w:szCs w:val="18"/>
          <w:lang w:val="hr-HR"/>
        </w:rPr>
        <w:t xml:space="preserve">Iznimno od određenog u prethodnom Stavku ovog </w:t>
      </w:r>
      <w:r w:rsidRPr="006560F4">
        <w:rPr>
          <w:rFonts w:cs="Arial"/>
          <w:sz w:val="18"/>
          <w:szCs w:val="18"/>
          <w:lang w:val="hr-HR"/>
        </w:rPr>
        <w:t xml:space="preserve">Članka u izgrađenim dijelovima građevinskog područja (prikazanima u kartografskom prikazu </w:t>
      </w:r>
      <w:r w:rsidRPr="006560F4">
        <w:rPr>
          <w:rFonts w:cs="Arial"/>
          <w:i/>
          <w:sz w:val="18"/>
          <w:szCs w:val="18"/>
          <w:lang w:val="hr-HR"/>
        </w:rPr>
        <w:t>4.4. Obveza izradbe dokumenta uređenja prostora</w:t>
      </w:r>
      <w:r w:rsidRPr="006560F4">
        <w:rPr>
          <w:rFonts w:cs="Arial"/>
          <w:sz w:val="18"/>
          <w:szCs w:val="18"/>
          <w:lang w:val="hr-HR"/>
        </w:rPr>
        <w:t>) udaljenosti se mogu odrediti i manje primjenom odredbi posebnih propisa.</w:t>
      </w:r>
    </w:p>
    <w:p w:rsidR="00B46028" w:rsidRPr="006560F4" w:rsidRDefault="00B46028" w:rsidP="003815DE">
      <w:pPr>
        <w:pStyle w:val="Normal2"/>
        <w:numPr>
          <w:ilvl w:val="0"/>
          <w:numId w:val="32"/>
        </w:numPr>
        <w:rPr>
          <w:rFonts w:cs="Arial"/>
          <w:noProof w:val="0"/>
          <w:sz w:val="18"/>
          <w:szCs w:val="18"/>
          <w:lang w:val="hr-HR"/>
        </w:rPr>
      </w:pPr>
      <w:r w:rsidRPr="006560F4">
        <w:rPr>
          <w:rFonts w:cs="Arial"/>
          <w:noProof w:val="0"/>
          <w:sz w:val="18"/>
          <w:szCs w:val="18"/>
          <w:lang w:val="hr-HR"/>
        </w:rPr>
        <w:t>GUP-om su planirane sljedeće vrste sportsko-rekreacijskih namjena: s poslovnim prostorima (R1</w:t>
      </w:r>
      <w:r w:rsidRPr="006560F4">
        <w:rPr>
          <w:rFonts w:cs="Arial"/>
          <w:noProof w:val="0"/>
          <w:sz w:val="18"/>
          <w:szCs w:val="18"/>
          <w:vertAlign w:val="subscript"/>
          <w:lang w:val="hr-HR"/>
        </w:rPr>
        <w:t>1</w:t>
      </w:r>
      <w:r w:rsidRPr="006560F4">
        <w:rPr>
          <w:rFonts w:cs="Arial"/>
          <w:noProof w:val="0"/>
          <w:sz w:val="18"/>
          <w:szCs w:val="18"/>
          <w:lang w:val="hr-HR"/>
        </w:rPr>
        <w:t>), s građevinama u funkciji korištenja (R1</w:t>
      </w:r>
      <w:r w:rsidRPr="006560F4">
        <w:rPr>
          <w:rFonts w:cs="Arial"/>
          <w:noProof w:val="0"/>
          <w:sz w:val="18"/>
          <w:szCs w:val="18"/>
          <w:vertAlign w:val="subscript"/>
          <w:lang w:val="hr-HR"/>
        </w:rPr>
        <w:t>2</w:t>
      </w:r>
      <w:r w:rsidRPr="006560F4">
        <w:rPr>
          <w:rFonts w:cs="Arial"/>
          <w:noProof w:val="0"/>
          <w:sz w:val="18"/>
          <w:szCs w:val="18"/>
          <w:lang w:val="hr-HR"/>
        </w:rPr>
        <w:t>), bez građenja zgrada (R1</w:t>
      </w:r>
      <w:r w:rsidRPr="006560F4">
        <w:rPr>
          <w:rFonts w:cs="Arial"/>
          <w:noProof w:val="0"/>
          <w:sz w:val="18"/>
          <w:szCs w:val="18"/>
          <w:vertAlign w:val="subscript"/>
          <w:lang w:val="hr-HR"/>
        </w:rPr>
        <w:t>3</w:t>
      </w:r>
      <w:r w:rsidRPr="006560F4">
        <w:rPr>
          <w:rFonts w:cs="Arial"/>
          <w:noProof w:val="0"/>
          <w:sz w:val="18"/>
          <w:szCs w:val="18"/>
          <w:lang w:val="hr-HR"/>
        </w:rPr>
        <w:t>), gradsko kupalište (R3), zoološki i botanički vrt (R7), zabavni park (R8).</w:t>
      </w:r>
    </w:p>
    <w:p w:rsidR="00B46028" w:rsidRPr="006560F4" w:rsidRDefault="00B46028" w:rsidP="003815DE">
      <w:pPr>
        <w:pStyle w:val="Normal2"/>
        <w:numPr>
          <w:ilvl w:val="0"/>
          <w:numId w:val="32"/>
        </w:numPr>
        <w:rPr>
          <w:rFonts w:cs="Arial"/>
          <w:sz w:val="18"/>
          <w:szCs w:val="18"/>
          <w:lang w:val="hr-HR"/>
        </w:rPr>
      </w:pPr>
      <w:r w:rsidRPr="006560F4">
        <w:rPr>
          <w:rFonts w:cs="Arial"/>
          <w:noProof w:val="0"/>
          <w:sz w:val="18"/>
          <w:szCs w:val="18"/>
          <w:lang w:val="hr-HR"/>
        </w:rPr>
        <w:t>Na svim površinama sportsko-rekreacijske namjene (R) neophodna je sadnja drveća i drvoreda u što većoj mjeri.</w:t>
      </w:r>
    </w:p>
    <w:p w:rsidR="00B46028" w:rsidRPr="006560F4" w:rsidRDefault="00B46028" w:rsidP="003815DE">
      <w:pPr>
        <w:pStyle w:val="Normal2"/>
        <w:numPr>
          <w:ilvl w:val="0"/>
          <w:numId w:val="32"/>
        </w:numPr>
        <w:rPr>
          <w:rFonts w:cs="Arial"/>
          <w:noProof w:val="0"/>
          <w:sz w:val="18"/>
          <w:szCs w:val="18"/>
          <w:lang w:val="hr-HR"/>
        </w:rPr>
      </w:pPr>
      <w:r w:rsidRPr="00B46028">
        <w:rPr>
          <w:rFonts w:cs="Arial"/>
          <w:b/>
          <w:sz w:val="18"/>
          <w:szCs w:val="18"/>
          <w:lang w:val="hr-HR"/>
        </w:rPr>
        <w:t>Povr</w:t>
      </w:r>
      <w:r w:rsidRPr="006560F4">
        <w:rPr>
          <w:rFonts w:cs="Arial"/>
          <w:b/>
          <w:sz w:val="18"/>
          <w:szCs w:val="18"/>
          <w:lang w:val="hr-HR"/>
        </w:rPr>
        <w:t>š</w:t>
      </w:r>
      <w:r w:rsidRPr="00B46028">
        <w:rPr>
          <w:rFonts w:cs="Arial"/>
          <w:b/>
          <w:sz w:val="18"/>
          <w:szCs w:val="18"/>
          <w:lang w:val="hr-HR"/>
        </w:rPr>
        <w:t>ine</w:t>
      </w:r>
      <w:r w:rsidRPr="006560F4">
        <w:rPr>
          <w:rFonts w:cs="Arial"/>
          <w:b/>
          <w:sz w:val="18"/>
          <w:szCs w:val="18"/>
          <w:lang w:val="hr-HR"/>
        </w:rPr>
        <w:t xml:space="preserve"> </w:t>
      </w:r>
      <w:r w:rsidRPr="00B46028">
        <w:rPr>
          <w:rFonts w:cs="Arial"/>
          <w:b/>
          <w:sz w:val="18"/>
          <w:szCs w:val="18"/>
          <w:lang w:val="hr-HR"/>
        </w:rPr>
        <w:t>sportsko</w:t>
      </w:r>
      <w:r w:rsidRPr="006560F4">
        <w:rPr>
          <w:rFonts w:cs="Arial"/>
          <w:b/>
          <w:sz w:val="18"/>
          <w:szCs w:val="18"/>
          <w:lang w:val="hr-HR"/>
        </w:rPr>
        <w:t>-</w:t>
      </w:r>
      <w:r w:rsidRPr="00B46028">
        <w:rPr>
          <w:rFonts w:cs="Arial"/>
          <w:b/>
          <w:sz w:val="18"/>
          <w:szCs w:val="18"/>
          <w:lang w:val="hr-HR"/>
        </w:rPr>
        <w:t>rekreacijske</w:t>
      </w:r>
      <w:r w:rsidRPr="006560F4">
        <w:rPr>
          <w:rFonts w:cs="Arial"/>
          <w:b/>
          <w:sz w:val="18"/>
          <w:szCs w:val="18"/>
          <w:lang w:val="hr-HR"/>
        </w:rPr>
        <w:t xml:space="preserve"> </w:t>
      </w:r>
      <w:r w:rsidRPr="00B46028">
        <w:rPr>
          <w:rFonts w:cs="Arial"/>
          <w:b/>
          <w:sz w:val="18"/>
          <w:szCs w:val="18"/>
          <w:lang w:val="hr-HR"/>
        </w:rPr>
        <w:t>namjene</w:t>
      </w:r>
      <w:r w:rsidRPr="006560F4">
        <w:rPr>
          <w:rFonts w:cs="Arial"/>
          <w:b/>
          <w:sz w:val="18"/>
          <w:szCs w:val="18"/>
          <w:lang w:val="hr-HR"/>
        </w:rPr>
        <w:t xml:space="preserve"> </w:t>
      </w:r>
      <w:r w:rsidRPr="00B46028">
        <w:rPr>
          <w:rFonts w:cs="Arial"/>
          <w:b/>
          <w:sz w:val="18"/>
          <w:szCs w:val="18"/>
          <w:lang w:val="hr-HR"/>
        </w:rPr>
        <w:t>s</w:t>
      </w:r>
      <w:r w:rsidRPr="006560F4">
        <w:rPr>
          <w:rFonts w:cs="Arial"/>
          <w:b/>
          <w:sz w:val="18"/>
          <w:szCs w:val="18"/>
          <w:lang w:val="hr-HR"/>
        </w:rPr>
        <w:t xml:space="preserve"> </w:t>
      </w:r>
      <w:r w:rsidRPr="00B46028">
        <w:rPr>
          <w:rFonts w:cs="Arial"/>
          <w:b/>
          <w:sz w:val="18"/>
          <w:szCs w:val="18"/>
          <w:lang w:val="hr-HR"/>
        </w:rPr>
        <w:t>poslovnim</w:t>
      </w:r>
      <w:r w:rsidRPr="006560F4">
        <w:rPr>
          <w:rFonts w:cs="Arial"/>
          <w:b/>
          <w:sz w:val="18"/>
          <w:szCs w:val="18"/>
          <w:lang w:val="hr-HR"/>
        </w:rPr>
        <w:t xml:space="preserve"> </w:t>
      </w:r>
      <w:r w:rsidRPr="00B46028">
        <w:rPr>
          <w:rFonts w:cs="Arial"/>
          <w:b/>
          <w:sz w:val="18"/>
          <w:szCs w:val="18"/>
          <w:lang w:val="hr-HR"/>
        </w:rPr>
        <w:t>prostorima</w:t>
      </w:r>
      <w:r w:rsidRPr="006560F4">
        <w:rPr>
          <w:rFonts w:cs="Arial"/>
          <w:b/>
          <w:sz w:val="18"/>
          <w:szCs w:val="18"/>
          <w:lang w:val="hr-HR"/>
        </w:rPr>
        <w:t xml:space="preserve"> (</w:t>
      </w:r>
      <w:r w:rsidRPr="00B46028">
        <w:rPr>
          <w:rFonts w:cs="Arial"/>
          <w:b/>
          <w:sz w:val="18"/>
          <w:szCs w:val="18"/>
          <w:lang w:val="hr-HR"/>
        </w:rPr>
        <w:t>R</w:t>
      </w:r>
      <w:r w:rsidRPr="006560F4">
        <w:rPr>
          <w:rFonts w:cs="Arial"/>
          <w:b/>
          <w:sz w:val="18"/>
          <w:szCs w:val="18"/>
          <w:lang w:val="hr-HR"/>
        </w:rPr>
        <w:t>1</w:t>
      </w:r>
      <w:r w:rsidRPr="006560F4">
        <w:rPr>
          <w:rFonts w:cs="Arial"/>
          <w:b/>
          <w:sz w:val="18"/>
          <w:szCs w:val="18"/>
          <w:vertAlign w:val="subscript"/>
          <w:lang w:val="hr-HR"/>
        </w:rPr>
        <w:t>1</w:t>
      </w:r>
      <w:r w:rsidRPr="006560F4">
        <w:rPr>
          <w:rFonts w:cs="Arial"/>
          <w:b/>
          <w:sz w:val="18"/>
          <w:szCs w:val="18"/>
          <w:lang w:val="hr-HR"/>
        </w:rPr>
        <w:t>)</w:t>
      </w:r>
      <w:r w:rsidRPr="006560F4">
        <w:rPr>
          <w:rFonts w:cs="Arial"/>
          <w:sz w:val="18"/>
          <w:szCs w:val="18"/>
          <w:lang w:val="hr-HR"/>
        </w:rPr>
        <w:t xml:space="preserve"> </w:t>
      </w:r>
      <w:r w:rsidRPr="00B46028">
        <w:rPr>
          <w:rFonts w:cs="Arial"/>
          <w:sz w:val="18"/>
          <w:szCs w:val="18"/>
          <w:lang w:val="hr-HR"/>
        </w:rPr>
        <w:t>namijenjene</w:t>
      </w:r>
      <w:r w:rsidRPr="006560F4">
        <w:rPr>
          <w:rFonts w:cs="Arial"/>
          <w:sz w:val="18"/>
          <w:szCs w:val="18"/>
          <w:lang w:val="hr-HR"/>
        </w:rPr>
        <w:t xml:space="preserve"> </w:t>
      </w:r>
      <w:r w:rsidRPr="00B46028">
        <w:rPr>
          <w:rFonts w:cs="Arial"/>
          <w:sz w:val="18"/>
          <w:szCs w:val="18"/>
          <w:lang w:val="hr-HR"/>
        </w:rPr>
        <w:t>su</w:t>
      </w:r>
      <w:r w:rsidRPr="006560F4">
        <w:rPr>
          <w:rFonts w:cs="Arial"/>
          <w:sz w:val="18"/>
          <w:szCs w:val="18"/>
          <w:lang w:val="hr-HR"/>
        </w:rPr>
        <w:t xml:space="preserve"> </w:t>
      </w:r>
      <w:r w:rsidRPr="00B46028">
        <w:rPr>
          <w:rFonts w:cs="Arial"/>
          <w:sz w:val="18"/>
          <w:szCs w:val="18"/>
          <w:lang w:val="hr-HR"/>
        </w:rPr>
        <w:t>gradnji</w:t>
      </w:r>
      <w:r w:rsidRPr="006560F4">
        <w:rPr>
          <w:rFonts w:cs="Arial"/>
          <w:sz w:val="18"/>
          <w:szCs w:val="18"/>
          <w:lang w:val="hr-HR"/>
        </w:rPr>
        <w:t xml:space="preserve">, </w:t>
      </w:r>
      <w:r w:rsidRPr="00B46028">
        <w:rPr>
          <w:rFonts w:cs="Arial"/>
          <w:sz w:val="18"/>
          <w:szCs w:val="18"/>
          <w:lang w:val="hr-HR"/>
        </w:rPr>
        <w:t>rekonstrukciji</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odr</w:t>
      </w:r>
      <w:r w:rsidRPr="006560F4">
        <w:rPr>
          <w:rFonts w:cs="Arial"/>
          <w:sz w:val="18"/>
          <w:szCs w:val="18"/>
          <w:lang w:val="hr-HR"/>
        </w:rPr>
        <w:t>ž</w:t>
      </w:r>
      <w:r w:rsidRPr="00B46028">
        <w:rPr>
          <w:rFonts w:cs="Arial"/>
          <w:sz w:val="18"/>
          <w:szCs w:val="18"/>
          <w:lang w:val="hr-HR"/>
        </w:rPr>
        <w:t>avanju</w:t>
      </w:r>
      <w:r w:rsidRPr="006560F4">
        <w:rPr>
          <w:rFonts w:cs="Arial"/>
          <w:sz w:val="18"/>
          <w:szCs w:val="18"/>
          <w:lang w:val="hr-HR"/>
        </w:rPr>
        <w:t xml:space="preserve"> </w:t>
      </w:r>
      <w:r w:rsidRPr="00B46028">
        <w:rPr>
          <w:rFonts w:cs="Arial"/>
          <w:sz w:val="18"/>
          <w:szCs w:val="18"/>
          <w:lang w:val="hr-HR"/>
        </w:rPr>
        <w:t>sportsko</w:t>
      </w:r>
      <w:r w:rsidRPr="006560F4">
        <w:rPr>
          <w:rFonts w:cs="Arial"/>
          <w:sz w:val="18"/>
          <w:szCs w:val="18"/>
          <w:lang w:val="hr-HR"/>
        </w:rPr>
        <w:t>-</w:t>
      </w:r>
      <w:r w:rsidRPr="00B46028">
        <w:rPr>
          <w:rFonts w:cs="Arial"/>
          <w:sz w:val="18"/>
          <w:szCs w:val="18"/>
          <w:lang w:val="hr-HR"/>
        </w:rPr>
        <w:t>rekreacijskih</w:t>
      </w:r>
      <w:r w:rsidRPr="006560F4">
        <w:rPr>
          <w:rFonts w:cs="Arial"/>
          <w:sz w:val="18"/>
          <w:szCs w:val="18"/>
          <w:lang w:val="hr-HR"/>
        </w:rPr>
        <w:t xml:space="preserve"> </w:t>
      </w:r>
      <w:r w:rsidRPr="00B46028">
        <w:rPr>
          <w:rFonts w:cs="Arial"/>
          <w:sz w:val="18"/>
          <w:szCs w:val="18"/>
          <w:lang w:val="hr-HR"/>
        </w:rPr>
        <w:t>gra</w:t>
      </w:r>
      <w:r w:rsidRPr="006560F4">
        <w:rPr>
          <w:rFonts w:cs="Arial"/>
          <w:sz w:val="18"/>
          <w:szCs w:val="18"/>
          <w:lang w:val="hr-HR"/>
        </w:rPr>
        <w:t>đ</w:t>
      </w:r>
      <w:r w:rsidRPr="00B46028">
        <w:rPr>
          <w:rFonts w:cs="Arial"/>
          <w:sz w:val="18"/>
          <w:szCs w:val="18"/>
          <w:lang w:val="hr-HR"/>
        </w:rPr>
        <w:t>evina</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zgrada</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ure</w:t>
      </w:r>
      <w:r w:rsidRPr="006560F4">
        <w:rPr>
          <w:rFonts w:cs="Arial"/>
          <w:sz w:val="18"/>
          <w:szCs w:val="18"/>
          <w:lang w:val="hr-HR"/>
        </w:rPr>
        <w:t>đ</w:t>
      </w:r>
      <w:r w:rsidRPr="00B46028">
        <w:rPr>
          <w:rFonts w:cs="Arial"/>
          <w:sz w:val="18"/>
          <w:szCs w:val="18"/>
          <w:lang w:val="hr-HR"/>
        </w:rPr>
        <w:t>enju</w:t>
      </w:r>
      <w:r w:rsidRPr="006560F4">
        <w:rPr>
          <w:rFonts w:cs="Arial"/>
          <w:sz w:val="18"/>
          <w:szCs w:val="18"/>
          <w:lang w:val="hr-HR"/>
        </w:rPr>
        <w:t xml:space="preserve"> </w:t>
      </w:r>
      <w:r w:rsidRPr="00B46028">
        <w:rPr>
          <w:rFonts w:cs="Arial"/>
          <w:sz w:val="18"/>
          <w:szCs w:val="18"/>
          <w:lang w:val="hr-HR"/>
        </w:rPr>
        <w:t>povr</w:t>
      </w:r>
      <w:r w:rsidRPr="006560F4">
        <w:rPr>
          <w:rFonts w:cs="Arial"/>
          <w:sz w:val="18"/>
          <w:szCs w:val="18"/>
          <w:lang w:val="hr-HR"/>
        </w:rPr>
        <w:t>š</w:t>
      </w:r>
      <w:r w:rsidRPr="00B46028">
        <w:rPr>
          <w:rFonts w:cs="Arial"/>
          <w:sz w:val="18"/>
          <w:szCs w:val="18"/>
          <w:lang w:val="hr-HR"/>
        </w:rPr>
        <w:t>ina</w:t>
      </w:r>
      <w:r w:rsidRPr="006560F4">
        <w:rPr>
          <w:rFonts w:cs="Arial"/>
          <w:sz w:val="18"/>
          <w:szCs w:val="18"/>
          <w:lang w:val="hr-HR"/>
        </w:rPr>
        <w:t xml:space="preserve"> </w:t>
      </w:r>
      <w:r w:rsidRPr="00B46028">
        <w:rPr>
          <w:rFonts w:cs="Arial"/>
          <w:sz w:val="18"/>
          <w:szCs w:val="18"/>
          <w:lang w:val="hr-HR"/>
        </w:rPr>
        <w:t>u</w:t>
      </w:r>
      <w:r w:rsidRPr="006560F4">
        <w:rPr>
          <w:rFonts w:cs="Arial"/>
          <w:sz w:val="18"/>
          <w:szCs w:val="18"/>
          <w:lang w:val="hr-HR"/>
        </w:rPr>
        <w:t xml:space="preserve"> </w:t>
      </w:r>
      <w:r w:rsidRPr="00B46028">
        <w:rPr>
          <w:rFonts w:cs="Arial"/>
          <w:sz w:val="18"/>
          <w:szCs w:val="18"/>
          <w:lang w:val="hr-HR"/>
        </w:rPr>
        <w:t>funkciji</w:t>
      </w:r>
      <w:r w:rsidRPr="006560F4">
        <w:rPr>
          <w:rFonts w:cs="Arial"/>
          <w:sz w:val="18"/>
          <w:szCs w:val="18"/>
          <w:lang w:val="hr-HR"/>
        </w:rPr>
        <w:t xml:space="preserve"> </w:t>
      </w:r>
      <w:r w:rsidRPr="00B46028">
        <w:rPr>
          <w:rFonts w:cs="Arial"/>
          <w:sz w:val="18"/>
          <w:szCs w:val="18"/>
          <w:lang w:val="hr-HR"/>
        </w:rPr>
        <w:t>sporta</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rekreacije</w:t>
      </w:r>
      <w:r w:rsidRPr="006560F4">
        <w:rPr>
          <w:rFonts w:cs="Arial"/>
          <w:sz w:val="18"/>
          <w:szCs w:val="18"/>
          <w:lang w:val="hr-HR"/>
        </w:rPr>
        <w:t xml:space="preserve"> </w:t>
      </w:r>
      <w:r w:rsidRPr="00B46028">
        <w:rPr>
          <w:rFonts w:cs="Arial"/>
          <w:sz w:val="18"/>
          <w:szCs w:val="18"/>
          <w:lang w:val="hr-HR"/>
        </w:rPr>
        <w:t>kao</w:t>
      </w:r>
      <w:r w:rsidRPr="006560F4">
        <w:rPr>
          <w:rFonts w:cs="Arial"/>
          <w:sz w:val="18"/>
          <w:szCs w:val="18"/>
          <w:lang w:val="hr-HR"/>
        </w:rPr>
        <w:t xml:space="preserve"> š</w:t>
      </w:r>
      <w:r w:rsidRPr="00B46028">
        <w:rPr>
          <w:rFonts w:cs="Arial"/>
          <w:sz w:val="18"/>
          <w:szCs w:val="18"/>
          <w:lang w:val="hr-HR"/>
        </w:rPr>
        <w:t>to</w:t>
      </w:r>
      <w:r w:rsidRPr="006560F4">
        <w:rPr>
          <w:rFonts w:cs="Arial"/>
          <w:sz w:val="18"/>
          <w:szCs w:val="18"/>
          <w:lang w:val="hr-HR"/>
        </w:rPr>
        <w:t xml:space="preserve"> </w:t>
      </w:r>
      <w:r w:rsidRPr="00B46028">
        <w:rPr>
          <w:rFonts w:cs="Arial"/>
          <w:sz w:val="18"/>
          <w:szCs w:val="18"/>
          <w:lang w:val="hr-HR"/>
        </w:rPr>
        <w:t>su</w:t>
      </w:r>
      <w:r w:rsidRPr="006560F4">
        <w:rPr>
          <w:rFonts w:cs="Arial"/>
          <w:sz w:val="18"/>
          <w:szCs w:val="18"/>
          <w:lang w:val="hr-HR"/>
        </w:rPr>
        <w:t xml:space="preserve">: </w:t>
      </w:r>
      <w:r w:rsidRPr="00B46028">
        <w:rPr>
          <w:rFonts w:cs="Arial"/>
          <w:sz w:val="18"/>
          <w:szCs w:val="18"/>
          <w:lang w:val="hr-HR"/>
        </w:rPr>
        <w:t>sportske</w:t>
      </w:r>
      <w:r w:rsidRPr="006560F4">
        <w:rPr>
          <w:rFonts w:cs="Arial"/>
          <w:sz w:val="18"/>
          <w:szCs w:val="18"/>
          <w:lang w:val="hr-HR"/>
        </w:rPr>
        <w:t xml:space="preserve"> </w:t>
      </w:r>
      <w:r w:rsidRPr="00B46028">
        <w:rPr>
          <w:rFonts w:cs="Arial"/>
          <w:sz w:val="18"/>
          <w:szCs w:val="18"/>
          <w:lang w:val="hr-HR"/>
        </w:rPr>
        <w:t>dvorane</w:t>
      </w:r>
      <w:r w:rsidRPr="006560F4">
        <w:rPr>
          <w:rFonts w:cs="Arial"/>
          <w:sz w:val="18"/>
          <w:szCs w:val="18"/>
          <w:lang w:val="hr-HR"/>
        </w:rPr>
        <w:t xml:space="preserve">, </w:t>
      </w:r>
      <w:r w:rsidRPr="00B46028">
        <w:rPr>
          <w:rFonts w:cs="Arial"/>
          <w:sz w:val="18"/>
          <w:szCs w:val="18"/>
          <w:lang w:val="hr-HR"/>
        </w:rPr>
        <w:t>stadioni</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druge</w:t>
      </w:r>
      <w:r w:rsidRPr="006560F4">
        <w:rPr>
          <w:rFonts w:cs="Arial"/>
          <w:sz w:val="18"/>
          <w:szCs w:val="18"/>
          <w:lang w:val="hr-HR"/>
        </w:rPr>
        <w:t xml:space="preserve"> </w:t>
      </w:r>
      <w:r w:rsidRPr="00B46028">
        <w:rPr>
          <w:rFonts w:cs="Arial"/>
          <w:sz w:val="18"/>
          <w:szCs w:val="18"/>
          <w:lang w:val="hr-HR"/>
        </w:rPr>
        <w:t>zatvorene</w:t>
      </w:r>
      <w:r w:rsidRPr="006560F4">
        <w:rPr>
          <w:rFonts w:cs="Arial"/>
          <w:sz w:val="18"/>
          <w:szCs w:val="18"/>
          <w:lang w:val="hr-HR"/>
        </w:rPr>
        <w:t xml:space="preserve">, </w:t>
      </w:r>
      <w:r w:rsidRPr="00B46028">
        <w:rPr>
          <w:rFonts w:cs="Arial"/>
          <w:sz w:val="18"/>
          <w:szCs w:val="18"/>
          <w:lang w:val="hr-HR"/>
        </w:rPr>
        <w:t>natkrivene</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otvorene</w:t>
      </w:r>
      <w:r w:rsidRPr="006560F4">
        <w:rPr>
          <w:rFonts w:cs="Arial"/>
          <w:sz w:val="18"/>
          <w:szCs w:val="18"/>
          <w:lang w:val="hr-HR"/>
        </w:rPr>
        <w:t xml:space="preserve"> </w:t>
      </w:r>
      <w:r w:rsidRPr="00B46028">
        <w:rPr>
          <w:rFonts w:cs="Arial"/>
          <w:sz w:val="18"/>
          <w:szCs w:val="18"/>
          <w:lang w:val="hr-HR"/>
        </w:rPr>
        <w:t>sportske</w:t>
      </w:r>
      <w:r w:rsidRPr="006560F4">
        <w:rPr>
          <w:rFonts w:cs="Arial"/>
          <w:sz w:val="18"/>
          <w:szCs w:val="18"/>
          <w:lang w:val="hr-HR"/>
        </w:rPr>
        <w:t xml:space="preserve"> </w:t>
      </w:r>
      <w:r w:rsidRPr="00B46028">
        <w:rPr>
          <w:rFonts w:cs="Arial"/>
          <w:sz w:val="18"/>
          <w:szCs w:val="18"/>
          <w:lang w:val="hr-HR"/>
        </w:rPr>
        <w:t>gra</w:t>
      </w:r>
      <w:r w:rsidRPr="006560F4">
        <w:rPr>
          <w:rFonts w:cs="Arial"/>
          <w:sz w:val="18"/>
          <w:szCs w:val="18"/>
          <w:lang w:val="hr-HR"/>
        </w:rPr>
        <w:t>đ</w:t>
      </w:r>
      <w:r w:rsidRPr="00B46028">
        <w:rPr>
          <w:rFonts w:cs="Arial"/>
          <w:sz w:val="18"/>
          <w:szCs w:val="18"/>
          <w:lang w:val="hr-HR"/>
        </w:rPr>
        <w:t>evine</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zgrade</w:t>
      </w:r>
      <w:r w:rsidRPr="006560F4">
        <w:rPr>
          <w:rFonts w:cs="Arial"/>
          <w:sz w:val="18"/>
          <w:szCs w:val="18"/>
          <w:lang w:val="hr-HR"/>
        </w:rPr>
        <w:t xml:space="preserve"> </w:t>
      </w:r>
      <w:r w:rsidRPr="00B46028">
        <w:rPr>
          <w:rFonts w:cs="Arial"/>
          <w:sz w:val="18"/>
          <w:szCs w:val="18"/>
          <w:lang w:val="hr-HR"/>
        </w:rPr>
        <w:t>sa</w:t>
      </w:r>
      <w:r w:rsidRPr="006560F4">
        <w:rPr>
          <w:rFonts w:cs="Arial"/>
          <w:sz w:val="18"/>
          <w:szCs w:val="18"/>
          <w:lang w:val="hr-HR"/>
        </w:rPr>
        <w:t xml:space="preserve"> </w:t>
      </w:r>
      <w:r w:rsidRPr="00B46028">
        <w:rPr>
          <w:rFonts w:cs="Arial"/>
          <w:sz w:val="18"/>
          <w:szCs w:val="18"/>
          <w:lang w:val="hr-HR"/>
        </w:rPr>
        <w:t>ili</w:t>
      </w:r>
      <w:r w:rsidRPr="006560F4">
        <w:rPr>
          <w:rFonts w:cs="Arial"/>
          <w:sz w:val="18"/>
          <w:szCs w:val="18"/>
          <w:lang w:val="hr-HR"/>
        </w:rPr>
        <w:t xml:space="preserve"> </w:t>
      </w:r>
      <w:r w:rsidRPr="00B46028">
        <w:rPr>
          <w:rFonts w:cs="Arial"/>
          <w:sz w:val="18"/>
          <w:szCs w:val="18"/>
          <w:lang w:val="hr-HR"/>
        </w:rPr>
        <w:t>bez</w:t>
      </w:r>
      <w:r w:rsidRPr="006560F4">
        <w:rPr>
          <w:rFonts w:cs="Arial"/>
          <w:sz w:val="18"/>
          <w:szCs w:val="18"/>
          <w:lang w:val="hr-HR"/>
        </w:rPr>
        <w:t xml:space="preserve"> </w:t>
      </w:r>
      <w:r w:rsidRPr="00B46028">
        <w:rPr>
          <w:rFonts w:cs="Arial"/>
          <w:sz w:val="18"/>
          <w:szCs w:val="18"/>
          <w:lang w:val="hr-HR"/>
        </w:rPr>
        <w:t>gledali</w:t>
      </w:r>
      <w:r w:rsidRPr="006560F4">
        <w:rPr>
          <w:rFonts w:cs="Arial"/>
          <w:sz w:val="18"/>
          <w:szCs w:val="18"/>
          <w:lang w:val="hr-HR"/>
        </w:rPr>
        <w:t>š</w:t>
      </w:r>
      <w:r w:rsidRPr="00B46028">
        <w:rPr>
          <w:rFonts w:cs="Arial"/>
          <w:sz w:val="18"/>
          <w:szCs w:val="18"/>
          <w:lang w:val="hr-HR"/>
        </w:rPr>
        <w:t>ta</w:t>
      </w:r>
      <w:r w:rsidRPr="006560F4">
        <w:rPr>
          <w:rFonts w:cs="Arial"/>
          <w:sz w:val="18"/>
          <w:szCs w:val="18"/>
          <w:lang w:val="hr-HR"/>
        </w:rPr>
        <w:t xml:space="preserve">, </w:t>
      </w:r>
      <w:r w:rsidRPr="00B46028">
        <w:rPr>
          <w:rFonts w:cs="Arial"/>
          <w:sz w:val="18"/>
          <w:szCs w:val="18"/>
          <w:lang w:val="hr-HR"/>
        </w:rPr>
        <w:t>poslovnih</w:t>
      </w:r>
      <w:r w:rsidRPr="006560F4">
        <w:rPr>
          <w:rFonts w:cs="Arial"/>
          <w:sz w:val="18"/>
          <w:szCs w:val="18"/>
          <w:lang w:val="hr-HR"/>
        </w:rPr>
        <w:t xml:space="preserve"> (</w:t>
      </w:r>
      <w:r w:rsidRPr="00B46028">
        <w:rPr>
          <w:rFonts w:cs="Arial"/>
          <w:sz w:val="18"/>
          <w:szCs w:val="18"/>
          <w:lang w:val="hr-HR"/>
        </w:rPr>
        <w:t>ugostiteljsko</w:t>
      </w:r>
      <w:r w:rsidRPr="006560F4">
        <w:rPr>
          <w:rFonts w:cs="Arial"/>
          <w:sz w:val="18"/>
          <w:szCs w:val="18"/>
          <w:lang w:val="hr-HR"/>
        </w:rPr>
        <w:t xml:space="preserve"> </w:t>
      </w:r>
      <w:r w:rsidRPr="00B46028">
        <w:rPr>
          <w:rFonts w:cs="Arial"/>
          <w:sz w:val="18"/>
          <w:szCs w:val="18"/>
          <w:lang w:val="hr-HR"/>
        </w:rPr>
        <w:t>turisti</w:t>
      </w:r>
      <w:r w:rsidRPr="006560F4">
        <w:rPr>
          <w:rFonts w:cs="Arial"/>
          <w:sz w:val="18"/>
          <w:szCs w:val="18"/>
          <w:lang w:val="hr-HR"/>
        </w:rPr>
        <w:t>č</w:t>
      </w:r>
      <w:r w:rsidRPr="00B46028">
        <w:rPr>
          <w:rFonts w:cs="Arial"/>
          <w:sz w:val="18"/>
          <w:szCs w:val="18"/>
          <w:lang w:val="hr-HR"/>
        </w:rPr>
        <w:t>kih</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trgova</w:t>
      </w:r>
      <w:r w:rsidRPr="006560F4">
        <w:rPr>
          <w:rFonts w:cs="Arial"/>
          <w:sz w:val="18"/>
          <w:szCs w:val="18"/>
          <w:lang w:val="hr-HR"/>
        </w:rPr>
        <w:t>č</w:t>
      </w:r>
      <w:r w:rsidRPr="00B46028">
        <w:rPr>
          <w:rFonts w:cs="Arial"/>
          <w:sz w:val="18"/>
          <w:szCs w:val="18"/>
          <w:lang w:val="hr-HR"/>
        </w:rPr>
        <w:t>kih</w:t>
      </w:r>
      <w:r w:rsidRPr="006560F4">
        <w:rPr>
          <w:rFonts w:cs="Arial"/>
          <w:sz w:val="18"/>
          <w:szCs w:val="18"/>
          <w:lang w:val="hr-HR"/>
        </w:rPr>
        <w:t xml:space="preserve">) </w:t>
      </w:r>
      <w:r w:rsidRPr="00B46028">
        <w:rPr>
          <w:rFonts w:cs="Arial"/>
          <w:sz w:val="18"/>
          <w:szCs w:val="18"/>
          <w:lang w:val="hr-HR"/>
        </w:rPr>
        <w:t>gra</w:t>
      </w:r>
      <w:r w:rsidRPr="006560F4">
        <w:rPr>
          <w:rFonts w:cs="Arial"/>
          <w:sz w:val="18"/>
          <w:szCs w:val="18"/>
          <w:lang w:val="hr-HR"/>
        </w:rPr>
        <w:t>đ</w:t>
      </w:r>
      <w:r w:rsidRPr="00B46028">
        <w:rPr>
          <w:rFonts w:cs="Arial"/>
          <w:sz w:val="18"/>
          <w:szCs w:val="18"/>
          <w:lang w:val="hr-HR"/>
        </w:rPr>
        <w:t>evina</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prostora</w:t>
      </w:r>
      <w:r w:rsidRPr="006560F4">
        <w:rPr>
          <w:rFonts w:cs="Arial"/>
          <w:sz w:val="18"/>
          <w:szCs w:val="18"/>
          <w:lang w:val="hr-HR"/>
        </w:rPr>
        <w:t xml:space="preserve"> </w:t>
      </w:r>
      <w:r w:rsidRPr="00B46028">
        <w:rPr>
          <w:rFonts w:cs="Arial"/>
          <w:sz w:val="18"/>
          <w:szCs w:val="18"/>
          <w:lang w:val="hr-HR"/>
        </w:rPr>
        <w:t>te</w:t>
      </w:r>
      <w:r w:rsidRPr="006560F4">
        <w:rPr>
          <w:rFonts w:cs="Arial"/>
          <w:sz w:val="18"/>
          <w:szCs w:val="18"/>
          <w:lang w:val="hr-HR"/>
        </w:rPr>
        <w:t xml:space="preserve"> </w:t>
      </w:r>
      <w:r w:rsidRPr="00B46028">
        <w:rPr>
          <w:rFonts w:cs="Arial"/>
          <w:sz w:val="18"/>
          <w:szCs w:val="18"/>
          <w:lang w:val="hr-HR"/>
        </w:rPr>
        <w:t>prate</w:t>
      </w:r>
      <w:r w:rsidRPr="006560F4">
        <w:rPr>
          <w:rFonts w:cs="Arial"/>
          <w:sz w:val="18"/>
          <w:szCs w:val="18"/>
          <w:lang w:val="hr-HR"/>
        </w:rPr>
        <w:t>ć</w:t>
      </w:r>
      <w:r w:rsidRPr="00B46028">
        <w:rPr>
          <w:rFonts w:cs="Arial"/>
          <w:sz w:val="18"/>
          <w:szCs w:val="18"/>
          <w:lang w:val="hr-HR"/>
        </w:rPr>
        <w:t>ih</w:t>
      </w:r>
      <w:r w:rsidRPr="006560F4">
        <w:rPr>
          <w:rFonts w:cs="Arial"/>
          <w:sz w:val="18"/>
          <w:szCs w:val="18"/>
          <w:lang w:val="hr-HR"/>
        </w:rPr>
        <w:t xml:space="preserve"> </w:t>
      </w:r>
      <w:r w:rsidRPr="00B46028">
        <w:rPr>
          <w:rFonts w:cs="Arial"/>
          <w:sz w:val="18"/>
          <w:szCs w:val="18"/>
          <w:lang w:val="hr-HR"/>
        </w:rPr>
        <w:t>sadr</w:t>
      </w:r>
      <w:r w:rsidRPr="006560F4">
        <w:rPr>
          <w:rFonts w:cs="Arial"/>
          <w:sz w:val="18"/>
          <w:szCs w:val="18"/>
          <w:lang w:val="hr-HR"/>
        </w:rPr>
        <w:t>ž</w:t>
      </w:r>
      <w:r w:rsidRPr="00B46028">
        <w:rPr>
          <w:rFonts w:cs="Arial"/>
          <w:sz w:val="18"/>
          <w:szCs w:val="18"/>
          <w:lang w:val="hr-HR"/>
        </w:rPr>
        <w:t>aja</w:t>
      </w:r>
      <w:r w:rsidRPr="006560F4">
        <w:rPr>
          <w:rFonts w:cs="Arial"/>
          <w:sz w:val="18"/>
          <w:szCs w:val="18"/>
          <w:lang w:val="hr-HR"/>
        </w:rPr>
        <w:t xml:space="preserve"> </w:t>
      </w:r>
      <w:r w:rsidRPr="00B46028">
        <w:rPr>
          <w:rFonts w:cs="Arial"/>
          <w:sz w:val="18"/>
          <w:szCs w:val="18"/>
          <w:lang w:val="hr-HR"/>
        </w:rPr>
        <w:t>u</w:t>
      </w:r>
      <w:r w:rsidRPr="006560F4">
        <w:rPr>
          <w:rFonts w:cs="Arial"/>
          <w:sz w:val="18"/>
          <w:szCs w:val="18"/>
          <w:lang w:val="hr-HR"/>
        </w:rPr>
        <w:t xml:space="preserve"> </w:t>
      </w:r>
      <w:r w:rsidRPr="00B46028">
        <w:rPr>
          <w:rFonts w:cs="Arial"/>
          <w:sz w:val="18"/>
          <w:szCs w:val="18"/>
          <w:lang w:val="hr-HR"/>
        </w:rPr>
        <w:t>funkciji</w:t>
      </w:r>
      <w:r w:rsidRPr="006560F4">
        <w:rPr>
          <w:rFonts w:cs="Arial"/>
          <w:sz w:val="18"/>
          <w:szCs w:val="18"/>
          <w:lang w:val="hr-HR"/>
        </w:rPr>
        <w:t xml:space="preserve"> </w:t>
      </w:r>
      <w:r w:rsidRPr="00B46028">
        <w:rPr>
          <w:rFonts w:cs="Arial"/>
          <w:sz w:val="18"/>
          <w:szCs w:val="18"/>
          <w:lang w:val="hr-HR"/>
        </w:rPr>
        <w:t>sporta</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rekreacije</w:t>
      </w:r>
      <w:r w:rsidRPr="006560F4">
        <w:rPr>
          <w:rFonts w:cs="Arial"/>
          <w:sz w:val="18"/>
          <w:szCs w:val="18"/>
          <w:lang w:val="hr-HR"/>
        </w:rPr>
        <w:t xml:space="preserve"> (</w:t>
      </w:r>
      <w:r w:rsidRPr="00B46028">
        <w:rPr>
          <w:rFonts w:cs="Arial"/>
          <w:sz w:val="18"/>
          <w:szCs w:val="18"/>
          <w:lang w:val="hr-HR"/>
        </w:rPr>
        <w:t>garderobe</w:t>
      </w:r>
      <w:r w:rsidRPr="006560F4">
        <w:rPr>
          <w:rFonts w:cs="Arial"/>
          <w:sz w:val="18"/>
          <w:szCs w:val="18"/>
          <w:lang w:val="hr-HR"/>
        </w:rPr>
        <w:t xml:space="preserve">, </w:t>
      </w:r>
      <w:r w:rsidRPr="00B46028">
        <w:rPr>
          <w:rFonts w:cs="Arial"/>
          <w:sz w:val="18"/>
          <w:szCs w:val="18"/>
          <w:lang w:val="hr-HR"/>
        </w:rPr>
        <w:t>sanitarije</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sl</w:t>
      </w:r>
      <w:r w:rsidRPr="006560F4">
        <w:rPr>
          <w:rFonts w:cs="Arial"/>
          <w:sz w:val="18"/>
          <w:szCs w:val="18"/>
          <w:lang w:val="hr-HR"/>
        </w:rPr>
        <w:t xml:space="preserve">. </w:t>
      </w:r>
      <w:r w:rsidRPr="00B46028">
        <w:rPr>
          <w:rFonts w:cs="Arial"/>
          <w:sz w:val="18"/>
          <w:szCs w:val="18"/>
          <w:lang w:val="hr-HR"/>
        </w:rPr>
        <w:t>te</w:t>
      </w:r>
      <w:r w:rsidRPr="006560F4">
        <w:rPr>
          <w:rFonts w:cs="Arial"/>
          <w:sz w:val="18"/>
          <w:szCs w:val="18"/>
          <w:lang w:val="hr-HR"/>
        </w:rPr>
        <w:t xml:space="preserve"> </w:t>
      </w:r>
      <w:r w:rsidRPr="00B46028">
        <w:rPr>
          <w:rFonts w:cs="Arial"/>
          <w:sz w:val="18"/>
          <w:szCs w:val="18"/>
          <w:lang w:val="hr-HR"/>
        </w:rPr>
        <w:t>javni</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dru</w:t>
      </w:r>
      <w:r w:rsidRPr="006560F4">
        <w:rPr>
          <w:rFonts w:cs="Arial"/>
          <w:sz w:val="18"/>
          <w:szCs w:val="18"/>
          <w:lang w:val="hr-HR"/>
        </w:rPr>
        <w:t>š</w:t>
      </w:r>
      <w:r w:rsidRPr="00B46028">
        <w:rPr>
          <w:rFonts w:cs="Arial"/>
          <w:sz w:val="18"/>
          <w:szCs w:val="18"/>
          <w:lang w:val="hr-HR"/>
        </w:rPr>
        <w:t>tveni</w:t>
      </w:r>
      <w:r w:rsidRPr="006560F4">
        <w:rPr>
          <w:rFonts w:cs="Arial"/>
          <w:sz w:val="18"/>
          <w:szCs w:val="18"/>
          <w:lang w:val="hr-HR"/>
        </w:rPr>
        <w:t xml:space="preserve"> </w:t>
      </w:r>
      <w:r w:rsidRPr="00B46028">
        <w:rPr>
          <w:rFonts w:cs="Arial"/>
          <w:sz w:val="18"/>
          <w:szCs w:val="18"/>
          <w:lang w:val="hr-HR"/>
        </w:rPr>
        <w:t>sadr</w:t>
      </w:r>
      <w:r w:rsidRPr="006560F4">
        <w:rPr>
          <w:rFonts w:cs="Arial"/>
          <w:sz w:val="18"/>
          <w:szCs w:val="18"/>
          <w:lang w:val="hr-HR"/>
        </w:rPr>
        <w:t>ž</w:t>
      </w:r>
      <w:r w:rsidRPr="00B46028">
        <w:rPr>
          <w:rFonts w:cs="Arial"/>
          <w:sz w:val="18"/>
          <w:szCs w:val="18"/>
          <w:lang w:val="hr-HR"/>
        </w:rPr>
        <w:t>aji</w:t>
      </w:r>
      <w:r w:rsidRPr="006560F4">
        <w:rPr>
          <w:rFonts w:cs="Arial"/>
          <w:sz w:val="18"/>
          <w:szCs w:val="18"/>
          <w:lang w:val="hr-HR"/>
        </w:rPr>
        <w:t xml:space="preserve">). </w:t>
      </w:r>
      <w:r w:rsidRPr="00B46028">
        <w:rPr>
          <w:rFonts w:cs="Arial"/>
          <w:sz w:val="18"/>
          <w:szCs w:val="18"/>
          <w:lang w:val="hr-HR"/>
        </w:rPr>
        <w:t>Na površinama u obuhvatu UPU-a ''ŠRC Ilovac'' i UPU-a ''ŠRC Korana'' moguća je gradnja zgrada specifičnih konstrukcija čija se visina određuje prema uvjetima konstrukcije i namjene zgrade pri čemu se mora skrbiti o vizualnom izgledu i uklapanju u sliku grada, posebice kada se radi o zgradama u blizini obala rijeka. Ukupna površina svih građevnih čestica poslovnih građevina može zauzimati najviše 30% površine sportsko-rekreacijske namjene s poslovnim prostorima (R1</w:t>
      </w:r>
      <w:r w:rsidRPr="00B46028">
        <w:rPr>
          <w:rFonts w:cs="Arial"/>
          <w:sz w:val="18"/>
          <w:szCs w:val="18"/>
          <w:vertAlign w:val="subscript"/>
          <w:lang w:val="hr-HR"/>
        </w:rPr>
        <w:t>1</w:t>
      </w:r>
      <w:r w:rsidRPr="00B46028">
        <w:rPr>
          <w:rFonts w:cs="Arial"/>
          <w:sz w:val="18"/>
          <w:szCs w:val="18"/>
          <w:lang w:val="hr-HR"/>
        </w:rPr>
        <w:t xml:space="preserve">). U slučaju fazne (etapne) gradnje na površini sportsko-rekreacijske namjene s poslovnim </w:t>
      </w:r>
      <w:r w:rsidRPr="00B46028">
        <w:rPr>
          <w:rFonts w:cs="Arial"/>
          <w:sz w:val="18"/>
          <w:szCs w:val="18"/>
          <w:lang w:val="hr-HR"/>
        </w:rPr>
        <w:lastRenderedPageBreak/>
        <w:t>prostorima (R1</w:t>
      </w:r>
      <w:r w:rsidRPr="00B46028">
        <w:rPr>
          <w:rFonts w:cs="Arial"/>
          <w:sz w:val="18"/>
          <w:szCs w:val="18"/>
          <w:vertAlign w:val="subscript"/>
          <w:lang w:val="hr-HR"/>
        </w:rPr>
        <w:t>1</w:t>
      </w:r>
      <w:r w:rsidRPr="00B46028">
        <w:rPr>
          <w:rFonts w:cs="Arial"/>
          <w:sz w:val="18"/>
          <w:szCs w:val="18"/>
          <w:lang w:val="hr-HR"/>
        </w:rPr>
        <w:t>), poslovne građevine se ne smiju graditi odnosno staviti u upotrebu prije gradnje i stavljanja u upotrebu sportsko-rekreacijskih građevina.</w:t>
      </w:r>
    </w:p>
    <w:p w:rsidR="00B46028" w:rsidRPr="006560F4" w:rsidRDefault="00B46028" w:rsidP="003815DE">
      <w:pPr>
        <w:pStyle w:val="Normal2"/>
        <w:numPr>
          <w:ilvl w:val="0"/>
          <w:numId w:val="32"/>
        </w:numPr>
        <w:rPr>
          <w:rFonts w:cs="Arial"/>
          <w:noProof w:val="0"/>
          <w:sz w:val="18"/>
          <w:szCs w:val="18"/>
          <w:lang w:val="hr-HR"/>
        </w:rPr>
      </w:pPr>
      <w:r w:rsidRPr="006560F4">
        <w:rPr>
          <w:rFonts w:cs="Arial"/>
          <w:b/>
          <w:noProof w:val="0"/>
          <w:sz w:val="18"/>
          <w:szCs w:val="18"/>
          <w:lang w:val="hr-HR"/>
        </w:rPr>
        <w:t>Površine sportsko-rekreacijske namjene s građevinama u funkciji korištenja (R1</w:t>
      </w:r>
      <w:r w:rsidRPr="006560F4">
        <w:rPr>
          <w:rFonts w:cs="Arial"/>
          <w:b/>
          <w:noProof w:val="0"/>
          <w:sz w:val="18"/>
          <w:szCs w:val="18"/>
          <w:vertAlign w:val="subscript"/>
          <w:lang w:val="hr-HR"/>
        </w:rPr>
        <w:t>2</w:t>
      </w:r>
      <w:r w:rsidRPr="006560F4">
        <w:rPr>
          <w:rFonts w:cs="Arial"/>
          <w:b/>
          <w:noProof w:val="0"/>
          <w:sz w:val="18"/>
          <w:szCs w:val="18"/>
          <w:lang w:val="hr-HR"/>
        </w:rPr>
        <w:t>)</w:t>
      </w:r>
      <w:r w:rsidRPr="006560F4">
        <w:rPr>
          <w:rFonts w:cs="Arial"/>
          <w:noProof w:val="0"/>
          <w:sz w:val="18"/>
          <w:szCs w:val="18"/>
          <w:lang w:val="hr-HR"/>
        </w:rPr>
        <w:t xml:space="preserve"> namijenjene su gradnji, rekonstrukciji i održavanju građevina i uređenju površina u funkciji sporta i rekreacije kao što su zatvorena, natkrivena i otvorena sportske igrališta sa ili bez gledališta te pratećih sadržaja u funkciji sporta i rekreacije (garderobe, sanitarije, ugostiteljski sadržaji, teretane i sl.). Ukupna površina natkrivenih i/ili zatvorenih igrališta može biti najviše 25% površine građevne čestice. GBP pratećih sadržaja (bez natkrivenih i/ili zatvorenih igrališta) ne može biti veća od 150 m²/ha ili 1,5% površine građevne čestice (primjenjuje se stroži kriterij), ali ne manje od 20 m² i ne više od 500 m². Prateći sadržaji mogu biti u sklopu zatvorenih igrališta ili u zasebnim zgradama. Iznimno od prethodno navedenog, na lokaciji ''Teniski klub'' (površinama sportsko-rekreacijske namjene s građevinama u funkciji korištenja - R1</w:t>
      </w:r>
      <w:r w:rsidRPr="006560F4">
        <w:rPr>
          <w:rFonts w:cs="Arial"/>
          <w:noProof w:val="0"/>
          <w:sz w:val="18"/>
          <w:szCs w:val="18"/>
          <w:vertAlign w:val="subscript"/>
          <w:lang w:val="hr-HR"/>
        </w:rPr>
        <w:t>2</w:t>
      </w:r>
      <w:r w:rsidRPr="006560F4">
        <w:rPr>
          <w:rFonts w:cs="Arial"/>
          <w:noProof w:val="0"/>
          <w:sz w:val="18"/>
          <w:szCs w:val="18"/>
          <w:lang w:val="hr-HR"/>
        </w:rPr>
        <w:t xml:space="preserve"> označenima zvjezdicom (*) u crvenoj boji) dozvoljena je gradnja ukupno 600 m² GBP pratećih sadržaja koji mogu biti i ugostiteljsko turistički i građeni na međi (granici) prema površini sportsko-rekreacijske namjene bez građenja zgrada - R1</w:t>
      </w:r>
      <w:r w:rsidRPr="006560F4">
        <w:rPr>
          <w:rFonts w:cs="Arial"/>
          <w:noProof w:val="0"/>
          <w:sz w:val="18"/>
          <w:szCs w:val="18"/>
          <w:vertAlign w:val="subscript"/>
          <w:lang w:val="hr-HR"/>
        </w:rPr>
        <w:t>3</w:t>
      </w:r>
      <w:r w:rsidRPr="006560F4">
        <w:rPr>
          <w:rFonts w:cs="Arial"/>
          <w:noProof w:val="0"/>
          <w:sz w:val="18"/>
          <w:szCs w:val="18"/>
          <w:lang w:val="hr-HR"/>
        </w:rPr>
        <w:t xml:space="preserve"> označenima zvjezdicom (*) u crvenoj boji.</w:t>
      </w:r>
    </w:p>
    <w:p w:rsidR="00B46028" w:rsidRPr="006560F4" w:rsidRDefault="00B46028" w:rsidP="003815DE">
      <w:pPr>
        <w:pStyle w:val="Normal2"/>
        <w:numPr>
          <w:ilvl w:val="0"/>
          <w:numId w:val="32"/>
        </w:numPr>
        <w:rPr>
          <w:rFonts w:cs="Arial"/>
          <w:noProof w:val="0"/>
          <w:sz w:val="18"/>
          <w:szCs w:val="18"/>
          <w:lang w:val="hr-HR"/>
        </w:rPr>
      </w:pPr>
      <w:r w:rsidRPr="006560F4">
        <w:rPr>
          <w:rFonts w:cs="Arial"/>
          <w:b/>
          <w:noProof w:val="0"/>
          <w:sz w:val="18"/>
          <w:szCs w:val="18"/>
          <w:lang w:val="hr-HR"/>
        </w:rPr>
        <w:t>Površine sportsko-rekreacijske namjene bez građenja zgrada (R1</w:t>
      </w:r>
      <w:r w:rsidRPr="006560F4">
        <w:rPr>
          <w:rFonts w:cs="Arial"/>
          <w:b/>
          <w:noProof w:val="0"/>
          <w:sz w:val="18"/>
          <w:szCs w:val="18"/>
          <w:vertAlign w:val="subscript"/>
          <w:lang w:val="hr-HR"/>
        </w:rPr>
        <w:t>3</w:t>
      </w:r>
      <w:r w:rsidRPr="006560F4">
        <w:rPr>
          <w:rFonts w:cs="Arial"/>
          <w:b/>
          <w:noProof w:val="0"/>
          <w:sz w:val="18"/>
          <w:szCs w:val="18"/>
          <w:lang w:val="hr-HR"/>
        </w:rPr>
        <w:t>)</w:t>
      </w:r>
      <w:r w:rsidRPr="006560F4">
        <w:rPr>
          <w:rFonts w:cs="Arial"/>
          <w:noProof w:val="0"/>
          <w:sz w:val="18"/>
          <w:szCs w:val="18"/>
          <w:lang w:val="hr-HR"/>
        </w:rPr>
        <w:t xml:space="preserve"> namijenjene su gradnji, rekonstrukciji i održavanju građevina i uređenju površina u funkciji sporta i rekreacije kao što su otvorena sportske igrališta sa ili bez gledališta te pratećih sadržaja u funkciji sporta i rekreacije (garderobe, sanitarije, spremišta opreme i sl.). Sportska igrališta moguće je natkriti balonima i drugim lako uklonjivim natkrivalima (konstrukcijama) uz uvjet da ne narušavaju pejsažnu sliku prostora. Preteći sadržaji ne mogu biti poslovni. GBP pratećih sadržaja ne može biti veća od 50 m²/ha. Prateći sadržaji mogu se graditi u zasebnim prizemnim zgradama. Iznimno od prethodno navedenog, na lokacijama ''Vunsko polje'' i ''Teniski klub'' (površinama sportsko-rekreacijske namjene bez građenja zgrada - R1</w:t>
      </w:r>
      <w:r w:rsidRPr="006560F4">
        <w:rPr>
          <w:rFonts w:cs="Arial"/>
          <w:noProof w:val="0"/>
          <w:sz w:val="18"/>
          <w:szCs w:val="18"/>
          <w:vertAlign w:val="subscript"/>
          <w:lang w:val="hr-HR"/>
        </w:rPr>
        <w:t>3</w:t>
      </w:r>
      <w:r w:rsidRPr="006560F4">
        <w:rPr>
          <w:rFonts w:cs="Arial"/>
          <w:noProof w:val="0"/>
          <w:sz w:val="18"/>
          <w:szCs w:val="18"/>
          <w:lang w:val="hr-HR"/>
        </w:rPr>
        <w:t xml:space="preserve"> označenima zvjezdicom (*) u crvenoj boji) nije dozvoljena gradnja gledališta i pratećih sadržaja u funkciji sporta i rekreacije odnosno dozvoljeno je samo gradnja, rekonstrukcija i održavanje površina u parternoj zoni u funkciji sporta i rekreacije kao što su otvorena sportske igrališta bez ikakvih pratećih građevina s mogućnošću privremenog natkrivanja balonima i drugim privremenim lako uklonjivim natkrivalima (konstrukcijama) uz uvjet da ne narušavaju pejsažnu sliku prostora.</w:t>
      </w:r>
    </w:p>
    <w:p w:rsidR="00B46028" w:rsidRPr="006560F4" w:rsidRDefault="00B46028" w:rsidP="003815DE">
      <w:pPr>
        <w:pStyle w:val="Normal2"/>
        <w:numPr>
          <w:ilvl w:val="0"/>
          <w:numId w:val="32"/>
        </w:numPr>
        <w:rPr>
          <w:rFonts w:cs="Arial"/>
          <w:noProof w:val="0"/>
          <w:sz w:val="18"/>
          <w:szCs w:val="18"/>
          <w:lang w:val="hr-HR"/>
        </w:rPr>
      </w:pPr>
      <w:r w:rsidRPr="006560F4">
        <w:rPr>
          <w:rFonts w:cs="Arial"/>
          <w:b/>
          <w:noProof w:val="0"/>
          <w:sz w:val="18"/>
          <w:szCs w:val="18"/>
          <w:lang w:val="hr-HR"/>
        </w:rPr>
        <w:t>Površine zabavnih parkova (R8)</w:t>
      </w:r>
      <w:r w:rsidRPr="006560F4">
        <w:rPr>
          <w:rFonts w:cs="Arial"/>
          <w:noProof w:val="0"/>
          <w:sz w:val="18"/>
          <w:szCs w:val="18"/>
          <w:lang w:val="hr-HR"/>
        </w:rPr>
        <w:t xml:space="preserve"> namijenjene su gradnji građevina i uređenju površina za igru, zabavu i edukaciju u funkciji rekreacije i korištenja slobodnog vremena (luna-parkovi za djecu i odrasle i slični zabavni parkovi). Najveći koeficijent izgrađenosti građevne čestice (k</w:t>
      </w:r>
      <w:r w:rsidRPr="006560F4">
        <w:rPr>
          <w:rFonts w:cs="Arial"/>
          <w:noProof w:val="0"/>
          <w:sz w:val="18"/>
          <w:szCs w:val="18"/>
          <w:vertAlign w:val="subscript"/>
          <w:lang w:val="hr-HR"/>
        </w:rPr>
        <w:t>ig</w:t>
      </w:r>
      <w:r w:rsidRPr="006560F4">
        <w:rPr>
          <w:rFonts w:cs="Arial"/>
          <w:noProof w:val="0"/>
          <w:sz w:val="18"/>
          <w:szCs w:val="18"/>
          <w:lang w:val="hr-HR"/>
        </w:rPr>
        <w:t>) u obuhvatu UPU-a ''ŠRC Korana'' je 0,6; a najveći koeficijent izgrađenosti građevne čestice (k</w:t>
      </w:r>
      <w:r w:rsidRPr="006560F4">
        <w:rPr>
          <w:rFonts w:cs="Arial"/>
          <w:noProof w:val="0"/>
          <w:sz w:val="18"/>
          <w:szCs w:val="18"/>
          <w:vertAlign w:val="subscript"/>
          <w:lang w:val="hr-HR"/>
        </w:rPr>
        <w:t>ig</w:t>
      </w:r>
      <w:r w:rsidRPr="006560F4">
        <w:rPr>
          <w:rFonts w:cs="Arial"/>
          <w:noProof w:val="0"/>
          <w:sz w:val="18"/>
          <w:szCs w:val="18"/>
          <w:lang w:val="hr-HR"/>
        </w:rPr>
        <w:t>) u obuhvatu UPU-a ''Zabavni park'' je 0,4. Zabavni park mora biti mjestimice zasađen drvećem (jablani i dr.), a preporuča se korištenje sjenica i odrina s puzavicama.</w:t>
      </w:r>
    </w:p>
    <w:p w:rsidR="00B46028" w:rsidRPr="006560F4" w:rsidRDefault="00B46028" w:rsidP="003815DE">
      <w:pPr>
        <w:pStyle w:val="Normal2"/>
        <w:numPr>
          <w:ilvl w:val="0"/>
          <w:numId w:val="32"/>
        </w:numPr>
        <w:rPr>
          <w:rFonts w:cs="Arial"/>
          <w:noProof w:val="0"/>
          <w:sz w:val="18"/>
          <w:szCs w:val="18"/>
          <w:lang w:val="hr-HR"/>
        </w:rPr>
      </w:pPr>
      <w:r w:rsidRPr="006560F4">
        <w:rPr>
          <w:rFonts w:cs="Arial"/>
          <w:b/>
          <w:noProof w:val="0"/>
          <w:sz w:val="18"/>
          <w:szCs w:val="18"/>
          <w:lang w:val="hr-HR"/>
        </w:rPr>
        <w:t>Površine gradskih kupališta (R3)</w:t>
      </w:r>
      <w:r w:rsidRPr="006560F4">
        <w:rPr>
          <w:rFonts w:cs="Arial"/>
          <w:noProof w:val="0"/>
          <w:sz w:val="18"/>
          <w:szCs w:val="18"/>
          <w:lang w:val="hr-HR"/>
        </w:rPr>
        <w:t xml:space="preserve"> su površine uz rijeku Koranu koje se tradicijski koriste kao gradski kupališni prostori. Na prostorima gradskoga kupališta nije dozvoljena gradnja nikakvih zidanih zgrada ili građevina. Moguća je postava uklonjivih prizemnih zgrada (niskih drvenih ili metalnih građevina) koji su isključivo u funkciji kupališta (kupališne garderobe, nadstrešnice, sanitarije i sl.). Nije dozvoljeno podizanje ugostiteljskih građevina i uređenje parkirališta. Preporuča se sadnja jablanova i drugih nasada tradicijski vezanih uz obale karlovačkih rijeka.</w:t>
      </w:r>
    </w:p>
    <w:p w:rsidR="00B46028" w:rsidRPr="006560F4" w:rsidRDefault="00B46028" w:rsidP="003815DE">
      <w:pPr>
        <w:pStyle w:val="Normal2"/>
        <w:numPr>
          <w:ilvl w:val="0"/>
          <w:numId w:val="32"/>
        </w:numPr>
        <w:rPr>
          <w:rFonts w:cs="Arial"/>
          <w:noProof w:val="0"/>
          <w:sz w:val="18"/>
          <w:szCs w:val="18"/>
          <w:lang w:val="hr-HR"/>
        </w:rPr>
      </w:pPr>
      <w:r w:rsidRPr="006560F4">
        <w:rPr>
          <w:rFonts w:cs="Arial"/>
          <w:b/>
          <w:noProof w:val="0"/>
          <w:sz w:val="18"/>
          <w:szCs w:val="18"/>
          <w:lang w:val="hr-HR"/>
        </w:rPr>
        <w:t>Površina zoološkog i botaničkog vrta (R7)</w:t>
      </w:r>
      <w:r w:rsidRPr="006560F4">
        <w:rPr>
          <w:rFonts w:cs="Arial"/>
          <w:noProof w:val="0"/>
          <w:sz w:val="18"/>
          <w:szCs w:val="18"/>
          <w:lang w:val="hr-HR"/>
        </w:rPr>
        <w:t xml:space="preserve"> je prostor od posebne urbane vrijednosti za izgled grada zbog smještaja na ušću Korane u Kupu te zbog svojih prirodnih, ekoloških, krajobraznih i prostornih karakteristika. Uvjeti gradnje građevina i uređenja površina na površini zoološkog i botaničkog vrta (R7) bit će utvrđeni UPU-om ''Zoološki i botanički vrt''.</w:t>
      </w:r>
    </w:p>
    <w:p w:rsidR="00B46028" w:rsidRPr="006560F4" w:rsidRDefault="00B46028" w:rsidP="003815DE">
      <w:pPr>
        <w:pStyle w:val="Naslov4"/>
        <w:keepNext/>
        <w:numPr>
          <w:ilvl w:val="1"/>
          <w:numId w:val="16"/>
        </w:numPr>
        <w:ind w:left="1077"/>
        <w:rPr>
          <w:sz w:val="18"/>
          <w:szCs w:val="18"/>
        </w:rPr>
      </w:pPr>
      <w:bookmarkStart w:id="19" w:name="_Toc288146885"/>
      <w:r w:rsidRPr="006560F4">
        <w:rPr>
          <w:sz w:val="18"/>
          <w:szCs w:val="18"/>
        </w:rPr>
        <w:t>Perivojne i pejsažne površine (Z)</w:t>
      </w:r>
      <w:bookmarkEnd w:id="19"/>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3"/>
        </w:numPr>
        <w:rPr>
          <w:rFonts w:cs="Arial"/>
          <w:noProof w:val="0"/>
          <w:sz w:val="18"/>
          <w:szCs w:val="18"/>
          <w:lang w:val="hr-HR"/>
        </w:rPr>
      </w:pPr>
      <w:r w:rsidRPr="006560F4">
        <w:rPr>
          <w:rFonts w:cs="Arial"/>
          <w:noProof w:val="0"/>
          <w:sz w:val="18"/>
          <w:szCs w:val="18"/>
          <w:lang w:val="hr-HR"/>
        </w:rPr>
        <w:t>GUP-om su planirane sljedeće vrste perivojnih i pejsažnih namjena: javni perivoji i šetališta (Z1), dječja igrališta (Z2), gradski gajevi i šume (Z3), krajobrazni nasadi (Z4) i zaštitne i ostale pejsažne površine (Z).</w:t>
      </w:r>
    </w:p>
    <w:p w:rsidR="00B46028" w:rsidRPr="006560F4" w:rsidRDefault="00B46028" w:rsidP="003815DE">
      <w:pPr>
        <w:pStyle w:val="Normal2"/>
        <w:numPr>
          <w:ilvl w:val="0"/>
          <w:numId w:val="33"/>
        </w:numPr>
        <w:rPr>
          <w:rFonts w:cs="Arial"/>
          <w:noProof w:val="0"/>
          <w:sz w:val="18"/>
          <w:szCs w:val="18"/>
          <w:lang w:val="hr-HR"/>
        </w:rPr>
      </w:pPr>
      <w:r w:rsidRPr="006560F4">
        <w:rPr>
          <w:rFonts w:cs="Arial"/>
          <w:noProof w:val="0"/>
          <w:sz w:val="18"/>
          <w:szCs w:val="18"/>
          <w:lang w:val="hr-HR"/>
        </w:rPr>
        <w:t>Zaštita perivojnih i pejsažnih površina podrazumijeva sustavno održavanje: pomlađivanje, obrezivanje, čišćenje od samoniklog bilja i sl., te potpuno očuvanje likovno-kompozicijskih odlika takvih tvorevina odnosno zabranjena je sječa stabala koje bi mogle promijeniti panoramsku sliku Karlovca.</w:t>
      </w:r>
    </w:p>
    <w:p w:rsidR="00B46028" w:rsidRPr="006560F4" w:rsidRDefault="00B46028" w:rsidP="003815DE">
      <w:pPr>
        <w:pStyle w:val="Normal2"/>
        <w:numPr>
          <w:ilvl w:val="0"/>
          <w:numId w:val="33"/>
        </w:numPr>
        <w:rPr>
          <w:rFonts w:cs="Arial"/>
          <w:noProof w:val="0"/>
          <w:sz w:val="18"/>
          <w:szCs w:val="18"/>
          <w:lang w:val="hr-HR"/>
        </w:rPr>
      </w:pPr>
      <w:r w:rsidRPr="006560F4">
        <w:rPr>
          <w:rFonts w:cs="Arial"/>
          <w:b/>
          <w:noProof w:val="0"/>
          <w:sz w:val="18"/>
          <w:szCs w:val="18"/>
          <w:lang w:val="hr-HR"/>
        </w:rPr>
        <w:t>Površine javnih perivoja i šetališta (Z1) i dječjih igrališta (Z2)</w:t>
      </w:r>
      <w:r w:rsidRPr="006560F4">
        <w:rPr>
          <w:rFonts w:cs="Arial"/>
          <w:noProof w:val="0"/>
          <w:sz w:val="18"/>
          <w:szCs w:val="18"/>
          <w:lang w:val="hr-HR"/>
        </w:rPr>
        <w:t xml:space="preserve"> su javni perivojno uređeni prostori, planski oblikovani, namijenjeni odmoru i boravku građana te unaprjeđenju slike grada. Glede veličine, položaja i oblikovanja planiraju se sljedeći javni perivoji: gradski perivoji, perivoji gradske četvrti, razni tematski perivoji, šetališta i sl. U gradskim četvrtima planiraju se dječja igrališta: mala dječja igrališta za djecu predškolskog uzrasta (do 7 godina) i velika dječja igrališta za djecu školskoga uzrasta (7-14 godina). Dječja igrališta ne bi trebalo smještavati u povijesnim perivojnim prostorima, osim ako ona nisu dio naslijeđene povijesne matrice. U perivojima i dječjim igralištima mogu se postavljati prizemne sjenice (odrine, nadstrešnice) u funkciji obilaska i odmora u perivoju (zaštita od sunca i kiše). Sjenice nisu namijenjene za ugostiteljstvo i usluge, osim kod glavnih gradskih perivoja (kao perivoj u novom centru grada) gdje je u sklopu sjenica moguće smjestiti i manje ugostiteljsko-uslužne sadržaje. Unutar perivoja, šetališta i dječjih igrališta zabranjena je gradnja novih zgrada. Postojeće zgrade koje nisu sukladne osnovnoj namjeni mogu se održavati, prenamijeniti u sukladnu namjenu ili ukloniti. Unutar perivoja moguće je uređenje dječjih igrališta kao javnih neizgrađenih prostora planski oblikovanih i namijenjenih rekreaciji djece. U perivojima se iznimno dozvoljava polaganje vodova infrastrukture uz uvjet zadržavanja kvalitetne visoke vegetacije i vrijednog ukrasnog grmlja. Svojim kulturno-povijesnim, krajobraznim, estetskim, ekološkim i gradograditeljskim vrijednostima poseban značaj za Karlovac imaju javni perivoji i šetališta (Z1) na širem prostoru grabišta ''Zvijezde'', Vrbanićev perivoj te šetališta uz rijeku Koranu. Stoga ih je potrebno primjereno obnoviti i urediti u skladu s prepoznatim naslijeđenim vrijednostima i odrednicama nadležnih službi zaštite, a temeljem hortikulturnih projekata.</w:t>
      </w:r>
    </w:p>
    <w:p w:rsidR="00B46028" w:rsidRPr="006560F4" w:rsidRDefault="00B46028" w:rsidP="003815DE">
      <w:pPr>
        <w:pStyle w:val="Normal2"/>
        <w:numPr>
          <w:ilvl w:val="0"/>
          <w:numId w:val="33"/>
        </w:numPr>
        <w:rPr>
          <w:rFonts w:cs="Arial"/>
          <w:noProof w:val="0"/>
          <w:sz w:val="18"/>
          <w:szCs w:val="18"/>
          <w:lang w:val="hr-HR"/>
        </w:rPr>
      </w:pPr>
      <w:r w:rsidRPr="006560F4">
        <w:rPr>
          <w:rFonts w:cs="Arial"/>
          <w:b/>
          <w:noProof w:val="0"/>
          <w:sz w:val="18"/>
          <w:szCs w:val="18"/>
          <w:lang w:val="hr-HR"/>
        </w:rPr>
        <w:t>Gradski gajevi i šume (Z3)</w:t>
      </w:r>
      <w:r w:rsidRPr="006560F4">
        <w:rPr>
          <w:rFonts w:cs="Arial"/>
          <w:noProof w:val="0"/>
          <w:sz w:val="18"/>
          <w:szCs w:val="18"/>
          <w:lang w:val="hr-HR"/>
        </w:rPr>
        <w:t xml:space="preserve"> su naslijeđene ili novo posađene šumovite površine namijenjene šetnji, odmoru i rekreaciji, te unaprjeđenju slike grada. Na površinama gradskih gajeva i šuma moguća je gradnja zemljanih sportskih igrališta bez gradnje zgrada i dječjih igrališta, a nije moguća gradnja zgrada.</w:t>
      </w:r>
    </w:p>
    <w:p w:rsidR="00B46028" w:rsidRPr="006560F4" w:rsidRDefault="00B46028" w:rsidP="003815DE">
      <w:pPr>
        <w:pStyle w:val="Normal2"/>
        <w:numPr>
          <w:ilvl w:val="0"/>
          <w:numId w:val="33"/>
        </w:numPr>
        <w:rPr>
          <w:rFonts w:cs="Arial"/>
          <w:noProof w:val="0"/>
          <w:sz w:val="18"/>
          <w:szCs w:val="18"/>
          <w:lang w:val="hr-HR"/>
        </w:rPr>
      </w:pPr>
      <w:r w:rsidRPr="006560F4">
        <w:rPr>
          <w:rFonts w:cs="Arial"/>
          <w:b/>
          <w:noProof w:val="0"/>
          <w:sz w:val="18"/>
          <w:szCs w:val="18"/>
          <w:lang w:val="hr-HR"/>
        </w:rPr>
        <w:t>Krajobrazni nasadi (Z4)</w:t>
      </w:r>
      <w:r w:rsidRPr="006560F4">
        <w:rPr>
          <w:rFonts w:cs="Arial"/>
          <w:noProof w:val="0"/>
          <w:sz w:val="18"/>
          <w:szCs w:val="18"/>
          <w:lang w:val="hr-HR"/>
        </w:rPr>
        <w:t xml:space="preserve"> su voćnjaci, povrtnjaci, vinogradi, vrtovi i livade odnosno prostori namijenjeni odmoru, rekreaciji i </w:t>
      </w:r>
      <w:r w:rsidRPr="006560F4">
        <w:rPr>
          <w:rFonts w:cs="Arial"/>
          <w:noProof w:val="0"/>
          <w:sz w:val="18"/>
          <w:szCs w:val="18"/>
          <w:lang w:val="hr-HR"/>
        </w:rPr>
        <w:lastRenderedPageBreak/>
        <w:t>poljodjelstvu u funkciji osobnih potreba. Gradnja zgrada na ovim površinama je zabranjena.</w:t>
      </w:r>
    </w:p>
    <w:p w:rsidR="00B46028" w:rsidRPr="006560F4" w:rsidRDefault="00B46028" w:rsidP="003815DE">
      <w:pPr>
        <w:pStyle w:val="Normal2"/>
        <w:numPr>
          <w:ilvl w:val="0"/>
          <w:numId w:val="33"/>
        </w:numPr>
        <w:rPr>
          <w:rFonts w:cs="Arial"/>
          <w:noProof w:val="0"/>
          <w:sz w:val="18"/>
          <w:szCs w:val="18"/>
          <w:lang w:val="hr-HR"/>
        </w:rPr>
      </w:pPr>
      <w:r w:rsidRPr="006560F4">
        <w:rPr>
          <w:rFonts w:cs="Arial"/>
          <w:b/>
          <w:noProof w:val="0"/>
          <w:sz w:val="18"/>
          <w:szCs w:val="18"/>
          <w:lang w:val="hr-HR"/>
        </w:rPr>
        <w:t>Zaštitne i ostale pejsažne površine (Z)</w:t>
      </w:r>
      <w:r w:rsidRPr="006560F4">
        <w:rPr>
          <w:rFonts w:cs="Arial"/>
          <w:noProof w:val="0"/>
          <w:sz w:val="18"/>
          <w:szCs w:val="18"/>
          <w:lang w:val="hr-HR"/>
        </w:rPr>
        <w:t xml:space="preserve"> oblikovane su za potrebe zaštite okoliša (sprječavanja erozije, sanacije klizišta, zaštite voda, zaštite krajolika, zaštite od buke, zaštite zraka i sl.). Uređenje i korištenje ovih površina ponajprije je u funkciji zaštite okoliša. Na ovim površina mogu se uređivati rasadnici, ako to nije suprotno osnovnoj namjeni zaštite okoliša. Na ovim površinama zabranjuje se gradnja novih građevina izuzev onih čija se gradnja dozvoljava po posebnim propisima te u funkciji čuvanja i održavanja prostora (akumulacije, rezervoari, odašiljači, antene, podzidi, kaptaže, kanali i sl.). Postojeće zgrade koje nisu sukladne osnovnoj namjeni mogu se održavati uz obaveznu provedbu svih potrebnih mjera zaštite okoliša ili ukloniti.</w:t>
      </w:r>
    </w:p>
    <w:p w:rsidR="00B46028" w:rsidRPr="006560F4" w:rsidRDefault="00B46028" w:rsidP="003815DE">
      <w:pPr>
        <w:pStyle w:val="Naslov4"/>
        <w:keepNext/>
        <w:numPr>
          <w:ilvl w:val="1"/>
          <w:numId w:val="16"/>
        </w:numPr>
        <w:ind w:left="1077"/>
        <w:rPr>
          <w:sz w:val="18"/>
          <w:szCs w:val="18"/>
        </w:rPr>
      </w:pPr>
      <w:bookmarkStart w:id="20" w:name="_Toc288146886"/>
      <w:r w:rsidRPr="006560F4">
        <w:rPr>
          <w:sz w:val="18"/>
          <w:szCs w:val="18"/>
        </w:rPr>
        <w:t>Posebna namjena (N)</w:t>
      </w:r>
      <w:bookmarkEnd w:id="2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numPr>
          <w:ilvl w:val="0"/>
          <w:numId w:val="34"/>
        </w:numPr>
        <w:snapToGrid w:val="0"/>
        <w:jc w:val="both"/>
        <w:rPr>
          <w:rFonts w:ascii="Arial" w:hAnsi="Arial" w:cs="Arial"/>
          <w:sz w:val="18"/>
          <w:szCs w:val="18"/>
        </w:rPr>
      </w:pPr>
      <w:r w:rsidRPr="006560F4">
        <w:rPr>
          <w:rFonts w:ascii="Arial" w:hAnsi="Arial" w:cs="Arial"/>
          <w:sz w:val="18"/>
          <w:szCs w:val="18"/>
        </w:rPr>
        <w:t xml:space="preserve">U obuhvatu Plana nalaze se dvije površine posebne namjene: vojarna ''Domobranska'' i Dom HV, a Plan graniči s jednom površinom posebne namjene: vojno skladište i strelište ''Jamadol'' te su za njih utvrđene zaštitne i sigurnosne zone prikazane na kartografskom prikazu </w:t>
      </w:r>
      <w:r w:rsidRPr="006560F4">
        <w:rPr>
          <w:rFonts w:ascii="Arial" w:hAnsi="Arial" w:cs="Arial"/>
          <w:i/>
          <w:sz w:val="18"/>
          <w:szCs w:val="18"/>
        </w:rPr>
        <w:t>4.3.B. Područja posebnih ograničenja i mjera uređenja - mjere zaštite</w:t>
      </w:r>
      <w:r w:rsidRPr="006560F4">
        <w:rPr>
          <w:rFonts w:ascii="Arial" w:hAnsi="Arial" w:cs="Arial"/>
          <w:sz w:val="18"/>
          <w:szCs w:val="18"/>
        </w:rPr>
        <w:t xml:space="preserve"> u mjerilu 1:10.000.</w:t>
      </w:r>
    </w:p>
    <w:p w:rsidR="00B46028" w:rsidRPr="006560F4" w:rsidRDefault="00B46028" w:rsidP="003815DE">
      <w:pPr>
        <w:pStyle w:val="Normal2"/>
        <w:numPr>
          <w:ilvl w:val="0"/>
          <w:numId w:val="34"/>
        </w:numPr>
        <w:rPr>
          <w:rFonts w:cs="Arial"/>
          <w:noProof w:val="0"/>
          <w:sz w:val="18"/>
          <w:szCs w:val="18"/>
          <w:lang w:val="hr-HR"/>
        </w:rPr>
      </w:pPr>
      <w:r w:rsidRPr="006560F4">
        <w:rPr>
          <w:rFonts w:cs="Arial"/>
          <w:noProof w:val="0"/>
          <w:sz w:val="18"/>
          <w:szCs w:val="18"/>
          <w:lang w:val="hr-HR"/>
        </w:rPr>
        <w:t xml:space="preserve">Površine posebne namjene određene su za potrebe Ministarstva obrane Republike Hrvatske te se na njima gradnja građevina i uređenje površina vrši temeljem Zakona i posebnih propisa: Zakon o obrani, Pravilnik o zaštitnim i sigurnosnim zonama vojnih objekata i dr. </w:t>
      </w:r>
    </w:p>
    <w:p w:rsidR="00B46028" w:rsidRPr="006560F4" w:rsidRDefault="00B46028" w:rsidP="003815DE">
      <w:pPr>
        <w:pStyle w:val="Naslov4"/>
        <w:keepNext/>
        <w:numPr>
          <w:ilvl w:val="1"/>
          <w:numId w:val="16"/>
        </w:numPr>
        <w:ind w:left="1077"/>
        <w:rPr>
          <w:sz w:val="18"/>
          <w:szCs w:val="18"/>
        </w:rPr>
      </w:pPr>
      <w:bookmarkStart w:id="21" w:name="_Toc288146887"/>
      <w:r w:rsidRPr="006560F4">
        <w:rPr>
          <w:sz w:val="18"/>
          <w:szCs w:val="18"/>
        </w:rPr>
        <w:t>Infrastrukturni sustavi (IS, Is)</w:t>
      </w:r>
      <w:bookmarkEnd w:id="2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5"/>
        </w:numPr>
        <w:rPr>
          <w:rFonts w:cs="Arial"/>
          <w:noProof w:val="0"/>
          <w:sz w:val="18"/>
          <w:szCs w:val="18"/>
          <w:lang w:val="hr-HR"/>
        </w:rPr>
      </w:pPr>
      <w:r w:rsidRPr="006560F4">
        <w:rPr>
          <w:rFonts w:cs="Arial"/>
          <w:noProof w:val="0"/>
          <w:sz w:val="18"/>
          <w:szCs w:val="18"/>
          <w:lang w:val="hr-HR"/>
        </w:rPr>
        <w:t>Infrastrukturni sustavi su površine infrastrukturnih sustava (IS) i pojasevi infrastrukturnih sustava (Is). GUP-om su planirane sljedeće vrste pojaseva infrastrukturnih sustava: elektroopskrba (Is1), plinoopskrba (Is2), autocesta i brza cesta (Is3) i željeznička pruga (Is4). Površine infrastrukturnih sustava (IS) namijenjene su gradnji infrastrukturnih građevina na zasebnim građevnim česticama i prostorima, a pojasevi infrastrukturnih sustava (Is) namijenjeni su vođenju linijskih infrastrukturnih građevina kako slijedi:</w:t>
      </w:r>
    </w:p>
    <w:p w:rsidR="00B46028" w:rsidRPr="006560F4" w:rsidRDefault="00B46028" w:rsidP="00B46028">
      <w:pPr>
        <w:pStyle w:val="Style2"/>
        <w:tabs>
          <w:tab w:val="left" w:pos="708"/>
        </w:tabs>
        <w:ind w:left="851" w:hanging="284"/>
        <w:rPr>
          <w:sz w:val="18"/>
          <w:szCs w:val="18"/>
        </w:rPr>
      </w:pPr>
      <w:r w:rsidRPr="006560F4">
        <w:rPr>
          <w:sz w:val="18"/>
          <w:szCs w:val="18"/>
        </w:rPr>
        <w:t xml:space="preserve">Elektroopskrba - trafostanice 220 kV, 110 kV i 35(20) kV (IS) te elektrovodovi (Is1); </w:t>
      </w:r>
    </w:p>
    <w:p w:rsidR="00B46028" w:rsidRPr="006560F4" w:rsidRDefault="00B46028" w:rsidP="00B46028">
      <w:pPr>
        <w:pStyle w:val="Style2"/>
        <w:tabs>
          <w:tab w:val="left" w:pos="708"/>
        </w:tabs>
        <w:ind w:left="851" w:hanging="284"/>
        <w:rPr>
          <w:sz w:val="18"/>
          <w:szCs w:val="18"/>
        </w:rPr>
      </w:pPr>
      <w:r w:rsidRPr="006560F4">
        <w:rPr>
          <w:sz w:val="18"/>
          <w:szCs w:val="18"/>
        </w:rPr>
        <w:t>Plinoopskrba - mjerno-redukcijska stanica i redukcijske stanice, skladišta plina i ispostave (IS), te plinski vodovi (Is2);</w:t>
      </w:r>
    </w:p>
    <w:p w:rsidR="00B46028" w:rsidRPr="006560F4" w:rsidRDefault="00B46028" w:rsidP="00B46028">
      <w:pPr>
        <w:pStyle w:val="Style2"/>
        <w:tabs>
          <w:tab w:val="left" w:pos="708"/>
        </w:tabs>
        <w:ind w:left="851" w:hanging="284"/>
        <w:rPr>
          <w:sz w:val="18"/>
          <w:szCs w:val="18"/>
        </w:rPr>
      </w:pPr>
      <w:r w:rsidRPr="006560F4">
        <w:rPr>
          <w:sz w:val="18"/>
          <w:szCs w:val="18"/>
        </w:rPr>
        <w:t>Promet - autobusni kolodvor, željeznički kolodvor (IS), te autocesta i brza cesta (Is3) i željeznička pruga (Is4).</w:t>
      </w:r>
    </w:p>
    <w:p w:rsidR="00B46028" w:rsidRPr="006560F4" w:rsidRDefault="00B46028" w:rsidP="003815DE">
      <w:pPr>
        <w:pStyle w:val="Normal2"/>
        <w:numPr>
          <w:ilvl w:val="0"/>
          <w:numId w:val="35"/>
        </w:numPr>
        <w:rPr>
          <w:rFonts w:cs="Arial"/>
          <w:noProof w:val="0"/>
          <w:sz w:val="18"/>
          <w:szCs w:val="18"/>
          <w:lang w:val="hr-HR"/>
        </w:rPr>
      </w:pPr>
      <w:r w:rsidRPr="006560F4">
        <w:rPr>
          <w:rFonts w:cs="Arial"/>
          <w:noProof w:val="0"/>
          <w:sz w:val="18"/>
          <w:szCs w:val="18"/>
          <w:lang w:val="hr-HR"/>
        </w:rPr>
        <w:t>Na površinama predviđenim za linijske, površinske i druge infrastrukturne građevine mogu se graditi i uređivati:</w:t>
      </w:r>
    </w:p>
    <w:p w:rsidR="00B46028" w:rsidRPr="006560F4" w:rsidRDefault="00B46028" w:rsidP="00B46028">
      <w:pPr>
        <w:pStyle w:val="Style2"/>
        <w:tabs>
          <w:tab w:val="left" w:pos="708"/>
        </w:tabs>
        <w:ind w:left="851" w:hanging="284"/>
        <w:rPr>
          <w:sz w:val="18"/>
          <w:szCs w:val="18"/>
        </w:rPr>
      </w:pPr>
      <w:r w:rsidRPr="006560F4">
        <w:rPr>
          <w:sz w:val="18"/>
          <w:szCs w:val="18"/>
        </w:rPr>
        <w:t>Prometnice svih razina;</w:t>
      </w:r>
    </w:p>
    <w:p w:rsidR="00B46028" w:rsidRPr="006560F4" w:rsidRDefault="00B46028" w:rsidP="00B46028">
      <w:pPr>
        <w:pStyle w:val="Style2"/>
        <w:tabs>
          <w:tab w:val="left" w:pos="708"/>
        </w:tabs>
        <w:ind w:left="851" w:hanging="284"/>
        <w:rPr>
          <w:sz w:val="18"/>
          <w:szCs w:val="18"/>
        </w:rPr>
      </w:pPr>
      <w:r w:rsidRPr="006560F4">
        <w:rPr>
          <w:sz w:val="18"/>
          <w:szCs w:val="18"/>
        </w:rPr>
        <w:t>Parkirališta i garaže; autobusne stanice i terminali;</w:t>
      </w:r>
    </w:p>
    <w:p w:rsidR="00B46028" w:rsidRPr="006560F4" w:rsidRDefault="00B46028" w:rsidP="00B46028">
      <w:pPr>
        <w:pStyle w:val="Style2"/>
        <w:tabs>
          <w:tab w:val="left" w:pos="708"/>
        </w:tabs>
        <w:ind w:left="851" w:hanging="284"/>
        <w:rPr>
          <w:sz w:val="18"/>
          <w:szCs w:val="18"/>
        </w:rPr>
      </w:pPr>
      <w:r w:rsidRPr="006560F4">
        <w:rPr>
          <w:sz w:val="18"/>
          <w:szCs w:val="18"/>
        </w:rPr>
        <w:t xml:space="preserve">Željezničke pruge, građevine i prateći sadržaji; </w:t>
      </w:r>
    </w:p>
    <w:p w:rsidR="00B46028" w:rsidRPr="006560F4" w:rsidRDefault="00B46028" w:rsidP="00B46028">
      <w:pPr>
        <w:pStyle w:val="Style2"/>
        <w:tabs>
          <w:tab w:val="left" w:pos="708"/>
        </w:tabs>
        <w:ind w:left="851" w:hanging="284"/>
        <w:rPr>
          <w:sz w:val="18"/>
          <w:szCs w:val="18"/>
        </w:rPr>
      </w:pPr>
      <w:r w:rsidRPr="006560F4">
        <w:rPr>
          <w:sz w:val="18"/>
          <w:szCs w:val="18"/>
        </w:rPr>
        <w:t>Biciklističke i pješačke staze;</w:t>
      </w:r>
    </w:p>
    <w:p w:rsidR="00B46028" w:rsidRPr="006560F4" w:rsidRDefault="00B46028" w:rsidP="00B46028">
      <w:pPr>
        <w:pStyle w:val="Style2"/>
        <w:tabs>
          <w:tab w:val="left" w:pos="708"/>
        </w:tabs>
        <w:ind w:left="851" w:hanging="284"/>
        <w:rPr>
          <w:sz w:val="18"/>
          <w:szCs w:val="18"/>
        </w:rPr>
      </w:pPr>
      <w:r w:rsidRPr="006560F4">
        <w:rPr>
          <w:sz w:val="18"/>
          <w:szCs w:val="18"/>
        </w:rPr>
        <w:t>Benzinske postaje s pratećim servisnim uslugama (servisnim uslugama smatraju se usluge maloprodaje auto pribora, hrane i pića) bez mogućnosti gradnje trgovačkih, hotelskih i drugih smještajnih kapaciteta, skladišta i proizvodnih radiona, kao i drugi sadržaji prema posebnim uvjetima davatelja usluga infrastrukture;</w:t>
      </w:r>
    </w:p>
    <w:p w:rsidR="00B46028" w:rsidRPr="006560F4" w:rsidRDefault="00B46028" w:rsidP="00B46028">
      <w:pPr>
        <w:pStyle w:val="Style2"/>
        <w:tabs>
          <w:tab w:val="left" w:pos="708"/>
        </w:tabs>
        <w:ind w:left="851" w:hanging="284"/>
        <w:rPr>
          <w:sz w:val="18"/>
          <w:szCs w:val="18"/>
        </w:rPr>
      </w:pPr>
      <w:r w:rsidRPr="006560F4">
        <w:rPr>
          <w:sz w:val="18"/>
          <w:szCs w:val="18"/>
        </w:rPr>
        <w:t xml:space="preserve">Javne gradske površine - tematski predjeli (sport, rekreacija, prateća parkirališta i sl.). </w:t>
      </w:r>
    </w:p>
    <w:p w:rsidR="00B46028" w:rsidRPr="006560F4" w:rsidRDefault="00B46028" w:rsidP="003815DE">
      <w:pPr>
        <w:pStyle w:val="Normal2"/>
        <w:numPr>
          <w:ilvl w:val="0"/>
          <w:numId w:val="35"/>
        </w:numPr>
        <w:rPr>
          <w:rFonts w:cs="Arial"/>
          <w:noProof w:val="0"/>
          <w:sz w:val="18"/>
          <w:szCs w:val="18"/>
          <w:lang w:val="hr-HR"/>
        </w:rPr>
      </w:pPr>
      <w:r w:rsidRPr="006560F4">
        <w:rPr>
          <w:rFonts w:cs="Arial"/>
          <w:noProof w:val="0"/>
          <w:sz w:val="18"/>
          <w:szCs w:val="18"/>
          <w:lang w:val="hr-HR"/>
        </w:rPr>
        <w:t xml:space="preserve">Iznimno od prethodnog Stavka, na zasebnim građevnim česticama mogu se graditi poslovne, uredske i prateće zgrade u funkciji prometa i infrastrukture sukladno posebnim propisima i odredbama ovoga GUP-a, a u smislu minimalnih širina pojaseva (koridora), zaštite i sigurnosti zgrada, ljudi i dobara. </w:t>
      </w:r>
    </w:p>
    <w:p w:rsidR="00B46028" w:rsidRPr="006560F4" w:rsidRDefault="00B46028" w:rsidP="003815DE">
      <w:pPr>
        <w:pStyle w:val="Normal2"/>
        <w:numPr>
          <w:ilvl w:val="0"/>
          <w:numId w:val="35"/>
        </w:numPr>
        <w:rPr>
          <w:rFonts w:cs="Arial"/>
          <w:noProof w:val="0"/>
          <w:sz w:val="18"/>
          <w:szCs w:val="18"/>
          <w:lang w:val="hr-HR"/>
        </w:rPr>
      </w:pPr>
      <w:r w:rsidRPr="006560F4">
        <w:rPr>
          <w:rFonts w:cs="Arial"/>
          <w:noProof w:val="0"/>
          <w:sz w:val="18"/>
          <w:szCs w:val="18"/>
          <w:lang w:val="hr-HR"/>
        </w:rPr>
        <w:t>Na postojećoj građevini autobusnog kolodvora može se izvesti rekonstrukcija, odnosno dogradnja i nadogradnja najveće etažne visine E=5 s uredskim, prodajnim, turističko-ugostiteljskim i ostalim uslužnim i poslovnim sadržajima te podzemnom garažom.</w:t>
      </w:r>
    </w:p>
    <w:p w:rsidR="00B46028" w:rsidRPr="006560F4" w:rsidRDefault="00B46028" w:rsidP="003815DE">
      <w:pPr>
        <w:pStyle w:val="Naslov4"/>
        <w:keepNext/>
        <w:numPr>
          <w:ilvl w:val="1"/>
          <w:numId w:val="16"/>
        </w:numPr>
        <w:ind w:left="1077"/>
        <w:rPr>
          <w:sz w:val="18"/>
          <w:szCs w:val="18"/>
        </w:rPr>
      </w:pPr>
      <w:bookmarkStart w:id="22" w:name="_Toc288146888"/>
      <w:r w:rsidRPr="006560F4">
        <w:rPr>
          <w:sz w:val="18"/>
          <w:szCs w:val="18"/>
        </w:rPr>
        <w:t>Prometne površine</w:t>
      </w:r>
      <w:bookmarkEnd w:id="22"/>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6"/>
        </w:numPr>
        <w:rPr>
          <w:rFonts w:cs="Arial"/>
          <w:noProof w:val="0"/>
          <w:sz w:val="18"/>
          <w:szCs w:val="18"/>
          <w:lang w:val="hr-HR"/>
        </w:rPr>
      </w:pPr>
      <w:r w:rsidRPr="006560F4">
        <w:rPr>
          <w:rFonts w:cs="Arial"/>
          <w:noProof w:val="0"/>
          <w:sz w:val="18"/>
          <w:szCs w:val="18"/>
          <w:lang w:val="hr-HR"/>
        </w:rPr>
        <w:t>Prometne površine namijenjene su gradnji, rekonstrukciji i održavanju autoceste i gradskih ulica (na vlastitim građevnim česticama).</w:t>
      </w:r>
    </w:p>
    <w:p w:rsidR="00B46028" w:rsidRPr="006560F4" w:rsidRDefault="00B46028" w:rsidP="003815DE">
      <w:pPr>
        <w:pStyle w:val="Normal2"/>
        <w:numPr>
          <w:ilvl w:val="0"/>
          <w:numId w:val="36"/>
        </w:numPr>
        <w:rPr>
          <w:rFonts w:cs="Arial"/>
          <w:noProof w:val="0"/>
          <w:sz w:val="18"/>
          <w:szCs w:val="18"/>
          <w:lang w:val="hr-HR"/>
        </w:rPr>
      </w:pPr>
      <w:r w:rsidRPr="006560F4">
        <w:rPr>
          <w:rFonts w:cs="Arial"/>
          <w:noProof w:val="0"/>
          <w:sz w:val="18"/>
          <w:szCs w:val="18"/>
          <w:lang w:val="hr-HR"/>
        </w:rPr>
        <w:t xml:space="preserve">Uvjeti gradnje, rekonstrukcije i održavanja autoceste i gradskih ulica propisani su u poglavlju </w:t>
      </w:r>
      <w:r w:rsidRPr="006560F4">
        <w:rPr>
          <w:rFonts w:cs="Arial"/>
          <w:i/>
          <w:noProof w:val="0"/>
          <w:sz w:val="18"/>
          <w:szCs w:val="18"/>
          <w:lang w:val="hr-HR"/>
        </w:rPr>
        <w:t xml:space="preserve">7.1.1. Cestovni promet </w:t>
      </w:r>
      <w:r w:rsidRPr="006560F4">
        <w:rPr>
          <w:rFonts w:cs="Arial"/>
          <w:noProof w:val="0"/>
          <w:sz w:val="18"/>
          <w:szCs w:val="18"/>
          <w:lang w:val="hr-HR"/>
        </w:rPr>
        <w:t>ovih odredbi za provođenje.</w:t>
      </w:r>
    </w:p>
    <w:p w:rsidR="00B46028" w:rsidRPr="006560F4" w:rsidRDefault="00B46028" w:rsidP="003815DE">
      <w:pPr>
        <w:pStyle w:val="Naslov4"/>
        <w:keepNext/>
        <w:numPr>
          <w:ilvl w:val="1"/>
          <w:numId w:val="16"/>
        </w:numPr>
        <w:ind w:left="1077"/>
        <w:rPr>
          <w:sz w:val="18"/>
          <w:szCs w:val="18"/>
        </w:rPr>
      </w:pPr>
      <w:bookmarkStart w:id="23" w:name="_Toc288146889"/>
      <w:r w:rsidRPr="006560F4">
        <w:rPr>
          <w:sz w:val="18"/>
          <w:szCs w:val="18"/>
        </w:rPr>
        <w:t>Vodne površine (V)</w:t>
      </w:r>
      <w:bookmarkEnd w:id="23"/>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7"/>
        </w:numPr>
        <w:rPr>
          <w:rFonts w:cs="Arial"/>
          <w:noProof w:val="0"/>
          <w:sz w:val="18"/>
          <w:szCs w:val="18"/>
          <w:lang w:val="hr-HR"/>
        </w:rPr>
      </w:pPr>
      <w:r w:rsidRPr="006560F4">
        <w:rPr>
          <w:rFonts w:cs="Arial"/>
          <w:noProof w:val="0"/>
          <w:sz w:val="18"/>
          <w:szCs w:val="18"/>
          <w:lang w:val="hr-HR"/>
        </w:rPr>
        <w:t>Vodne površine su površine rijeka Kupe, Korane i Mrežnice. Planirane su dvije vrste vodnih površina: površine pod vodom (V1) i površine povremeno pod vodom (V2).</w:t>
      </w:r>
    </w:p>
    <w:p w:rsidR="00B46028" w:rsidRPr="006560F4" w:rsidRDefault="00B46028" w:rsidP="003815DE">
      <w:pPr>
        <w:pStyle w:val="Normal2"/>
        <w:numPr>
          <w:ilvl w:val="0"/>
          <w:numId w:val="37"/>
        </w:numPr>
        <w:rPr>
          <w:rFonts w:cs="Arial"/>
          <w:noProof w:val="0"/>
          <w:sz w:val="18"/>
          <w:szCs w:val="18"/>
          <w:lang w:val="hr-HR"/>
        </w:rPr>
      </w:pPr>
      <w:r w:rsidRPr="006560F4">
        <w:rPr>
          <w:rFonts w:cs="Arial"/>
          <w:noProof w:val="0"/>
          <w:sz w:val="18"/>
          <w:szCs w:val="18"/>
          <w:lang w:val="hr-HR"/>
        </w:rPr>
        <w:t>Na vodnim površinama nije dozvoljena gradnja novih građevina, osim građevina sustava zaštite od štetnog djelovanja voda, sportsko rekreacijskih građevina, kupališta i građevina infrastrukturnih sustava uz uvjete nadležnog tijela (Hrvatskih voda).</w:t>
      </w:r>
    </w:p>
    <w:p w:rsidR="00B46028" w:rsidRPr="006560F4" w:rsidRDefault="00B46028" w:rsidP="003815DE">
      <w:pPr>
        <w:pStyle w:val="Normal2"/>
        <w:numPr>
          <w:ilvl w:val="0"/>
          <w:numId w:val="37"/>
        </w:numPr>
        <w:rPr>
          <w:rFonts w:cs="Arial"/>
          <w:noProof w:val="0"/>
          <w:sz w:val="18"/>
          <w:szCs w:val="18"/>
          <w:lang w:val="hr-HR"/>
        </w:rPr>
      </w:pPr>
      <w:r w:rsidRPr="006560F4">
        <w:rPr>
          <w:rFonts w:cs="Arial"/>
          <w:noProof w:val="0"/>
          <w:sz w:val="18"/>
          <w:szCs w:val="18"/>
          <w:lang w:val="hr-HR"/>
        </w:rPr>
        <w:t xml:space="preserve">Površine povremeno pod vodom obuhvaćaju odteretne kanale, uređene i neuređene inundacije rijeka, retencije, kanale i druge površine koje čine vodno dobro. Te se površine mogu koristiti kao parkovne površine, površine za sportske i </w:t>
      </w:r>
      <w:r w:rsidRPr="006560F4">
        <w:rPr>
          <w:rFonts w:cs="Arial"/>
          <w:noProof w:val="0"/>
          <w:sz w:val="18"/>
          <w:szCs w:val="18"/>
          <w:lang w:val="hr-HR"/>
        </w:rPr>
        <w:lastRenderedPageBreak/>
        <w:t>rekreativne aktivnosti, odnosno kao infrastrukturno i sadržajno uređen prostor neposredno povezan s vodom (kupališta, tuševi, kabine, sanitarni uređaji, tribine za vodene sportove, pješačke, biciklističke i trim staze, šetnice, uređena otvorena sportska igrališta i sl.).</w:t>
      </w:r>
    </w:p>
    <w:p w:rsidR="00B46028" w:rsidRPr="006560F4" w:rsidRDefault="00B46028" w:rsidP="003815DE">
      <w:pPr>
        <w:pStyle w:val="Normal2"/>
        <w:numPr>
          <w:ilvl w:val="0"/>
          <w:numId w:val="37"/>
        </w:numPr>
        <w:rPr>
          <w:rFonts w:cs="Arial"/>
          <w:noProof w:val="0"/>
          <w:sz w:val="18"/>
          <w:szCs w:val="18"/>
          <w:lang w:val="hr-HR"/>
        </w:rPr>
      </w:pPr>
      <w:r w:rsidRPr="006560F4">
        <w:rPr>
          <w:rFonts w:cs="Arial"/>
          <w:noProof w:val="0"/>
          <w:sz w:val="18"/>
          <w:szCs w:val="18"/>
          <w:lang w:val="hr-HR"/>
        </w:rPr>
        <w:t xml:space="preserve">Točna granica između vodnih površina </w:t>
      </w:r>
      <w:bookmarkStart w:id="24" w:name="_Hlk14855259"/>
      <w:r w:rsidRPr="006560F4">
        <w:rPr>
          <w:rFonts w:cs="Arial"/>
          <w:noProof w:val="0"/>
          <w:sz w:val="18"/>
          <w:szCs w:val="18"/>
          <w:lang w:val="hr-HR"/>
        </w:rPr>
        <w:t xml:space="preserve">i susjednih površina drugih namjena </w:t>
      </w:r>
      <w:bookmarkEnd w:id="24"/>
      <w:r w:rsidRPr="006560F4">
        <w:rPr>
          <w:rFonts w:cs="Arial"/>
          <w:noProof w:val="0"/>
          <w:sz w:val="18"/>
          <w:szCs w:val="18"/>
          <w:lang w:val="hr-HR"/>
        </w:rPr>
        <w:t xml:space="preserve">utvrđuje se na temelju katastarskog plana ili odgovarajuće posebne geodetske podloge, </w:t>
      </w:r>
      <w:bookmarkStart w:id="25" w:name="_Hlk11401100"/>
      <w:r w:rsidRPr="006560F4">
        <w:rPr>
          <w:rFonts w:cs="Arial"/>
          <w:noProof w:val="0"/>
          <w:sz w:val="18"/>
          <w:szCs w:val="18"/>
          <w:lang w:val="hr-HR"/>
        </w:rPr>
        <w:t>odnosno u skladu sa projektnom dokumentacijom za zahvate koji su obuhvaćeni Projektom zaštite od poplava u slivu rijeke Kupe, a koji se provodi u skladu sa važećim Zakonom o Projektu zaštite od poplava u slivu rijeke Kupe</w:t>
      </w:r>
      <w:bookmarkEnd w:id="25"/>
      <w:r w:rsidRPr="006560F4">
        <w:rPr>
          <w:rFonts w:cs="Arial"/>
          <w:noProof w:val="0"/>
          <w:sz w:val="18"/>
          <w:szCs w:val="18"/>
          <w:lang w:val="hr-HR"/>
        </w:rPr>
        <w:t xml:space="preserve">. </w:t>
      </w:r>
    </w:p>
    <w:p w:rsidR="00B46028" w:rsidRPr="006560F4" w:rsidRDefault="00B46028" w:rsidP="003815DE">
      <w:pPr>
        <w:pStyle w:val="Naslov4"/>
        <w:keepNext/>
        <w:numPr>
          <w:ilvl w:val="1"/>
          <w:numId w:val="16"/>
        </w:numPr>
        <w:ind w:left="1077"/>
        <w:rPr>
          <w:sz w:val="18"/>
          <w:szCs w:val="18"/>
        </w:rPr>
      </w:pPr>
      <w:bookmarkStart w:id="26" w:name="_Toc288146890"/>
      <w:r w:rsidRPr="006560F4">
        <w:rPr>
          <w:sz w:val="18"/>
          <w:szCs w:val="18"/>
        </w:rPr>
        <w:t>Groblja (G)</w:t>
      </w:r>
      <w:bookmarkEnd w:id="26"/>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8"/>
        </w:numPr>
        <w:rPr>
          <w:rFonts w:cs="Arial"/>
          <w:noProof w:val="0"/>
          <w:sz w:val="18"/>
          <w:szCs w:val="18"/>
          <w:lang w:val="hr-HR"/>
        </w:rPr>
      </w:pPr>
      <w:r w:rsidRPr="006560F4">
        <w:rPr>
          <w:rFonts w:cs="Arial"/>
          <w:noProof w:val="0"/>
          <w:sz w:val="18"/>
          <w:szCs w:val="18"/>
          <w:lang w:val="hr-HR"/>
        </w:rPr>
        <w:t>Planirane su dvije vrste površina groblja: groblja postojeća i planirana proširenja (G) i površine namijenjene za servis groblja (G1). Na površinama groblja (G) mogu se osim grobnih mjesta, redova i polja graditi građevine s pratećim sadržajima: grobne kapele, mrtvačnice, obredne dvorane te parkirališta i paviljonske građevine za prodaju cvijeća i svijeća. Na površinama groblja (G) mogu se graditi samo neki prateći sadržaji: parkirališta i paviljonske građevine za prodaju cvijeća i svijeća.</w:t>
      </w:r>
    </w:p>
    <w:p w:rsidR="00B46028" w:rsidRPr="006560F4" w:rsidRDefault="00B46028" w:rsidP="003815DE">
      <w:pPr>
        <w:pStyle w:val="Normal2"/>
        <w:numPr>
          <w:ilvl w:val="0"/>
          <w:numId w:val="38"/>
        </w:numPr>
        <w:rPr>
          <w:rFonts w:cs="Arial"/>
          <w:noProof w:val="0"/>
          <w:sz w:val="18"/>
          <w:szCs w:val="18"/>
          <w:lang w:val="hr-HR"/>
        </w:rPr>
      </w:pPr>
      <w:r w:rsidRPr="006560F4">
        <w:rPr>
          <w:rFonts w:cs="Arial"/>
          <w:noProof w:val="0"/>
          <w:sz w:val="18"/>
          <w:szCs w:val="18"/>
          <w:lang w:val="hr-HR"/>
        </w:rPr>
        <w:t>Najmanje 20% površine groblja treba biti perivojno oblikovana zelena površina.</w:t>
      </w:r>
    </w:p>
    <w:p w:rsidR="00B46028" w:rsidRPr="006560F4" w:rsidRDefault="00B46028" w:rsidP="003815DE">
      <w:pPr>
        <w:pStyle w:val="Normal2"/>
        <w:numPr>
          <w:ilvl w:val="0"/>
          <w:numId w:val="38"/>
        </w:numPr>
        <w:rPr>
          <w:rFonts w:cs="Arial"/>
          <w:noProof w:val="0"/>
          <w:sz w:val="18"/>
          <w:szCs w:val="18"/>
          <w:lang w:val="hr-HR"/>
        </w:rPr>
      </w:pPr>
      <w:r w:rsidRPr="006560F4">
        <w:rPr>
          <w:rFonts w:cs="Arial"/>
          <w:noProof w:val="0"/>
          <w:sz w:val="18"/>
          <w:szCs w:val="18"/>
          <w:lang w:val="hr-HR"/>
        </w:rPr>
        <w:t xml:space="preserve">Potrebno je osigurati najmanje 7 m² po grobnom mjestu. </w:t>
      </w:r>
    </w:p>
    <w:p w:rsidR="00B46028" w:rsidRPr="006560F4" w:rsidRDefault="00B46028" w:rsidP="003815DE">
      <w:pPr>
        <w:pStyle w:val="Normal2"/>
        <w:numPr>
          <w:ilvl w:val="0"/>
          <w:numId w:val="38"/>
        </w:numPr>
        <w:rPr>
          <w:rFonts w:cs="Arial"/>
          <w:noProof w:val="0"/>
          <w:sz w:val="18"/>
          <w:szCs w:val="18"/>
          <w:lang w:val="hr-HR"/>
        </w:rPr>
      </w:pPr>
      <w:r w:rsidRPr="006560F4">
        <w:rPr>
          <w:rFonts w:cs="Arial"/>
          <w:noProof w:val="0"/>
          <w:sz w:val="18"/>
          <w:szCs w:val="18"/>
          <w:lang w:val="hr-HR"/>
        </w:rPr>
        <w:t>Na površini groblja, a uz granice prema susjednim površinama drugih namjena, treba urediti zaštitni pejsažni pojas visokih nasada (drveće i visoko grmlje) najmanje širine 10 m (osim ako je ta površina već izgrađena (fizički/na terenu) u trenutku donošenja ovog Plana).</w:t>
      </w:r>
    </w:p>
    <w:p w:rsidR="00B46028" w:rsidRPr="006560F4" w:rsidRDefault="00B46028" w:rsidP="003815DE">
      <w:pPr>
        <w:pStyle w:val="Naslov4"/>
        <w:keepNext/>
        <w:numPr>
          <w:ilvl w:val="1"/>
          <w:numId w:val="16"/>
        </w:numPr>
        <w:ind w:left="1077"/>
        <w:rPr>
          <w:sz w:val="18"/>
          <w:szCs w:val="18"/>
        </w:rPr>
      </w:pPr>
      <w:bookmarkStart w:id="27" w:name="_Toc288146891"/>
      <w:r w:rsidRPr="006560F4">
        <w:rPr>
          <w:sz w:val="18"/>
          <w:szCs w:val="18"/>
        </w:rPr>
        <w:t>Ostalo poljoprivredno tlo, šume i šumsko zemljište</w:t>
      </w:r>
      <w:bookmarkEnd w:id="27"/>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39"/>
        </w:numPr>
        <w:rPr>
          <w:rFonts w:cs="Arial"/>
          <w:noProof w:val="0"/>
          <w:sz w:val="18"/>
          <w:szCs w:val="18"/>
          <w:lang w:val="hr-HR"/>
        </w:rPr>
      </w:pPr>
      <w:r w:rsidRPr="006560F4">
        <w:rPr>
          <w:rFonts w:cs="Arial"/>
          <w:noProof w:val="0"/>
          <w:sz w:val="18"/>
          <w:szCs w:val="18"/>
          <w:lang w:val="hr-HR"/>
        </w:rPr>
        <w:t>Planirane su dvije vrste ostalog poljoprivrednog tla, šuma i šumskog zemljišta: šuma isključivo osnovne namjene - gospodarska (Š1) i ostalo poljoprivredno tlo, šume i šumsko zemljište (PŠ).</w:t>
      </w:r>
    </w:p>
    <w:p w:rsidR="00B46028" w:rsidRPr="006560F4" w:rsidRDefault="00B46028" w:rsidP="003815DE">
      <w:pPr>
        <w:pStyle w:val="Normal2"/>
        <w:numPr>
          <w:ilvl w:val="0"/>
          <w:numId w:val="39"/>
        </w:numPr>
        <w:rPr>
          <w:rFonts w:cs="Arial"/>
          <w:noProof w:val="0"/>
          <w:sz w:val="18"/>
          <w:szCs w:val="18"/>
          <w:lang w:val="hr-HR"/>
        </w:rPr>
      </w:pPr>
      <w:r w:rsidRPr="006560F4">
        <w:rPr>
          <w:rFonts w:cs="Arial"/>
          <w:noProof w:val="0"/>
          <w:sz w:val="18"/>
          <w:szCs w:val="18"/>
          <w:lang w:val="hr-HR"/>
        </w:rPr>
        <w:t>Površine šuma isključivo osnovne namjene - gospodarska (Š1) imaju veliko gospodarsko značenje. U njima prvenstveno treba poticati njihovu prirodnu obnovu. Radi povećanja proizvodnih mogućnosti potrebno je uklanjati bolesna stabla lošije kakvoće, u manje vrijednim šumama saditi stabla vrjednijih vrsta drveća, a u mlađim šumama poticati prirast drvne mase. Na površinama šuma isključivo osnovne namjene - gospodarska (Š1) mogu se graditi samo građevine potrebne za gospodarenje šumom i infrastrukturne građevine, ali samo ukoliko zbog tehničkih ili ekonomskih uvjeta njihovu gradnju nije moguće planirati izvan šuma i šumskog zemljišta. U području značajnih povijesnih cjelina Dubovca, Kalvarije i Borlina treba obnoviti nekadašnje planinarske staze i planinarske oznake (markacije) te otvoriti vidike na grad Karlovac i okolicu koje su nestale uslijed rasta samoniklog drveća.</w:t>
      </w:r>
    </w:p>
    <w:p w:rsidR="00B46028" w:rsidRPr="006560F4" w:rsidRDefault="00B46028" w:rsidP="003815DE">
      <w:pPr>
        <w:pStyle w:val="Normal2"/>
        <w:numPr>
          <w:ilvl w:val="0"/>
          <w:numId w:val="39"/>
        </w:numPr>
        <w:rPr>
          <w:rFonts w:cs="Arial"/>
          <w:noProof w:val="0"/>
          <w:sz w:val="18"/>
          <w:szCs w:val="18"/>
          <w:lang w:val="hr-HR"/>
        </w:rPr>
      </w:pPr>
      <w:r w:rsidRPr="006560F4">
        <w:rPr>
          <w:rFonts w:cs="Arial"/>
          <w:noProof w:val="0"/>
          <w:sz w:val="18"/>
          <w:szCs w:val="18"/>
          <w:lang w:val="hr-HR"/>
        </w:rPr>
        <w:t>Ostalo poljoprivredno tlo, šume i šumsko zemljište (PŠ) su površine poljoprivrednog zemljišta VI razreda (I i II podrazred), VII razreda (I i II podrazred), VIII razreda (I i II) te neobraslo šumsko zemljište. Na ostalom poljoprivrednom tlu, šumama i šumskom zemljištu (PŠ) mogu se graditi samo infrastrukturne građevine te kapelice i poklonci najveće etažne visine E=1 i s najvećim GBP od 30 m².</w:t>
      </w:r>
    </w:p>
    <w:p w:rsidR="00B46028" w:rsidRPr="006560F4" w:rsidRDefault="00B46028" w:rsidP="003815DE">
      <w:pPr>
        <w:pStyle w:val="Naslov4"/>
        <w:keepNext/>
        <w:numPr>
          <w:ilvl w:val="0"/>
          <w:numId w:val="16"/>
        </w:numPr>
        <w:ind w:left="714" w:hanging="357"/>
        <w:rPr>
          <w:sz w:val="18"/>
          <w:szCs w:val="18"/>
        </w:rPr>
      </w:pPr>
      <w:bookmarkStart w:id="28" w:name="_Toc288146892"/>
      <w:r w:rsidRPr="006560F4">
        <w:rPr>
          <w:sz w:val="18"/>
          <w:szCs w:val="18"/>
        </w:rPr>
        <w:t>UVJETI UREĐENJA PROSTORA ZA GRAĐEVINE OD VAŽNOSTI ZA DRŽAVU I ŽUPANIJU</w:t>
      </w:r>
      <w:bookmarkEnd w:id="2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40"/>
        </w:numPr>
        <w:rPr>
          <w:rFonts w:cs="Arial"/>
          <w:noProof w:val="0"/>
          <w:sz w:val="18"/>
          <w:szCs w:val="18"/>
          <w:lang w:val="hr-HR"/>
        </w:rPr>
      </w:pPr>
      <w:r w:rsidRPr="006560F4">
        <w:rPr>
          <w:rFonts w:cs="Arial"/>
          <w:noProof w:val="0"/>
          <w:sz w:val="18"/>
          <w:szCs w:val="18"/>
          <w:lang w:val="hr-HR"/>
        </w:rPr>
        <w:t xml:space="preserve">Građevine od važnosti za državu određene su Uredbom o određivanju zahvata u prostoru i građevina za koje Ministarstvo izdaje lokacijsku i/ili građevinsku dozvolu, ''Programom prostornog uređenja Republike Hrvatske'' (NN 50/99) i ''Prostornim planom Karlovačke županije'' (GKŽ 26/01, 33/01 i 36/08), a građevine od važnosti za županiju ''Prostornim planom Karlovačke županije'' (GKŽ26/01, 33/01 i 36/08). </w:t>
      </w:r>
    </w:p>
    <w:p w:rsidR="00B46028" w:rsidRPr="006560F4" w:rsidRDefault="00B46028" w:rsidP="003815DE">
      <w:pPr>
        <w:pStyle w:val="Normal2"/>
        <w:numPr>
          <w:ilvl w:val="0"/>
          <w:numId w:val="40"/>
        </w:numPr>
        <w:rPr>
          <w:rFonts w:cs="Arial"/>
          <w:noProof w:val="0"/>
          <w:sz w:val="18"/>
          <w:szCs w:val="18"/>
          <w:lang w:val="hr-HR"/>
        </w:rPr>
      </w:pPr>
      <w:r w:rsidRPr="006560F4">
        <w:rPr>
          <w:rFonts w:cs="Arial"/>
          <w:noProof w:val="0"/>
          <w:sz w:val="18"/>
          <w:szCs w:val="18"/>
          <w:lang w:val="hr-HR"/>
        </w:rPr>
        <w:t>Građevine od važnosti za državu su:</w:t>
      </w:r>
    </w:p>
    <w:p w:rsidR="00B46028" w:rsidRPr="006560F4" w:rsidRDefault="00B46028" w:rsidP="00B46028">
      <w:pPr>
        <w:pStyle w:val="Style2"/>
        <w:tabs>
          <w:tab w:val="left" w:pos="708"/>
        </w:tabs>
        <w:ind w:left="851" w:hanging="284"/>
        <w:rPr>
          <w:sz w:val="18"/>
          <w:szCs w:val="18"/>
        </w:rPr>
      </w:pPr>
      <w:r w:rsidRPr="006560F4">
        <w:rPr>
          <w:sz w:val="18"/>
          <w:szCs w:val="18"/>
        </w:rPr>
        <w:t>Prometne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Cestovne građevine:</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postojeće državne ceste (autoceste, brze ceste i ostale državne ceste) - održavanje, uređenje i rekonstrukcija s obilaznicama naselja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planirane ceste: jugoistočna obilaznica grada Karlovca, brza cesta Karlovac - Slunj - Plitvice i brza cesta Karlovac - Pokupsko - Sisak</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Željezničke građevine s pripadajućim postrojenjima (građevinama):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 xml:space="preserve">planirana </w:t>
      </w:r>
      <w:r w:rsidRPr="00B46028">
        <w:rPr>
          <w:sz w:val="18"/>
          <w:szCs w:val="18"/>
        </w:rPr>
        <w:t xml:space="preserve">magistralna glavna željeznička pruga </w:t>
      </w:r>
      <w:r w:rsidRPr="006560F4">
        <w:rPr>
          <w:sz w:val="18"/>
          <w:szCs w:val="18"/>
        </w:rPr>
        <w:t>na EU koridoru Vb ("pruga visoke učinkovitosti") velike propusne moći Zagreb - Karlovac - Josipdol - Rijeka s odvojkom Drežnica - Gospić - Knin</w:t>
      </w:r>
    </w:p>
    <w:p w:rsidR="00B46028" w:rsidRPr="006560F4" w:rsidRDefault="00B46028" w:rsidP="003815DE">
      <w:pPr>
        <w:pStyle w:val="Style2"/>
        <w:numPr>
          <w:ilvl w:val="0"/>
          <w:numId w:val="41"/>
        </w:numPr>
        <w:tabs>
          <w:tab w:val="clear" w:pos="744"/>
        </w:tabs>
        <w:ind w:left="1418" w:hanging="284"/>
        <w:rPr>
          <w:sz w:val="18"/>
          <w:szCs w:val="18"/>
        </w:rPr>
      </w:pPr>
      <w:r w:rsidRPr="00B46028">
        <w:rPr>
          <w:sz w:val="18"/>
          <w:szCs w:val="18"/>
        </w:rPr>
        <w:t xml:space="preserve">magistralna glavna željeznička pruga </w:t>
      </w:r>
      <w:r w:rsidRPr="006560F4">
        <w:rPr>
          <w:sz w:val="18"/>
          <w:szCs w:val="18"/>
        </w:rPr>
        <w:t>M 202 - MG 1 EU koridor Vb Zagreb - Rijeka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lokalna pruga II reda - L 104 - II 213 Bubnjarci (stalni međunarodni željeznički granični prijelaz) - Karlovac</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lokalna pruga II reda - L 212 - II 212 Karlovac - Vrginmost /Gvozd/- Sisak/ L217 Sisak - Caprag - Karlovac</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Luka na unutarnjem plovnom putu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Vodna građevinu za plovidbu (plovni put s pripadajućim objektima i vodne građevine), bez plutajućih objekata povezanih s obalom u funkciji uslužnih djelatnosti</w:t>
      </w:r>
    </w:p>
    <w:p w:rsidR="00B46028" w:rsidRPr="006560F4" w:rsidRDefault="00B46028" w:rsidP="00B46028">
      <w:pPr>
        <w:pStyle w:val="Style2"/>
        <w:tabs>
          <w:tab w:val="left" w:pos="708"/>
        </w:tabs>
        <w:ind w:left="851" w:hanging="284"/>
        <w:rPr>
          <w:sz w:val="18"/>
          <w:szCs w:val="18"/>
        </w:rPr>
      </w:pPr>
      <w:r w:rsidRPr="006560F4">
        <w:rPr>
          <w:sz w:val="18"/>
          <w:szCs w:val="18"/>
        </w:rPr>
        <w:t>Energetske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Elektroenergetske građevine:</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lastRenderedPageBreak/>
        <w:t>dalekovodi 110 kV TS Švarča - VES Lučica, TS Švarča - Delnice, TS Švarča - TS Dubovac, TS Dubovac - TS Pokuplje i planiran TS Švarča - Vojnić</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trafostanice Dubovac i Švarča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Građevine za transport nafte i plina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postojeći magistralni plinovod Pula - Rijeka - Karlovac - Zagreb (do PMS Draganić - DN 500 a od PMS Draganić do BS Lučko - DN 700 - 75 bar-a) s planiranom drugom cijevi u koridoru postojeće</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županijska plinska mreža (20 bar-a) - opskrbni sustav Karlovac</w:t>
      </w:r>
    </w:p>
    <w:p w:rsidR="00B46028" w:rsidRPr="006560F4" w:rsidRDefault="00B46028" w:rsidP="00B46028">
      <w:pPr>
        <w:pStyle w:val="Style2"/>
        <w:tabs>
          <w:tab w:val="left" w:pos="708"/>
        </w:tabs>
        <w:ind w:left="851" w:hanging="284"/>
        <w:rPr>
          <w:sz w:val="18"/>
          <w:szCs w:val="18"/>
        </w:rPr>
      </w:pPr>
      <w:r w:rsidRPr="006560F4">
        <w:rPr>
          <w:sz w:val="18"/>
          <w:szCs w:val="18"/>
        </w:rPr>
        <w:t>Vodne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Zaštitne i regulacijske građevine:</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sustav za obranu od poplave grada Karlovca s pripadajućim građevinama (retencija Jamadol)</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Građevine za melioracijsku odvodnju:</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hidromelioracijsko polje Kupčinski šumski bazen</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Građevine za korištenje voda: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vodoopskrbni sustav grada Karlovca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Građevine za zaštitu voda: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sustav za odvodnju otpadnih voda Karlovac - Duga Resa</w:t>
      </w:r>
    </w:p>
    <w:p w:rsidR="00B46028" w:rsidRPr="006560F4" w:rsidRDefault="00B46028" w:rsidP="00B46028">
      <w:pPr>
        <w:pStyle w:val="Style2"/>
        <w:tabs>
          <w:tab w:val="left" w:pos="708"/>
        </w:tabs>
        <w:ind w:left="851" w:hanging="284"/>
        <w:rPr>
          <w:sz w:val="18"/>
          <w:szCs w:val="18"/>
        </w:rPr>
      </w:pPr>
      <w:r w:rsidRPr="006560F4">
        <w:rPr>
          <w:sz w:val="18"/>
          <w:szCs w:val="18"/>
        </w:rPr>
        <w:t>Građevine posebne namjene: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vojarna ''Domobranska''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Dom HV</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vojno skladište i strelište ''Jamadol''</w:t>
      </w:r>
    </w:p>
    <w:p w:rsidR="00B46028" w:rsidRPr="006560F4" w:rsidRDefault="00B46028" w:rsidP="00B46028">
      <w:pPr>
        <w:pStyle w:val="Style2"/>
        <w:tabs>
          <w:tab w:val="left" w:pos="708"/>
        </w:tabs>
        <w:ind w:left="851" w:hanging="284"/>
        <w:rPr>
          <w:sz w:val="18"/>
          <w:szCs w:val="18"/>
        </w:rPr>
      </w:pPr>
      <w:r w:rsidRPr="006560F4">
        <w:rPr>
          <w:sz w:val="18"/>
          <w:szCs w:val="18"/>
        </w:rPr>
        <w:t>Ostale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Trgovački centar površine 5 ha i više</w:t>
      </w:r>
    </w:p>
    <w:p w:rsidR="00B46028" w:rsidRPr="006560F4" w:rsidRDefault="00B46028" w:rsidP="003815DE">
      <w:pPr>
        <w:pStyle w:val="Normal2"/>
        <w:numPr>
          <w:ilvl w:val="0"/>
          <w:numId w:val="40"/>
        </w:numPr>
        <w:rPr>
          <w:rFonts w:cs="Arial"/>
          <w:noProof w:val="0"/>
          <w:sz w:val="18"/>
          <w:szCs w:val="18"/>
          <w:lang w:val="hr-HR"/>
        </w:rPr>
      </w:pPr>
      <w:r w:rsidRPr="006560F4">
        <w:rPr>
          <w:rFonts w:cs="Arial"/>
          <w:noProof w:val="0"/>
          <w:sz w:val="18"/>
          <w:szCs w:val="18"/>
          <w:lang w:val="hr-HR"/>
        </w:rPr>
        <w:t>Građevine od važnosti za županiju su:</w:t>
      </w:r>
    </w:p>
    <w:p w:rsidR="00B46028" w:rsidRPr="006560F4" w:rsidRDefault="00B46028" w:rsidP="00B46028">
      <w:pPr>
        <w:pStyle w:val="Style2"/>
        <w:tabs>
          <w:tab w:val="left" w:pos="708"/>
        </w:tabs>
        <w:ind w:left="851" w:hanging="284"/>
        <w:rPr>
          <w:sz w:val="18"/>
          <w:szCs w:val="18"/>
        </w:rPr>
      </w:pPr>
      <w:r w:rsidRPr="006560F4">
        <w:rPr>
          <w:sz w:val="18"/>
          <w:szCs w:val="18"/>
        </w:rPr>
        <w:t>Prometne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Željezničke građevine s pripadajućim objektima: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sustav prigradskog željezničkog putničkog prometa Županije s centrom u Karlovcu, koji bi se istovremeno nalazio u sastavu prigradskog prometa grada Zagreba</w:t>
      </w:r>
    </w:p>
    <w:p w:rsidR="00B46028" w:rsidRPr="006560F4" w:rsidRDefault="00B46028" w:rsidP="00B46028">
      <w:pPr>
        <w:pStyle w:val="Style2"/>
        <w:tabs>
          <w:tab w:val="left" w:pos="708"/>
        </w:tabs>
        <w:ind w:left="851" w:hanging="284"/>
        <w:rPr>
          <w:sz w:val="18"/>
          <w:szCs w:val="18"/>
        </w:rPr>
      </w:pPr>
      <w:r w:rsidRPr="006560F4">
        <w:rPr>
          <w:sz w:val="18"/>
          <w:szCs w:val="18"/>
        </w:rPr>
        <w:t>Energetske i telekomunikacijske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Elektroenergetske građevine:</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35 kV elektroenergetska mreža s pripadajućim postrojenjima i više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Građevine za transport nafte i plina s pripadajućim postrojenjima: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županijska plinska mreža (20 bar-a) - opskrbni sustavi Karlovac</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Osnovne postaje pokretnih komunikacija</w:t>
      </w:r>
    </w:p>
    <w:p w:rsidR="00B46028" w:rsidRPr="006560F4" w:rsidRDefault="00B46028" w:rsidP="00B46028">
      <w:pPr>
        <w:pStyle w:val="Style2"/>
        <w:tabs>
          <w:tab w:val="left" w:pos="708"/>
        </w:tabs>
        <w:ind w:left="851" w:hanging="284"/>
        <w:rPr>
          <w:sz w:val="18"/>
          <w:szCs w:val="18"/>
        </w:rPr>
      </w:pPr>
      <w:r w:rsidRPr="006560F4">
        <w:rPr>
          <w:sz w:val="18"/>
          <w:szCs w:val="18"/>
        </w:rPr>
        <w:t>Vodne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Zaštitne i regulacijske građevine:</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retencija Jamadol</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Građevine za korištenje voda: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regionalni vodovodni sustavi - Karlovac</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vodozahvati za potrebe vodoopskrbe kapaciteta do 100 l/s</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Građevine za zaštitu voda:</w:t>
      </w:r>
    </w:p>
    <w:p w:rsidR="00B46028" w:rsidRPr="006560F4" w:rsidRDefault="00B46028" w:rsidP="003815DE">
      <w:pPr>
        <w:pStyle w:val="Style2"/>
        <w:numPr>
          <w:ilvl w:val="0"/>
          <w:numId w:val="41"/>
        </w:numPr>
        <w:tabs>
          <w:tab w:val="clear" w:pos="744"/>
        </w:tabs>
        <w:ind w:left="1418" w:hanging="284"/>
        <w:rPr>
          <w:sz w:val="18"/>
          <w:szCs w:val="18"/>
        </w:rPr>
      </w:pPr>
      <w:r w:rsidRPr="006560F4">
        <w:rPr>
          <w:sz w:val="18"/>
          <w:szCs w:val="18"/>
        </w:rPr>
        <w:t>sustavi za odvodnju otpadnih voda s uređajem za pročišćavanje kapaciteta do 25.000 ES</w:t>
      </w:r>
    </w:p>
    <w:p w:rsidR="00B46028" w:rsidRPr="006560F4" w:rsidRDefault="00B46028" w:rsidP="00B46028">
      <w:pPr>
        <w:pStyle w:val="Style2"/>
        <w:tabs>
          <w:tab w:val="left" w:pos="708"/>
        </w:tabs>
        <w:ind w:left="851" w:hanging="284"/>
        <w:rPr>
          <w:sz w:val="18"/>
          <w:szCs w:val="18"/>
        </w:rPr>
      </w:pPr>
      <w:r w:rsidRPr="006560F4">
        <w:rPr>
          <w:sz w:val="18"/>
          <w:szCs w:val="18"/>
        </w:rPr>
        <w:t>Proizvodne građevine - industrijske i obrtničke zone (gospodarske zone I, K) veličine iznad 25 ha: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Industrijska zona Jug - Mala Švarča - 30,5 ha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Poslovna zona Banija - 31,7 ha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Poslovna zona Selce - 79,4 ha</w:t>
      </w:r>
    </w:p>
    <w:p w:rsidR="00B46028" w:rsidRPr="006560F4" w:rsidRDefault="00B46028" w:rsidP="003815DE">
      <w:pPr>
        <w:pStyle w:val="Naslov4"/>
        <w:keepNext/>
        <w:numPr>
          <w:ilvl w:val="0"/>
          <w:numId w:val="16"/>
        </w:numPr>
        <w:ind w:left="714" w:hanging="357"/>
        <w:rPr>
          <w:sz w:val="18"/>
          <w:szCs w:val="18"/>
        </w:rPr>
      </w:pPr>
      <w:bookmarkStart w:id="29" w:name="_Toc288146893"/>
      <w:r w:rsidRPr="006560F4">
        <w:rPr>
          <w:sz w:val="18"/>
          <w:szCs w:val="18"/>
        </w:rPr>
        <w:t>UVJETI SMJEŠTAJA ZGRADA GOSPODARSKIH DJELATNOSTI</w:t>
      </w:r>
      <w:bookmarkEnd w:id="29"/>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42"/>
        </w:numPr>
        <w:rPr>
          <w:rFonts w:cs="Arial"/>
          <w:noProof w:val="0"/>
          <w:sz w:val="18"/>
          <w:szCs w:val="18"/>
          <w:lang w:val="hr-HR"/>
        </w:rPr>
      </w:pPr>
      <w:r w:rsidRPr="006560F4">
        <w:rPr>
          <w:rFonts w:cs="Arial"/>
          <w:noProof w:val="0"/>
          <w:sz w:val="18"/>
          <w:szCs w:val="18"/>
          <w:lang w:val="hr-HR"/>
        </w:rPr>
        <w:t>Gospodarske zgrade su: proizvodne, poslovne i ugostiteljsko-turističke.</w:t>
      </w:r>
    </w:p>
    <w:p w:rsidR="00B46028" w:rsidRPr="006560F4" w:rsidRDefault="00B46028" w:rsidP="003815DE">
      <w:pPr>
        <w:pStyle w:val="Normal2"/>
        <w:numPr>
          <w:ilvl w:val="0"/>
          <w:numId w:val="42"/>
        </w:numPr>
        <w:rPr>
          <w:rFonts w:cs="Arial"/>
          <w:noProof w:val="0"/>
          <w:sz w:val="18"/>
          <w:szCs w:val="18"/>
          <w:lang w:val="hr-HR"/>
        </w:rPr>
      </w:pPr>
      <w:r w:rsidRPr="006560F4">
        <w:rPr>
          <w:rFonts w:cs="Arial"/>
          <w:noProof w:val="0"/>
          <w:sz w:val="18"/>
          <w:szCs w:val="18"/>
          <w:lang w:val="hr-HR"/>
        </w:rPr>
        <w:t xml:space="preserve">Gospodarske zgrade, kao zgrade osnovne namjene na vlastitoj građevnoj čestici, mogu se graditi na površinama gospodarske (I, K i T), stambene (S) i mješovite (M) namjene. Vrsta gospodarskih zgrada koja se može i/ili ne može graditi na pojedinim površinama gospodarske namjene (I, K i T) utvrđena je u Poglavlju </w:t>
      </w:r>
      <w:r w:rsidRPr="006560F4">
        <w:rPr>
          <w:rFonts w:cs="Arial"/>
          <w:i/>
          <w:noProof w:val="0"/>
          <w:sz w:val="18"/>
          <w:szCs w:val="18"/>
          <w:lang w:val="hr-HR"/>
        </w:rPr>
        <w:t>2.4. Gospodarska namjena</w:t>
      </w:r>
      <w:r w:rsidRPr="006560F4">
        <w:rPr>
          <w:rFonts w:cs="Arial"/>
          <w:noProof w:val="0"/>
          <w:sz w:val="18"/>
          <w:szCs w:val="18"/>
          <w:lang w:val="hr-HR"/>
        </w:rPr>
        <w:t xml:space="preserve">. Vrsta gospodarskih zgrada koja se može i/ili ne može graditi na pojedinim površinama stambene namjene (S) utvrđena je u Poglavlju </w:t>
      </w:r>
      <w:r w:rsidRPr="006560F4">
        <w:rPr>
          <w:rFonts w:cs="Arial"/>
          <w:i/>
          <w:noProof w:val="0"/>
          <w:sz w:val="18"/>
          <w:szCs w:val="18"/>
          <w:lang w:val="hr-HR"/>
        </w:rPr>
        <w:t>2.1. Stambena namjena</w:t>
      </w:r>
      <w:r w:rsidRPr="006560F4">
        <w:rPr>
          <w:rFonts w:cs="Arial"/>
          <w:noProof w:val="0"/>
          <w:sz w:val="18"/>
          <w:szCs w:val="18"/>
          <w:lang w:val="hr-HR"/>
        </w:rPr>
        <w:t xml:space="preserve">. Vrsta gospodarskih zgrada koja se može i/ili ne može graditi na pojedinim površinama mješovite namjene (M) utvrđena je u Poglavlju </w:t>
      </w:r>
      <w:r w:rsidRPr="006560F4">
        <w:rPr>
          <w:rFonts w:cs="Arial"/>
          <w:i/>
          <w:noProof w:val="0"/>
          <w:sz w:val="18"/>
          <w:szCs w:val="18"/>
          <w:lang w:val="hr-HR"/>
        </w:rPr>
        <w:t>2.2. Mješovita namjena</w:t>
      </w:r>
      <w:r w:rsidRPr="006560F4">
        <w:rPr>
          <w:rFonts w:cs="Arial"/>
          <w:noProof w:val="0"/>
          <w:sz w:val="18"/>
          <w:szCs w:val="18"/>
          <w:lang w:val="hr-HR"/>
        </w:rPr>
        <w:t>.</w:t>
      </w:r>
    </w:p>
    <w:p w:rsidR="00B46028" w:rsidRPr="006560F4" w:rsidRDefault="00B46028" w:rsidP="003815DE">
      <w:pPr>
        <w:pStyle w:val="Normal2"/>
        <w:numPr>
          <w:ilvl w:val="0"/>
          <w:numId w:val="42"/>
        </w:numPr>
        <w:rPr>
          <w:rFonts w:cs="Arial"/>
          <w:noProof w:val="0"/>
          <w:sz w:val="18"/>
          <w:szCs w:val="18"/>
          <w:lang w:val="hr-HR"/>
        </w:rPr>
      </w:pPr>
      <w:r w:rsidRPr="006560F4">
        <w:rPr>
          <w:rFonts w:cs="Arial"/>
          <w:noProof w:val="0"/>
          <w:sz w:val="18"/>
          <w:szCs w:val="18"/>
          <w:lang w:val="hr-HR"/>
        </w:rPr>
        <w:t>Gospodarske djelatnosti mogu se smještati na građevnim česticama drugih namjena (stambene, javne i društvene i sl.) u zgrade osnovne namjene ili u pomoćne zgrade, prema uvjetima gradnje tih zgrada.</w:t>
      </w:r>
    </w:p>
    <w:p w:rsidR="00B46028" w:rsidRPr="006560F4" w:rsidRDefault="00B46028" w:rsidP="003815DE">
      <w:pPr>
        <w:pStyle w:val="Normal2"/>
        <w:numPr>
          <w:ilvl w:val="0"/>
          <w:numId w:val="42"/>
        </w:numPr>
        <w:rPr>
          <w:rFonts w:cs="Arial"/>
          <w:noProof w:val="0"/>
          <w:sz w:val="18"/>
          <w:szCs w:val="18"/>
          <w:lang w:val="hr-HR"/>
        </w:rPr>
      </w:pPr>
      <w:r w:rsidRPr="006560F4">
        <w:rPr>
          <w:rFonts w:cs="Arial"/>
          <w:noProof w:val="0"/>
          <w:sz w:val="18"/>
          <w:szCs w:val="18"/>
          <w:lang w:val="hr-HR"/>
        </w:rPr>
        <w:t>Građevine ili prostori koji nisu bili gospodarske namjene mogu se djelomično ili u cijelosti prenamijeniti u gospodarske zgrade, u skladu s odredbama ovog Plana.</w:t>
      </w:r>
    </w:p>
    <w:p w:rsidR="00B46028" w:rsidRPr="006560F4" w:rsidRDefault="00B46028" w:rsidP="003815DE">
      <w:pPr>
        <w:pStyle w:val="Normal2"/>
        <w:numPr>
          <w:ilvl w:val="0"/>
          <w:numId w:val="42"/>
        </w:numPr>
        <w:rPr>
          <w:rFonts w:cs="Arial"/>
          <w:i/>
          <w:sz w:val="18"/>
          <w:szCs w:val="18"/>
          <w:lang w:val="hr-HR"/>
        </w:rPr>
      </w:pPr>
      <w:r w:rsidRPr="006560F4">
        <w:rPr>
          <w:rFonts w:cs="Arial"/>
          <w:noProof w:val="0"/>
          <w:sz w:val="18"/>
          <w:szCs w:val="18"/>
          <w:lang w:val="hr-HR"/>
        </w:rPr>
        <w:t>Proizvodna djelatnost u gospodarskim zgradama ne može biti uzgoj stoke.</w:t>
      </w:r>
    </w:p>
    <w:p w:rsidR="00B46028" w:rsidRPr="006560F4" w:rsidRDefault="00B46028" w:rsidP="003815DE">
      <w:pPr>
        <w:pStyle w:val="Normal2"/>
        <w:numPr>
          <w:ilvl w:val="0"/>
          <w:numId w:val="42"/>
        </w:numPr>
        <w:rPr>
          <w:rFonts w:cs="Arial"/>
          <w:i/>
          <w:sz w:val="18"/>
          <w:szCs w:val="18"/>
        </w:rPr>
      </w:pPr>
      <w:r w:rsidRPr="00B46028">
        <w:rPr>
          <w:rFonts w:cs="Arial"/>
          <w:sz w:val="18"/>
          <w:szCs w:val="18"/>
          <w:lang w:val="hr-HR"/>
        </w:rPr>
        <w:t>Gradnja</w:t>
      </w:r>
      <w:r w:rsidRPr="006560F4">
        <w:rPr>
          <w:rFonts w:cs="Arial"/>
          <w:sz w:val="18"/>
          <w:szCs w:val="18"/>
          <w:lang w:val="hr-HR"/>
        </w:rPr>
        <w:t xml:space="preserve"> </w:t>
      </w:r>
      <w:r w:rsidRPr="00B46028">
        <w:rPr>
          <w:rFonts w:cs="Arial"/>
          <w:sz w:val="18"/>
          <w:szCs w:val="18"/>
          <w:lang w:val="hr-HR"/>
        </w:rPr>
        <w:t>novih</w:t>
      </w:r>
      <w:r w:rsidRPr="006560F4">
        <w:rPr>
          <w:rFonts w:cs="Arial"/>
          <w:sz w:val="18"/>
          <w:szCs w:val="18"/>
          <w:lang w:val="hr-HR"/>
        </w:rPr>
        <w:t xml:space="preserve"> </w:t>
      </w:r>
      <w:r w:rsidRPr="00B46028">
        <w:rPr>
          <w:rFonts w:cs="Arial"/>
          <w:sz w:val="18"/>
          <w:szCs w:val="18"/>
          <w:lang w:val="hr-HR"/>
        </w:rPr>
        <w:t>gospodarskih</w:t>
      </w:r>
      <w:r w:rsidRPr="006560F4">
        <w:rPr>
          <w:rFonts w:cs="Arial"/>
          <w:sz w:val="18"/>
          <w:szCs w:val="18"/>
          <w:lang w:val="hr-HR"/>
        </w:rPr>
        <w:t xml:space="preserve"> </w:t>
      </w:r>
      <w:r w:rsidRPr="00B46028">
        <w:rPr>
          <w:rFonts w:cs="Arial"/>
          <w:sz w:val="18"/>
          <w:szCs w:val="18"/>
          <w:lang w:val="hr-HR"/>
        </w:rPr>
        <w:t>zgrada</w:t>
      </w:r>
      <w:r w:rsidRPr="006560F4">
        <w:rPr>
          <w:rFonts w:cs="Arial"/>
          <w:sz w:val="18"/>
          <w:szCs w:val="18"/>
          <w:lang w:val="hr-HR"/>
        </w:rPr>
        <w:t xml:space="preserve"> </w:t>
      </w:r>
      <w:r w:rsidRPr="00B46028">
        <w:rPr>
          <w:rFonts w:cs="Arial"/>
          <w:sz w:val="18"/>
          <w:szCs w:val="18"/>
          <w:lang w:val="hr-HR"/>
        </w:rPr>
        <w:t>i</w:t>
      </w:r>
      <w:r w:rsidRPr="006560F4">
        <w:rPr>
          <w:rFonts w:cs="Arial"/>
          <w:sz w:val="18"/>
          <w:szCs w:val="18"/>
          <w:lang w:val="hr-HR"/>
        </w:rPr>
        <w:t xml:space="preserve"> </w:t>
      </w:r>
      <w:r w:rsidRPr="00B46028">
        <w:rPr>
          <w:rFonts w:cs="Arial"/>
          <w:sz w:val="18"/>
          <w:szCs w:val="18"/>
          <w:lang w:val="hr-HR"/>
        </w:rPr>
        <w:t>zamjenskih</w:t>
      </w:r>
      <w:r w:rsidRPr="006560F4">
        <w:rPr>
          <w:rFonts w:cs="Arial"/>
          <w:sz w:val="18"/>
          <w:szCs w:val="18"/>
          <w:lang w:val="hr-HR"/>
        </w:rPr>
        <w:t xml:space="preserve"> </w:t>
      </w:r>
      <w:r w:rsidRPr="00B46028">
        <w:rPr>
          <w:rFonts w:cs="Arial"/>
          <w:sz w:val="18"/>
          <w:szCs w:val="18"/>
          <w:lang w:val="hr-HR"/>
        </w:rPr>
        <w:t>gospodarskih</w:t>
      </w:r>
      <w:r w:rsidRPr="006560F4">
        <w:rPr>
          <w:rFonts w:cs="Arial"/>
          <w:sz w:val="18"/>
          <w:szCs w:val="18"/>
          <w:lang w:val="hr-HR"/>
        </w:rPr>
        <w:t xml:space="preserve"> </w:t>
      </w:r>
      <w:r w:rsidRPr="00B46028">
        <w:rPr>
          <w:rFonts w:cs="Arial"/>
          <w:sz w:val="18"/>
          <w:szCs w:val="18"/>
          <w:lang w:val="hr-HR"/>
        </w:rPr>
        <w:t>zgrada</w:t>
      </w:r>
      <w:r w:rsidRPr="006560F4">
        <w:rPr>
          <w:rFonts w:cs="Arial"/>
          <w:sz w:val="18"/>
          <w:szCs w:val="18"/>
          <w:lang w:val="hr-HR"/>
        </w:rPr>
        <w:t xml:space="preserve"> </w:t>
      </w:r>
      <w:r w:rsidRPr="00B46028">
        <w:rPr>
          <w:rFonts w:cs="Arial"/>
          <w:sz w:val="18"/>
          <w:szCs w:val="18"/>
          <w:lang w:val="hr-HR"/>
        </w:rPr>
        <w:t>te</w:t>
      </w:r>
      <w:r w:rsidRPr="006560F4">
        <w:rPr>
          <w:rFonts w:cs="Arial"/>
          <w:sz w:val="18"/>
          <w:szCs w:val="18"/>
          <w:lang w:val="hr-HR"/>
        </w:rPr>
        <w:t xml:space="preserve"> </w:t>
      </w:r>
      <w:r w:rsidRPr="00B46028">
        <w:rPr>
          <w:rFonts w:cs="Arial"/>
          <w:sz w:val="18"/>
          <w:szCs w:val="18"/>
          <w:lang w:val="hr-HR"/>
        </w:rPr>
        <w:t>rekonstrukcija</w:t>
      </w:r>
      <w:r w:rsidRPr="006560F4">
        <w:rPr>
          <w:rFonts w:cs="Arial"/>
          <w:sz w:val="18"/>
          <w:szCs w:val="18"/>
          <w:lang w:val="hr-HR"/>
        </w:rPr>
        <w:t xml:space="preserve"> </w:t>
      </w:r>
      <w:r w:rsidRPr="00B46028">
        <w:rPr>
          <w:rFonts w:cs="Arial"/>
          <w:sz w:val="18"/>
          <w:szCs w:val="18"/>
          <w:lang w:val="hr-HR"/>
        </w:rPr>
        <w:t>postoje</w:t>
      </w:r>
      <w:r w:rsidRPr="006560F4">
        <w:rPr>
          <w:rFonts w:cs="Arial"/>
          <w:sz w:val="18"/>
          <w:szCs w:val="18"/>
          <w:lang w:val="hr-HR"/>
        </w:rPr>
        <w:t>ć</w:t>
      </w:r>
      <w:r w:rsidRPr="00B46028">
        <w:rPr>
          <w:rFonts w:cs="Arial"/>
          <w:sz w:val="18"/>
          <w:szCs w:val="18"/>
          <w:lang w:val="hr-HR"/>
        </w:rPr>
        <w:t>ih</w:t>
      </w:r>
      <w:r w:rsidRPr="006560F4">
        <w:rPr>
          <w:rFonts w:cs="Arial"/>
          <w:sz w:val="18"/>
          <w:szCs w:val="18"/>
          <w:lang w:val="hr-HR"/>
        </w:rPr>
        <w:t xml:space="preserve"> </w:t>
      </w:r>
      <w:r w:rsidRPr="00B46028">
        <w:rPr>
          <w:rFonts w:cs="Arial"/>
          <w:sz w:val="18"/>
          <w:szCs w:val="18"/>
          <w:lang w:val="hr-HR"/>
        </w:rPr>
        <w:t>gospodarskih</w:t>
      </w:r>
      <w:r w:rsidRPr="006560F4">
        <w:rPr>
          <w:rFonts w:cs="Arial"/>
          <w:sz w:val="18"/>
          <w:szCs w:val="18"/>
          <w:lang w:val="hr-HR"/>
        </w:rPr>
        <w:t xml:space="preserve"> </w:t>
      </w:r>
      <w:r w:rsidRPr="00B46028">
        <w:rPr>
          <w:rFonts w:cs="Arial"/>
          <w:sz w:val="18"/>
          <w:szCs w:val="18"/>
          <w:lang w:val="hr-HR"/>
        </w:rPr>
        <w:t>zgrada</w:t>
      </w:r>
      <w:r w:rsidRPr="006560F4">
        <w:rPr>
          <w:rFonts w:cs="Arial"/>
          <w:sz w:val="18"/>
          <w:szCs w:val="18"/>
          <w:lang w:val="hr-HR"/>
        </w:rPr>
        <w:t xml:space="preserve"> </w:t>
      </w:r>
      <w:r w:rsidRPr="00B46028">
        <w:rPr>
          <w:rFonts w:cs="Arial"/>
          <w:sz w:val="18"/>
          <w:szCs w:val="18"/>
          <w:lang w:val="hr-HR"/>
        </w:rPr>
        <w:t>mogu</w:t>
      </w:r>
      <w:r w:rsidRPr="006560F4">
        <w:rPr>
          <w:rFonts w:cs="Arial"/>
          <w:sz w:val="18"/>
          <w:szCs w:val="18"/>
          <w:lang w:val="hr-HR"/>
        </w:rPr>
        <w:t>ć</w:t>
      </w:r>
      <w:r w:rsidRPr="00B46028">
        <w:rPr>
          <w:rFonts w:cs="Arial"/>
          <w:sz w:val="18"/>
          <w:szCs w:val="18"/>
          <w:lang w:val="hr-HR"/>
        </w:rPr>
        <w:t>a</w:t>
      </w:r>
      <w:r w:rsidRPr="006560F4">
        <w:rPr>
          <w:rFonts w:cs="Arial"/>
          <w:sz w:val="18"/>
          <w:szCs w:val="18"/>
          <w:lang w:val="hr-HR"/>
        </w:rPr>
        <w:t xml:space="preserve"> </w:t>
      </w:r>
      <w:r w:rsidRPr="00B46028">
        <w:rPr>
          <w:rFonts w:cs="Arial"/>
          <w:sz w:val="18"/>
          <w:szCs w:val="18"/>
          <w:lang w:val="hr-HR"/>
        </w:rPr>
        <w:t>je</w:t>
      </w:r>
      <w:r w:rsidRPr="006560F4">
        <w:rPr>
          <w:rFonts w:cs="Arial"/>
          <w:sz w:val="18"/>
          <w:szCs w:val="18"/>
          <w:lang w:val="hr-HR"/>
        </w:rPr>
        <w:t xml:space="preserve"> </w:t>
      </w:r>
      <w:r w:rsidRPr="00B46028">
        <w:rPr>
          <w:rFonts w:cs="Arial"/>
          <w:sz w:val="18"/>
          <w:szCs w:val="18"/>
          <w:lang w:val="hr-HR"/>
        </w:rPr>
        <w:t>prema</w:t>
      </w:r>
      <w:r w:rsidRPr="006560F4">
        <w:rPr>
          <w:rFonts w:cs="Arial"/>
          <w:sz w:val="18"/>
          <w:szCs w:val="18"/>
          <w:lang w:val="hr-HR"/>
        </w:rPr>
        <w:t xml:space="preserve"> </w:t>
      </w:r>
      <w:r w:rsidRPr="00B46028">
        <w:rPr>
          <w:rFonts w:cs="Arial"/>
          <w:sz w:val="18"/>
          <w:szCs w:val="18"/>
          <w:lang w:val="hr-HR"/>
        </w:rPr>
        <w:t>uvjetima</w:t>
      </w:r>
      <w:r w:rsidRPr="006560F4">
        <w:rPr>
          <w:rFonts w:cs="Arial"/>
          <w:sz w:val="18"/>
          <w:szCs w:val="18"/>
          <w:lang w:val="hr-HR"/>
        </w:rPr>
        <w:t xml:space="preserve"> </w:t>
      </w:r>
      <w:r w:rsidRPr="00B46028">
        <w:rPr>
          <w:rFonts w:cs="Arial"/>
          <w:sz w:val="18"/>
          <w:szCs w:val="18"/>
          <w:lang w:val="hr-HR"/>
        </w:rPr>
        <w:t>gradnje</w:t>
      </w:r>
      <w:r w:rsidRPr="006560F4">
        <w:rPr>
          <w:rFonts w:cs="Arial"/>
          <w:sz w:val="18"/>
          <w:szCs w:val="18"/>
          <w:lang w:val="hr-HR"/>
        </w:rPr>
        <w:t xml:space="preserve"> </w:t>
      </w:r>
      <w:r w:rsidRPr="00B46028">
        <w:rPr>
          <w:rFonts w:cs="Arial"/>
          <w:sz w:val="18"/>
          <w:szCs w:val="18"/>
          <w:lang w:val="hr-HR"/>
        </w:rPr>
        <w:t>propisanima</w:t>
      </w:r>
      <w:r w:rsidRPr="006560F4">
        <w:rPr>
          <w:rFonts w:cs="Arial"/>
          <w:sz w:val="18"/>
          <w:szCs w:val="18"/>
          <w:lang w:val="hr-HR"/>
        </w:rPr>
        <w:t xml:space="preserve"> </w:t>
      </w:r>
      <w:r w:rsidRPr="00B46028">
        <w:rPr>
          <w:rFonts w:cs="Arial"/>
          <w:sz w:val="18"/>
          <w:szCs w:val="18"/>
          <w:lang w:val="hr-HR"/>
        </w:rPr>
        <w:t>u</w:t>
      </w:r>
      <w:r w:rsidRPr="006560F4">
        <w:rPr>
          <w:rFonts w:cs="Arial"/>
          <w:sz w:val="18"/>
          <w:szCs w:val="18"/>
          <w:lang w:val="hr-HR"/>
        </w:rPr>
        <w:t xml:space="preserve"> </w:t>
      </w:r>
      <w:r w:rsidRPr="00B46028">
        <w:rPr>
          <w:rFonts w:cs="Arial"/>
          <w:sz w:val="18"/>
          <w:szCs w:val="18"/>
          <w:lang w:val="hr-HR"/>
        </w:rPr>
        <w:t>poglavljima</w:t>
      </w:r>
      <w:r w:rsidRPr="006560F4">
        <w:rPr>
          <w:rFonts w:cs="Arial"/>
          <w:sz w:val="18"/>
          <w:szCs w:val="18"/>
          <w:lang w:val="hr-HR"/>
        </w:rPr>
        <w:t xml:space="preserve"> </w:t>
      </w:r>
      <w:r w:rsidRPr="006560F4">
        <w:rPr>
          <w:rFonts w:cs="Arial"/>
          <w:i/>
          <w:sz w:val="18"/>
          <w:szCs w:val="18"/>
          <w:lang w:val="hr-HR"/>
        </w:rPr>
        <w:t xml:space="preserve">2. </w:t>
      </w:r>
      <w:r w:rsidRPr="00B46028">
        <w:rPr>
          <w:rFonts w:cs="Arial"/>
          <w:i/>
          <w:sz w:val="18"/>
          <w:szCs w:val="18"/>
          <w:lang w:val="hr-HR"/>
        </w:rPr>
        <w:t>Uvjeti određivanja i razgraničavanja površina javnih i drugih namjena</w:t>
      </w:r>
      <w:r w:rsidRPr="00B46028">
        <w:rPr>
          <w:rFonts w:cs="Arial"/>
          <w:sz w:val="18"/>
          <w:szCs w:val="18"/>
          <w:lang w:val="hr-HR"/>
        </w:rPr>
        <w:t xml:space="preserve"> (osobito Člancima 5 i 6.) i </w:t>
      </w:r>
      <w:r w:rsidRPr="00B46028">
        <w:rPr>
          <w:rFonts w:cs="Arial"/>
          <w:i/>
          <w:sz w:val="18"/>
          <w:szCs w:val="18"/>
          <w:lang w:val="hr-HR"/>
        </w:rPr>
        <w:t xml:space="preserve">4. </w:t>
      </w:r>
      <w:r w:rsidRPr="006560F4">
        <w:rPr>
          <w:rFonts w:cs="Arial"/>
          <w:i/>
          <w:sz w:val="18"/>
          <w:szCs w:val="18"/>
        </w:rPr>
        <w:t>Uvjeti smještaja zgrada gospodarskih djelatnosti</w:t>
      </w:r>
      <w:r w:rsidRPr="006560F4">
        <w:rPr>
          <w:rFonts w:cs="Arial"/>
          <w:sz w:val="18"/>
          <w:szCs w:val="18"/>
        </w:rPr>
        <w:t xml:space="preserve"> ovih odredbi za provođenje.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lastRenderedPageBreak/>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OPĆI UVJETI</w:t>
      </w:r>
    </w:p>
    <w:p w:rsidR="00B46028" w:rsidRPr="00B46028" w:rsidRDefault="00B46028" w:rsidP="003815DE">
      <w:pPr>
        <w:pStyle w:val="Normal2"/>
        <w:numPr>
          <w:ilvl w:val="0"/>
          <w:numId w:val="43"/>
        </w:numPr>
        <w:rPr>
          <w:rFonts w:cs="Arial"/>
          <w:sz w:val="18"/>
          <w:szCs w:val="18"/>
          <w:lang w:val="hr-HR"/>
        </w:rPr>
      </w:pPr>
      <w:r w:rsidRPr="00B46028">
        <w:rPr>
          <w:rFonts w:cs="Arial"/>
          <w:sz w:val="18"/>
          <w:szCs w:val="18"/>
          <w:lang w:val="hr-HR"/>
        </w:rPr>
        <w:t>U gospodarskim zgradama (u zgradi osnovne namjene i pomoćnim zgradama) mogu se smjestiti sadržaji kulturne, javne i društvene, rekreacijske, stambene i drugih namjena koje nadopunjuju gospodarske djelatnosti kao osnovnu namjenu i koji zauzimanju najviše 45% ukupnog GBP-a.</w:t>
      </w:r>
    </w:p>
    <w:p w:rsidR="00B46028" w:rsidRPr="00B46028" w:rsidRDefault="00B46028" w:rsidP="003815DE">
      <w:pPr>
        <w:pStyle w:val="Normal2"/>
        <w:numPr>
          <w:ilvl w:val="0"/>
          <w:numId w:val="43"/>
        </w:numPr>
        <w:rPr>
          <w:rFonts w:cs="Arial"/>
          <w:sz w:val="18"/>
          <w:szCs w:val="18"/>
          <w:lang w:val="hr-HR"/>
        </w:rPr>
      </w:pPr>
      <w:r w:rsidRPr="00B46028">
        <w:rPr>
          <w:rFonts w:cs="Arial"/>
          <w:sz w:val="18"/>
          <w:szCs w:val="18"/>
          <w:lang w:val="hr-HR"/>
        </w:rPr>
        <w:t>Iznimno od prethodnog Stavka ovog Članka, sadržaji stambene namjene (stanovi) ne smiju se smještati u gospodarskim zgradama koje se grade na izdvojenim građevinskim područjima izvan naselja za gospodarske djelatnosti utvrđenima PPUG-om i prikazanima na kartografskim prikazima u ''Izvodu iz PPUG-a'':</w:t>
      </w:r>
    </w:p>
    <w:p w:rsidR="00B46028" w:rsidRPr="006560F4" w:rsidRDefault="00B46028" w:rsidP="00B46028">
      <w:pPr>
        <w:pStyle w:val="Style2"/>
        <w:tabs>
          <w:tab w:val="left" w:pos="708"/>
        </w:tabs>
        <w:ind w:left="851" w:hanging="284"/>
        <w:rPr>
          <w:sz w:val="18"/>
          <w:szCs w:val="18"/>
        </w:rPr>
      </w:pPr>
      <w:r w:rsidRPr="006560F4">
        <w:rPr>
          <w:sz w:val="18"/>
          <w:szCs w:val="18"/>
        </w:rPr>
        <w:t>(I</w:t>
      </w:r>
      <w:r w:rsidRPr="006560F4">
        <w:rPr>
          <w:sz w:val="18"/>
          <w:szCs w:val="18"/>
          <w:vertAlign w:val="subscript"/>
        </w:rPr>
        <w:t>3</w:t>
      </w:r>
      <w:r w:rsidRPr="006560F4">
        <w:rPr>
          <w:sz w:val="18"/>
          <w:szCs w:val="18"/>
        </w:rPr>
        <w:t>) ''Jug - Mala Švarča''</w:t>
      </w:r>
    </w:p>
    <w:p w:rsidR="00B46028" w:rsidRPr="006560F4" w:rsidRDefault="00B46028" w:rsidP="00B46028">
      <w:pPr>
        <w:pStyle w:val="Style2"/>
        <w:tabs>
          <w:tab w:val="left" w:pos="708"/>
        </w:tabs>
        <w:ind w:left="851" w:hanging="284"/>
        <w:rPr>
          <w:sz w:val="18"/>
          <w:szCs w:val="18"/>
        </w:rPr>
      </w:pPr>
      <w:r w:rsidRPr="006560F4">
        <w:rPr>
          <w:sz w:val="18"/>
          <w:szCs w:val="18"/>
        </w:rPr>
        <w:t>(I</w:t>
      </w:r>
      <w:r w:rsidRPr="006560F4">
        <w:rPr>
          <w:sz w:val="18"/>
          <w:szCs w:val="18"/>
          <w:vertAlign w:val="subscript"/>
        </w:rPr>
        <w:t>4</w:t>
      </w:r>
      <w:r w:rsidRPr="006560F4">
        <w:rPr>
          <w:sz w:val="18"/>
          <w:szCs w:val="18"/>
        </w:rPr>
        <w:t>) ''Mrzlo polje - Karlovac''</w:t>
      </w:r>
    </w:p>
    <w:p w:rsidR="00B46028" w:rsidRPr="006560F4" w:rsidRDefault="00B46028" w:rsidP="00B46028">
      <w:pPr>
        <w:pStyle w:val="Style2"/>
        <w:tabs>
          <w:tab w:val="left" w:pos="708"/>
        </w:tabs>
        <w:ind w:left="851" w:hanging="284"/>
        <w:rPr>
          <w:sz w:val="18"/>
          <w:szCs w:val="18"/>
        </w:rPr>
      </w:pPr>
      <w:r w:rsidRPr="006560F4">
        <w:rPr>
          <w:sz w:val="18"/>
          <w:szCs w:val="18"/>
        </w:rPr>
        <w:t>(I</w:t>
      </w:r>
      <w:r w:rsidRPr="006560F4">
        <w:rPr>
          <w:sz w:val="18"/>
          <w:szCs w:val="18"/>
          <w:vertAlign w:val="subscript"/>
        </w:rPr>
        <w:t>5</w:t>
      </w:r>
      <w:r w:rsidRPr="006560F4">
        <w:rPr>
          <w:sz w:val="18"/>
          <w:szCs w:val="18"/>
        </w:rPr>
        <w:t>) ''Pivovara''</w:t>
      </w:r>
    </w:p>
    <w:p w:rsidR="00B46028" w:rsidRPr="006560F4" w:rsidRDefault="00B46028" w:rsidP="00B46028">
      <w:pPr>
        <w:pStyle w:val="Style2"/>
        <w:tabs>
          <w:tab w:val="left" w:pos="708"/>
        </w:tabs>
        <w:ind w:left="851" w:hanging="284"/>
        <w:rPr>
          <w:sz w:val="18"/>
          <w:szCs w:val="18"/>
        </w:rPr>
      </w:pPr>
      <w:r w:rsidRPr="006560F4">
        <w:rPr>
          <w:sz w:val="18"/>
          <w:szCs w:val="18"/>
        </w:rPr>
        <w:t>(I</w:t>
      </w:r>
      <w:r w:rsidRPr="006560F4">
        <w:rPr>
          <w:sz w:val="18"/>
          <w:szCs w:val="18"/>
          <w:vertAlign w:val="subscript"/>
        </w:rPr>
        <w:t>6</w:t>
      </w:r>
      <w:r w:rsidRPr="006560F4">
        <w:rPr>
          <w:sz w:val="18"/>
          <w:szCs w:val="18"/>
        </w:rPr>
        <w:t>) ''PPK''</w:t>
      </w:r>
    </w:p>
    <w:p w:rsidR="00B46028" w:rsidRPr="006560F4" w:rsidRDefault="00B46028" w:rsidP="00B46028">
      <w:pPr>
        <w:pStyle w:val="Style2"/>
        <w:tabs>
          <w:tab w:val="left" w:pos="708"/>
        </w:tabs>
        <w:ind w:left="851" w:hanging="284"/>
        <w:rPr>
          <w:sz w:val="18"/>
          <w:szCs w:val="18"/>
        </w:rPr>
      </w:pPr>
      <w:r w:rsidRPr="006560F4">
        <w:rPr>
          <w:sz w:val="18"/>
          <w:szCs w:val="18"/>
        </w:rPr>
        <w:t>(I</w:t>
      </w:r>
      <w:r w:rsidRPr="006560F4">
        <w:rPr>
          <w:sz w:val="18"/>
          <w:szCs w:val="18"/>
          <w:vertAlign w:val="subscript"/>
        </w:rPr>
        <w:t>7</w:t>
      </w:r>
      <w:r w:rsidRPr="006560F4">
        <w:rPr>
          <w:sz w:val="18"/>
          <w:szCs w:val="18"/>
        </w:rPr>
        <w:t>) ''Banija - Ilovac''</w:t>
      </w:r>
    </w:p>
    <w:p w:rsidR="00B46028" w:rsidRPr="006560F4" w:rsidRDefault="00B46028" w:rsidP="00B46028">
      <w:pPr>
        <w:pStyle w:val="Style2"/>
        <w:tabs>
          <w:tab w:val="left" w:pos="708"/>
        </w:tabs>
        <w:ind w:left="851" w:hanging="284"/>
        <w:rPr>
          <w:sz w:val="18"/>
          <w:szCs w:val="18"/>
        </w:rPr>
      </w:pPr>
      <w:r w:rsidRPr="006560F4">
        <w:rPr>
          <w:sz w:val="18"/>
          <w:szCs w:val="18"/>
        </w:rPr>
        <w:t>(K</w:t>
      </w:r>
      <w:r w:rsidRPr="006560F4">
        <w:rPr>
          <w:sz w:val="18"/>
          <w:szCs w:val="18"/>
          <w:vertAlign w:val="subscript"/>
        </w:rPr>
        <w:t>1</w:t>
      </w:r>
      <w:r w:rsidRPr="006560F4">
        <w:rPr>
          <w:sz w:val="18"/>
          <w:szCs w:val="18"/>
        </w:rPr>
        <w:t>) ''Drežnik''</w:t>
      </w:r>
    </w:p>
    <w:p w:rsidR="00B46028" w:rsidRPr="006560F4" w:rsidRDefault="00B46028" w:rsidP="00B46028">
      <w:pPr>
        <w:pStyle w:val="Style2"/>
        <w:tabs>
          <w:tab w:val="left" w:pos="708"/>
        </w:tabs>
        <w:ind w:left="851" w:hanging="284"/>
        <w:rPr>
          <w:sz w:val="18"/>
          <w:szCs w:val="18"/>
        </w:rPr>
      </w:pPr>
      <w:r w:rsidRPr="006560F4">
        <w:rPr>
          <w:sz w:val="18"/>
          <w:szCs w:val="18"/>
        </w:rPr>
        <w:t>(K</w:t>
      </w:r>
      <w:r w:rsidRPr="006560F4">
        <w:rPr>
          <w:sz w:val="18"/>
          <w:szCs w:val="18"/>
          <w:vertAlign w:val="subscript"/>
        </w:rPr>
        <w:t>2</w:t>
      </w:r>
      <w:r w:rsidRPr="006560F4">
        <w:rPr>
          <w:sz w:val="18"/>
          <w:szCs w:val="18"/>
        </w:rPr>
        <w:t>) ''Hrnetić''</w:t>
      </w:r>
    </w:p>
    <w:p w:rsidR="00B46028" w:rsidRPr="006560F4" w:rsidRDefault="00B46028" w:rsidP="00B46028">
      <w:pPr>
        <w:pStyle w:val="Style2"/>
        <w:tabs>
          <w:tab w:val="left" w:pos="708"/>
        </w:tabs>
        <w:ind w:left="851" w:hanging="284"/>
        <w:rPr>
          <w:sz w:val="18"/>
          <w:szCs w:val="18"/>
        </w:rPr>
      </w:pPr>
      <w:r w:rsidRPr="006560F4">
        <w:rPr>
          <w:sz w:val="18"/>
          <w:szCs w:val="18"/>
        </w:rPr>
        <w:t>(K</w:t>
      </w:r>
      <w:r w:rsidRPr="006560F4">
        <w:rPr>
          <w:sz w:val="18"/>
          <w:szCs w:val="18"/>
          <w:vertAlign w:val="subscript"/>
        </w:rPr>
        <w:t>3</w:t>
      </w:r>
      <w:r w:rsidRPr="006560F4">
        <w:rPr>
          <w:sz w:val="18"/>
          <w:szCs w:val="18"/>
        </w:rPr>
        <w:t>) ''Selce - Gradac''</w:t>
      </w:r>
    </w:p>
    <w:p w:rsidR="00B46028" w:rsidRPr="006560F4" w:rsidRDefault="00B46028" w:rsidP="00B46028">
      <w:pPr>
        <w:pStyle w:val="Style2"/>
        <w:tabs>
          <w:tab w:val="left" w:pos="708"/>
        </w:tabs>
        <w:ind w:left="851" w:hanging="284"/>
        <w:rPr>
          <w:sz w:val="18"/>
          <w:szCs w:val="18"/>
        </w:rPr>
      </w:pPr>
      <w:r w:rsidRPr="006560F4">
        <w:rPr>
          <w:sz w:val="18"/>
          <w:szCs w:val="18"/>
        </w:rPr>
        <w:t>(T3</w:t>
      </w:r>
      <w:r w:rsidRPr="006560F4">
        <w:rPr>
          <w:sz w:val="18"/>
          <w:szCs w:val="18"/>
          <w:vertAlign w:val="subscript"/>
        </w:rPr>
        <w:t>1</w:t>
      </w:r>
      <w:r w:rsidRPr="006560F4">
        <w:rPr>
          <w:sz w:val="18"/>
          <w:szCs w:val="18"/>
        </w:rPr>
        <w:t>) ''autokamp Mrzlo Polje''</w:t>
      </w:r>
    </w:p>
    <w:p w:rsidR="00B46028" w:rsidRPr="00B46028" w:rsidRDefault="00B46028" w:rsidP="003815DE">
      <w:pPr>
        <w:pStyle w:val="Normal2"/>
        <w:numPr>
          <w:ilvl w:val="0"/>
          <w:numId w:val="43"/>
        </w:numPr>
        <w:rPr>
          <w:rFonts w:cs="Arial"/>
          <w:sz w:val="18"/>
          <w:szCs w:val="18"/>
          <w:lang w:val="hr-HR"/>
        </w:rPr>
      </w:pPr>
      <w:r w:rsidRPr="00B46028">
        <w:rPr>
          <w:rFonts w:cs="Arial"/>
          <w:sz w:val="18"/>
          <w:szCs w:val="18"/>
          <w:lang w:val="hr-HR"/>
        </w:rPr>
        <w:t>Iznimno od Stavka (1) ovog Članka, neto površina sadržaja stambene namjene (stana/stanova) na građevnoj čestici ugostiteljsko-turističke zgrade je maksimalno 150 m² te se uzima u obračun sadržaja koji nadopunjuju gospodarske djelatnosti kao osnovnu namjenu iz Stavka (1) ovog Članka.</w:t>
      </w:r>
    </w:p>
    <w:p w:rsidR="00B46028" w:rsidRPr="00B46028" w:rsidRDefault="00B46028" w:rsidP="003815DE">
      <w:pPr>
        <w:pStyle w:val="Normal2"/>
        <w:numPr>
          <w:ilvl w:val="0"/>
          <w:numId w:val="43"/>
        </w:numPr>
        <w:rPr>
          <w:rFonts w:cs="Arial"/>
          <w:sz w:val="18"/>
          <w:szCs w:val="18"/>
          <w:lang w:val="it-IT"/>
        </w:rPr>
      </w:pPr>
      <w:r w:rsidRPr="00B46028">
        <w:rPr>
          <w:rFonts w:cs="Arial"/>
          <w:sz w:val="18"/>
          <w:szCs w:val="18"/>
          <w:lang w:val="hr-HR"/>
        </w:rPr>
        <w:t xml:space="preserve">Dio građevne čestice između proizvodne/poslovne zgrade i regulacijske crte važan je za sliku ulice i za doživljaj cjelovitog izgleda gospodarskoga prostora. </w:t>
      </w:r>
      <w:r w:rsidRPr="00B46028">
        <w:rPr>
          <w:rFonts w:cs="Arial"/>
          <w:sz w:val="18"/>
          <w:szCs w:val="18"/>
          <w:lang w:val="it-IT"/>
        </w:rPr>
        <w:t>Zbog toga je taj prostor potrebno promišljeno arhitektonski i perivojno/pejsažno oblikovati. Prema građevnim česticama stambenih zgrada, građevnim česticama javnih i društvenih zgrada, rijeci, ulici i drugoj javnoj namjeni potrebno je zasaditi dvostruki drvored u sklopu kojega je moguće urediti parkiralište automobila.</w:t>
      </w:r>
    </w:p>
    <w:p w:rsidR="00B46028" w:rsidRPr="00B46028" w:rsidRDefault="00B46028" w:rsidP="003815DE">
      <w:pPr>
        <w:pStyle w:val="Normal2"/>
        <w:numPr>
          <w:ilvl w:val="0"/>
          <w:numId w:val="43"/>
        </w:numPr>
        <w:rPr>
          <w:rFonts w:cs="Arial"/>
          <w:sz w:val="18"/>
          <w:szCs w:val="18"/>
          <w:lang w:val="it-IT"/>
        </w:rPr>
      </w:pPr>
      <w:r w:rsidRPr="00B46028">
        <w:rPr>
          <w:rFonts w:cs="Arial"/>
          <w:sz w:val="18"/>
          <w:szCs w:val="18"/>
          <w:lang w:val="it-IT"/>
        </w:rPr>
        <w:t>Ograde i potporni zidovi na građevnim česticama gospodarskih zgrada grade se prema istim uvjetima kao ograde i potporni zidovi na građevnim česticama stambenih zgrada uz sljedeće izuzetke:</w:t>
      </w:r>
    </w:p>
    <w:p w:rsidR="00B46028" w:rsidRPr="006560F4" w:rsidRDefault="00B46028" w:rsidP="00B46028">
      <w:pPr>
        <w:pStyle w:val="Style2"/>
        <w:tabs>
          <w:tab w:val="left" w:pos="708"/>
        </w:tabs>
        <w:ind w:left="851" w:hanging="284"/>
        <w:rPr>
          <w:sz w:val="18"/>
          <w:szCs w:val="18"/>
        </w:rPr>
      </w:pPr>
      <w:r w:rsidRPr="006560F4">
        <w:rPr>
          <w:sz w:val="18"/>
          <w:szCs w:val="18"/>
        </w:rPr>
        <w:t>u izdvojenim građevinskim područjima izvan naselja za gospodarske djelatnosti utvrđenima PPUG-om (iz Stavka (2) ovog Članka) najveća visina ograde se određuje ovisno o namjeni građevine, a na ostalim površinama najveća visina ograde je 3,0 m</w:t>
      </w:r>
    </w:p>
    <w:p w:rsidR="00B46028" w:rsidRPr="006560F4" w:rsidRDefault="00B46028" w:rsidP="00B46028">
      <w:pPr>
        <w:pStyle w:val="Style2"/>
        <w:tabs>
          <w:tab w:val="left" w:pos="708"/>
        </w:tabs>
        <w:ind w:left="851" w:hanging="284"/>
        <w:rPr>
          <w:sz w:val="18"/>
          <w:szCs w:val="18"/>
        </w:rPr>
      </w:pPr>
      <w:r w:rsidRPr="006560F4">
        <w:rPr>
          <w:sz w:val="18"/>
          <w:szCs w:val="18"/>
        </w:rPr>
        <w:t>uz svaku ogradu prema susjednoj građevnoj čestici preporuča se posaditi kontinuirani drvored</w:t>
      </w:r>
    </w:p>
    <w:p w:rsidR="00B46028" w:rsidRPr="00B46028" w:rsidRDefault="00B46028" w:rsidP="003815DE">
      <w:pPr>
        <w:pStyle w:val="Normal2"/>
        <w:numPr>
          <w:ilvl w:val="0"/>
          <w:numId w:val="43"/>
        </w:numPr>
        <w:rPr>
          <w:rFonts w:cs="Arial"/>
          <w:sz w:val="18"/>
          <w:szCs w:val="18"/>
          <w:lang w:val="it-IT"/>
        </w:rPr>
      </w:pPr>
      <w:r w:rsidRPr="00B46028">
        <w:rPr>
          <w:rFonts w:cs="Arial"/>
          <w:sz w:val="18"/>
          <w:szCs w:val="18"/>
          <w:lang w:val="it-IT"/>
        </w:rPr>
        <w:t>Ne preporuča se gradnja ograda na građevnim česticama ugostiteljsko-turističkih zgrada.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PROIZVODNE ZGRADE</w:t>
      </w:r>
    </w:p>
    <w:p w:rsidR="00B46028" w:rsidRPr="00B46028" w:rsidRDefault="00B46028" w:rsidP="003815DE">
      <w:pPr>
        <w:pStyle w:val="Normal2"/>
        <w:numPr>
          <w:ilvl w:val="0"/>
          <w:numId w:val="44"/>
        </w:numPr>
        <w:rPr>
          <w:rFonts w:cs="Arial"/>
          <w:sz w:val="18"/>
          <w:szCs w:val="18"/>
          <w:lang w:val="hr-HR"/>
        </w:rPr>
      </w:pPr>
      <w:r w:rsidRPr="00B46028">
        <w:rPr>
          <w:rFonts w:cs="Arial"/>
          <w:sz w:val="18"/>
          <w:szCs w:val="18"/>
          <w:lang w:val="hr-HR"/>
        </w:rPr>
        <w:t>Proizvodne zgrade u izdvojenim građevinskim područjima izvan naselja za gospodarske (proizvodne) djelatnosti (I) utvrđenima PPUG-om (iz Stavka (2) prethodnog Članka) grade se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mogu se graditi na samostojeći, poluugrađeni i ugrađeni način</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E=5</w:t>
      </w:r>
    </w:p>
    <w:p w:rsidR="00B46028" w:rsidRPr="006560F4" w:rsidRDefault="00B46028" w:rsidP="00B46028">
      <w:pPr>
        <w:pStyle w:val="Style2"/>
        <w:tabs>
          <w:tab w:val="left" w:pos="708"/>
        </w:tabs>
        <w:ind w:left="851" w:hanging="284"/>
        <w:rPr>
          <w:sz w:val="18"/>
          <w:szCs w:val="18"/>
        </w:rPr>
      </w:pPr>
      <w:r w:rsidRPr="006560F4">
        <w:rPr>
          <w:sz w:val="18"/>
          <w:szCs w:val="18"/>
        </w:rPr>
        <w:t>maksimalna visina (h) je 20,0 m osim za tehnološke građevine koje zbog djelatnosti koja se u njima obavlja zahtijevaju veću visinu (npr. vodotornjevi, silosi, sušare, dimnjaci i sl.)</w:t>
      </w:r>
    </w:p>
    <w:p w:rsidR="00B46028" w:rsidRPr="006560F4" w:rsidRDefault="00B46028" w:rsidP="00B46028">
      <w:pPr>
        <w:pStyle w:val="Style2"/>
        <w:tabs>
          <w:tab w:val="left" w:pos="708"/>
        </w:tabs>
        <w:ind w:left="851" w:hanging="284"/>
        <w:rPr>
          <w:sz w:val="18"/>
          <w:szCs w:val="18"/>
        </w:rPr>
      </w:pPr>
      <w:r w:rsidRPr="006560F4">
        <w:rPr>
          <w:sz w:val="18"/>
          <w:szCs w:val="18"/>
        </w:rPr>
        <w:t>iznimno od Alineje 2 i 3 ovog Stavka, na površinama izdvojenog građevinskog područja izvan naselja I</w:t>
      </w:r>
      <w:r w:rsidRPr="006560F4">
        <w:rPr>
          <w:sz w:val="18"/>
          <w:szCs w:val="18"/>
          <w:vertAlign w:val="subscript"/>
        </w:rPr>
        <w:t>3</w:t>
      </w:r>
      <w:r w:rsidRPr="006560F4">
        <w:rPr>
          <w:sz w:val="18"/>
          <w:szCs w:val="18"/>
        </w:rPr>
        <w:t xml:space="preserve"> ''Jug - Mala Švarča'', I</w:t>
      </w:r>
      <w:r w:rsidRPr="006560F4">
        <w:rPr>
          <w:sz w:val="18"/>
          <w:szCs w:val="18"/>
          <w:vertAlign w:val="subscript"/>
        </w:rPr>
        <w:t>4</w:t>
      </w:r>
      <w:r w:rsidRPr="006560F4">
        <w:rPr>
          <w:sz w:val="18"/>
          <w:szCs w:val="18"/>
        </w:rPr>
        <w:t xml:space="preserve"> ''Mrzlo polje - Karlovac'' i I</w:t>
      </w:r>
      <w:r w:rsidRPr="006560F4">
        <w:rPr>
          <w:sz w:val="18"/>
          <w:szCs w:val="18"/>
          <w:vertAlign w:val="subscript"/>
        </w:rPr>
        <w:t>5</w:t>
      </w:r>
      <w:r w:rsidRPr="006560F4">
        <w:rPr>
          <w:sz w:val="18"/>
          <w:szCs w:val="18"/>
        </w:rPr>
        <w:t xml:space="preserve"> ''Pivovara'' maksimalna visina (h) i najveća etažna visina (E) može biti i veća, a može iznositi najviše prema postojećim građevinama</w:t>
      </w:r>
    </w:p>
    <w:p w:rsidR="00B46028" w:rsidRPr="006560F4" w:rsidRDefault="00B46028" w:rsidP="00B46028">
      <w:pPr>
        <w:pStyle w:val="Style2"/>
        <w:tabs>
          <w:tab w:val="left" w:pos="708"/>
        </w:tabs>
        <w:ind w:left="851" w:hanging="284"/>
        <w:rPr>
          <w:sz w:val="18"/>
          <w:szCs w:val="18"/>
        </w:rPr>
      </w:pPr>
      <w:r w:rsidRPr="006560F4">
        <w:rPr>
          <w:sz w:val="18"/>
          <w:szCs w:val="18"/>
        </w:rPr>
        <w:t>minimalna površina građevne čestice je 1.000 m²</w:t>
      </w:r>
    </w:p>
    <w:p w:rsidR="00B46028" w:rsidRPr="006560F4" w:rsidRDefault="00B46028" w:rsidP="00B46028">
      <w:pPr>
        <w:pStyle w:val="Style2"/>
        <w:tabs>
          <w:tab w:val="left" w:pos="708"/>
        </w:tabs>
        <w:ind w:left="851" w:hanging="284"/>
        <w:rPr>
          <w:sz w:val="18"/>
          <w:szCs w:val="18"/>
        </w:rPr>
      </w:pPr>
      <w:r w:rsidRPr="006560F4">
        <w:rPr>
          <w:sz w:val="18"/>
          <w:szCs w:val="18"/>
        </w:rPr>
        <w:t>iznimno od prethodne Alineje ovog Stavka, na površini izdvojenog građevinskog područja izvan naselja I</w:t>
      </w:r>
      <w:r w:rsidRPr="006560F4">
        <w:rPr>
          <w:sz w:val="18"/>
          <w:szCs w:val="18"/>
          <w:vertAlign w:val="subscript"/>
        </w:rPr>
        <w:t>3</w:t>
      </w:r>
      <w:r w:rsidRPr="006560F4">
        <w:rPr>
          <w:sz w:val="18"/>
          <w:szCs w:val="18"/>
        </w:rPr>
        <w:t xml:space="preserve"> ''Jug - Mala Švarča'' minimalna površina građevne čestice može biti i manja</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0,6, a minimalni k</w:t>
      </w:r>
      <w:r w:rsidRPr="006560F4">
        <w:rPr>
          <w:sz w:val="18"/>
          <w:szCs w:val="18"/>
          <w:vertAlign w:val="subscript"/>
        </w:rPr>
        <w:t>ig</w:t>
      </w:r>
      <w:r w:rsidRPr="006560F4">
        <w:rPr>
          <w:sz w:val="18"/>
          <w:szCs w:val="18"/>
        </w:rPr>
        <w:t xml:space="preserve"> je 0,1</w:t>
      </w:r>
    </w:p>
    <w:p w:rsidR="00B46028" w:rsidRPr="006560F4" w:rsidRDefault="00B46028" w:rsidP="00B46028">
      <w:pPr>
        <w:pStyle w:val="Style2"/>
        <w:tabs>
          <w:tab w:val="left" w:pos="708"/>
        </w:tabs>
        <w:ind w:left="851" w:hanging="284"/>
        <w:rPr>
          <w:sz w:val="18"/>
          <w:szCs w:val="18"/>
        </w:rPr>
      </w:pPr>
      <w:r w:rsidRPr="006560F4">
        <w:rPr>
          <w:sz w:val="18"/>
          <w:szCs w:val="18"/>
        </w:rPr>
        <w:t>minimalno 20% površine građevne čestice mora biti prirodni teren, a iznimno, u postojećem gradskom tkivu udio prirodnog terena može biti i manji, ali ne manji od 10% ukupne površine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međa građevnih čestica stambenih i/ili javnih i društvenih zgrada u građevinskom području naselja je 20,0 m</w:t>
      </w:r>
    </w:p>
    <w:p w:rsidR="00B46028" w:rsidRPr="006560F4" w:rsidRDefault="00B46028" w:rsidP="00B46028">
      <w:pPr>
        <w:pStyle w:val="Style2"/>
        <w:tabs>
          <w:tab w:val="left" w:pos="708"/>
        </w:tabs>
        <w:ind w:left="851" w:hanging="284"/>
        <w:rPr>
          <w:sz w:val="18"/>
          <w:szCs w:val="18"/>
        </w:rPr>
      </w:pPr>
      <w:r w:rsidRPr="006560F4">
        <w:rPr>
          <w:sz w:val="18"/>
          <w:szCs w:val="18"/>
        </w:rPr>
        <w:t>najmanja udaljenost građevine od susjednih čestica i regulacijske linije mora iznositi najmanje ½ ukupne visine (H) građevine, ali ne manje od 5,0 m</w:t>
      </w:r>
    </w:p>
    <w:p w:rsidR="00B46028" w:rsidRPr="006560F4" w:rsidRDefault="00B46028" w:rsidP="00B46028">
      <w:pPr>
        <w:pStyle w:val="Style2"/>
        <w:tabs>
          <w:tab w:val="left" w:pos="708"/>
        </w:tabs>
        <w:ind w:left="851" w:hanging="284"/>
        <w:rPr>
          <w:sz w:val="18"/>
          <w:szCs w:val="18"/>
        </w:rPr>
      </w:pPr>
      <w:r w:rsidRPr="006560F4">
        <w:rPr>
          <w:sz w:val="18"/>
          <w:szCs w:val="18"/>
        </w:rPr>
        <w:t>iznimno od prethodne Točke ovog Stavka, u izgrađenom dijelu izdvojenog građevinskog područja proizvodne namjene udaljenost građevina od regulacijske linije (prometnica), javnih zelenih površina i drugih površina javne namjene može biti i manja</w:t>
      </w:r>
    </w:p>
    <w:p w:rsidR="00B46028" w:rsidRPr="00B46028" w:rsidRDefault="00B46028" w:rsidP="003815DE">
      <w:pPr>
        <w:pStyle w:val="Normal2"/>
        <w:numPr>
          <w:ilvl w:val="0"/>
          <w:numId w:val="44"/>
        </w:numPr>
        <w:rPr>
          <w:rFonts w:cs="Arial"/>
          <w:sz w:val="18"/>
          <w:szCs w:val="18"/>
          <w:lang w:val="it-IT"/>
        </w:rPr>
      </w:pPr>
      <w:r w:rsidRPr="00B46028">
        <w:rPr>
          <w:rFonts w:cs="Arial"/>
          <w:sz w:val="18"/>
          <w:szCs w:val="18"/>
          <w:lang w:val="it-IT"/>
        </w:rPr>
        <w:t>Ostale proizvodne zgrade grade se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mogu se graditi na samostojeći, poluugrađeni i ugrađeni način</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E=8</w:t>
      </w:r>
    </w:p>
    <w:p w:rsidR="00B46028" w:rsidRPr="006560F4" w:rsidRDefault="00B46028" w:rsidP="00B46028">
      <w:pPr>
        <w:pStyle w:val="Style2"/>
        <w:tabs>
          <w:tab w:val="left" w:pos="708"/>
        </w:tabs>
        <w:ind w:left="851" w:hanging="284"/>
        <w:rPr>
          <w:sz w:val="18"/>
          <w:szCs w:val="18"/>
        </w:rPr>
      </w:pPr>
      <w:r w:rsidRPr="006560F4">
        <w:rPr>
          <w:sz w:val="18"/>
          <w:szCs w:val="18"/>
        </w:rPr>
        <w:t>maksimalna visina (h) je 28,0 m; osim za tehnološke građevine koje zbog djelatnosti koja se u njima obavlja zahtijevaju veću visinu (npr. vodotornjevi, silosi, sušare, dimnjaci i sl.)</w:t>
      </w:r>
    </w:p>
    <w:p w:rsidR="00B46028" w:rsidRPr="006560F4" w:rsidRDefault="00B46028" w:rsidP="00B46028">
      <w:pPr>
        <w:pStyle w:val="Style2"/>
        <w:tabs>
          <w:tab w:val="left" w:pos="708"/>
        </w:tabs>
        <w:ind w:left="851" w:hanging="284"/>
        <w:rPr>
          <w:sz w:val="18"/>
          <w:szCs w:val="18"/>
        </w:rPr>
      </w:pPr>
      <w:r w:rsidRPr="006560F4">
        <w:rPr>
          <w:sz w:val="18"/>
          <w:szCs w:val="18"/>
        </w:rPr>
        <w:t>minimalna površina građevne čestice je 1.000 m²</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0,8</w:t>
      </w:r>
    </w:p>
    <w:p w:rsidR="00B46028" w:rsidRPr="006560F4" w:rsidRDefault="00B46028" w:rsidP="00B46028">
      <w:pPr>
        <w:pStyle w:val="Style2"/>
        <w:tabs>
          <w:tab w:val="left" w:pos="708"/>
        </w:tabs>
        <w:ind w:left="851" w:hanging="284"/>
        <w:rPr>
          <w:sz w:val="18"/>
          <w:szCs w:val="18"/>
        </w:rPr>
      </w:pPr>
      <w:r w:rsidRPr="006560F4">
        <w:rPr>
          <w:sz w:val="18"/>
          <w:szCs w:val="18"/>
        </w:rPr>
        <w:t>minimalno 20% površine građevne čestice mora biti prirodni teren, a iznimno, u postojećem gradskom tkivu udio prirodnog terena može biti i manji, ali ne manji od 10% ukupne površine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najmanja udaljenost građevine od susjednih čestica i regulacijske linije mora iznositi najmanje ½ ukupne visine (H) građevine, ali ne manje od 5,0 m</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minimalna udaljenost od susjednih zgrada mora biti veća od ukupne visine (H) više od dviju zgrada odnosno (od dvije vrijednosti primjenjuje se veća):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5,0 m za E=1, 2 i 3</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8,0 m za E=4, 5, 6, 7 i 8</w:t>
      </w:r>
    </w:p>
    <w:p w:rsidR="00B46028" w:rsidRPr="006560F4" w:rsidRDefault="00B46028" w:rsidP="003815DE">
      <w:pPr>
        <w:pStyle w:val="Normal2"/>
        <w:numPr>
          <w:ilvl w:val="0"/>
          <w:numId w:val="44"/>
        </w:numPr>
        <w:rPr>
          <w:rFonts w:cs="Arial"/>
          <w:sz w:val="18"/>
          <w:szCs w:val="18"/>
          <w:lang w:val="hr-HR"/>
        </w:rPr>
      </w:pPr>
      <w:r w:rsidRPr="006560F4">
        <w:rPr>
          <w:rFonts w:cs="Arial"/>
          <w:sz w:val="18"/>
          <w:szCs w:val="18"/>
          <w:lang w:val="hr-HR"/>
        </w:rPr>
        <w:t xml:space="preserve">Iznimno od određenog u Stavku (1) i (2) ovog Članka u izgrađenim dijelovima građevinskog područja (prikazanima u kartografskom prikazu </w:t>
      </w:r>
      <w:r w:rsidRPr="006560F4">
        <w:rPr>
          <w:rFonts w:cs="Arial"/>
          <w:i/>
          <w:sz w:val="18"/>
          <w:szCs w:val="18"/>
          <w:lang w:val="hr-HR"/>
        </w:rPr>
        <w:t>4.4. Obveza izradbe dokumenta uređenja prostora</w:t>
      </w:r>
      <w:r w:rsidRPr="006560F4">
        <w:rPr>
          <w:rFonts w:cs="Arial"/>
          <w:sz w:val="18"/>
          <w:szCs w:val="18"/>
          <w:lang w:val="hr-HR"/>
        </w:rPr>
        <w:t>) udaljenosti se mogu odrediti i manje primjenom odredbi posebnih propisa.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POSLOVNE ZGRADE</w:t>
      </w:r>
    </w:p>
    <w:p w:rsidR="00B46028" w:rsidRPr="006560F4" w:rsidRDefault="00B46028" w:rsidP="003815DE">
      <w:pPr>
        <w:pStyle w:val="Normal2"/>
        <w:numPr>
          <w:ilvl w:val="0"/>
          <w:numId w:val="45"/>
        </w:numPr>
        <w:rPr>
          <w:rFonts w:cs="Arial"/>
          <w:noProof w:val="0"/>
          <w:sz w:val="18"/>
          <w:szCs w:val="18"/>
          <w:lang w:val="hr-HR"/>
        </w:rPr>
      </w:pPr>
      <w:r w:rsidRPr="006560F4">
        <w:rPr>
          <w:rFonts w:cs="Arial"/>
          <w:noProof w:val="0"/>
          <w:sz w:val="18"/>
          <w:szCs w:val="18"/>
          <w:lang w:val="hr-HR"/>
        </w:rPr>
        <w:t xml:space="preserve">Poslovne zgrade u </w:t>
      </w:r>
      <w:r w:rsidRPr="006560F4">
        <w:rPr>
          <w:rFonts w:cs="Arial"/>
          <w:sz w:val="18"/>
          <w:szCs w:val="18"/>
          <w:lang w:val="hr-HR"/>
        </w:rPr>
        <w:t>izdvojenim</w:t>
      </w:r>
      <w:r w:rsidRPr="006560F4">
        <w:rPr>
          <w:rFonts w:cs="Arial"/>
          <w:noProof w:val="0"/>
          <w:sz w:val="18"/>
          <w:szCs w:val="18"/>
          <w:lang w:val="hr-HR"/>
        </w:rPr>
        <w:t xml:space="preserve"> građevinskim područjima izvan naselja za gospodarske (proizvodne) djelatnosti (I) utvrđenima PPUG-om (iz Stavka (2) Članka 24. ovih odredbi za provođenje) grade se prema uvjetima iz Stavka (1) Članka 25. ovih odredbi za provođenje.</w:t>
      </w:r>
    </w:p>
    <w:p w:rsidR="00B46028" w:rsidRPr="006560F4" w:rsidRDefault="00B46028" w:rsidP="003815DE">
      <w:pPr>
        <w:pStyle w:val="Normal2"/>
        <w:numPr>
          <w:ilvl w:val="0"/>
          <w:numId w:val="45"/>
        </w:numPr>
        <w:rPr>
          <w:rFonts w:cs="Arial"/>
          <w:noProof w:val="0"/>
          <w:sz w:val="18"/>
          <w:szCs w:val="18"/>
          <w:lang w:val="hr-HR"/>
        </w:rPr>
      </w:pPr>
      <w:r w:rsidRPr="006560F4">
        <w:rPr>
          <w:rFonts w:cs="Arial"/>
          <w:noProof w:val="0"/>
          <w:sz w:val="18"/>
          <w:szCs w:val="18"/>
          <w:lang w:val="hr-HR"/>
        </w:rPr>
        <w:t>Poslovne zgrade u izdvojenim građevinskim područjima izvan naselja za gospodarske (poslovne) djelatnosti (K) utvrđenima PPUG-om iz Stavka (2) Članka 24. ovih odredbi za provođenje grade se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mogu se graditi na samostojeći i poluugrađeni način</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E=5</w:t>
      </w:r>
    </w:p>
    <w:p w:rsidR="00B46028" w:rsidRPr="006560F4" w:rsidRDefault="00B46028" w:rsidP="00B46028">
      <w:pPr>
        <w:pStyle w:val="Style2"/>
        <w:tabs>
          <w:tab w:val="left" w:pos="708"/>
        </w:tabs>
        <w:ind w:left="851" w:hanging="284"/>
        <w:rPr>
          <w:sz w:val="18"/>
          <w:szCs w:val="18"/>
        </w:rPr>
      </w:pPr>
      <w:r w:rsidRPr="006560F4">
        <w:rPr>
          <w:sz w:val="18"/>
          <w:szCs w:val="18"/>
        </w:rPr>
        <w:t>maksimalna visina (h) je 20,0 m, osim za tehnološke građevine koje zbog djelatnosti koja se u njima obavlja zahtijevaju veću visinu (npr. dimnjaci i sl.)</w:t>
      </w:r>
    </w:p>
    <w:p w:rsidR="00B46028" w:rsidRPr="006560F4" w:rsidRDefault="00B46028" w:rsidP="00B46028">
      <w:pPr>
        <w:pStyle w:val="Style2"/>
        <w:tabs>
          <w:tab w:val="left" w:pos="708"/>
        </w:tabs>
        <w:ind w:left="851" w:hanging="284"/>
        <w:rPr>
          <w:sz w:val="18"/>
          <w:szCs w:val="18"/>
        </w:rPr>
      </w:pPr>
      <w:r w:rsidRPr="006560F4">
        <w:rPr>
          <w:sz w:val="18"/>
          <w:szCs w:val="18"/>
        </w:rPr>
        <w:t>minimalna površina građevne čestice je 1.000 m²</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0,6, a minimalni k</w:t>
      </w:r>
      <w:r w:rsidRPr="006560F4">
        <w:rPr>
          <w:sz w:val="18"/>
          <w:szCs w:val="18"/>
          <w:vertAlign w:val="subscript"/>
        </w:rPr>
        <w:t>ig</w:t>
      </w:r>
      <w:r w:rsidRPr="006560F4">
        <w:rPr>
          <w:sz w:val="18"/>
          <w:szCs w:val="18"/>
        </w:rPr>
        <w:t xml:space="preserve"> je 0,1</w:t>
      </w:r>
    </w:p>
    <w:p w:rsidR="00B46028" w:rsidRPr="006560F4" w:rsidRDefault="00B46028" w:rsidP="00B46028">
      <w:pPr>
        <w:pStyle w:val="Style2"/>
        <w:tabs>
          <w:tab w:val="left" w:pos="708"/>
        </w:tabs>
        <w:ind w:left="851" w:hanging="284"/>
        <w:rPr>
          <w:sz w:val="18"/>
          <w:szCs w:val="18"/>
        </w:rPr>
      </w:pPr>
      <w:r w:rsidRPr="006560F4">
        <w:rPr>
          <w:sz w:val="18"/>
          <w:szCs w:val="18"/>
        </w:rPr>
        <w:t>minimalno 20% površine građevne čestice mora biti prirodni teren, a iznimno, u postojećem gradskom tkivu udio prirodnog terena može biti i manji, ali ne manji od 10% ukupne površine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najmanja udaljenost građevine od susjednih čestica i regulacijske linije mora iznositi najmanje ½ ukupne visine (H) građevine, ali ne manje od 5,0 m</w:t>
      </w:r>
    </w:p>
    <w:p w:rsidR="00B46028" w:rsidRPr="006560F4" w:rsidRDefault="00B46028" w:rsidP="00B46028">
      <w:pPr>
        <w:pStyle w:val="Style2"/>
        <w:tabs>
          <w:tab w:val="left" w:pos="708"/>
        </w:tabs>
        <w:ind w:left="851" w:hanging="284"/>
        <w:rPr>
          <w:sz w:val="18"/>
          <w:szCs w:val="18"/>
        </w:rPr>
      </w:pPr>
      <w:r w:rsidRPr="006560F4">
        <w:rPr>
          <w:sz w:val="18"/>
          <w:szCs w:val="18"/>
        </w:rPr>
        <w:t>udaljenost građevina od građevnih čestica stambene, javne ili društvene namjene unutar građevinskih područja naselja iznosi najmanje 20,0 m,</w:t>
      </w:r>
    </w:p>
    <w:p w:rsidR="00B46028" w:rsidRPr="006560F4" w:rsidRDefault="00B46028" w:rsidP="003815DE">
      <w:pPr>
        <w:pStyle w:val="Normal2"/>
        <w:numPr>
          <w:ilvl w:val="0"/>
          <w:numId w:val="45"/>
        </w:numPr>
        <w:rPr>
          <w:rFonts w:cs="Arial"/>
          <w:noProof w:val="0"/>
          <w:sz w:val="18"/>
          <w:szCs w:val="18"/>
          <w:lang w:val="hr-HR"/>
        </w:rPr>
      </w:pPr>
      <w:r w:rsidRPr="006560F4">
        <w:rPr>
          <w:rFonts w:cs="Arial"/>
          <w:noProof w:val="0"/>
          <w:sz w:val="18"/>
          <w:szCs w:val="18"/>
          <w:lang w:val="hr-HR"/>
        </w:rPr>
        <w:t>Ostale poslovne zgrade grade se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mogu se graditi na samostojeći, i poluugrađeni i ugrađeni način</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E=5</w:t>
      </w:r>
    </w:p>
    <w:p w:rsidR="00B46028" w:rsidRPr="006560F4" w:rsidRDefault="00B46028" w:rsidP="00B46028">
      <w:pPr>
        <w:pStyle w:val="Style2"/>
        <w:tabs>
          <w:tab w:val="left" w:pos="708"/>
        </w:tabs>
        <w:ind w:left="851" w:hanging="284"/>
        <w:rPr>
          <w:sz w:val="18"/>
          <w:szCs w:val="18"/>
        </w:rPr>
      </w:pPr>
      <w:r w:rsidRPr="006560F4">
        <w:rPr>
          <w:sz w:val="18"/>
          <w:szCs w:val="18"/>
        </w:rPr>
        <w:t>maksimalna visina (h) je 20,0 m</w:t>
      </w:r>
    </w:p>
    <w:p w:rsidR="00B46028" w:rsidRPr="006560F4" w:rsidRDefault="00B46028" w:rsidP="00B46028">
      <w:pPr>
        <w:pStyle w:val="Style2"/>
        <w:tabs>
          <w:tab w:val="left" w:pos="708"/>
        </w:tabs>
        <w:ind w:left="851" w:hanging="284"/>
        <w:rPr>
          <w:sz w:val="18"/>
          <w:szCs w:val="18"/>
        </w:rPr>
      </w:pPr>
      <w:r w:rsidRPr="006560F4">
        <w:rPr>
          <w:sz w:val="18"/>
          <w:szCs w:val="18"/>
        </w:rPr>
        <w:t>minimalna površina građevne čestice je 1.000 m²</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0,6</w:t>
      </w:r>
    </w:p>
    <w:p w:rsidR="00B46028" w:rsidRPr="006560F4" w:rsidRDefault="00B46028" w:rsidP="00B46028">
      <w:pPr>
        <w:pStyle w:val="Style2"/>
        <w:tabs>
          <w:tab w:val="left" w:pos="708"/>
        </w:tabs>
        <w:ind w:left="851" w:hanging="284"/>
        <w:rPr>
          <w:sz w:val="18"/>
          <w:szCs w:val="18"/>
        </w:rPr>
      </w:pPr>
      <w:r w:rsidRPr="006560F4">
        <w:rPr>
          <w:sz w:val="18"/>
          <w:szCs w:val="18"/>
        </w:rPr>
        <w:t>minimalno 20% površine građevne čestice mora biti prirodni teren, a iznimno, u postojećem gradskom tkivu udio prirodnog terena može biti i manji, ali ne manji od 10% ukupne površine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najmanja udaljenost građevine od susjednih čestica i regulacijske linije mora iznositi najmanje ½ ukupne visine (H) građevine, ali ne manje od 5,0 m</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susjednih zgrada mora biti veća od ukupne visine (H) više od dviju zgrada odnosno (od dvije vrijednosti primjenjuje se veća):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5,0 m za E=1 i 2</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8,0 m za E=3</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10,0 m za E=4 i 5</w:t>
      </w:r>
    </w:p>
    <w:p w:rsidR="00B46028" w:rsidRPr="006560F4" w:rsidRDefault="00B46028" w:rsidP="00B46028">
      <w:pPr>
        <w:pStyle w:val="Style2"/>
        <w:tabs>
          <w:tab w:val="left" w:pos="708"/>
        </w:tabs>
        <w:ind w:left="851" w:hanging="284"/>
        <w:rPr>
          <w:sz w:val="18"/>
          <w:szCs w:val="18"/>
        </w:rPr>
      </w:pPr>
      <w:r w:rsidRPr="006560F4">
        <w:rPr>
          <w:sz w:val="18"/>
          <w:szCs w:val="18"/>
        </w:rPr>
        <w:t>minimalna međusobna udaljenost zgrada na istoj građevnoj čestici je 5,0 m</w:t>
      </w:r>
    </w:p>
    <w:p w:rsidR="00B46028" w:rsidRPr="006560F4" w:rsidRDefault="00B46028" w:rsidP="003815DE">
      <w:pPr>
        <w:pStyle w:val="Normal2"/>
        <w:numPr>
          <w:ilvl w:val="0"/>
          <w:numId w:val="45"/>
        </w:numPr>
        <w:rPr>
          <w:rFonts w:cs="Arial"/>
          <w:noProof w:val="0"/>
          <w:sz w:val="18"/>
          <w:szCs w:val="18"/>
          <w:lang w:val="hr-HR"/>
        </w:rPr>
      </w:pPr>
      <w:r w:rsidRPr="006560F4">
        <w:rPr>
          <w:rFonts w:cs="Arial"/>
          <w:noProof w:val="0"/>
          <w:sz w:val="18"/>
          <w:szCs w:val="18"/>
          <w:lang w:val="hr-HR"/>
        </w:rPr>
        <w:t xml:space="preserve">Iznimno od određenog u prethodnom Stavku ovog Članka u izgrađenim dijelovima građevinskog područja (prikazanima u kartografskom prikazu </w:t>
      </w:r>
      <w:r w:rsidRPr="006560F4">
        <w:rPr>
          <w:rFonts w:cs="Arial"/>
          <w:i/>
          <w:noProof w:val="0"/>
          <w:sz w:val="18"/>
          <w:szCs w:val="18"/>
          <w:lang w:val="hr-HR"/>
        </w:rPr>
        <w:t>4.4. Obveza izradbe dokumenta uređenja prostora</w:t>
      </w:r>
      <w:r w:rsidRPr="006560F4">
        <w:rPr>
          <w:rFonts w:cs="Arial"/>
          <w:noProof w:val="0"/>
          <w:sz w:val="18"/>
          <w:szCs w:val="18"/>
          <w:lang w:val="hr-HR"/>
        </w:rPr>
        <w:t>) udaljenosti se mogu odrediti i manje primjenom odredbi posebnih propisa.</w:t>
      </w:r>
    </w:p>
    <w:p w:rsidR="00B46028" w:rsidRPr="006560F4" w:rsidRDefault="00B46028" w:rsidP="003815DE">
      <w:pPr>
        <w:pStyle w:val="Normal2"/>
        <w:numPr>
          <w:ilvl w:val="0"/>
          <w:numId w:val="45"/>
        </w:numPr>
        <w:rPr>
          <w:rFonts w:cs="Arial"/>
          <w:noProof w:val="0"/>
          <w:sz w:val="18"/>
          <w:szCs w:val="18"/>
          <w:lang w:val="hr-HR"/>
        </w:rPr>
      </w:pPr>
      <w:r w:rsidRPr="006560F4">
        <w:rPr>
          <w:rFonts w:cs="Arial"/>
          <w:noProof w:val="0"/>
          <w:sz w:val="18"/>
          <w:szCs w:val="18"/>
          <w:lang w:val="hr-HR"/>
        </w:rPr>
        <w:t>Iznimno od određenog u Alinejama 2. i 3. Stavka (3) ovog Članka najveća dozvoljena visina (h) i najveća etažna visina (E) poslovnih zgrada čija se gradnja planira na pojedinoj površini stambene (S) ili mješovite (M) namjene određuje se prema najvećoj dozvoljenoj visini (h) i najvećoj etažnoj visini (E) za pretežit tip stambenih zgrada čija se gradnja planira na pojedinoj površini stambene ili mješovite namjene. Brojčana oznaka (indeks) a, b, 1, 2 ili 3 pridružena pojedinoj oznaci stambene (S) ili mješovite (M) namjene označava pretežit tip stambenih zgrada (a - obiteljske zgrade, b - individualne zgrade, 1 - niske zgrade, 2 - više zgrade, 3 - visoke zgrade) čija se gradnja planira na pojedinoj površini stambene ili mješovite namjene.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UGOSTITELJSKO-TURISTIČKE ZGRADE</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Ugostiteljsko-turističke zgrade u izdvojenim građevinskim područjima izvan naselja za gospodarske (proizvodne) djelatnosti (I) utvrđenima PPUG-om (iz Stavka (2) Članka 24. ovih odredbi za provođenje) grade se prema uvjetima iz Stavka (1) Članka 25. ovih odredbi za provođenje.</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Ugostiteljsko-turističke zgrade u izdvojenim građevinskim područjima izvan naselja za gospodarske (poslovne) djelatnosti (K) utvrđenima PPUG-om (iz Stavka (2) Članka 24. ovih odredbi za provođenje) grade se prema uvjetima iz Stavka (2) Članka 26. ovih odredbi za provođenje.</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Ugostiteljsko-turističke zgrade na površini turističke namjene - kamp (T3) grade se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zgrade treba graditi u skladu s važećim posebnim propisom za kampove</w:t>
      </w:r>
    </w:p>
    <w:p w:rsidR="00B46028" w:rsidRPr="006560F4" w:rsidRDefault="00B46028" w:rsidP="00B46028">
      <w:pPr>
        <w:pStyle w:val="Style2"/>
        <w:tabs>
          <w:tab w:val="left" w:pos="708"/>
        </w:tabs>
        <w:ind w:left="851" w:hanging="284"/>
        <w:rPr>
          <w:sz w:val="18"/>
          <w:szCs w:val="18"/>
        </w:rPr>
      </w:pPr>
      <w:r w:rsidRPr="006560F4">
        <w:rPr>
          <w:sz w:val="18"/>
          <w:szCs w:val="18"/>
        </w:rPr>
        <w:t>uz gradnju površina jedinica kampa planira se i gradnja građevina pratećih sadržaja trgovačke, uslužne, ugostiteljske, športske, rekreacijske i dr. namjene</w:t>
      </w:r>
    </w:p>
    <w:p w:rsidR="00B46028" w:rsidRPr="006560F4" w:rsidRDefault="00B46028" w:rsidP="00B46028">
      <w:pPr>
        <w:pStyle w:val="Style2"/>
        <w:tabs>
          <w:tab w:val="left" w:pos="708"/>
        </w:tabs>
        <w:ind w:left="851" w:hanging="284"/>
        <w:rPr>
          <w:sz w:val="18"/>
          <w:szCs w:val="18"/>
        </w:rPr>
      </w:pPr>
      <w:r w:rsidRPr="006560F4">
        <w:rPr>
          <w:sz w:val="18"/>
          <w:szCs w:val="18"/>
        </w:rPr>
        <w:t xml:space="preserve">maksimalna visina (h) je 6,0 m </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najveća etažna visina E=2</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0,4</w:t>
      </w:r>
    </w:p>
    <w:p w:rsidR="00B46028" w:rsidRPr="006560F4" w:rsidRDefault="00B46028" w:rsidP="00B46028">
      <w:pPr>
        <w:pStyle w:val="Style2"/>
        <w:tabs>
          <w:tab w:val="left" w:pos="708"/>
        </w:tabs>
        <w:ind w:left="851" w:hanging="284"/>
        <w:rPr>
          <w:sz w:val="18"/>
          <w:szCs w:val="18"/>
        </w:rPr>
      </w:pPr>
      <w:r w:rsidRPr="006560F4">
        <w:rPr>
          <w:sz w:val="18"/>
          <w:szCs w:val="18"/>
        </w:rPr>
        <w:t>zgrade od ruba površine turističke namjene - kamp (T3) moraju biti odvojene zaštitnim zelenilom najmanje širine 20,0 m</w:t>
      </w:r>
    </w:p>
    <w:p w:rsidR="00B46028" w:rsidRPr="006560F4" w:rsidRDefault="00B46028" w:rsidP="00B46028">
      <w:pPr>
        <w:pStyle w:val="Style2"/>
        <w:tabs>
          <w:tab w:val="left" w:pos="708"/>
        </w:tabs>
        <w:ind w:left="851" w:hanging="284"/>
        <w:rPr>
          <w:sz w:val="18"/>
          <w:szCs w:val="18"/>
        </w:rPr>
      </w:pPr>
      <w:r w:rsidRPr="006560F4">
        <w:rPr>
          <w:sz w:val="18"/>
          <w:szCs w:val="18"/>
        </w:rPr>
        <w:t>minimalno 10% površine turističke namjene - kamp (T3) trebaju biti zelene odnosno parkovne površine</w:t>
      </w:r>
    </w:p>
    <w:p w:rsidR="00B46028" w:rsidRPr="006560F4" w:rsidRDefault="00B46028" w:rsidP="00B46028">
      <w:pPr>
        <w:pStyle w:val="Style2"/>
        <w:tabs>
          <w:tab w:val="left" w:pos="708"/>
        </w:tabs>
        <w:ind w:left="851" w:hanging="284"/>
        <w:rPr>
          <w:sz w:val="18"/>
          <w:szCs w:val="18"/>
        </w:rPr>
      </w:pPr>
      <w:r w:rsidRPr="006560F4">
        <w:rPr>
          <w:sz w:val="18"/>
          <w:szCs w:val="18"/>
        </w:rPr>
        <w:t>zabranjen je smještaj kamp mjesta i kamp parcela u pojasu 25 m od obale</w:t>
      </w:r>
    </w:p>
    <w:p w:rsidR="00B46028" w:rsidRPr="006560F4" w:rsidRDefault="00B46028" w:rsidP="00B46028">
      <w:pPr>
        <w:pStyle w:val="Style2"/>
        <w:tabs>
          <w:tab w:val="left" w:pos="708"/>
        </w:tabs>
        <w:ind w:left="851" w:hanging="284"/>
        <w:rPr>
          <w:sz w:val="18"/>
          <w:szCs w:val="18"/>
        </w:rPr>
      </w:pPr>
      <w:r w:rsidRPr="006560F4">
        <w:rPr>
          <w:sz w:val="18"/>
          <w:szCs w:val="18"/>
        </w:rPr>
        <w:t>zabranjena je gradnja zgrada u pojasu 100 m od obale osim jedne zgrade ugostiteljske namjene do ukupne GBP 150 m²</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Ugostiteljsko-turističke zgrade na površini turističke namjene - turističko naselje (T2) grade se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grade se kao ''etno'' naselje odnosno kao depadansa kod Starog grada Dubovac</w:t>
      </w:r>
    </w:p>
    <w:p w:rsidR="00B46028" w:rsidRPr="006560F4" w:rsidRDefault="00B46028" w:rsidP="00B46028">
      <w:pPr>
        <w:pStyle w:val="Style2"/>
        <w:tabs>
          <w:tab w:val="left" w:pos="708"/>
        </w:tabs>
        <w:ind w:left="851" w:hanging="284"/>
        <w:rPr>
          <w:sz w:val="18"/>
          <w:szCs w:val="18"/>
        </w:rPr>
      </w:pPr>
      <w:r w:rsidRPr="006560F4">
        <w:rPr>
          <w:sz w:val="18"/>
          <w:szCs w:val="18"/>
        </w:rPr>
        <w:t>za gradnju zgrada obvezna je provedba urbanističko-arhitektonskog natječaja</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0,4</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E=2</w:t>
      </w:r>
    </w:p>
    <w:p w:rsidR="00B46028" w:rsidRPr="006560F4" w:rsidRDefault="00B46028" w:rsidP="00B46028">
      <w:pPr>
        <w:pStyle w:val="Style2"/>
        <w:tabs>
          <w:tab w:val="left" w:pos="708"/>
        </w:tabs>
        <w:ind w:left="851" w:hanging="284"/>
        <w:rPr>
          <w:sz w:val="18"/>
          <w:szCs w:val="18"/>
        </w:rPr>
      </w:pPr>
      <w:r w:rsidRPr="006560F4">
        <w:rPr>
          <w:sz w:val="18"/>
          <w:szCs w:val="18"/>
        </w:rPr>
        <w:t>maksimalna visina (h) je 8,0 m</w:t>
      </w:r>
    </w:p>
    <w:p w:rsidR="00B46028" w:rsidRPr="006560F4" w:rsidRDefault="00B46028" w:rsidP="00B46028">
      <w:pPr>
        <w:pStyle w:val="Style2"/>
        <w:tabs>
          <w:tab w:val="left" w:pos="708"/>
        </w:tabs>
        <w:ind w:left="851" w:hanging="284"/>
        <w:rPr>
          <w:sz w:val="18"/>
          <w:szCs w:val="18"/>
        </w:rPr>
      </w:pPr>
      <w:r w:rsidRPr="006560F4">
        <w:rPr>
          <w:sz w:val="18"/>
          <w:szCs w:val="18"/>
        </w:rPr>
        <w:t>minimalno 20% površine građevne čestice mora biti prirodni teren</w:t>
      </w:r>
    </w:p>
    <w:p w:rsidR="00B46028" w:rsidRPr="006560F4" w:rsidRDefault="00B46028" w:rsidP="00B46028">
      <w:pPr>
        <w:pStyle w:val="Style2"/>
        <w:tabs>
          <w:tab w:val="left" w:pos="708"/>
        </w:tabs>
        <w:ind w:left="851" w:hanging="284"/>
        <w:rPr>
          <w:sz w:val="18"/>
          <w:szCs w:val="18"/>
        </w:rPr>
      </w:pPr>
      <w:r w:rsidRPr="006560F4">
        <w:rPr>
          <w:sz w:val="18"/>
          <w:szCs w:val="18"/>
        </w:rPr>
        <w:t>mogu se graditi na samostojeći i poluugrađeni način te u nizu</w:t>
      </w:r>
    </w:p>
    <w:p w:rsidR="00B46028" w:rsidRPr="006560F4" w:rsidRDefault="00B46028" w:rsidP="00B46028">
      <w:pPr>
        <w:pStyle w:val="Style2"/>
        <w:tabs>
          <w:tab w:val="left" w:pos="708"/>
        </w:tabs>
        <w:ind w:left="851" w:hanging="284"/>
        <w:rPr>
          <w:sz w:val="18"/>
          <w:szCs w:val="18"/>
        </w:rPr>
      </w:pPr>
      <w:r w:rsidRPr="006560F4">
        <w:rPr>
          <w:sz w:val="18"/>
          <w:szCs w:val="18"/>
        </w:rPr>
        <w:t>minimalna površina građevne čestice je 600 m²</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međe građevne čestice je 5,0 m</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susjednih zgrada mora biti veća od ukupne visine (H) više od dviju zgrada odnosno 5,0 m (od dvije vrijednosti primjenjuje se veća)</w:t>
      </w:r>
    </w:p>
    <w:p w:rsidR="00B46028" w:rsidRPr="006560F4" w:rsidRDefault="00B46028" w:rsidP="00B46028">
      <w:pPr>
        <w:pStyle w:val="Style2"/>
        <w:tabs>
          <w:tab w:val="left" w:pos="708"/>
        </w:tabs>
        <w:ind w:left="851" w:hanging="284"/>
        <w:rPr>
          <w:sz w:val="18"/>
          <w:szCs w:val="18"/>
        </w:rPr>
      </w:pPr>
      <w:r w:rsidRPr="006560F4">
        <w:rPr>
          <w:sz w:val="18"/>
          <w:szCs w:val="18"/>
        </w:rPr>
        <w:t>minimalna međusobna udaljenost zgrada na istoj građevnoj čestici je 5,0 m</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Iznimno od određenog u prethodnom Stavku ovog Članka udaljenosti se mogu odrediti i manje primjenom odredbi posebnih propisa.</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Ugostiteljsko-turističke zgrade se na ostalim površinama grade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mogu se graditi na samostojeći, poluugrađeni i ugrađeni način</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E=5</w:t>
      </w:r>
    </w:p>
    <w:p w:rsidR="00B46028" w:rsidRPr="006560F4" w:rsidRDefault="00B46028" w:rsidP="00B46028">
      <w:pPr>
        <w:pStyle w:val="Style2"/>
        <w:tabs>
          <w:tab w:val="left" w:pos="708"/>
        </w:tabs>
        <w:ind w:left="851" w:hanging="284"/>
        <w:rPr>
          <w:sz w:val="18"/>
          <w:szCs w:val="18"/>
        </w:rPr>
      </w:pPr>
      <w:r w:rsidRPr="006560F4">
        <w:rPr>
          <w:sz w:val="18"/>
          <w:szCs w:val="18"/>
        </w:rPr>
        <w:t>maksimalna visina (h) je 16,5 m</w:t>
      </w:r>
    </w:p>
    <w:p w:rsidR="00B46028" w:rsidRPr="006560F4" w:rsidRDefault="00B46028" w:rsidP="00B46028">
      <w:pPr>
        <w:pStyle w:val="Style2"/>
        <w:tabs>
          <w:tab w:val="left" w:pos="708"/>
        </w:tabs>
        <w:ind w:left="851" w:hanging="284"/>
        <w:rPr>
          <w:sz w:val="18"/>
          <w:szCs w:val="18"/>
        </w:rPr>
      </w:pPr>
      <w:r w:rsidRPr="006560F4">
        <w:rPr>
          <w:sz w:val="18"/>
          <w:szCs w:val="18"/>
        </w:rPr>
        <w:t>minimalna površina građevne čestice je 600 m²</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0,4</w:t>
      </w:r>
    </w:p>
    <w:p w:rsidR="00B46028" w:rsidRPr="006560F4" w:rsidRDefault="00B46028" w:rsidP="00B46028">
      <w:pPr>
        <w:pStyle w:val="Style2"/>
        <w:tabs>
          <w:tab w:val="left" w:pos="708"/>
        </w:tabs>
        <w:ind w:left="851" w:hanging="284"/>
        <w:rPr>
          <w:sz w:val="18"/>
          <w:szCs w:val="18"/>
        </w:rPr>
      </w:pPr>
      <w:r w:rsidRPr="006560F4">
        <w:rPr>
          <w:sz w:val="18"/>
          <w:szCs w:val="18"/>
        </w:rPr>
        <w:t>minimalno 20% površine građevne čestice mora biti prirodni teren, a iznimno, u postojećem gradskom tkivu udio prirodnog terena može biti i manji, ali ne manji od 10% ukupne površine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međe građevne čestice i regulacijske linije je 5,0 m</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susjednih zgrada mora biti veća od ukupne visine (H) više od dviju zgrada odnosno (od dvije vrijednosti primjenjuje se veća):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5,0 m za E=1 i 2</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8,0 m za E=3</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10,0 m za E=4 i 5</w:t>
      </w:r>
    </w:p>
    <w:p w:rsidR="00B46028" w:rsidRPr="006560F4" w:rsidRDefault="00B46028" w:rsidP="00B46028">
      <w:pPr>
        <w:pStyle w:val="Style2"/>
        <w:tabs>
          <w:tab w:val="left" w:pos="708"/>
        </w:tabs>
        <w:ind w:left="851" w:hanging="284"/>
        <w:rPr>
          <w:sz w:val="18"/>
          <w:szCs w:val="18"/>
        </w:rPr>
      </w:pPr>
      <w:r w:rsidRPr="006560F4">
        <w:rPr>
          <w:sz w:val="18"/>
          <w:szCs w:val="18"/>
        </w:rPr>
        <w:t>minimalna međusobna udaljenost zgrada na istoj građevnoj čestici je 5,0 m</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 xml:space="preserve">Iznimno od određenog u prethodnom Stavku ovog Članka u izgrađenim dijelovima građevinskog područja (prikazanima u kartografskom prikazu </w:t>
      </w:r>
      <w:r w:rsidRPr="006560F4">
        <w:rPr>
          <w:rFonts w:cs="Arial"/>
          <w:i/>
          <w:noProof w:val="0"/>
          <w:sz w:val="18"/>
          <w:szCs w:val="18"/>
          <w:lang w:val="hr-HR"/>
        </w:rPr>
        <w:t>4.4. Obveza izradbe dokumenta uređenja prostora</w:t>
      </w:r>
      <w:r w:rsidRPr="006560F4">
        <w:rPr>
          <w:rFonts w:cs="Arial"/>
          <w:noProof w:val="0"/>
          <w:sz w:val="18"/>
          <w:szCs w:val="18"/>
          <w:lang w:val="hr-HR"/>
        </w:rPr>
        <w:t>) udaljenosti se mogu odrediti i manje primjenom odredbi posebnih propisa.</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rPr>
        <w:t>Iznimno od određenog u Alinejama 2. i 3. Stavka (6) ovog Članka najveća dozvoljena visina (h) i najveća etažna visina (E) ugostiteljsko-turističkih zgrada čija se gradnja planira na pojedinoj površini stambene (S) ili mješovite (M) namjene određuje se prema najvećoj dozvoljenoj visini (h) i najvećoj etažnoj visini (E) za pretežit tip stambenih zgrada čija se gradnja planira na pojedinoj površini stambene ili mješovite namjene. Brojčana oznaka (indeks) a, b, 1, 2 ili 3 pridružena pojedinoj oznaci stambene (S) ili mješovite (M) namjene označava pretežit tip stambenih zgrada (a - obiteljske zgrade, b - individualne zgrade, 1 - niske zgrade, 2 - više zgrade, 3 - visoke zgrade) čija se gradnja planira na pojedinoj površini stambene ili mješovite namjene.</w:t>
      </w:r>
    </w:p>
    <w:p w:rsidR="00B46028" w:rsidRPr="006560F4" w:rsidRDefault="00B46028" w:rsidP="003815DE">
      <w:pPr>
        <w:pStyle w:val="Normal2"/>
        <w:numPr>
          <w:ilvl w:val="0"/>
          <w:numId w:val="46"/>
        </w:numPr>
        <w:rPr>
          <w:rFonts w:cs="Arial"/>
          <w:noProof w:val="0"/>
          <w:sz w:val="18"/>
          <w:szCs w:val="18"/>
          <w:lang w:val="hr-HR"/>
        </w:rPr>
      </w:pPr>
      <w:r w:rsidRPr="006560F4">
        <w:rPr>
          <w:rFonts w:cs="Arial"/>
          <w:noProof w:val="0"/>
          <w:sz w:val="18"/>
          <w:szCs w:val="18"/>
          <w:lang w:val="hr-HR" w:eastAsia="hr-HR"/>
        </w:rPr>
        <w:t>Iznimno od određenog u Alinejama 2. i 3. Stavka (6) ovog Članka najveća dozvoljena visina (h) i najveća etažna visina (E) ugostiteljsko-turističkih zgrada čija se gradnja planira na pojedinoj površini sportsko rekreacijske namjene (R) određuje se prema uvjetima iz Članka 14. ovih Odredbi.</w:t>
      </w:r>
    </w:p>
    <w:p w:rsidR="00B46028" w:rsidRPr="006560F4" w:rsidRDefault="00B46028" w:rsidP="003815DE">
      <w:pPr>
        <w:pStyle w:val="Naslov4"/>
        <w:keepNext/>
        <w:numPr>
          <w:ilvl w:val="0"/>
          <w:numId w:val="16"/>
        </w:numPr>
        <w:ind w:left="714" w:hanging="357"/>
        <w:rPr>
          <w:sz w:val="18"/>
          <w:szCs w:val="18"/>
        </w:rPr>
      </w:pPr>
      <w:bookmarkStart w:id="30" w:name="_Toc288146894"/>
      <w:r w:rsidRPr="006560F4">
        <w:rPr>
          <w:sz w:val="18"/>
          <w:szCs w:val="18"/>
        </w:rPr>
        <w:t>UVJETI SMJEŠTAJA ZGRADA JAVNIH I DRUŠTVENIH DJELATNOSTI</w:t>
      </w:r>
      <w:bookmarkEnd w:id="3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47"/>
        </w:numPr>
        <w:rPr>
          <w:rFonts w:cs="Arial"/>
          <w:noProof w:val="0"/>
          <w:sz w:val="18"/>
          <w:szCs w:val="18"/>
          <w:lang w:val="hr-HR" w:eastAsia="hr-HR"/>
        </w:rPr>
      </w:pPr>
      <w:r w:rsidRPr="006560F4">
        <w:rPr>
          <w:rFonts w:cs="Arial"/>
          <w:noProof w:val="0"/>
          <w:sz w:val="18"/>
          <w:szCs w:val="18"/>
          <w:lang w:val="hr-HR" w:eastAsia="hr-HR"/>
        </w:rPr>
        <w:t>Javne i društvene zgrade su: upravne, socijalne, zdravstvene, predškolske, školske (osnovnoškolske, srednjoškolske i visokoškolske), kulturne i vjerske zgrade.</w:t>
      </w:r>
    </w:p>
    <w:p w:rsidR="00B46028" w:rsidRPr="006560F4" w:rsidRDefault="00B46028" w:rsidP="003815DE">
      <w:pPr>
        <w:pStyle w:val="Normal2"/>
        <w:numPr>
          <w:ilvl w:val="0"/>
          <w:numId w:val="47"/>
        </w:numPr>
        <w:rPr>
          <w:rFonts w:cs="Arial"/>
          <w:noProof w:val="0"/>
          <w:sz w:val="18"/>
          <w:szCs w:val="18"/>
          <w:lang w:val="hr-HR" w:eastAsia="hr-HR"/>
        </w:rPr>
      </w:pPr>
      <w:r w:rsidRPr="006560F4">
        <w:rPr>
          <w:rFonts w:cs="Arial"/>
          <w:noProof w:val="0"/>
          <w:sz w:val="18"/>
          <w:szCs w:val="18"/>
          <w:lang w:val="hr-HR" w:eastAsia="hr-HR"/>
        </w:rPr>
        <w:t>Javne i društvene zgrade, kao zgrade osnovne namjene na vlastitoj građevnoj čestici, primarno se grade na površinama javne i društvene namjene (D), ali se mogu graditi i na površinama stambene (S), mješovite (M) i gospodarske (I, K i T) namjene.</w:t>
      </w:r>
    </w:p>
    <w:p w:rsidR="00B46028" w:rsidRPr="006560F4" w:rsidRDefault="00B46028" w:rsidP="003815DE">
      <w:pPr>
        <w:pStyle w:val="Normal2"/>
        <w:numPr>
          <w:ilvl w:val="0"/>
          <w:numId w:val="47"/>
        </w:numPr>
        <w:rPr>
          <w:rFonts w:cs="Arial"/>
          <w:noProof w:val="0"/>
          <w:sz w:val="18"/>
          <w:szCs w:val="18"/>
          <w:lang w:val="hr-HR" w:eastAsia="hr-HR"/>
        </w:rPr>
      </w:pPr>
      <w:r w:rsidRPr="006560F4">
        <w:rPr>
          <w:rFonts w:cs="Arial"/>
          <w:noProof w:val="0"/>
          <w:sz w:val="18"/>
          <w:szCs w:val="18"/>
          <w:lang w:val="hr-HR" w:eastAsia="hr-HR"/>
        </w:rPr>
        <w:t>Javni i društveni sadržaji mogu se smještati na građevnim česticama drugih namjena (stambene, mješovite, poslovne i sl.) u zgrade osnovne namjene ili u pomoćne zgrade, prema uvjetima gradnje tih zgrada.</w:t>
      </w:r>
    </w:p>
    <w:p w:rsidR="00B46028" w:rsidRPr="006560F4" w:rsidRDefault="00B46028" w:rsidP="003815DE">
      <w:pPr>
        <w:pStyle w:val="Normal2"/>
        <w:numPr>
          <w:ilvl w:val="0"/>
          <w:numId w:val="47"/>
        </w:numPr>
        <w:rPr>
          <w:rFonts w:cs="Arial"/>
          <w:noProof w:val="0"/>
          <w:sz w:val="18"/>
          <w:szCs w:val="18"/>
          <w:lang w:val="hr-HR" w:eastAsia="hr-HR"/>
        </w:rPr>
      </w:pPr>
      <w:r w:rsidRPr="006560F4">
        <w:rPr>
          <w:rFonts w:cs="Arial"/>
          <w:noProof w:val="0"/>
          <w:sz w:val="18"/>
          <w:szCs w:val="18"/>
          <w:lang w:val="hr-HR" w:eastAsia="hr-HR"/>
        </w:rPr>
        <w:t>Građevine ili prostori koji nisu bili javne i društvene namjene mogu se djelomično ili u cijelosti prenamijeniti u javne i društvene zgrade, u skladu s odredbama ovog Plana.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48"/>
        </w:numPr>
        <w:rPr>
          <w:rFonts w:cs="Arial"/>
          <w:noProof w:val="0"/>
          <w:sz w:val="18"/>
          <w:szCs w:val="18"/>
          <w:lang w:val="hr-HR" w:eastAsia="hr-HR"/>
        </w:rPr>
      </w:pPr>
      <w:r w:rsidRPr="006560F4">
        <w:rPr>
          <w:rFonts w:cs="Arial"/>
          <w:noProof w:val="0"/>
          <w:sz w:val="18"/>
          <w:szCs w:val="18"/>
          <w:lang w:val="hr-HR" w:eastAsia="hr-HR"/>
        </w:rPr>
        <w:t xml:space="preserve">U javnim i društvenim zgradama (u zgradi osnovne namjene i pomoćnim zgradama) mogu se smjestiti sadržaji sportske, </w:t>
      </w:r>
      <w:r w:rsidRPr="006560F4">
        <w:rPr>
          <w:rFonts w:cs="Arial"/>
          <w:noProof w:val="0"/>
          <w:sz w:val="18"/>
          <w:szCs w:val="18"/>
          <w:lang w:val="hr-HR" w:eastAsia="hr-HR"/>
        </w:rPr>
        <w:lastRenderedPageBreak/>
        <w:t>rekreacijske, poslovne, stambene i drugih namjena koje nadopunjuju javnu i društvenu djelatnost kao osnovnu namjenu, a koji zajedno mogu zauzimati do 45% ukupnog GBP-a.</w:t>
      </w:r>
    </w:p>
    <w:p w:rsidR="00B46028" w:rsidRPr="006560F4" w:rsidRDefault="00B46028" w:rsidP="003815DE">
      <w:pPr>
        <w:pStyle w:val="Normal2"/>
        <w:numPr>
          <w:ilvl w:val="0"/>
          <w:numId w:val="48"/>
        </w:numPr>
        <w:rPr>
          <w:rFonts w:cs="Arial"/>
          <w:noProof w:val="0"/>
          <w:sz w:val="18"/>
          <w:szCs w:val="18"/>
          <w:lang w:val="hr-HR" w:eastAsia="hr-HR"/>
        </w:rPr>
      </w:pPr>
      <w:r w:rsidRPr="006560F4">
        <w:rPr>
          <w:rFonts w:cs="Arial"/>
          <w:noProof w:val="0"/>
          <w:sz w:val="18"/>
          <w:szCs w:val="18"/>
          <w:lang w:val="hr-HR" w:eastAsia="hr-HR"/>
        </w:rPr>
        <w:t>U javnim i društvenim zgradama ne smiju se smještati bučne i potencijalno opasne poslovne djelatnosti (utvrđene Stavkom (2) Članka 34. ovih odredbi za provođenje) i ugostiteljsko-turistički smještajni sadržaji određeni važećim posebnim propisima.</w:t>
      </w:r>
    </w:p>
    <w:p w:rsidR="00B46028" w:rsidRPr="006560F4" w:rsidRDefault="00B46028" w:rsidP="003815DE">
      <w:pPr>
        <w:pStyle w:val="Normal2"/>
        <w:numPr>
          <w:ilvl w:val="0"/>
          <w:numId w:val="48"/>
        </w:numPr>
        <w:rPr>
          <w:rFonts w:cs="Arial"/>
          <w:noProof w:val="0"/>
          <w:sz w:val="18"/>
          <w:szCs w:val="18"/>
          <w:lang w:val="hr-HR" w:eastAsia="hr-HR"/>
        </w:rPr>
      </w:pPr>
      <w:r w:rsidRPr="006560F4">
        <w:rPr>
          <w:rFonts w:cs="Arial"/>
          <w:noProof w:val="0"/>
          <w:sz w:val="18"/>
          <w:szCs w:val="18"/>
          <w:lang w:val="hr-HR" w:eastAsia="hr-HR"/>
        </w:rPr>
        <w:t>Na građevnoj čestici javne i društvene zgrade mogu se smjestiti maksimalno 2 stana, ali se njihova gradnja ne preporuča. Neto površina sadržaja stambene namjene (stana/stanova) na građevnoj čestici javne i društvene zgrade je maksimalno 30% ukupnog GBP-a odnosno 200 m² (od dvije vrijednosti primjenjuje se manja).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49"/>
        </w:numPr>
        <w:rPr>
          <w:rFonts w:cs="Arial"/>
          <w:noProof w:val="0"/>
          <w:sz w:val="18"/>
          <w:szCs w:val="18"/>
          <w:lang w:val="hr-HR" w:eastAsia="hr-HR"/>
        </w:rPr>
      </w:pPr>
      <w:r w:rsidRPr="006560F4">
        <w:rPr>
          <w:rFonts w:cs="Arial"/>
          <w:noProof w:val="0"/>
          <w:sz w:val="18"/>
          <w:szCs w:val="18"/>
          <w:lang w:val="hr-HR" w:eastAsia="hr-HR"/>
        </w:rPr>
        <w:t>Javne i društvene zgrade treba graditi prema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mogu se graditi na samostojeći, poluugrađeni i ugrađeni način</w:t>
      </w:r>
    </w:p>
    <w:p w:rsidR="00B46028" w:rsidRPr="006560F4" w:rsidRDefault="00B46028" w:rsidP="00B46028">
      <w:pPr>
        <w:pStyle w:val="Style2"/>
        <w:tabs>
          <w:tab w:val="left" w:pos="708"/>
        </w:tabs>
        <w:ind w:left="851" w:hanging="284"/>
        <w:rPr>
          <w:sz w:val="18"/>
          <w:szCs w:val="18"/>
        </w:rPr>
      </w:pPr>
      <w:r w:rsidRPr="006560F4">
        <w:rPr>
          <w:sz w:val="18"/>
          <w:szCs w:val="18"/>
        </w:rPr>
        <w:t>najveća etažna visina E=5</w:t>
      </w:r>
    </w:p>
    <w:p w:rsidR="00B46028" w:rsidRPr="006560F4" w:rsidRDefault="00B46028" w:rsidP="00B46028">
      <w:pPr>
        <w:pStyle w:val="Style2"/>
        <w:tabs>
          <w:tab w:val="left" w:pos="708"/>
        </w:tabs>
        <w:ind w:left="851" w:hanging="284"/>
        <w:rPr>
          <w:sz w:val="18"/>
          <w:szCs w:val="18"/>
        </w:rPr>
      </w:pPr>
      <w:r w:rsidRPr="006560F4">
        <w:rPr>
          <w:sz w:val="18"/>
          <w:szCs w:val="18"/>
        </w:rPr>
        <w:t>maksimalna visina (h) je 16,5 m, osim za dijelove zgrade koji zbog svoje funkcije zahtijevaju veću visinu (npr. vatrogasni tornjevi i sl.).</w:t>
      </w:r>
    </w:p>
    <w:p w:rsidR="00B46028" w:rsidRPr="006560F4" w:rsidRDefault="00B46028" w:rsidP="00B46028">
      <w:pPr>
        <w:pStyle w:val="Style2"/>
        <w:tabs>
          <w:tab w:val="left" w:pos="708"/>
        </w:tabs>
        <w:ind w:left="851" w:hanging="284"/>
        <w:rPr>
          <w:sz w:val="18"/>
          <w:szCs w:val="18"/>
        </w:rPr>
      </w:pPr>
      <w:r w:rsidRPr="006560F4">
        <w:rPr>
          <w:sz w:val="18"/>
          <w:szCs w:val="18"/>
        </w:rPr>
        <w:t>maksimalna ukupna visina (H) istaknutih dijelova vjerskih zgrada (npr. zvonici, minareti i sl.) je 30,0 m</w:t>
      </w:r>
    </w:p>
    <w:p w:rsidR="00B46028" w:rsidRPr="006560F4" w:rsidRDefault="00B46028" w:rsidP="00B46028">
      <w:pPr>
        <w:pStyle w:val="Style2"/>
        <w:tabs>
          <w:tab w:val="left" w:pos="708"/>
        </w:tabs>
        <w:ind w:left="851" w:hanging="284"/>
        <w:rPr>
          <w:sz w:val="18"/>
          <w:szCs w:val="18"/>
        </w:rPr>
      </w:pPr>
      <w:r w:rsidRPr="006560F4">
        <w:rPr>
          <w:sz w:val="18"/>
          <w:szCs w:val="18"/>
        </w:rPr>
        <w:t>minimalna površina građevne čestice za predškolske, osnovnoškolske i srednjoškolske zgrade utvrđuje se u skladu s državnim pedagoškim standardom, a za ostale javne i društvene zgrade preporuča se minimalna površina građevne čestice od 1.000 m²</w:t>
      </w:r>
    </w:p>
    <w:p w:rsidR="00B46028" w:rsidRPr="006560F4" w:rsidRDefault="00B46028" w:rsidP="00B46028">
      <w:pPr>
        <w:pStyle w:val="Style2"/>
        <w:tabs>
          <w:tab w:val="left" w:pos="708"/>
        </w:tabs>
        <w:ind w:left="851" w:hanging="284"/>
        <w:rPr>
          <w:sz w:val="18"/>
          <w:szCs w:val="18"/>
        </w:rPr>
      </w:pPr>
      <w:r w:rsidRPr="006560F4">
        <w:rPr>
          <w:sz w:val="18"/>
          <w:szCs w:val="18"/>
        </w:rPr>
        <w:t>maksimalni k</w:t>
      </w:r>
      <w:r w:rsidRPr="006560F4">
        <w:rPr>
          <w:sz w:val="18"/>
          <w:szCs w:val="18"/>
          <w:vertAlign w:val="subscript"/>
        </w:rPr>
        <w:t>ig</w:t>
      </w:r>
      <w:r w:rsidRPr="006560F4">
        <w:rPr>
          <w:sz w:val="18"/>
          <w:szCs w:val="18"/>
        </w:rPr>
        <w:t xml:space="preserve"> je 0,6</w:t>
      </w:r>
    </w:p>
    <w:p w:rsidR="00B46028" w:rsidRPr="006560F4" w:rsidRDefault="00B46028" w:rsidP="00B46028">
      <w:pPr>
        <w:pStyle w:val="Style2"/>
        <w:tabs>
          <w:tab w:val="left" w:pos="708"/>
        </w:tabs>
        <w:ind w:left="851" w:hanging="284"/>
        <w:rPr>
          <w:sz w:val="18"/>
          <w:szCs w:val="18"/>
        </w:rPr>
      </w:pPr>
      <w:r w:rsidRPr="006560F4">
        <w:rPr>
          <w:sz w:val="18"/>
          <w:szCs w:val="18"/>
        </w:rPr>
        <w:t>minimalno 20% površine građevne čestice mora biti prirodni teren, a iznimno, u postojećem gradskom tkivu udio prirodnog terena može biti i manji, ali ne manji od 10% ukupne površine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međe građevne čestice i regulacijske linije je 5,0 m</w:t>
      </w:r>
    </w:p>
    <w:p w:rsidR="00B46028" w:rsidRPr="006560F4" w:rsidRDefault="00B46028" w:rsidP="00B46028">
      <w:pPr>
        <w:pStyle w:val="Style2"/>
        <w:tabs>
          <w:tab w:val="left" w:pos="708"/>
        </w:tabs>
        <w:ind w:left="851" w:hanging="284"/>
        <w:rPr>
          <w:sz w:val="18"/>
          <w:szCs w:val="18"/>
        </w:rPr>
      </w:pPr>
      <w:r w:rsidRPr="006560F4">
        <w:rPr>
          <w:sz w:val="18"/>
          <w:szCs w:val="18"/>
        </w:rPr>
        <w:t>minimalna udaljenost od susjednih zgrada, osim za dijelove zgrade koji zbog svoje funkcije zahtijevaju veću visinu (npr. zvonici, vatrogasni tornjevi i sl.), mora biti veća od ukupne visine (H) više od dviju zgrada odnosno (od dvije vrijednosti primjenjuje se veća):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5,0 m za E=1 i 2</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8,0 m za E=3</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10,0 m za E=4 i 5</w:t>
      </w:r>
    </w:p>
    <w:p w:rsidR="00B46028" w:rsidRPr="006560F4" w:rsidRDefault="00B46028" w:rsidP="00B46028">
      <w:pPr>
        <w:pStyle w:val="Style2"/>
        <w:tabs>
          <w:tab w:val="left" w:pos="708"/>
        </w:tabs>
        <w:ind w:left="851" w:hanging="284"/>
        <w:rPr>
          <w:sz w:val="18"/>
          <w:szCs w:val="18"/>
        </w:rPr>
      </w:pPr>
      <w:r w:rsidRPr="006560F4">
        <w:rPr>
          <w:sz w:val="18"/>
          <w:szCs w:val="18"/>
        </w:rPr>
        <w:t>minimalna međusobna udaljenost zgrada na istoj građevnoj čestici je 6,0 m</w:t>
      </w:r>
    </w:p>
    <w:p w:rsidR="00B46028" w:rsidRPr="006560F4" w:rsidRDefault="00B46028" w:rsidP="003815DE">
      <w:pPr>
        <w:pStyle w:val="Normal2"/>
        <w:numPr>
          <w:ilvl w:val="0"/>
          <w:numId w:val="49"/>
        </w:numPr>
        <w:rPr>
          <w:rFonts w:cs="Arial"/>
          <w:noProof w:val="0"/>
          <w:sz w:val="18"/>
          <w:szCs w:val="18"/>
          <w:lang w:val="hr-HR"/>
        </w:rPr>
      </w:pPr>
      <w:r w:rsidRPr="006560F4">
        <w:rPr>
          <w:rFonts w:cs="Arial"/>
          <w:noProof w:val="0"/>
          <w:sz w:val="18"/>
          <w:szCs w:val="18"/>
          <w:lang w:val="hr-HR"/>
        </w:rPr>
        <w:t xml:space="preserve">Iznimno od određenog u </w:t>
      </w:r>
      <w:r w:rsidRPr="006560F4">
        <w:rPr>
          <w:rFonts w:cs="Arial"/>
          <w:noProof w:val="0"/>
          <w:sz w:val="18"/>
          <w:szCs w:val="18"/>
          <w:lang w:val="hr-HR" w:eastAsia="hr-HR"/>
        </w:rPr>
        <w:t>prethodnom</w:t>
      </w:r>
      <w:r w:rsidRPr="006560F4">
        <w:rPr>
          <w:rFonts w:cs="Arial"/>
          <w:noProof w:val="0"/>
          <w:sz w:val="18"/>
          <w:szCs w:val="18"/>
          <w:lang w:val="hr-HR"/>
        </w:rPr>
        <w:t xml:space="preserve"> Stavku ovog Članka u izgrađenim dijelovima građevinskog područja (prikazanima u kartografskom prikazu </w:t>
      </w:r>
      <w:r w:rsidRPr="006560F4">
        <w:rPr>
          <w:rFonts w:cs="Arial"/>
          <w:i/>
          <w:noProof w:val="0"/>
          <w:sz w:val="18"/>
          <w:szCs w:val="18"/>
          <w:lang w:val="hr-HR"/>
        </w:rPr>
        <w:t>4.4. Obveza izradbe dokumenta uređenja prostora</w:t>
      </w:r>
      <w:r w:rsidRPr="006560F4">
        <w:rPr>
          <w:rFonts w:cs="Arial"/>
          <w:noProof w:val="0"/>
          <w:sz w:val="18"/>
          <w:szCs w:val="18"/>
          <w:lang w:val="hr-HR"/>
        </w:rPr>
        <w:t>) udaljenosti se mogu odrediti i manje primjenom odredbi posebnih propisa.</w:t>
      </w:r>
    </w:p>
    <w:p w:rsidR="00B46028" w:rsidRPr="006560F4" w:rsidRDefault="00B46028" w:rsidP="003815DE">
      <w:pPr>
        <w:pStyle w:val="Normal2"/>
        <w:numPr>
          <w:ilvl w:val="0"/>
          <w:numId w:val="49"/>
        </w:numPr>
        <w:rPr>
          <w:rFonts w:cs="Arial"/>
          <w:noProof w:val="0"/>
          <w:sz w:val="18"/>
          <w:szCs w:val="18"/>
          <w:lang w:val="hr-HR"/>
        </w:rPr>
      </w:pPr>
      <w:r w:rsidRPr="006560F4">
        <w:rPr>
          <w:rFonts w:cs="Arial"/>
          <w:noProof w:val="0"/>
          <w:sz w:val="18"/>
          <w:szCs w:val="18"/>
          <w:lang w:val="hr-HR"/>
        </w:rPr>
        <w:t>Iznimno od Stavaka (1) ovog Članka u slučaju da je neki uvjet propisan posebnim propisom primjenjuje se posebni propis.</w:t>
      </w:r>
    </w:p>
    <w:p w:rsidR="00B46028" w:rsidRPr="006560F4" w:rsidRDefault="00B46028" w:rsidP="003815DE">
      <w:pPr>
        <w:pStyle w:val="Normal2"/>
        <w:numPr>
          <w:ilvl w:val="0"/>
          <w:numId w:val="49"/>
        </w:numPr>
        <w:rPr>
          <w:rFonts w:cs="Arial"/>
          <w:noProof w:val="0"/>
          <w:sz w:val="18"/>
          <w:szCs w:val="18"/>
          <w:lang w:val="hr-HR"/>
        </w:rPr>
      </w:pPr>
      <w:r w:rsidRPr="006560F4">
        <w:rPr>
          <w:rFonts w:cs="Arial"/>
          <w:noProof w:val="0"/>
          <w:sz w:val="18"/>
          <w:szCs w:val="18"/>
          <w:lang w:val="hr-HR"/>
        </w:rPr>
        <w:t>Ako se školska ili predškolska zgrada gradi sjeverno od postojeće zgrade njihova minimalna međusobna udaljenost mora osigurati prirodno osunčanje prostorija u zimskom periodu.</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50"/>
        </w:numPr>
        <w:rPr>
          <w:rFonts w:cs="Arial"/>
          <w:noProof w:val="0"/>
          <w:sz w:val="18"/>
          <w:szCs w:val="18"/>
          <w:lang w:val="hr-HR"/>
        </w:rPr>
      </w:pPr>
      <w:r w:rsidRPr="006560F4">
        <w:rPr>
          <w:rFonts w:cs="Arial"/>
          <w:noProof w:val="0"/>
          <w:sz w:val="18"/>
          <w:szCs w:val="18"/>
          <w:lang w:val="hr-HR"/>
        </w:rPr>
        <w:t xml:space="preserve">Javne i društvene zgrade treba oblikovati tako da se uklope u ambijent, štujući vrijedna naslijeđena graditeljska, ambijentalna i krajobrazna obilježja kako se ne bi narušila cjelovitost pročelja ulice ili grupe zgrada u blizini kojih se gradi. </w:t>
      </w:r>
    </w:p>
    <w:p w:rsidR="00B46028" w:rsidRPr="006560F4" w:rsidRDefault="00B46028" w:rsidP="003815DE">
      <w:pPr>
        <w:pStyle w:val="Normal2"/>
        <w:numPr>
          <w:ilvl w:val="0"/>
          <w:numId w:val="50"/>
        </w:numPr>
        <w:rPr>
          <w:rFonts w:cs="Arial"/>
          <w:noProof w:val="0"/>
          <w:sz w:val="18"/>
          <w:szCs w:val="18"/>
          <w:lang w:val="hr-HR"/>
        </w:rPr>
      </w:pPr>
      <w:r w:rsidRPr="006560F4">
        <w:rPr>
          <w:rFonts w:cs="Arial"/>
          <w:noProof w:val="0"/>
          <w:sz w:val="18"/>
          <w:szCs w:val="18"/>
          <w:lang w:val="hr-HR"/>
        </w:rPr>
        <w:t>Ograde i potporni zidovi na građevnim česticama javnih i društvenih zgrada grade se prema istim uvjetima kao ograde i potporni zidovi na građevnim česticama stambenih zgrada. Preporuča se ne ograđivati javne i društvene zgrade, osim predškolskih i školskih zbog sigurnosti djece u skladu s pedagoškim standardima.</w:t>
      </w:r>
    </w:p>
    <w:p w:rsidR="00B46028" w:rsidRPr="006560F4" w:rsidRDefault="00B46028" w:rsidP="003815DE">
      <w:pPr>
        <w:pStyle w:val="Normal2"/>
        <w:numPr>
          <w:ilvl w:val="0"/>
          <w:numId w:val="50"/>
        </w:numPr>
        <w:rPr>
          <w:rFonts w:cs="Arial"/>
          <w:noProof w:val="0"/>
          <w:sz w:val="18"/>
          <w:szCs w:val="18"/>
          <w:lang w:val="hr-HR"/>
        </w:rPr>
      </w:pPr>
      <w:r w:rsidRPr="006560F4">
        <w:rPr>
          <w:rFonts w:cs="Arial"/>
          <w:noProof w:val="0"/>
          <w:sz w:val="18"/>
          <w:szCs w:val="18"/>
          <w:lang w:val="hr-HR"/>
        </w:rPr>
        <w:t>Iznimno od prethodnog Stavka, maksimalna visina ograde može biti i viša, ovisno o namjeni javne i društvene zgrade, sukladno posebnom propisu.</w:t>
      </w:r>
    </w:p>
    <w:p w:rsidR="00B46028" w:rsidRPr="006560F4" w:rsidRDefault="00B46028" w:rsidP="003815DE">
      <w:pPr>
        <w:pStyle w:val="Naslov4"/>
        <w:keepNext/>
        <w:numPr>
          <w:ilvl w:val="0"/>
          <w:numId w:val="16"/>
        </w:numPr>
        <w:ind w:left="714" w:hanging="357"/>
        <w:rPr>
          <w:sz w:val="18"/>
          <w:szCs w:val="18"/>
        </w:rPr>
      </w:pPr>
      <w:bookmarkStart w:id="31" w:name="_Toc288146895"/>
      <w:r w:rsidRPr="006560F4">
        <w:rPr>
          <w:sz w:val="18"/>
          <w:szCs w:val="18"/>
        </w:rPr>
        <w:t>UVJETI I NAČIN GRADNJE STAMBENIH ZGRADA</w:t>
      </w:r>
      <w:bookmarkEnd w:id="31"/>
    </w:p>
    <w:p w:rsidR="00B46028" w:rsidRPr="006560F4" w:rsidRDefault="00B46028" w:rsidP="003815DE">
      <w:pPr>
        <w:pStyle w:val="Naslov4"/>
        <w:keepNext/>
        <w:numPr>
          <w:ilvl w:val="1"/>
          <w:numId w:val="16"/>
        </w:numPr>
        <w:ind w:left="1077"/>
        <w:rPr>
          <w:sz w:val="18"/>
          <w:szCs w:val="18"/>
        </w:rPr>
      </w:pPr>
      <w:bookmarkStart w:id="32" w:name="_Toc288146896"/>
      <w:r w:rsidRPr="006560F4">
        <w:rPr>
          <w:sz w:val="18"/>
          <w:szCs w:val="18"/>
        </w:rPr>
        <w:t>Opći uvjeti za gradnju, rekonstrukciju i obnovu stambenih zgrada</w:t>
      </w:r>
      <w:bookmarkEnd w:id="32"/>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VRSTE STAMBENIH ZGRADA</w:t>
      </w:r>
    </w:p>
    <w:p w:rsidR="00B46028" w:rsidRPr="006560F4" w:rsidRDefault="00B46028" w:rsidP="003815DE">
      <w:pPr>
        <w:pStyle w:val="Normal2"/>
        <w:numPr>
          <w:ilvl w:val="0"/>
          <w:numId w:val="51"/>
        </w:numPr>
        <w:rPr>
          <w:rFonts w:cs="Arial"/>
          <w:noProof w:val="0"/>
          <w:sz w:val="18"/>
          <w:szCs w:val="18"/>
          <w:lang w:val="hr-HR"/>
        </w:rPr>
      </w:pPr>
      <w:r w:rsidRPr="006560F4">
        <w:rPr>
          <w:rFonts w:cs="Arial"/>
          <w:noProof w:val="0"/>
          <w:sz w:val="18"/>
          <w:szCs w:val="18"/>
          <w:lang w:val="hr-HR"/>
        </w:rPr>
        <w:t>Vrste stambenih zgrada definirane su Člankom 1. ovih Odredbi za provođenje.</w:t>
      </w:r>
    </w:p>
    <w:p w:rsidR="00B46028" w:rsidRPr="006560F4" w:rsidRDefault="00B46028" w:rsidP="003815DE">
      <w:pPr>
        <w:pStyle w:val="Normal2"/>
        <w:numPr>
          <w:ilvl w:val="0"/>
          <w:numId w:val="51"/>
        </w:numPr>
        <w:rPr>
          <w:rFonts w:cs="Arial"/>
          <w:noProof w:val="0"/>
          <w:sz w:val="18"/>
          <w:szCs w:val="18"/>
          <w:lang w:val="hr-HR"/>
        </w:rPr>
      </w:pPr>
      <w:r w:rsidRPr="006560F4">
        <w:rPr>
          <w:rFonts w:cs="Arial"/>
          <w:noProof w:val="0"/>
          <w:sz w:val="18"/>
          <w:szCs w:val="18"/>
          <w:lang w:val="hr-HR"/>
        </w:rPr>
        <w:t xml:space="preserve">Stambene zgrade moguće je graditi na površinama stambene namjene (S) i mješovite namjene (M) prikazanima na kartografskom prikazu </w:t>
      </w:r>
      <w:r w:rsidRPr="006560F4">
        <w:rPr>
          <w:rFonts w:cs="Arial"/>
          <w:i/>
          <w:noProof w:val="0"/>
          <w:sz w:val="18"/>
          <w:szCs w:val="18"/>
          <w:lang w:val="hr-HR"/>
        </w:rPr>
        <w:t>1. Korištenje i namjena prostora</w:t>
      </w:r>
      <w:r w:rsidRPr="006560F4">
        <w:rPr>
          <w:rFonts w:cs="Arial"/>
          <w:noProof w:val="0"/>
          <w:sz w:val="18"/>
          <w:szCs w:val="18"/>
          <w:lang w:val="hr-HR"/>
        </w:rPr>
        <w:t xml:space="preserve"> na sljedeći način:</w:t>
      </w:r>
    </w:p>
    <w:p w:rsidR="00B46028" w:rsidRPr="006560F4" w:rsidRDefault="00B46028" w:rsidP="00B46028">
      <w:pPr>
        <w:pStyle w:val="Style2"/>
        <w:tabs>
          <w:tab w:val="left" w:pos="708"/>
        </w:tabs>
        <w:ind w:left="851" w:hanging="284"/>
        <w:rPr>
          <w:sz w:val="18"/>
          <w:szCs w:val="18"/>
        </w:rPr>
      </w:pPr>
      <w:r w:rsidRPr="006560F4">
        <w:rPr>
          <w:sz w:val="18"/>
          <w:szCs w:val="18"/>
        </w:rPr>
        <w:t>obiteljske zgrade u: S1a, S1b, S2, M</w:t>
      </w:r>
      <w:r w:rsidRPr="006560F4">
        <w:rPr>
          <w:sz w:val="18"/>
          <w:szCs w:val="18"/>
          <w:vertAlign w:val="subscript"/>
        </w:rPr>
        <w:t>1</w:t>
      </w:r>
      <w:r w:rsidRPr="006560F4">
        <w:rPr>
          <w:sz w:val="18"/>
          <w:szCs w:val="18"/>
        </w:rPr>
        <w:t>, M</w:t>
      </w:r>
      <w:r w:rsidRPr="006560F4">
        <w:rPr>
          <w:sz w:val="18"/>
          <w:szCs w:val="18"/>
          <w:vertAlign w:val="subscript"/>
        </w:rPr>
        <w:t>2</w:t>
      </w:r>
    </w:p>
    <w:p w:rsidR="00B46028" w:rsidRPr="006560F4" w:rsidRDefault="00B46028" w:rsidP="00B46028">
      <w:pPr>
        <w:pStyle w:val="Style2"/>
        <w:tabs>
          <w:tab w:val="left" w:pos="708"/>
        </w:tabs>
        <w:ind w:left="851" w:hanging="284"/>
        <w:rPr>
          <w:sz w:val="18"/>
          <w:szCs w:val="18"/>
        </w:rPr>
      </w:pPr>
      <w:r w:rsidRPr="006560F4">
        <w:rPr>
          <w:sz w:val="18"/>
          <w:szCs w:val="18"/>
        </w:rPr>
        <w:t>individualne zgrade u: S1b, S2, M</w:t>
      </w:r>
      <w:r w:rsidRPr="006560F4">
        <w:rPr>
          <w:sz w:val="18"/>
          <w:szCs w:val="18"/>
          <w:vertAlign w:val="subscript"/>
        </w:rPr>
        <w:t>2</w:t>
      </w:r>
    </w:p>
    <w:p w:rsidR="00B46028" w:rsidRPr="006560F4" w:rsidRDefault="00B46028" w:rsidP="00B46028">
      <w:pPr>
        <w:pStyle w:val="Style2"/>
        <w:tabs>
          <w:tab w:val="left" w:pos="708"/>
        </w:tabs>
        <w:ind w:left="851" w:hanging="284"/>
        <w:rPr>
          <w:sz w:val="18"/>
          <w:szCs w:val="18"/>
        </w:rPr>
      </w:pPr>
      <w:r w:rsidRPr="006560F4">
        <w:rPr>
          <w:sz w:val="18"/>
          <w:szCs w:val="18"/>
        </w:rPr>
        <w:t>više zgrade u: S2, S3, M</w:t>
      </w:r>
      <w:r w:rsidRPr="006560F4">
        <w:rPr>
          <w:sz w:val="18"/>
          <w:szCs w:val="18"/>
          <w:vertAlign w:val="subscript"/>
        </w:rPr>
        <w:t>2</w:t>
      </w:r>
      <w:r w:rsidRPr="006560F4">
        <w:rPr>
          <w:sz w:val="18"/>
          <w:szCs w:val="18"/>
        </w:rPr>
        <w:t>, M</w:t>
      </w:r>
      <w:r w:rsidRPr="006560F4">
        <w:rPr>
          <w:sz w:val="18"/>
          <w:szCs w:val="18"/>
          <w:vertAlign w:val="subscript"/>
        </w:rPr>
        <w:t>3</w:t>
      </w:r>
    </w:p>
    <w:p w:rsidR="00B46028" w:rsidRPr="006560F4" w:rsidRDefault="00B46028" w:rsidP="00B46028">
      <w:pPr>
        <w:pStyle w:val="Style2"/>
        <w:tabs>
          <w:tab w:val="left" w:pos="708"/>
        </w:tabs>
        <w:ind w:left="851" w:hanging="284"/>
        <w:rPr>
          <w:sz w:val="18"/>
          <w:szCs w:val="18"/>
        </w:rPr>
      </w:pPr>
      <w:r w:rsidRPr="006560F4">
        <w:rPr>
          <w:sz w:val="18"/>
          <w:szCs w:val="18"/>
        </w:rPr>
        <w:t>visoke zgrade u: S3, M</w:t>
      </w:r>
      <w:r w:rsidRPr="006560F4">
        <w:rPr>
          <w:sz w:val="18"/>
          <w:szCs w:val="18"/>
          <w:vertAlign w:val="subscript"/>
        </w:rPr>
        <w:t>3</w:t>
      </w:r>
    </w:p>
    <w:p w:rsidR="00B46028" w:rsidRPr="006560F4" w:rsidRDefault="00B46028" w:rsidP="003815DE">
      <w:pPr>
        <w:pStyle w:val="Normal2"/>
        <w:numPr>
          <w:ilvl w:val="0"/>
          <w:numId w:val="51"/>
        </w:numPr>
        <w:rPr>
          <w:rFonts w:cs="Arial"/>
          <w:noProof w:val="0"/>
          <w:sz w:val="18"/>
          <w:szCs w:val="18"/>
          <w:lang w:val="hr-HR"/>
        </w:rPr>
      </w:pPr>
      <w:r w:rsidRPr="006560F4">
        <w:rPr>
          <w:rFonts w:cs="Arial"/>
          <w:noProof w:val="0"/>
          <w:sz w:val="18"/>
          <w:szCs w:val="18"/>
          <w:lang w:val="hr-HR"/>
        </w:rPr>
        <w:t>Iznimno od prethodnog Stavka, rekonstrukcija i održavanje postojećih stambenih zgrada moguća je na svim površinama stambene (S) i mješovite (M) namjene.</w:t>
      </w:r>
    </w:p>
    <w:p w:rsidR="00B46028" w:rsidRPr="006560F4" w:rsidRDefault="00B46028" w:rsidP="003815DE">
      <w:pPr>
        <w:pStyle w:val="Normal2"/>
        <w:numPr>
          <w:ilvl w:val="0"/>
          <w:numId w:val="51"/>
        </w:numPr>
        <w:rPr>
          <w:rFonts w:cs="Arial"/>
          <w:noProof w:val="0"/>
          <w:sz w:val="18"/>
          <w:szCs w:val="18"/>
          <w:lang w:val="hr-HR"/>
        </w:rPr>
      </w:pPr>
      <w:r w:rsidRPr="006560F4">
        <w:rPr>
          <w:rFonts w:cs="Arial"/>
          <w:noProof w:val="0"/>
          <w:sz w:val="18"/>
          <w:szCs w:val="18"/>
          <w:lang w:val="hr-HR"/>
        </w:rPr>
        <w:t>Stambene zgrade mogu se koristiti za stalno i povremeno (sekundarno) stanovanje.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lastRenderedPageBreak/>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POMOĆNE I GOSPODARSKE ZGRADE</w:t>
      </w:r>
    </w:p>
    <w:p w:rsidR="00B46028" w:rsidRPr="006560F4" w:rsidRDefault="00B46028" w:rsidP="003815DE">
      <w:pPr>
        <w:pStyle w:val="Normal2"/>
        <w:numPr>
          <w:ilvl w:val="0"/>
          <w:numId w:val="52"/>
        </w:numPr>
        <w:rPr>
          <w:rFonts w:cs="Arial"/>
          <w:noProof w:val="0"/>
          <w:sz w:val="18"/>
          <w:szCs w:val="18"/>
          <w:lang w:val="hr-HR"/>
        </w:rPr>
      </w:pPr>
      <w:r w:rsidRPr="006560F4">
        <w:rPr>
          <w:rFonts w:cs="Arial"/>
          <w:noProof w:val="0"/>
          <w:sz w:val="18"/>
          <w:szCs w:val="18"/>
          <w:lang w:val="hr-HR"/>
        </w:rPr>
        <w:t>Pomoćnim građevinama smatraju se garaže, natkrivena parkirališta, drvarnice, spremišta, vrtne sjenice, kotlovnice, ljetne kuhinje i sl. te građevine s poslovnim, društvenim i javnim, sportsko-rekreacijskim i drugim namjenama koje nadopunjuju stanovanje kao osnovnu namjenu. Postojeće garaže na građevnim česticama viših i visokih zgrada ne mogu se prenamijeniti.</w:t>
      </w:r>
    </w:p>
    <w:p w:rsidR="00B46028" w:rsidRPr="006560F4" w:rsidRDefault="00B46028" w:rsidP="003815DE">
      <w:pPr>
        <w:pStyle w:val="Normal2"/>
        <w:numPr>
          <w:ilvl w:val="0"/>
          <w:numId w:val="52"/>
        </w:numPr>
        <w:rPr>
          <w:rFonts w:cs="Arial"/>
          <w:noProof w:val="0"/>
          <w:sz w:val="18"/>
          <w:szCs w:val="18"/>
          <w:lang w:val="hr-HR"/>
        </w:rPr>
      </w:pPr>
      <w:r w:rsidRPr="006560F4">
        <w:rPr>
          <w:rFonts w:cs="Arial"/>
          <w:noProof w:val="0"/>
          <w:sz w:val="18"/>
          <w:szCs w:val="18"/>
          <w:lang w:val="hr-HR"/>
        </w:rPr>
        <w:t>Poljoprivrednim gospodarskim zgradama smatraju se:</w:t>
      </w:r>
    </w:p>
    <w:p w:rsidR="00B46028" w:rsidRPr="006560F4" w:rsidRDefault="00B46028" w:rsidP="00B46028">
      <w:pPr>
        <w:pStyle w:val="Style2"/>
        <w:tabs>
          <w:tab w:val="left" w:pos="708"/>
        </w:tabs>
        <w:ind w:left="851" w:hanging="284"/>
        <w:rPr>
          <w:sz w:val="18"/>
          <w:szCs w:val="18"/>
        </w:rPr>
      </w:pPr>
      <w:r w:rsidRPr="006560F4">
        <w:rPr>
          <w:sz w:val="18"/>
          <w:szCs w:val="18"/>
        </w:rPr>
        <w:t>poljoprivredne gospodarske zgrade bez izvora zagađenja: šupe, kolnice, sjenici, ljetne kuhinje, spremišta poljoprivrednih strojeva i proizvoda i sl.</w:t>
      </w:r>
    </w:p>
    <w:p w:rsidR="00B46028" w:rsidRPr="006560F4" w:rsidRDefault="00B46028" w:rsidP="00B46028">
      <w:pPr>
        <w:pStyle w:val="Style2"/>
        <w:tabs>
          <w:tab w:val="left" w:pos="708"/>
        </w:tabs>
        <w:ind w:left="851" w:hanging="284"/>
        <w:rPr>
          <w:sz w:val="18"/>
          <w:szCs w:val="18"/>
        </w:rPr>
      </w:pPr>
      <w:r w:rsidRPr="006560F4">
        <w:rPr>
          <w:sz w:val="18"/>
          <w:szCs w:val="18"/>
        </w:rPr>
        <w:t>poljoprivredne gospodarske zgrade s potencijalnim izvorima zagađenja: kokošinjci, kunićnjaci, sušare (pušnice) i sl.</w:t>
      </w:r>
    </w:p>
    <w:p w:rsidR="00B46028" w:rsidRPr="006560F4" w:rsidRDefault="00B46028" w:rsidP="003815DE">
      <w:pPr>
        <w:pStyle w:val="Normal2"/>
        <w:numPr>
          <w:ilvl w:val="0"/>
          <w:numId w:val="52"/>
        </w:numPr>
        <w:rPr>
          <w:rFonts w:cs="Arial"/>
          <w:sz w:val="18"/>
          <w:szCs w:val="18"/>
          <w:lang w:val="hr-HR"/>
        </w:rPr>
      </w:pPr>
      <w:r w:rsidRPr="006560F4">
        <w:rPr>
          <w:rFonts w:cs="Arial"/>
          <w:sz w:val="18"/>
          <w:szCs w:val="18"/>
          <w:lang w:val="hr-HR"/>
        </w:rPr>
        <w:t xml:space="preserve">Na </w:t>
      </w:r>
      <w:r w:rsidRPr="006560F4">
        <w:rPr>
          <w:rFonts w:cs="Arial"/>
          <w:noProof w:val="0"/>
          <w:sz w:val="18"/>
          <w:szCs w:val="18"/>
          <w:lang w:val="hr-HR"/>
        </w:rPr>
        <w:t>građevnoj</w:t>
      </w:r>
      <w:r w:rsidRPr="006560F4">
        <w:rPr>
          <w:rFonts w:cs="Arial"/>
          <w:sz w:val="18"/>
          <w:szCs w:val="18"/>
          <w:lang w:val="hr-HR"/>
        </w:rPr>
        <w:t xml:space="preserve"> čestici se mogu uz stambenu zgradu/stambene zgrade, kao zgradu osnovne namjene, smjestiti poljoprivredne gospodarske i pomoćne zgrade na način da formiraju funkcionalnu, gospodarsku i oblikovnu (arhitektonsku) cjelinu; ako je to u skladu s ostalim odredbama ovog Plana te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uz obiteljsku zgradu mogu se smjestiti poljoprivredne gospodarske i pomoćne zgrade</w:t>
      </w:r>
    </w:p>
    <w:p w:rsidR="00B46028" w:rsidRPr="006560F4" w:rsidRDefault="00B46028" w:rsidP="00B46028">
      <w:pPr>
        <w:pStyle w:val="Style2"/>
        <w:tabs>
          <w:tab w:val="left" w:pos="708"/>
        </w:tabs>
        <w:ind w:left="851" w:hanging="284"/>
        <w:rPr>
          <w:sz w:val="18"/>
          <w:szCs w:val="18"/>
        </w:rPr>
      </w:pPr>
      <w:r w:rsidRPr="006560F4">
        <w:rPr>
          <w:sz w:val="18"/>
          <w:szCs w:val="18"/>
        </w:rPr>
        <w:t>uz individualnu, višu i visoku zgradu mogu se smjestiti samo pomoćne zgrade</w:t>
      </w:r>
    </w:p>
    <w:p w:rsidR="00B46028" w:rsidRPr="006560F4" w:rsidRDefault="00B46028" w:rsidP="003815DE">
      <w:pPr>
        <w:pStyle w:val="Normal2"/>
        <w:numPr>
          <w:ilvl w:val="0"/>
          <w:numId w:val="52"/>
        </w:numPr>
        <w:rPr>
          <w:rFonts w:cs="Arial"/>
          <w:sz w:val="18"/>
          <w:szCs w:val="18"/>
          <w:lang w:val="hr-HR"/>
        </w:rPr>
      </w:pPr>
      <w:r w:rsidRPr="006560F4">
        <w:rPr>
          <w:rFonts w:cs="Arial"/>
          <w:noProof w:val="0"/>
          <w:sz w:val="18"/>
          <w:szCs w:val="18"/>
          <w:lang w:val="hr-HR"/>
        </w:rPr>
        <w:t>Poljoprivredne</w:t>
      </w:r>
      <w:r w:rsidRPr="006560F4">
        <w:rPr>
          <w:rFonts w:cs="Arial"/>
          <w:sz w:val="18"/>
          <w:szCs w:val="18"/>
          <w:lang w:val="hr-HR"/>
        </w:rPr>
        <w:t xml:space="preserve"> gospodarske zgrade s potencijalnim izvorima zagađenja mogu se graditi samo uz obiteljske zgrade u zoni 1 prikazanoj na kartografskom prikazu </w:t>
      </w:r>
      <w:r w:rsidRPr="006560F4">
        <w:rPr>
          <w:rFonts w:cs="Arial"/>
          <w:i/>
          <w:sz w:val="18"/>
          <w:szCs w:val="18"/>
          <w:lang w:val="hr-HR"/>
        </w:rPr>
        <w:t>4.3.B Područja posebnih ograničenja i mjera uređenja - mjere zaštite</w:t>
      </w:r>
      <w:r w:rsidRPr="006560F4">
        <w:rPr>
          <w:rFonts w:cs="Arial"/>
          <w:sz w:val="18"/>
          <w:szCs w:val="18"/>
          <w:lang w:val="hr-HR"/>
        </w:rPr>
        <w:t xml:space="preserve"> u mjerilu 1:10.000 za uzgoj i tov sljedećeg maksimalnog broja malih životinja:</w:t>
      </w:r>
    </w:p>
    <w:p w:rsidR="00B46028" w:rsidRPr="006560F4" w:rsidRDefault="00B46028" w:rsidP="00B46028">
      <w:pPr>
        <w:pStyle w:val="Style2"/>
        <w:tabs>
          <w:tab w:val="left" w:pos="708"/>
        </w:tabs>
        <w:ind w:left="851" w:hanging="284"/>
        <w:rPr>
          <w:sz w:val="18"/>
          <w:szCs w:val="18"/>
        </w:rPr>
      </w:pPr>
      <w:r w:rsidRPr="006560F4">
        <w:rPr>
          <w:sz w:val="18"/>
          <w:szCs w:val="18"/>
        </w:rPr>
        <w:t>peradi</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do   200</w:t>
      </w:r>
    </w:p>
    <w:p w:rsidR="00B46028" w:rsidRPr="006560F4" w:rsidRDefault="00B46028" w:rsidP="00B46028">
      <w:pPr>
        <w:pStyle w:val="Style2"/>
        <w:tabs>
          <w:tab w:val="left" w:pos="708"/>
        </w:tabs>
        <w:ind w:left="851" w:hanging="284"/>
        <w:rPr>
          <w:sz w:val="18"/>
          <w:szCs w:val="18"/>
        </w:rPr>
      </w:pPr>
      <w:r w:rsidRPr="006560F4">
        <w:rPr>
          <w:sz w:val="18"/>
          <w:szCs w:val="18"/>
        </w:rPr>
        <w:t>sitnih glodavaca</w:t>
      </w:r>
      <w:r w:rsidRPr="006560F4">
        <w:rPr>
          <w:sz w:val="18"/>
          <w:szCs w:val="18"/>
        </w:rPr>
        <w:tab/>
      </w:r>
      <w:r w:rsidRPr="006560F4">
        <w:rPr>
          <w:sz w:val="18"/>
          <w:szCs w:val="18"/>
        </w:rPr>
        <w:tab/>
      </w:r>
      <w:r w:rsidRPr="006560F4">
        <w:rPr>
          <w:sz w:val="18"/>
          <w:szCs w:val="18"/>
        </w:rPr>
        <w:tab/>
      </w:r>
      <w:r w:rsidRPr="006560F4">
        <w:rPr>
          <w:sz w:val="18"/>
          <w:szCs w:val="18"/>
        </w:rPr>
        <w:tab/>
        <w:t>do     75</w:t>
      </w:r>
    </w:p>
    <w:p w:rsidR="00B46028" w:rsidRPr="006560F4" w:rsidRDefault="00B46028" w:rsidP="00B46028">
      <w:pPr>
        <w:ind w:left="397"/>
        <w:rPr>
          <w:rFonts w:ascii="Arial" w:hAnsi="Arial" w:cs="Arial"/>
          <w:sz w:val="18"/>
          <w:szCs w:val="18"/>
        </w:rPr>
      </w:pPr>
      <w:r w:rsidRPr="006560F4">
        <w:rPr>
          <w:rFonts w:ascii="Arial" w:hAnsi="Arial" w:cs="Arial"/>
          <w:sz w:val="18"/>
          <w:szCs w:val="18"/>
        </w:rPr>
        <w:t>ali samo ako to nije suprotno ostalim odredbama ovog Plana (npr. područja posebnog režima zaštite).</w:t>
      </w:r>
    </w:p>
    <w:p w:rsidR="00B46028" w:rsidRPr="006560F4" w:rsidRDefault="00B46028" w:rsidP="003815DE">
      <w:pPr>
        <w:pStyle w:val="Normal2"/>
        <w:numPr>
          <w:ilvl w:val="0"/>
          <w:numId w:val="52"/>
        </w:numPr>
        <w:rPr>
          <w:rFonts w:cs="Arial"/>
          <w:sz w:val="18"/>
          <w:szCs w:val="18"/>
          <w:lang w:val="hr-HR"/>
        </w:rPr>
      </w:pPr>
      <w:r w:rsidRPr="006560F4">
        <w:rPr>
          <w:rFonts w:cs="Arial"/>
          <w:noProof w:val="0"/>
          <w:sz w:val="18"/>
          <w:szCs w:val="18"/>
          <w:lang w:val="hr-HR"/>
        </w:rPr>
        <w:t>Izgradnja</w:t>
      </w:r>
      <w:r w:rsidRPr="006560F4">
        <w:rPr>
          <w:rFonts w:cs="Arial"/>
          <w:sz w:val="18"/>
          <w:szCs w:val="18"/>
          <w:lang w:val="hr-HR"/>
        </w:rPr>
        <w:t xml:space="preserve"> poljoprivrednih gospodarskih zgrada s potencijalnim izvorima zagađenja omogućena je za istovremeni uzgoj i tov najviše dvije različite vrste životinja. Za uzgoj i tov samo jedne vrste životinja navedenih u prethodnom Stavku maksimalni dozvoljeni broj komada se udvostručuje. Uzgoj i tov samo jedne vrste životinja može se dozvoliti samo ako je građevna čestica na kojoj se gradi poljoprivredna gospodarska zgrada s potencijalnim izvorima zagađenja udaljena minimalno 100 m od građevne čestice na kojoj je izgrađena ili se planira gradnja zgrade javne i društvene namjene (npr. škola, vrtić, vatrogasni dom, zadružni dom, crkva, groblje) te ako to nije suprotno ostalim odredbama GUP-a, Odluci o komunalnom redu na području Grada Karlovca i drugim važećim zakonskim propisima.</w:t>
      </w:r>
    </w:p>
    <w:p w:rsidR="00B46028" w:rsidRPr="006560F4" w:rsidRDefault="00B46028" w:rsidP="003815DE">
      <w:pPr>
        <w:pStyle w:val="Normal2"/>
        <w:numPr>
          <w:ilvl w:val="0"/>
          <w:numId w:val="52"/>
        </w:numPr>
        <w:rPr>
          <w:rFonts w:cs="Arial"/>
          <w:sz w:val="18"/>
          <w:szCs w:val="18"/>
          <w:lang w:val="hr-HR"/>
        </w:rPr>
      </w:pPr>
      <w:r w:rsidRPr="006560F4">
        <w:rPr>
          <w:rFonts w:cs="Arial"/>
          <w:sz w:val="18"/>
          <w:szCs w:val="18"/>
          <w:lang w:val="hr-HR"/>
        </w:rPr>
        <w:t>Ukupni broj životinja na izgrađenoj građevnoj čestici unutar građevinskog područja naselja koja s poljoprivrednim zemljištem izvan građevinskog područja naselja čini funkcionalnu i vlasničku cjelinu utvrđuje se samo temeljem ovog Članka.</w:t>
      </w:r>
    </w:p>
    <w:p w:rsidR="00B46028" w:rsidRPr="006560F4" w:rsidRDefault="00B46028" w:rsidP="003815DE">
      <w:pPr>
        <w:pStyle w:val="Normal2"/>
        <w:numPr>
          <w:ilvl w:val="0"/>
          <w:numId w:val="52"/>
        </w:numPr>
        <w:rPr>
          <w:rFonts w:cs="Arial"/>
          <w:sz w:val="18"/>
          <w:szCs w:val="18"/>
          <w:lang w:val="hr-HR"/>
        </w:rPr>
      </w:pPr>
      <w:r w:rsidRPr="006560F4">
        <w:rPr>
          <w:rFonts w:cs="Arial"/>
          <w:sz w:val="18"/>
          <w:szCs w:val="18"/>
          <w:lang w:val="hr-HR"/>
        </w:rPr>
        <w:t>Pri gradnji poljoprivrednih gospodarskih građevina s potencijalnim izvorima zagađenja treba se pridržavati načela dobre poljoprivredne prakse, zakonski propisanih normi te koristiti suvremene tehnologije uzgoja kako bi se minimalizirao ili neutralizirao štetan i uznemirujući utjecaj na okolinu.</w:t>
      </w:r>
    </w:p>
    <w:p w:rsidR="00B46028" w:rsidRPr="006560F4" w:rsidRDefault="00B46028" w:rsidP="003815DE">
      <w:pPr>
        <w:pStyle w:val="Normal2"/>
        <w:numPr>
          <w:ilvl w:val="0"/>
          <w:numId w:val="52"/>
        </w:numPr>
        <w:rPr>
          <w:rFonts w:cs="Arial"/>
          <w:sz w:val="18"/>
          <w:szCs w:val="18"/>
          <w:lang w:val="hr-HR"/>
        </w:rPr>
      </w:pPr>
      <w:r w:rsidRPr="006560F4">
        <w:rPr>
          <w:rFonts w:cs="Arial"/>
          <w:sz w:val="18"/>
          <w:szCs w:val="18"/>
          <w:lang w:val="hr-HR"/>
        </w:rPr>
        <w:t>Visina poljoprivrednih gospodarskih i pomoćnih zgrada mora biti usklađena s visinom stambene zgrade na čijoj se građevnoj čestici grade (tj. ne smiju ju nadvisiti).</w:t>
      </w:r>
    </w:p>
    <w:p w:rsidR="00B46028" w:rsidRPr="006560F4" w:rsidRDefault="00B46028" w:rsidP="003815DE">
      <w:pPr>
        <w:pStyle w:val="Normal2"/>
        <w:numPr>
          <w:ilvl w:val="0"/>
          <w:numId w:val="52"/>
        </w:numPr>
        <w:rPr>
          <w:rFonts w:cs="Arial"/>
          <w:sz w:val="18"/>
          <w:szCs w:val="18"/>
          <w:lang w:val="hr-HR"/>
        </w:rPr>
      </w:pPr>
      <w:r w:rsidRPr="006560F4">
        <w:rPr>
          <w:rFonts w:cs="Arial"/>
          <w:sz w:val="18"/>
          <w:szCs w:val="18"/>
          <w:lang w:val="hr-HR"/>
        </w:rPr>
        <w:t>Poljoprivredne gospodarske i pomoćne zgrade uz obiteljske zgrade mogu imati najveću etažnu visinu E=2 i najveću visinu (h) 6,0 m.</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53"/>
        </w:numPr>
        <w:rPr>
          <w:rFonts w:cs="Arial"/>
          <w:sz w:val="18"/>
          <w:szCs w:val="18"/>
          <w:lang w:val="hr-HR"/>
        </w:rPr>
      </w:pPr>
      <w:r w:rsidRPr="006560F4">
        <w:rPr>
          <w:rFonts w:cs="Arial"/>
          <w:sz w:val="18"/>
          <w:szCs w:val="18"/>
          <w:lang w:val="hr-HR"/>
        </w:rPr>
        <w:t>U stambenim zgradama (u zgradi osnovne namjene i pomoćnim zgradama) mogu se smjestiti sadržaji poslovne (prema uvjetima iz Stavaka (2)-(7) ovog Članka), društvene i javne, sportsko-rekreacijske namjene te drugih namjena koje nadopunjuju stanovanje kao osnovnu namjenu, a koji zajedno mogu zauzimati do 45% ukupnog GBP-a.</w:t>
      </w:r>
    </w:p>
    <w:p w:rsidR="00B46028" w:rsidRPr="006560F4" w:rsidRDefault="00B46028" w:rsidP="003815DE">
      <w:pPr>
        <w:pStyle w:val="Normal2"/>
        <w:numPr>
          <w:ilvl w:val="0"/>
          <w:numId w:val="53"/>
        </w:numPr>
        <w:rPr>
          <w:rFonts w:cs="Arial"/>
          <w:sz w:val="18"/>
          <w:szCs w:val="18"/>
          <w:lang w:val="hr-HR"/>
        </w:rPr>
      </w:pPr>
      <w:r w:rsidRPr="006560F4">
        <w:rPr>
          <w:rFonts w:cs="Arial"/>
          <w:sz w:val="18"/>
          <w:szCs w:val="18"/>
          <w:lang w:val="hr-HR"/>
        </w:rPr>
        <w:t>Poslovnim sadržajima iz prethodnog Stavka smatraju se zanatske, uslužne, trgovačke, proizvodne, ugostiteljsko turističke i sl. djelatnosti odnosno:</w:t>
      </w:r>
    </w:p>
    <w:p w:rsidR="00B46028" w:rsidRPr="006560F4" w:rsidRDefault="00B46028" w:rsidP="00B46028">
      <w:pPr>
        <w:pStyle w:val="Style2"/>
        <w:tabs>
          <w:tab w:val="left" w:pos="708"/>
        </w:tabs>
        <w:ind w:left="851" w:hanging="284"/>
        <w:rPr>
          <w:sz w:val="18"/>
          <w:szCs w:val="18"/>
        </w:rPr>
      </w:pPr>
      <w:r w:rsidRPr="006560F4">
        <w:rPr>
          <w:sz w:val="18"/>
          <w:szCs w:val="18"/>
        </w:rPr>
        <w:t>tihe i čiste djelatnosti - različite kancelarije, uredi, biroi i druge slične djelatnosti, mali proizvodni pogoni, trgovački i ugostiteljsko turistički sadržaji, krojačke, frizerske, postolarske, fotografske i slične uslužne radnje i slično;</w:t>
      </w:r>
    </w:p>
    <w:p w:rsidR="00B46028" w:rsidRPr="006560F4" w:rsidRDefault="00B46028" w:rsidP="00B46028">
      <w:pPr>
        <w:pStyle w:val="Style2"/>
        <w:tabs>
          <w:tab w:val="left" w:pos="708"/>
        </w:tabs>
        <w:ind w:left="851" w:hanging="284"/>
        <w:rPr>
          <w:sz w:val="18"/>
          <w:szCs w:val="18"/>
        </w:rPr>
      </w:pPr>
      <w:r w:rsidRPr="006560F4">
        <w:rPr>
          <w:sz w:val="18"/>
          <w:szCs w:val="18"/>
        </w:rPr>
        <w:t>bučne i potencijalno opasne djelatnosti - mali bučni proizvodni pogoni, automehaničarske i proizvodne radionice, limarije, lakirnice, bravarije, kovačnice, stolarije i slično.</w:t>
      </w:r>
    </w:p>
    <w:p w:rsidR="00B46028" w:rsidRPr="006560F4" w:rsidRDefault="00B46028" w:rsidP="003815DE">
      <w:pPr>
        <w:pStyle w:val="Normal2"/>
        <w:numPr>
          <w:ilvl w:val="0"/>
          <w:numId w:val="53"/>
        </w:numPr>
        <w:rPr>
          <w:rFonts w:cs="Arial"/>
          <w:sz w:val="18"/>
          <w:szCs w:val="18"/>
          <w:lang w:val="hr-HR"/>
        </w:rPr>
      </w:pPr>
      <w:r w:rsidRPr="006560F4">
        <w:rPr>
          <w:rFonts w:cs="Arial"/>
          <w:sz w:val="18"/>
          <w:szCs w:val="18"/>
          <w:lang w:val="hr-HR"/>
        </w:rPr>
        <w:t>Tihe i čiste djelatnosti mogu se smjestiti u stambene zgrade ukoliko za to postoje tehnički uvjeti.</w:t>
      </w:r>
    </w:p>
    <w:p w:rsidR="00B46028" w:rsidRPr="006560F4" w:rsidRDefault="00B46028" w:rsidP="003815DE">
      <w:pPr>
        <w:pStyle w:val="Normal2"/>
        <w:numPr>
          <w:ilvl w:val="0"/>
          <w:numId w:val="53"/>
        </w:numPr>
        <w:rPr>
          <w:rFonts w:cs="Arial"/>
          <w:sz w:val="18"/>
          <w:szCs w:val="18"/>
          <w:lang w:val="hr-HR"/>
        </w:rPr>
      </w:pPr>
      <w:r w:rsidRPr="006560F4">
        <w:rPr>
          <w:rFonts w:cs="Arial"/>
          <w:sz w:val="18"/>
          <w:szCs w:val="18"/>
          <w:lang w:val="hr-HR"/>
        </w:rPr>
        <w:t>Bučne i potencijalno opasne djelatnosti ne smiju se smještati u individualne, više i visoke zgrade.</w:t>
      </w:r>
    </w:p>
    <w:p w:rsidR="00B46028" w:rsidRPr="006560F4" w:rsidRDefault="00B46028" w:rsidP="003815DE">
      <w:pPr>
        <w:pStyle w:val="Normal2"/>
        <w:numPr>
          <w:ilvl w:val="0"/>
          <w:numId w:val="53"/>
        </w:numPr>
        <w:rPr>
          <w:rFonts w:cs="Arial"/>
          <w:sz w:val="18"/>
          <w:szCs w:val="18"/>
          <w:lang w:val="hr-HR"/>
        </w:rPr>
      </w:pPr>
      <w:r w:rsidRPr="006560F4">
        <w:rPr>
          <w:rFonts w:cs="Arial"/>
          <w:sz w:val="18"/>
          <w:szCs w:val="18"/>
          <w:lang w:val="hr-HR"/>
        </w:rPr>
        <w:t>Bučne i potencijalno opasne djelatnosti smiju se smjestiti u obiteljske zgrade samo ako to omogućava tehnološko rješenje, veličina građevne čestice i njen položaj u naselju te predviđene mjere zaštite okoliša i života stanovnika.</w:t>
      </w:r>
    </w:p>
    <w:p w:rsidR="00B46028" w:rsidRPr="006560F4" w:rsidRDefault="00B46028" w:rsidP="003815DE">
      <w:pPr>
        <w:pStyle w:val="Normal2"/>
        <w:numPr>
          <w:ilvl w:val="0"/>
          <w:numId w:val="53"/>
        </w:numPr>
        <w:rPr>
          <w:rFonts w:cs="Arial"/>
          <w:sz w:val="18"/>
          <w:szCs w:val="18"/>
          <w:lang w:val="hr-HR"/>
        </w:rPr>
      </w:pPr>
      <w:r w:rsidRPr="006560F4">
        <w:rPr>
          <w:rFonts w:cs="Arial"/>
          <w:sz w:val="18"/>
          <w:szCs w:val="18"/>
          <w:lang w:val="hr-HR"/>
        </w:rPr>
        <w:t>Pri smještavaju poslovnih i drugih sadržaja u stambene zgrade moraju se poštovati važeći zakonski propisi zaštite od buke kao što su: Zakon o zaštiti od buke, Pravilnik o najvišim razinama buke u sredini u kojoj ljudi rade i borave i dr.</w:t>
      </w:r>
    </w:p>
    <w:p w:rsidR="00B46028" w:rsidRPr="006560F4" w:rsidRDefault="00B46028" w:rsidP="003815DE">
      <w:pPr>
        <w:pStyle w:val="Normal2"/>
        <w:numPr>
          <w:ilvl w:val="0"/>
          <w:numId w:val="53"/>
        </w:numPr>
        <w:rPr>
          <w:rFonts w:cs="Arial"/>
          <w:sz w:val="18"/>
          <w:szCs w:val="18"/>
          <w:lang w:val="hr-HR"/>
        </w:rPr>
      </w:pPr>
      <w:r w:rsidRPr="006560F4">
        <w:rPr>
          <w:rFonts w:cs="Arial"/>
          <w:sz w:val="18"/>
          <w:szCs w:val="18"/>
          <w:lang w:val="hr-HR"/>
        </w:rPr>
        <w:t xml:space="preserve">Poslovni sadržaji mogu zauzimati do 45% ukupnog GBP-a, a u protivnom je riječ o gospodarskoj zgradi koja se gradi prema uvjetima iz Poglavlja </w:t>
      </w:r>
      <w:r w:rsidRPr="006560F4">
        <w:rPr>
          <w:rFonts w:cs="Arial"/>
          <w:i/>
          <w:sz w:val="18"/>
          <w:szCs w:val="18"/>
          <w:lang w:val="hr-HR"/>
        </w:rPr>
        <w:t>4. Uvjeti smještaja zgrada gospodarskih djelatnosti</w:t>
      </w:r>
      <w:r w:rsidRPr="006560F4">
        <w:rPr>
          <w:rFonts w:cs="Arial"/>
          <w:sz w:val="18"/>
          <w:szCs w:val="18"/>
          <w:lang w:val="hr-HR"/>
        </w:rPr>
        <w:t xml:space="preserve"> ovih Odredbi za provođenje.</w:t>
      </w:r>
    </w:p>
    <w:p w:rsidR="00B46028" w:rsidRPr="006560F4" w:rsidRDefault="00B46028" w:rsidP="003815DE">
      <w:pPr>
        <w:pStyle w:val="Naslov4"/>
        <w:keepNext/>
        <w:numPr>
          <w:ilvl w:val="1"/>
          <w:numId w:val="16"/>
        </w:numPr>
        <w:ind w:left="1077"/>
        <w:rPr>
          <w:sz w:val="18"/>
          <w:szCs w:val="18"/>
        </w:rPr>
      </w:pPr>
      <w:bookmarkStart w:id="33" w:name="_Toc288146897"/>
      <w:bookmarkStart w:id="34" w:name="_Toc271783805"/>
      <w:r w:rsidRPr="006560F4">
        <w:rPr>
          <w:sz w:val="18"/>
          <w:szCs w:val="18"/>
        </w:rPr>
        <w:t>Oblik i veličina građevne čestice</w:t>
      </w:r>
      <w:bookmarkEnd w:id="33"/>
      <w:bookmarkEnd w:id="34"/>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54"/>
        </w:numPr>
        <w:rPr>
          <w:rFonts w:cs="Arial"/>
          <w:sz w:val="18"/>
          <w:szCs w:val="18"/>
          <w:lang w:val="hr-HR"/>
        </w:rPr>
      </w:pPr>
      <w:r w:rsidRPr="006560F4">
        <w:rPr>
          <w:rFonts w:cs="Arial"/>
          <w:sz w:val="18"/>
          <w:szCs w:val="18"/>
          <w:lang w:val="hr-HR"/>
        </w:rPr>
        <w:t>Oblik i veličina građevne čestice treba omogućiti njeno svrhovito korištenje i gradnju. Poželjno je ujednačavati veličinu i oblik građevnih čestica.</w:t>
      </w:r>
    </w:p>
    <w:p w:rsidR="00B46028" w:rsidRPr="006560F4" w:rsidRDefault="00B46028" w:rsidP="003815DE">
      <w:pPr>
        <w:pStyle w:val="Normal2"/>
        <w:numPr>
          <w:ilvl w:val="0"/>
          <w:numId w:val="54"/>
        </w:numPr>
        <w:rPr>
          <w:rFonts w:cs="Arial"/>
          <w:sz w:val="18"/>
          <w:szCs w:val="18"/>
          <w:lang w:val="hr-HR"/>
        </w:rPr>
      </w:pPr>
      <w:r w:rsidRPr="006560F4">
        <w:rPr>
          <w:rFonts w:cs="Arial"/>
          <w:sz w:val="18"/>
          <w:szCs w:val="18"/>
          <w:lang w:val="hr-HR"/>
        </w:rPr>
        <w:t>Najmanje i poželjne veličine građevinskih čestica obiteljskih zgrada određuju se za:</w:t>
      </w:r>
    </w:p>
    <w:tbl>
      <w:tblPr>
        <w:tblStyle w:val="Reetkatablice"/>
        <w:tblW w:w="8675" w:type="dxa"/>
        <w:jc w:val="right"/>
        <w:tblInd w:w="0" w:type="dxa"/>
        <w:tblCellMar>
          <w:left w:w="57" w:type="dxa"/>
          <w:right w:w="57" w:type="dxa"/>
        </w:tblCellMar>
        <w:tblLook w:val="01E0" w:firstRow="1" w:lastRow="1" w:firstColumn="1" w:lastColumn="1" w:noHBand="0" w:noVBand="0"/>
      </w:tblPr>
      <w:tblGrid>
        <w:gridCol w:w="1724"/>
        <w:gridCol w:w="1743"/>
        <w:gridCol w:w="1743"/>
        <w:gridCol w:w="1744"/>
        <w:gridCol w:w="1721"/>
      </w:tblGrid>
      <w:tr w:rsidR="00B46028" w:rsidRPr="006560F4" w:rsidTr="00654D79">
        <w:trPr>
          <w:cantSplit/>
          <w:trHeight w:val="57"/>
          <w:jc w:val="right"/>
        </w:trPr>
        <w:tc>
          <w:tcPr>
            <w:tcW w:w="172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lastRenderedPageBreak/>
              <w:t>način gradnje</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najmanja/poželjna širina čestice (m)*/**</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najmanja/poželjna dubina čestice (m)**</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najmanja/poželjna površina čestice (m²)</w:t>
            </w:r>
          </w:p>
        </w:tc>
        <w:tc>
          <w:tcPr>
            <w:tcW w:w="1721"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najveći k</w:t>
            </w:r>
            <w:r w:rsidRPr="006560F4">
              <w:rPr>
                <w:rFonts w:ascii="Arial" w:hAnsi="Arial" w:cs="Arial"/>
                <w:sz w:val="18"/>
                <w:szCs w:val="18"/>
                <w:vertAlign w:val="subscript"/>
              </w:rPr>
              <w:t>ig</w:t>
            </w:r>
          </w:p>
        </w:tc>
      </w:tr>
      <w:tr w:rsidR="00B46028" w:rsidRPr="006560F4" w:rsidTr="00654D79">
        <w:trPr>
          <w:cantSplit/>
          <w:trHeight w:val="57"/>
          <w:jc w:val="right"/>
        </w:trPr>
        <w:tc>
          <w:tcPr>
            <w:tcW w:w="8675" w:type="dxa"/>
            <w:gridSpan w:val="5"/>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a) za gradnju zgrade na slobodnostojeći način:</w:t>
            </w:r>
          </w:p>
        </w:tc>
      </w:tr>
      <w:tr w:rsidR="00B46028" w:rsidRPr="006560F4" w:rsidTr="00654D79">
        <w:trPr>
          <w:cantSplit/>
          <w:trHeight w:val="57"/>
          <w:jc w:val="right"/>
        </w:trPr>
        <w:tc>
          <w:tcPr>
            <w:tcW w:w="172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 prizemne</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14/18</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20/30</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400/540</w:t>
            </w:r>
          </w:p>
        </w:tc>
        <w:tc>
          <w:tcPr>
            <w:tcW w:w="1721"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0,3</w:t>
            </w:r>
          </w:p>
        </w:tc>
      </w:tr>
      <w:tr w:rsidR="00B46028" w:rsidRPr="006560F4" w:rsidTr="00654D79">
        <w:trPr>
          <w:cantSplit/>
          <w:trHeight w:val="57"/>
          <w:jc w:val="right"/>
        </w:trPr>
        <w:tc>
          <w:tcPr>
            <w:tcW w:w="172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 katne</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16/20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30/40</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540/800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0,3</w:t>
            </w:r>
          </w:p>
        </w:tc>
      </w:tr>
      <w:tr w:rsidR="00B46028" w:rsidRPr="006560F4" w:rsidTr="00654D79">
        <w:trPr>
          <w:cantSplit/>
          <w:trHeight w:val="57"/>
          <w:jc w:val="right"/>
        </w:trPr>
        <w:tc>
          <w:tcPr>
            <w:tcW w:w="8675" w:type="dxa"/>
            <w:gridSpan w:val="5"/>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b) za gradnju zgrade na poluugrađeni način:</w:t>
            </w:r>
          </w:p>
        </w:tc>
      </w:tr>
      <w:tr w:rsidR="00B46028" w:rsidRPr="006560F4" w:rsidTr="00654D79">
        <w:trPr>
          <w:cantSplit/>
          <w:trHeight w:val="57"/>
          <w:jc w:val="right"/>
        </w:trPr>
        <w:tc>
          <w:tcPr>
            <w:tcW w:w="172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 prizemne</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10/14</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25/35</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300/540</w:t>
            </w:r>
          </w:p>
        </w:tc>
        <w:tc>
          <w:tcPr>
            <w:tcW w:w="1721"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0,4</w:t>
            </w:r>
          </w:p>
        </w:tc>
      </w:tr>
      <w:tr w:rsidR="00B46028" w:rsidRPr="006560F4" w:rsidTr="00654D79">
        <w:trPr>
          <w:cantSplit/>
          <w:trHeight w:val="57"/>
          <w:jc w:val="right"/>
        </w:trPr>
        <w:tc>
          <w:tcPr>
            <w:tcW w:w="172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 katne</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14/18</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35/45</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420/490</w:t>
            </w:r>
          </w:p>
        </w:tc>
        <w:tc>
          <w:tcPr>
            <w:tcW w:w="1721"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0,4</w:t>
            </w:r>
          </w:p>
        </w:tc>
      </w:tr>
      <w:tr w:rsidR="00B46028" w:rsidRPr="006560F4" w:rsidTr="00654D79">
        <w:trPr>
          <w:cantSplit/>
          <w:trHeight w:val="57"/>
          <w:jc w:val="right"/>
        </w:trPr>
        <w:tc>
          <w:tcPr>
            <w:tcW w:w="8675" w:type="dxa"/>
            <w:gridSpan w:val="5"/>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c) za gradnju zgrada na ugrađeni način:</w:t>
            </w:r>
          </w:p>
        </w:tc>
      </w:tr>
      <w:tr w:rsidR="00B46028" w:rsidRPr="006560F4" w:rsidTr="00654D79">
        <w:trPr>
          <w:cantSplit/>
          <w:trHeight w:val="57"/>
          <w:jc w:val="right"/>
        </w:trPr>
        <w:tc>
          <w:tcPr>
            <w:tcW w:w="172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 prizemne</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8/10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25/40</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200/400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0,5</w:t>
            </w:r>
          </w:p>
        </w:tc>
      </w:tr>
      <w:tr w:rsidR="00B46028" w:rsidRPr="006560F4" w:rsidTr="00654D79">
        <w:trPr>
          <w:cantSplit/>
          <w:trHeight w:val="57"/>
          <w:jc w:val="right"/>
        </w:trPr>
        <w:tc>
          <w:tcPr>
            <w:tcW w:w="172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 katne</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5/8</w:t>
            </w:r>
          </w:p>
        </w:tc>
        <w:tc>
          <w:tcPr>
            <w:tcW w:w="1743"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20/40</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250/320</w:t>
            </w:r>
          </w:p>
        </w:tc>
        <w:tc>
          <w:tcPr>
            <w:tcW w:w="1721"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snapToGrid w:val="0"/>
              <w:jc w:val="right"/>
              <w:rPr>
                <w:rFonts w:ascii="Arial" w:hAnsi="Arial" w:cs="Arial"/>
                <w:sz w:val="18"/>
                <w:szCs w:val="18"/>
                <w:lang w:eastAsia="en-US"/>
              </w:rPr>
            </w:pPr>
            <w:r w:rsidRPr="006560F4">
              <w:rPr>
                <w:rFonts w:ascii="Arial" w:hAnsi="Arial" w:cs="Arial"/>
                <w:sz w:val="18"/>
                <w:szCs w:val="18"/>
              </w:rPr>
              <w:t>0,5</w:t>
            </w:r>
          </w:p>
        </w:tc>
      </w:tr>
    </w:tbl>
    <w:p w:rsidR="00B46028" w:rsidRPr="006560F4" w:rsidRDefault="00B46028" w:rsidP="00B46028">
      <w:pPr>
        <w:ind w:left="397"/>
        <w:rPr>
          <w:rFonts w:ascii="Arial" w:hAnsi="Arial" w:cs="Arial"/>
          <w:sz w:val="18"/>
          <w:szCs w:val="18"/>
          <w:lang w:eastAsia="en-US"/>
        </w:rPr>
      </w:pPr>
      <w:r w:rsidRPr="006560F4">
        <w:rPr>
          <w:rFonts w:ascii="Arial" w:hAnsi="Arial" w:cs="Arial"/>
          <w:b/>
          <w:sz w:val="18"/>
          <w:szCs w:val="18"/>
        </w:rPr>
        <w:t>*</w:t>
      </w:r>
      <w:r w:rsidRPr="006560F4">
        <w:rPr>
          <w:rFonts w:ascii="Arial" w:hAnsi="Arial" w:cs="Arial"/>
          <w:sz w:val="18"/>
          <w:szCs w:val="18"/>
        </w:rPr>
        <w:t xml:space="preserve"> najmanja širina građevne čestice, na dijelu gdje se ostvaruje kolni prilaz s prometne površine, mora biti 5,5 metara u neizgrađenim dijelovima građevinskog područja i 3,0 m u izgrađenim dijelovima građevinskog područja. Iznimno, u izgrađenim dijelovima zaštićenih povijesnih cjelina najmanja širina građevne čestice, na dijelu gdje se ostvaruje kolni prilaz s prometne površine, može se utvrditi prema postojećem stanju.</w:t>
      </w:r>
    </w:p>
    <w:p w:rsidR="00B46028" w:rsidRPr="006560F4" w:rsidRDefault="00B46028" w:rsidP="00B46028">
      <w:pPr>
        <w:ind w:left="397"/>
        <w:rPr>
          <w:rFonts w:ascii="Arial" w:hAnsi="Arial" w:cs="Arial"/>
          <w:sz w:val="18"/>
          <w:szCs w:val="18"/>
        </w:rPr>
      </w:pPr>
      <w:r w:rsidRPr="006560F4">
        <w:rPr>
          <w:rFonts w:ascii="Arial" w:hAnsi="Arial" w:cs="Arial"/>
          <w:b/>
          <w:sz w:val="18"/>
          <w:szCs w:val="18"/>
        </w:rPr>
        <w:t>**</w:t>
      </w:r>
      <w:r w:rsidRPr="006560F4">
        <w:rPr>
          <w:rFonts w:ascii="Arial" w:hAnsi="Arial" w:cs="Arial"/>
          <w:sz w:val="18"/>
          <w:szCs w:val="18"/>
        </w:rPr>
        <w:t xml:space="preserve"> ukoliko zatečeni uvjeti to zahtijevaju moguća je međusobna zamjena vrijednosti dubine i širine uz ispunjenje uvjeta najmanje površine čestice i najvećeg k</w:t>
      </w:r>
      <w:r w:rsidRPr="006560F4">
        <w:rPr>
          <w:rFonts w:ascii="Arial" w:hAnsi="Arial" w:cs="Arial"/>
          <w:sz w:val="18"/>
          <w:szCs w:val="18"/>
          <w:vertAlign w:val="subscript"/>
        </w:rPr>
        <w:t>ig</w:t>
      </w:r>
      <w:r w:rsidRPr="006560F4">
        <w:rPr>
          <w:rFonts w:ascii="Arial" w:hAnsi="Arial" w:cs="Arial"/>
          <w:sz w:val="18"/>
          <w:szCs w:val="18"/>
        </w:rPr>
        <w:t>-a</w:t>
      </w:r>
    </w:p>
    <w:p w:rsidR="00B46028" w:rsidRPr="006560F4" w:rsidRDefault="00B46028" w:rsidP="003815DE">
      <w:pPr>
        <w:pStyle w:val="Normal2"/>
        <w:numPr>
          <w:ilvl w:val="0"/>
          <w:numId w:val="54"/>
        </w:numPr>
        <w:rPr>
          <w:rFonts w:cs="Arial"/>
          <w:sz w:val="18"/>
          <w:szCs w:val="18"/>
          <w:lang w:val="hr-HR"/>
        </w:rPr>
      </w:pPr>
      <w:r w:rsidRPr="006560F4">
        <w:rPr>
          <w:rFonts w:cs="Arial"/>
          <w:sz w:val="18"/>
          <w:szCs w:val="18"/>
          <w:lang w:val="hr-HR"/>
        </w:rPr>
        <w:t>Za obiteljske zgrade preporuča se odnos širine prema dubini građevne čestice 1:2 ili više te da je kraća stranica građevne čestice orijentirana prema ulici.</w:t>
      </w:r>
    </w:p>
    <w:p w:rsidR="00B46028" w:rsidRPr="006560F4" w:rsidRDefault="00B46028" w:rsidP="003815DE">
      <w:pPr>
        <w:pStyle w:val="Normal2"/>
        <w:numPr>
          <w:ilvl w:val="0"/>
          <w:numId w:val="54"/>
        </w:numPr>
        <w:rPr>
          <w:rFonts w:cs="Arial"/>
          <w:sz w:val="18"/>
          <w:szCs w:val="18"/>
          <w:lang w:val="hr-HR"/>
        </w:rPr>
      </w:pPr>
      <w:r w:rsidRPr="006560F4">
        <w:rPr>
          <w:rFonts w:cs="Arial"/>
          <w:sz w:val="18"/>
          <w:szCs w:val="18"/>
          <w:lang w:val="hr-HR"/>
        </w:rPr>
        <w:t>Najveća površina građevne čestice obiteljske zgrade je:</w:t>
      </w:r>
    </w:p>
    <w:p w:rsidR="00B46028" w:rsidRPr="006560F4" w:rsidRDefault="00B46028" w:rsidP="00B46028">
      <w:pPr>
        <w:pStyle w:val="Style2"/>
        <w:tabs>
          <w:tab w:val="left" w:pos="708"/>
        </w:tabs>
        <w:ind w:left="851" w:hanging="284"/>
        <w:rPr>
          <w:sz w:val="18"/>
          <w:szCs w:val="18"/>
        </w:rPr>
      </w:pPr>
      <w:r w:rsidRPr="006560F4">
        <w:rPr>
          <w:sz w:val="18"/>
          <w:szCs w:val="18"/>
        </w:rPr>
        <w:t>za gradnju na slobodnostojeći način 1.350 m²</w:t>
      </w:r>
    </w:p>
    <w:p w:rsidR="00B46028" w:rsidRPr="006560F4" w:rsidRDefault="00B46028" w:rsidP="00B46028">
      <w:pPr>
        <w:pStyle w:val="Style2"/>
        <w:tabs>
          <w:tab w:val="left" w:pos="708"/>
        </w:tabs>
        <w:ind w:left="851" w:hanging="284"/>
        <w:rPr>
          <w:sz w:val="18"/>
          <w:szCs w:val="18"/>
        </w:rPr>
      </w:pPr>
      <w:r w:rsidRPr="006560F4">
        <w:rPr>
          <w:sz w:val="18"/>
          <w:szCs w:val="18"/>
        </w:rPr>
        <w:t>za gradnju na poluugrađeni način 1.000 m²</w:t>
      </w:r>
    </w:p>
    <w:p w:rsidR="00B46028" w:rsidRPr="006560F4" w:rsidRDefault="00B46028" w:rsidP="00B46028">
      <w:pPr>
        <w:pStyle w:val="Style2"/>
        <w:tabs>
          <w:tab w:val="left" w:pos="708"/>
        </w:tabs>
        <w:ind w:left="851" w:hanging="284"/>
        <w:rPr>
          <w:sz w:val="18"/>
          <w:szCs w:val="18"/>
        </w:rPr>
      </w:pPr>
      <w:r w:rsidRPr="006560F4">
        <w:rPr>
          <w:sz w:val="18"/>
          <w:szCs w:val="18"/>
        </w:rPr>
        <w:t>za gradnju na ugrađeni način 700 m²</w:t>
      </w:r>
    </w:p>
    <w:p w:rsidR="00B46028" w:rsidRPr="006560F4" w:rsidRDefault="00B46028" w:rsidP="003815DE">
      <w:pPr>
        <w:pStyle w:val="Normal2"/>
        <w:numPr>
          <w:ilvl w:val="0"/>
          <w:numId w:val="54"/>
        </w:numPr>
        <w:rPr>
          <w:rFonts w:cs="Arial"/>
          <w:sz w:val="18"/>
          <w:szCs w:val="18"/>
          <w:lang w:val="hr-HR"/>
        </w:rPr>
      </w:pPr>
      <w:r w:rsidRPr="006560F4">
        <w:rPr>
          <w:rFonts w:cs="Arial"/>
          <w:sz w:val="18"/>
          <w:szCs w:val="18"/>
          <w:lang w:val="hr-HR"/>
        </w:rPr>
        <w:t>Za gradnju individualne zgrade minimalna površina građevne čestice je 1.000 m², preporučena maksimalna površina građevne čestice je 2.000 m², a maksimalni k</w:t>
      </w:r>
      <w:r w:rsidRPr="006560F4">
        <w:rPr>
          <w:rFonts w:cs="Arial"/>
          <w:sz w:val="18"/>
          <w:szCs w:val="18"/>
          <w:vertAlign w:val="subscript"/>
          <w:lang w:val="hr-HR"/>
        </w:rPr>
        <w:t>ig</w:t>
      </w:r>
      <w:r w:rsidRPr="006560F4">
        <w:rPr>
          <w:rFonts w:cs="Arial"/>
          <w:sz w:val="18"/>
          <w:szCs w:val="18"/>
          <w:lang w:val="hr-HR"/>
        </w:rPr>
        <w:t xml:space="preserve"> je 0,3.</w:t>
      </w:r>
    </w:p>
    <w:p w:rsidR="00B46028" w:rsidRPr="006560F4" w:rsidRDefault="00B46028" w:rsidP="003815DE">
      <w:pPr>
        <w:pStyle w:val="Normal2"/>
        <w:numPr>
          <w:ilvl w:val="0"/>
          <w:numId w:val="54"/>
        </w:numPr>
        <w:rPr>
          <w:rFonts w:cs="Arial"/>
          <w:sz w:val="18"/>
          <w:szCs w:val="18"/>
          <w:lang w:val="hr-HR"/>
        </w:rPr>
      </w:pPr>
      <w:r w:rsidRPr="006560F4">
        <w:rPr>
          <w:rFonts w:cs="Arial"/>
          <w:sz w:val="18"/>
          <w:szCs w:val="18"/>
          <w:lang w:val="hr-HR"/>
        </w:rPr>
        <w:t>Za gradnju više zgrade minimalna površina građevne čestice je 1.350 m², a maksimalni k</w:t>
      </w:r>
      <w:r w:rsidRPr="006560F4">
        <w:rPr>
          <w:rFonts w:cs="Arial"/>
          <w:sz w:val="18"/>
          <w:szCs w:val="18"/>
          <w:vertAlign w:val="subscript"/>
          <w:lang w:val="hr-HR"/>
        </w:rPr>
        <w:t>ig</w:t>
      </w:r>
      <w:r w:rsidRPr="006560F4">
        <w:rPr>
          <w:rFonts w:cs="Arial"/>
          <w:sz w:val="18"/>
          <w:szCs w:val="18"/>
          <w:lang w:val="hr-HR"/>
        </w:rPr>
        <w:t xml:space="preserve"> je 0,4 za gradnju na samostojeći način i 0,6 za gradnju na ugrađeni način.</w:t>
      </w:r>
    </w:p>
    <w:p w:rsidR="00B46028" w:rsidRPr="006560F4" w:rsidRDefault="00B46028" w:rsidP="003815DE">
      <w:pPr>
        <w:pStyle w:val="Normal2"/>
        <w:numPr>
          <w:ilvl w:val="0"/>
          <w:numId w:val="54"/>
        </w:numPr>
        <w:rPr>
          <w:rFonts w:cs="Arial"/>
          <w:sz w:val="18"/>
          <w:szCs w:val="18"/>
          <w:lang w:val="hr-HR"/>
        </w:rPr>
      </w:pPr>
      <w:r w:rsidRPr="006560F4">
        <w:rPr>
          <w:rFonts w:cs="Arial"/>
          <w:sz w:val="18"/>
          <w:szCs w:val="18"/>
          <w:lang w:val="hr-HR"/>
        </w:rPr>
        <w:t>Za gradnju visoke zgrade minimalna površina građevne čestice je 2.000 m², a maksimalni k</w:t>
      </w:r>
      <w:r w:rsidRPr="006560F4">
        <w:rPr>
          <w:rFonts w:cs="Arial"/>
          <w:sz w:val="18"/>
          <w:szCs w:val="18"/>
          <w:vertAlign w:val="subscript"/>
          <w:lang w:val="hr-HR"/>
        </w:rPr>
        <w:t>ig</w:t>
      </w:r>
      <w:r w:rsidRPr="006560F4">
        <w:rPr>
          <w:rFonts w:cs="Arial"/>
          <w:sz w:val="18"/>
          <w:szCs w:val="18"/>
          <w:lang w:val="hr-HR"/>
        </w:rPr>
        <w:t xml:space="preserve"> je 0,4.</w:t>
      </w:r>
      <w:r w:rsidRPr="006560F4">
        <w:rPr>
          <w:rFonts w:cs="Arial"/>
          <w:noProof w:val="0"/>
          <w:sz w:val="18"/>
          <w:szCs w:val="18"/>
          <w:lang w:val="hr-HR"/>
        </w:rPr>
        <w:t xml:space="preserve"> </w:t>
      </w:r>
      <w:bookmarkStart w:id="35" w:name="_Hlk11401235"/>
      <w:r w:rsidRPr="006560F4">
        <w:rPr>
          <w:rFonts w:cs="Arial"/>
          <w:noProof w:val="0"/>
          <w:sz w:val="18"/>
          <w:szCs w:val="18"/>
          <w:lang w:val="hr-HR"/>
        </w:rPr>
        <w:t xml:space="preserve">Iznimno, </w:t>
      </w:r>
      <w:bookmarkStart w:id="36" w:name="_Hlk11097202"/>
      <w:r w:rsidRPr="006560F4">
        <w:rPr>
          <w:rFonts w:cs="Arial"/>
          <w:noProof w:val="0"/>
          <w:sz w:val="18"/>
          <w:szCs w:val="18"/>
          <w:lang w:val="hr-HR"/>
        </w:rPr>
        <w:t xml:space="preserve">na </w:t>
      </w:r>
      <w:r w:rsidRPr="006560F4">
        <w:rPr>
          <w:rFonts w:cs="Arial"/>
          <w:snapToGrid w:val="0"/>
          <w:sz w:val="18"/>
          <w:szCs w:val="18"/>
          <w:lang w:val="hr-HR"/>
        </w:rPr>
        <w:t>površini mješovite – pretežito stambene – javne namjene (gradski projekti) (M3</w:t>
      </w:r>
      <w:r w:rsidRPr="006560F4">
        <w:rPr>
          <w:rFonts w:cs="Arial"/>
          <w:snapToGrid w:val="0"/>
          <w:sz w:val="18"/>
          <w:szCs w:val="18"/>
          <w:vertAlign w:val="subscript"/>
          <w:lang w:val="hr-HR"/>
        </w:rPr>
        <w:t>3</w:t>
      </w:r>
      <w:r w:rsidRPr="006560F4">
        <w:rPr>
          <w:rFonts w:cs="Arial"/>
          <w:snapToGrid w:val="0"/>
          <w:sz w:val="18"/>
          <w:szCs w:val="18"/>
          <w:lang w:val="hr-HR"/>
        </w:rPr>
        <w:t>),</w:t>
      </w:r>
      <w:r w:rsidRPr="006560F4">
        <w:rPr>
          <w:rFonts w:cs="Arial"/>
          <w:noProof w:val="0"/>
          <w:sz w:val="18"/>
          <w:szCs w:val="18"/>
          <w:lang w:val="hr-HR"/>
        </w:rPr>
        <w:t xml:space="preserve"> </w:t>
      </w:r>
      <w:bookmarkEnd w:id="36"/>
      <w:r w:rsidRPr="006560F4">
        <w:rPr>
          <w:rFonts w:cs="Arial"/>
          <w:snapToGrid w:val="0"/>
          <w:sz w:val="18"/>
          <w:szCs w:val="18"/>
          <w:lang w:val="hr-HR"/>
        </w:rPr>
        <w:t>u obuhvatu UPU-a „Nazorova“,</w:t>
      </w:r>
      <w:bookmarkStart w:id="37" w:name="_Hlk15405486"/>
      <w:bookmarkEnd w:id="35"/>
      <w:r w:rsidRPr="006560F4">
        <w:rPr>
          <w:rFonts w:cs="Arial"/>
          <w:snapToGrid w:val="0"/>
          <w:sz w:val="18"/>
          <w:szCs w:val="18"/>
          <w:lang w:val="hr-HR"/>
        </w:rPr>
        <w:t xml:space="preserve"> </w:t>
      </w:r>
      <w:r w:rsidRPr="006560F4">
        <w:rPr>
          <w:rFonts w:cs="Arial"/>
          <w:noProof w:val="0"/>
          <w:sz w:val="18"/>
          <w:szCs w:val="18"/>
          <w:lang w:val="hr-HR"/>
        </w:rPr>
        <w:t>predmetni prostorni parametri definirati će se na temelju rezultata urbanističko – arhitektonskog natječaja iz Članka 159. Stavka 1. Alineje 1. Točke 10.</w:t>
      </w:r>
      <w:bookmarkEnd w:id="37"/>
    </w:p>
    <w:p w:rsidR="00B46028" w:rsidRPr="006560F4" w:rsidRDefault="00B46028" w:rsidP="003815DE">
      <w:pPr>
        <w:pStyle w:val="Naslov4"/>
        <w:keepNext/>
        <w:numPr>
          <w:ilvl w:val="1"/>
          <w:numId w:val="16"/>
        </w:numPr>
        <w:ind w:left="1077"/>
        <w:rPr>
          <w:sz w:val="18"/>
          <w:szCs w:val="18"/>
        </w:rPr>
      </w:pPr>
      <w:bookmarkStart w:id="38" w:name="_Toc288146898"/>
      <w:bookmarkStart w:id="39" w:name="_Toc271783806"/>
      <w:r w:rsidRPr="006560F4">
        <w:rPr>
          <w:sz w:val="18"/>
          <w:szCs w:val="18"/>
        </w:rPr>
        <w:t>Smještaj zgrada na građevnoj čestici</w:t>
      </w:r>
      <w:bookmarkEnd w:id="38"/>
      <w:bookmarkEnd w:id="39"/>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55"/>
        </w:numPr>
        <w:rPr>
          <w:rFonts w:cs="Arial"/>
          <w:sz w:val="18"/>
          <w:szCs w:val="18"/>
          <w:lang w:val="hr-HR"/>
        </w:rPr>
      </w:pPr>
      <w:r w:rsidRPr="006560F4">
        <w:rPr>
          <w:rFonts w:cs="Arial"/>
          <w:sz w:val="18"/>
          <w:szCs w:val="18"/>
          <w:lang w:val="hr-HR"/>
        </w:rPr>
        <w:t>Stambene zgrade, kao zgrade osnovne namjene, treba graditi bliže ulici (prometnoj površini); a poljoprivredne gospodarske i pomoćne zgrade treba graditi dalje od ulice u dubini građevne čestice odnosno iza stambenih zgrada.</w:t>
      </w:r>
    </w:p>
    <w:p w:rsidR="00B46028" w:rsidRPr="006560F4" w:rsidRDefault="00B46028" w:rsidP="003815DE">
      <w:pPr>
        <w:pStyle w:val="Normal2"/>
        <w:numPr>
          <w:ilvl w:val="0"/>
          <w:numId w:val="55"/>
        </w:numPr>
        <w:rPr>
          <w:rFonts w:cs="Arial"/>
          <w:sz w:val="18"/>
          <w:szCs w:val="18"/>
          <w:lang w:val="hr-HR"/>
        </w:rPr>
      </w:pPr>
      <w:r w:rsidRPr="006560F4">
        <w:rPr>
          <w:rFonts w:cs="Arial"/>
          <w:sz w:val="18"/>
          <w:szCs w:val="18"/>
          <w:lang w:val="hr-HR"/>
        </w:rPr>
        <w:t>Iznimno se može dozvoliti i drugačiji smještaj zgrada (postojećih i novih) na građevnoj čestici u slučajevima kada nije moguća gradnja na način određen u prethodnom Stavku ovog Članka, u sljedećim slučajevima:</w:t>
      </w:r>
    </w:p>
    <w:p w:rsidR="00B46028" w:rsidRPr="006560F4" w:rsidRDefault="00B46028" w:rsidP="003815DE">
      <w:pPr>
        <w:numPr>
          <w:ilvl w:val="0"/>
          <w:numId w:val="56"/>
        </w:numPr>
        <w:snapToGrid w:val="0"/>
        <w:jc w:val="both"/>
        <w:rPr>
          <w:rFonts w:ascii="Arial" w:hAnsi="Arial" w:cs="Arial"/>
          <w:sz w:val="18"/>
          <w:szCs w:val="18"/>
        </w:rPr>
      </w:pPr>
      <w:r w:rsidRPr="006560F4">
        <w:rPr>
          <w:rFonts w:ascii="Arial" w:hAnsi="Arial" w:cs="Arial"/>
          <w:sz w:val="18"/>
          <w:szCs w:val="18"/>
        </w:rPr>
        <w:t>konfiguracija terena (nagib veći od 12%),</w:t>
      </w:r>
    </w:p>
    <w:p w:rsidR="00B46028" w:rsidRPr="006560F4" w:rsidRDefault="00B46028" w:rsidP="003815DE">
      <w:pPr>
        <w:numPr>
          <w:ilvl w:val="0"/>
          <w:numId w:val="56"/>
        </w:numPr>
        <w:snapToGrid w:val="0"/>
        <w:jc w:val="both"/>
        <w:rPr>
          <w:rFonts w:ascii="Arial" w:hAnsi="Arial" w:cs="Arial"/>
          <w:sz w:val="18"/>
          <w:szCs w:val="18"/>
        </w:rPr>
      </w:pPr>
      <w:r w:rsidRPr="006560F4">
        <w:rPr>
          <w:rFonts w:ascii="Arial" w:hAnsi="Arial" w:cs="Arial"/>
          <w:sz w:val="18"/>
          <w:szCs w:val="18"/>
        </w:rPr>
        <w:t>oblik građevne čestice,</w:t>
      </w:r>
    </w:p>
    <w:p w:rsidR="00B46028" w:rsidRPr="006560F4" w:rsidRDefault="00B46028" w:rsidP="003815DE">
      <w:pPr>
        <w:numPr>
          <w:ilvl w:val="0"/>
          <w:numId w:val="56"/>
        </w:numPr>
        <w:snapToGrid w:val="0"/>
        <w:jc w:val="both"/>
        <w:rPr>
          <w:rFonts w:ascii="Arial" w:hAnsi="Arial" w:cs="Arial"/>
          <w:sz w:val="18"/>
          <w:szCs w:val="18"/>
        </w:rPr>
      </w:pPr>
      <w:r w:rsidRPr="006560F4">
        <w:rPr>
          <w:rFonts w:ascii="Arial" w:hAnsi="Arial" w:cs="Arial"/>
          <w:sz w:val="18"/>
          <w:szCs w:val="18"/>
        </w:rPr>
        <w:t>tradicijska organizacija građevne čestice.</w:t>
      </w:r>
    </w:p>
    <w:p w:rsidR="00B46028" w:rsidRPr="006560F4" w:rsidRDefault="00B46028" w:rsidP="003815DE">
      <w:pPr>
        <w:pStyle w:val="Naslov4"/>
        <w:keepNext/>
        <w:numPr>
          <w:ilvl w:val="2"/>
          <w:numId w:val="16"/>
        </w:numPr>
        <w:ind w:left="1077"/>
        <w:rPr>
          <w:sz w:val="18"/>
          <w:szCs w:val="18"/>
        </w:rPr>
      </w:pPr>
      <w:bookmarkStart w:id="40" w:name="_Toc288146899"/>
      <w:bookmarkStart w:id="41" w:name="_Toc271783807"/>
      <w:r w:rsidRPr="006560F4">
        <w:rPr>
          <w:sz w:val="18"/>
          <w:szCs w:val="18"/>
        </w:rPr>
        <w:t>Udaljenost zgrada od međe građevne čestice</w:t>
      </w:r>
      <w:bookmarkEnd w:id="40"/>
      <w:bookmarkEnd w:id="4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57"/>
        </w:numPr>
        <w:rPr>
          <w:rFonts w:cs="Arial"/>
          <w:sz w:val="18"/>
          <w:szCs w:val="18"/>
          <w:lang w:val="hr-HR"/>
        </w:rPr>
      </w:pPr>
      <w:r w:rsidRPr="006560F4">
        <w:rPr>
          <w:rFonts w:cs="Arial"/>
          <w:sz w:val="18"/>
          <w:szCs w:val="18"/>
          <w:lang w:val="hr-HR"/>
        </w:rPr>
        <w:t>Obiteljske zgrade mogu se graditi na samostojeći, poluugrađeni i ugrađeni način. Individualne, više i visoke zgrade mogu se graditi samo na samostojeći način (osim kada je riječ o gradnji zamjenskih zgrada i rekonstrukciji postojećih zgrada). Iznimno, podrobnijim planovima moguće je planirati gradnju viših zgrada na ugrađeni način kao tradicionalnih karlovačkih gradskih blokova.</w:t>
      </w:r>
    </w:p>
    <w:p w:rsidR="00B46028" w:rsidRPr="006560F4" w:rsidRDefault="00B46028" w:rsidP="003815DE">
      <w:pPr>
        <w:pStyle w:val="Normal2"/>
        <w:numPr>
          <w:ilvl w:val="0"/>
          <w:numId w:val="57"/>
        </w:numPr>
        <w:rPr>
          <w:rFonts w:cs="Arial"/>
          <w:sz w:val="18"/>
          <w:szCs w:val="18"/>
          <w:lang w:val="hr-HR"/>
        </w:rPr>
      </w:pPr>
      <w:r w:rsidRPr="006560F4">
        <w:rPr>
          <w:rFonts w:cs="Arial"/>
          <w:sz w:val="18"/>
          <w:szCs w:val="18"/>
          <w:lang w:val="hr-HR"/>
        </w:rPr>
        <w:t>Minimalna udaljenost samostojeće obiteljske zgrade od međa građevne čestice je 3,0 m (ako je na tom pročelju planirana gradnja otvora) odnosno 1,0 m (ako na dijelovima zgrade koji je su od međe građevne čestice udaljeni manje od 3,0 m nije planirana gradnja otvora, osim kada je susjedna građevna čestica javne namjene - prometna površina, javna zelena površina i sl.). Otvorima se ne smatraju fiksna neprozirna ostakljenja maksimalne površine 0,4 m² (građevinski otvor), dijelovi zida od staklene opeke, ventilacijski otvori maksimalne veličine Ø 15 cm ili 15 x 15 cm (građevinski otvor), a kroz koje se ventilacija odvija prirodnim putem i kroz koji nije moguće ostvariti vizualni kontakt. Minimalna udaljenost poluugrađene i ugrađene obiteljske zgrade od međa građevne čestice (uz koje nije prislonjena) je 3,0 m. Preporučaju se sljedeće udaljenosti obiteljske zgrade od međa građevne čestice: 4,0 m (kada to dozvoljava veličina građevne čestice) i 5,0 m od južne međe građevne čestice (zbog boljeg osunčanja).</w:t>
      </w:r>
    </w:p>
    <w:p w:rsidR="00B46028" w:rsidRPr="006560F4" w:rsidRDefault="00B46028" w:rsidP="003815DE">
      <w:pPr>
        <w:pStyle w:val="Normal2"/>
        <w:numPr>
          <w:ilvl w:val="0"/>
          <w:numId w:val="57"/>
        </w:numPr>
        <w:rPr>
          <w:rFonts w:cs="Arial"/>
          <w:sz w:val="18"/>
          <w:szCs w:val="18"/>
          <w:lang w:val="hr-HR"/>
        </w:rPr>
      </w:pPr>
      <w:r w:rsidRPr="006560F4">
        <w:rPr>
          <w:rFonts w:cs="Arial"/>
          <w:sz w:val="18"/>
          <w:szCs w:val="18"/>
          <w:lang w:val="hr-HR"/>
        </w:rPr>
        <w:t>Minimalna udaljenost individualne zgrade od međa građevne (uz koje nije prislonjena) čestice je 5,0 m.</w:t>
      </w:r>
    </w:p>
    <w:p w:rsidR="00B46028" w:rsidRPr="006560F4" w:rsidRDefault="00B46028" w:rsidP="003815DE">
      <w:pPr>
        <w:pStyle w:val="Normal2"/>
        <w:numPr>
          <w:ilvl w:val="0"/>
          <w:numId w:val="57"/>
        </w:numPr>
        <w:rPr>
          <w:rFonts w:cs="Arial"/>
          <w:sz w:val="18"/>
          <w:szCs w:val="18"/>
          <w:lang w:val="hr-HR"/>
        </w:rPr>
      </w:pPr>
      <w:r w:rsidRPr="006560F4">
        <w:rPr>
          <w:rFonts w:cs="Arial"/>
          <w:sz w:val="18"/>
          <w:szCs w:val="18"/>
          <w:lang w:val="hr-HR"/>
        </w:rPr>
        <w:t>Minimalna udaljenost više zgrade od međa građevne čestice (uz koje nije prislonjena) je 5,5 m odnosno h/2 (od dvije vrijednosti primjenjuje se veća). Preporučena udaljenost više zgrade od međa građevne čestice (uz koje nije prislonjena) je 10,0 m.</w:t>
      </w:r>
    </w:p>
    <w:p w:rsidR="00B46028" w:rsidRPr="006560F4" w:rsidRDefault="00B46028" w:rsidP="003815DE">
      <w:pPr>
        <w:pStyle w:val="Normal2"/>
        <w:numPr>
          <w:ilvl w:val="0"/>
          <w:numId w:val="57"/>
        </w:numPr>
        <w:rPr>
          <w:rFonts w:cs="Arial"/>
          <w:sz w:val="18"/>
          <w:szCs w:val="18"/>
          <w:lang w:val="hr-HR"/>
        </w:rPr>
      </w:pPr>
      <w:r w:rsidRPr="006560F4">
        <w:rPr>
          <w:rFonts w:cs="Arial"/>
          <w:sz w:val="18"/>
          <w:szCs w:val="18"/>
          <w:lang w:val="hr-HR"/>
        </w:rPr>
        <w:t xml:space="preserve">Minimalna udaljenost visoke zgrade od međa građevne čestice je 10,0 m odnosno h/2 (od dvije vrijednosti primjenjuje se </w:t>
      </w:r>
      <w:r w:rsidRPr="006560F4">
        <w:rPr>
          <w:rFonts w:cs="Arial"/>
          <w:sz w:val="18"/>
          <w:szCs w:val="18"/>
          <w:lang w:val="hr-HR"/>
        </w:rPr>
        <w:lastRenderedPageBreak/>
        <w:t>veća).</w:t>
      </w:r>
      <w:r w:rsidRPr="006560F4">
        <w:rPr>
          <w:rFonts w:cs="Arial"/>
          <w:noProof w:val="0"/>
          <w:sz w:val="18"/>
          <w:szCs w:val="18"/>
          <w:lang w:val="hr-HR"/>
        </w:rPr>
        <w:t xml:space="preserve"> </w:t>
      </w:r>
      <w:bookmarkStart w:id="42" w:name="_Hlk11401304"/>
      <w:r w:rsidRPr="006560F4">
        <w:rPr>
          <w:rFonts w:cs="Arial"/>
          <w:noProof w:val="0"/>
          <w:sz w:val="18"/>
          <w:szCs w:val="18"/>
          <w:lang w:val="hr-HR"/>
        </w:rPr>
        <w:t xml:space="preserve">Iznimno, na površini mješovite </w:t>
      </w:r>
      <w:r w:rsidRPr="006560F4">
        <w:rPr>
          <w:rFonts w:cs="Arial"/>
          <w:snapToGrid w:val="0"/>
          <w:sz w:val="18"/>
          <w:szCs w:val="18"/>
          <w:lang w:val="hr-HR"/>
        </w:rPr>
        <w:t>pretežito stambene – javne namjene (gradski projekti) (M3</w:t>
      </w:r>
      <w:r w:rsidRPr="006560F4">
        <w:rPr>
          <w:rFonts w:cs="Arial"/>
          <w:snapToGrid w:val="0"/>
          <w:sz w:val="18"/>
          <w:szCs w:val="18"/>
          <w:vertAlign w:val="subscript"/>
          <w:lang w:val="hr-HR"/>
        </w:rPr>
        <w:t>3</w:t>
      </w:r>
      <w:r w:rsidRPr="006560F4">
        <w:rPr>
          <w:rFonts w:cs="Arial"/>
          <w:snapToGrid w:val="0"/>
          <w:sz w:val="18"/>
          <w:szCs w:val="18"/>
          <w:lang w:val="hr-HR"/>
        </w:rPr>
        <w:t>)</w:t>
      </w:r>
      <w:r w:rsidRPr="006560F4">
        <w:rPr>
          <w:rFonts w:cs="Arial"/>
          <w:noProof w:val="0"/>
          <w:sz w:val="18"/>
          <w:szCs w:val="18"/>
          <w:lang w:val="hr-HR"/>
        </w:rPr>
        <w:t xml:space="preserve">, </w:t>
      </w:r>
      <w:r w:rsidRPr="006560F4">
        <w:rPr>
          <w:rFonts w:cs="Arial"/>
          <w:snapToGrid w:val="0"/>
          <w:sz w:val="18"/>
          <w:szCs w:val="18"/>
          <w:lang w:val="hr-HR"/>
        </w:rPr>
        <w:t>u obuhvatu UPU-a „Nazorova“, minimalna udaljenost od međa građevne čestice definirat će se</w:t>
      </w:r>
      <w:bookmarkEnd w:id="42"/>
      <w:r w:rsidRPr="006560F4">
        <w:rPr>
          <w:rFonts w:cs="Arial"/>
          <w:snapToGrid w:val="0"/>
          <w:sz w:val="18"/>
          <w:szCs w:val="18"/>
          <w:lang w:val="hr-HR"/>
        </w:rPr>
        <w:t xml:space="preserve"> </w:t>
      </w:r>
      <w:r w:rsidRPr="006560F4">
        <w:rPr>
          <w:rFonts w:cs="Arial"/>
          <w:noProof w:val="0"/>
          <w:sz w:val="18"/>
          <w:szCs w:val="18"/>
          <w:lang w:val="hr-HR"/>
        </w:rPr>
        <w:t>na temelju rezultata urbanističko – arhitektonskog natječaja iz Članka 159. Stavka 1. Alineje 1. Točke 10.</w:t>
      </w:r>
    </w:p>
    <w:p w:rsidR="00B46028" w:rsidRPr="006560F4" w:rsidRDefault="00B46028" w:rsidP="003815DE">
      <w:pPr>
        <w:pStyle w:val="Normal2"/>
        <w:numPr>
          <w:ilvl w:val="0"/>
          <w:numId w:val="57"/>
        </w:numPr>
        <w:rPr>
          <w:rFonts w:cs="Arial"/>
          <w:sz w:val="18"/>
          <w:szCs w:val="18"/>
          <w:lang w:val="hr-HR"/>
        </w:rPr>
      </w:pPr>
      <w:r w:rsidRPr="006560F4">
        <w:rPr>
          <w:rFonts w:cs="Arial"/>
          <w:sz w:val="18"/>
          <w:szCs w:val="18"/>
          <w:lang w:val="hr-HR"/>
        </w:rPr>
        <w:t>Ako je na postojećoj stambenoj zgradi uz među izgrađen svjetlik, prilikom gradnje nove zgrade na susjednoj građevnoj čestici treba predvidjeti svjetlik na istom mjestu i najmanje iste veličine.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58"/>
        </w:numPr>
        <w:rPr>
          <w:rFonts w:cs="Arial"/>
          <w:sz w:val="18"/>
          <w:szCs w:val="18"/>
          <w:lang w:val="hr-HR"/>
        </w:rPr>
      </w:pPr>
      <w:r w:rsidRPr="006560F4">
        <w:rPr>
          <w:rFonts w:cs="Arial"/>
          <w:sz w:val="18"/>
          <w:szCs w:val="18"/>
          <w:lang w:val="hr-HR"/>
        </w:rPr>
        <w:t>Poljoprivredne gospodarske zgrade s potencijalnim izvorom zagađenja mogu se graditi na samostojeći način, poluugrađeni način i u nizu.</w:t>
      </w:r>
    </w:p>
    <w:p w:rsidR="00B46028" w:rsidRPr="006560F4" w:rsidRDefault="00B46028" w:rsidP="003815DE">
      <w:pPr>
        <w:pStyle w:val="Normal2"/>
        <w:numPr>
          <w:ilvl w:val="0"/>
          <w:numId w:val="58"/>
        </w:numPr>
        <w:rPr>
          <w:rFonts w:cs="Arial"/>
          <w:sz w:val="18"/>
          <w:szCs w:val="18"/>
          <w:lang w:val="hr-HR"/>
        </w:rPr>
      </w:pPr>
      <w:r w:rsidRPr="006560F4">
        <w:rPr>
          <w:rFonts w:cs="Arial"/>
          <w:sz w:val="18"/>
          <w:szCs w:val="18"/>
          <w:lang w:val="hr-HR"/>
        </w:rPr>
        <w:t>Minimalna udaljenost poljoprivrednih gospodarskih zgrada s potencijalnim izvorom zagađenja od međe građevne čestice (uz koje nisu prislonjene) je 1,0 m.</w:t>
      </w:r>
    </w:p>
    <w:p w:rsidR="00B46028" w:rsidRPr="006560F4" w:rsidRDefault="00B46028" w:rsidP="003815DE">
      <w:pPr>
        <w:pStyle w:val="Normal2"/>
        <w:numPr>
          <w:ilvl w:val="0"/>
          <w:numId w:val="58"/>
        </w:numPr>
        <w:rPr>
          <w:rFonts w:cs="Arial"/>
          <w:sz w:val="18"/>
          <w:szCs w:val="18"/>
          <w:lang w:val="hr-HR"/>
        </w:rPr>
      </w:pPr>
      <w:r w:rsidRPr="006560F4">
        <w:rPr>
          <w:rFonts w:cs="Arial"/>
          <w:sz w:val="18"/>
          <w:szCs w:val="18"/>
          <w:lang w:val="hr-HR"/>
        </w:rPr>
        <w:t>Iznimno od prethodnog Stavka, udaljenost poljoprivrednih gospodarskih zgrada s potencijalnim izvorom zagađenja od međe građevne čestice može biti manja, ako je zadovoljen jedan od sljedećih uvjeta:</w:t>
      </w:r>
    </w:p>
    <w:p w:rsidR="00B46028" w:rsidRPr="006560F4" w:rsidRDefault="00B46028" w:rsidP="00B46028">
      <w:pPr>
        <w:pStyle w:val="Style2"/>
        <w:tabs>
          <w:tab w:val="left" w:pos="708"/>
        </w:tabs>
        <w:ind w:left="851" w:hanging="284"/>
        <w:rPr>
          <w:sz w:val="18"/>
          <w:szCs w:val="18"/>
        </w:rPr>
      </w:pPr>
      <w:r w:rsidRPr="006560F4">
        <w:rPr>
          <w:sz w:val="18"/>
          <w:szCs w:val="18"/>
        </w:rPr>
        <w:t>na susjednoj građevnoj čestici već postoji poljoprivredna gospodarska zgrada s potencijalnim izvorom zagađenja na udaljenosti manjoj od 1,0 m od međe građevne čestice</w:t>
      </w:r>
    </w:p>
    <w:p w:rsidR="00B46028" w:rsidRPr="006560F4" w:rsidRDefault="00B46028" w:rsidP="00B46028">
      <w:pPr>
        <w:pStyle w:val="Style2"/>
        <w:tabs>
          <w:tab w:val="left" w:pos="708"/>
        </w:tabs>
        <w:ind w:left="851" w:hanging="284"/>
        <w:rPr>
          <w:sz w:val="18"/>
          <w:szCs w:val="18"/>
        </w:rPr>
      </w:pPr>
      <w:r w:rsidRPr="006560F4">
        <w:rPr>
          <w:sz w:val="18"/>
          <w:szCs w:val="18"/>
        </w:rPr>
        <w:t>ukoliko se radi o rekonstrukciji ili gradnji zamjenske poljoprivredne gospodarske zgrade s potencijalnim izvorom zagađenja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59"/>
        </w:numPr>
        <w:rPr>
          <w:rFonts w:cs="Arial"/>
          <w:sz w:val="18"/>
          <w:szCs w:val="18"/>
          <w:lang w:val="hr-HR"/>
        </w:rPr>
      </w:pPr>
      <w:r w:rsidRPr="006560F4">
        <w:rPr>
          <w:rFonts w:cs="Arial"/>
          <w:sz w:val="18"/>
          <w:szCs w:val="18"/>
          <w:lang w:val="hr-HR"/>
        </w:rPr>
        <w:t>Pomoćne zgrade i poljoprivredne gospodarske zgrade bez izvora zagađenja mogu se graditi na samostojeći način, poluugrađeni način i u nizu.</w:t>
      </w:r>
    </w:p>
    <w:p w:rsidR="00B46028" w:rsidRPr="006560F4" w:rsidRDefault="00B46028" w:rsidP="003815DE">
      <w:pPr>
        <w:pStyle w:val="Normal2"/>
        <w:numPr>
          <w:ilvl w:val="0"/>
          <w:numId w:val="59"/>
        </w:numPr>
        <w:rPr>
          <w:rFonts w:cs="Arial"/>
          <w:sz w:val="18"/>
          <w:szCs w:val="18"/>
          <w:lang w:val="hr-HR"/>
        </w:rPr>
      </w:pPr>
      <w:r w:rsidRPr="006560F4">
        <w:rPr>
          <w:rFonts w:cs="Arial"/>
          <w:sz w:val="18"/>
          <w:szCs w:val="18"/>
          <w:lang w:val="hr-HR"/>
        </w:rPr>
        <w:t>Minimalna udaljenost samostojeće pomoćne zgrade odnosno samostojeće poljoprivredne gospodarske zgrade bez izvora zagađenja od međa građevne čestice je 3,0 m (ako je na tom pročelju planirana gradnja otvora) odnosno 1,0 m (ako na dijelovima zgrade koji je su od međe građevne čestice udaljeni manje od 3,0 m nije planirana gradnja otvora, osim kada je susjedna građevna čestica javne namjene - prometna površina, javna zelena površina i sl.). Otvorima se ne smatraju fiksna neprozirna ostakljenja maksimalne površine 0,4 m² (građevinski otvor), dijelovi zida od staklene opeke, ventilacijski otvori maksimalne veličine Ø 15 cm ili 15 x 15 cm (građevinski otvor), a kroz koje se ventilacija odvija prirodnim putem i kroz koji nije moguće ostvariti vizualni kontakt.</w:t>
      </w:r>
    </w:p>
    <w:p w:rsidR="00B46028" w:rsidRPr="006560F4" w:rsidRDefault="00B46028" w:rsidP="003815DE">
      <w:pPr>
        <w:pStyle w:val="Normal2"/>
        <w:numPr>
          <w:ilvl w:val="0"/>
          <w:numId w:val="59"/>
        </w:numPr>
        <w:rPr>
          <w:rFonts w:cs="Arial"/>
          <w:sz w:val="18"/>
          <w:szCs w:val="18"/>
          <w:lang w:val="hr-HR"/>
        </w:rPr>
      </w:pPr>
      <w:r w:rsidRPr="006560F4">
        <w:rPr>
          <w:rFonts w:cs="Arial"/>
          <w:sz w:val="18"/>
          <w:szCs w:val="18"/>
          <w:lang w:val="hr-HR"/>
        </w:rPr>
        <w:t>Minimalna udaljenost poluugrađene i ugrađene pomoćne zgrade odnosno poluugrađene i ugrađene poljoprivredne gospodarske zgrade bez izvora zagađenja od međa građevne čestice (uz koje nije prislonjena) je 3,0 m.</w:t>
      </w:r>
    </w:p>
    <w:p w:rsidR="00B46028" w:rsidRPr="006560F4" w:rsidRDefault="00B46028" w:rsidP="003815DE">
      <w:pPr>
        <w:pStyle w:val="Naslov4"/>
        <w:keepNext/>
        <w:numPr>
          <w:ilvl w:val="2"/>
          <w:numId w:val="16"/>
        </w:numPr>
        <w:ind w:left="1077"/>
        <w:rPr>
          <w:sz w:val="18"/>
          <w:szCs w:val="18"/>
        </w:rPr>
      </w:pPr>
      <w:bookmarkStart w:id="43" w:name="_Toc288146900"/>
      <w:bookmarkStart w:id="44" w:name="_Toc271783808"/>
      <w:r w:rsidRPr="006560F4">
        <w:rPr>
          <w:sz w:val="18"/>
          <w:szCs w:val="18"/>
        </w:rPr>
        <w:t>Udaljenost zgrada od regulacijske linije</w:t>
      </w:r>
      <w:bookmarkEnd w:id="43"/>
      <w:bookmarkEnd w:id="44"/>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0"/>
        </w:numPr>
        <w:rPr>
          <w:rFonts w:cs="Arial"/>
          <w:sz w:val="18"/>
          <w:szCs w:val="18"/>
          <w:lang w:val="hr-HR"/>
        </w:rPr>
      </w:pPr>
      <w:r w:rsidRPr="006560F4">
        <w:rPr>
          <w:rFonts w:cs="Arial"/>
          <w:sz w:val="18"/>
          <w:szCs w:val="18"/>
          <w:lang w:val="hr-HR"/>
        </w:rPr>
        <w:t>Minimalna udaljenost od regulacijske linije je za:</w:t>
      </w:r>
    </w:p>
    <w:p w:rsidR="00B46028" w:rsidRPr="006560F4" w:rsidRDefault="00B46028" w:rsidP="00B46028">
      <w:pPr>
        <w:pStyle w:val="Style2"/>
        <w:tabs>
          <w:tab w:val="left" w:pos="708"/>
        </w:tabs>
        <w:ind w:left="851" w:hanging="284"/>
        <w:rPr>
          <w:sz w:val="18"/>
          <w:szCs w:val="18"/>
        </w:rPr>
      </w:pPr>
      <w:r w:rsidRPr="006560F4">
        <w:rPr>
          <w:sz w:val="18"/>
          <w:szCs w:val="18"/>
        </w:rPr>
        <w:t>obiteljske zgrade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 xml:space="preserve">  5,0 m</w:t>
      </w:r>
    </w:p>
    <w:p w:rsidR="00B46028" w:rsidRPr="006560F4" w:rsidRDefault="00B46028" w:rsidP="00B46028">
      <w:pPr>
        <w:pStyle w:val="Style2"/>
        <w:tabs>
          <w:tab w:val="left" w:pos="708"/>
        </w:tabs>
        <w:ind w:left="851" w:hanging="284"/>
        <w:rPr>
          <w:sz w:val="18"/>
          <w:szCs w:val="18"/>
        </w:rPr>
      </w:pPr>
      <w:r w:rsidRPr="006560F4">
        <w:rPr>
          <w:sz w:val="18"/>
          <w:szCs w:val="18"/>
        </w:rPr>
        <w:t>individualne zgrade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 xml:space="preserve">  5,0 m</w:t>
      </w:r>
    </w:p>
    <w:p w:rsidR="00B46028" w:rsidRPr="006560F4" w:rsidRDefault="00B46028" w:rsidP="00B46028">
      <w:pPr>
        <w:pStyle w:val="Style2"/>
        <w:tabs>
          <w:tab w:val="left" w:pos="708"/>
        </w:tabs>
        <w:ind w:left="851" w:hanging="284"/>
        <w:rPr>
          <w:sz w:val="18"/>
          <w:szCs w:val="18"/>
        </w:rPr>
      </w:pPr>
      <w:r w:rsidRPr="006560F4">
        <w:rPr>
          <w:sz w:val="18"/>
          <w:szCs w:val="18"/>
        </w:rPr>
        <w:t>više zgrade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 xml:space="preserve">  5,5 m</w:t>
      </w:r>
    </w:p>
    <w:p w:rsidR="00B46028" w:rsidRPr="006560F4" w:rsidRDefault="00B46028" w:rsidP="00B46028">
      <w:pPr>
        <w:pStyle w:val="Style2"/>
        <w:tabs>
          <w:tab w:val="left" w:pos="708"/>
        </w:tabs>
        <w:ind w:left="851" w:hanging="284"/>
        <w:rPr>
          <w:sz w:val="18"/>
          <w:szCs w:val="18"/>
        </w:rPr>
      </w:pPr>
      <w:r w:rsidRPr="006560F4">
        <w:rPr>
          <w:sz w:val="18"/>
          <w:szCs w:val="18"/>
        </w:rPr>
        <w:t>visoke zgrade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10,0 m</w:t>
      </w:r>
    </w:p>
    <w:p w:rsidR="00B46028" w:rsidRPr="006560F4" w:rsidRDefault="00B46028" w:rsidP="00B46028">
      <w:pPr>
        <w:pStyle w:val="Style2"/>
        <w:tabs>
          <w:tab w:val="left" w:pos="708"/>
        </w:tabs>
        <w:ind w:left="851" w:hanging="284"/>
        <w:rPr>
          <w:sz w:val="18"/>
          <w:szCs w:val="18"/>
        </w:rPr>
      </w:pPr>
      <w:r w:rsidRPr="006560F4">
        <w:rPr>
          <w:sz w:val="18"/>
          <w:szCs w:val="18"/>
        </w:rPr>
        <w:t>pomoćne zgrade</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10,0 m</w:t>
      </w:r>
    </w:p>
    <w:p w:rsidR="00B46028" w:rsidRPr="006560F4" w:rsidRDefault="00B46028" w:rsidP="00B46028">
      <w:pPr>
        <w:pStyle w:val="Style2"/>
        <w:tabs>
          <w:tab w:val="left" w:pos="708"/>
        </w:tabs>
        <w:ind w:left="851" w:hanging="284"/>
        <w:rPr>
          <w:sz w:val="18"/>
          <w:szCs w:val="18"/>
        </w:rPr>
      </w:pPr>
      <w:r w:rsidRPr="006560F4">
        <w:rPr>
          <w:sz w:val="18"/>
          <w:szCs w:val="18"/>
        </w:rPr>
        <w:t>poljoprivredne gospodarske zgrade bez izvora zagađenja</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10,0 m</w:t>
      </w:r>
    </w:p>
    <w:p w:rsidR="00B46028" w:rsidRPr="006560F4" w:rsidRDefault="00B46028" w:rsidP="00B46028">
      <w:pPr>
        <w:pStyle w:val="Style2"/>
        <w:tabs>
          <w:tab w:val="left" w:pos="708"/>
        </w:tabs>
        <w:ind w:left="851" w:hanging="284"/>
        <w:rPr>
          <w:sz w:val="18"/>
          <w:szCs w:val="18"/>
        </w:rPr>
      </w:pPr>
      <w:r w:rsidRPr="006560F4">
        <w:rPr>
          <w:sz w:val="18"/>
          <w:szCs w:val="18"/>
        </w:rPr>
        <w:t>poljoprivredne gospodarske zgrade s potencijalnim izvorom zagađenja</w:t>
      </w:r>
      <w:r w:rsidRPr="006560F4">
        <w:rPr>
          <w:sz w:val="18"/>
          <w:szCs w:val="18"/>
        </w:rPr>
        <w:tab/>
      </w:r>
      <w:r w:rsidRPr="006560F4">
        <w:rPr>
          <w:sz w:val="18"/>
          <w:szCs w:val="18"/>
        </w:rPr>
        <w:tab/>
        <w:t>20,0 m</w:t>
      </w:r>
    </w:p>
    <w:p w:rsidR="00B46028" w:rsidRPr="006560F4" w:rsidRDefault="00B46028" w:rsidP="003815DE">
      <w:pPr>
        <w:pStyle w:val="Normal2"/>
        <w:numPr>
          <w:ilvl w:val="0"/>
          <w:numId w:val="60"/>
        </w:numPr>
        <w:rPr>
          <w:rFonts w:cs="Arial"/>
          <w:sz w:val="18"/>
          <w:szCs w:val="18"/>
          <w:lang w:val="hr-HR"/>
        </w:rPr>
      </w:pPr>
      <w:r w:rsidRPr="006560F4">
        <w:rPr>
          <w:rFonts w:cs="Arial"/>
          <w:sz w:val="18"/>
          <w:szCs w:val="18"/>
          <w:lang w:val="hr-HR"/>
        </w:rPr>
        <w:t>Iznimno od prethodnog Stavaka, udaljenost zgrada od regulacijske linije može biti manja:</w:t>
      </w:r>
    </w:p>
    <w:p w:rsidR="00B46028" w:rsidRPr="006560F4" w:rsidRDefault="00B46028" w:rsidP="00B46028">
      <w:pPr>
        <w:pStyle w:val="Style2"/>
        <w:tabs>
          <w:tab w:val="left" w:pos="708"/>
        </w:tabs>
        <w:ind w:left="851" w:hanging="284"/>
        <w:rPr>
          <w:sz w:val="18"/>
          <w:szCs w:val="18"/>
        </w:rPr>
      </w:pPr>
      <w:r w:rsidRPr="006560F4">
        <w:rPr>
          <w:sz w:val="18"/>
          <w:szCs w:val="18"/>
        </w:rPr>
        <w:t>kod gradnje interpolacija</w:t>
      </w:r>
    </w:p>
    <w:p w:rsidR="00B46028" w:rsidRPr="006560F4" w:rsidRDefault="00B46028" w:rsidP="00B46028">
      <w:pPr>
        <w:pStyle w:val="Style2"/>
        <w:tabs>
          <w:tab w:val="left" w:pos="708"/>
        </w:tabs>
        <w:ind w:left="851" w:hanging="284"/>
        <w:rPr>
          <w:sz w:val="18"/>
          <w:szCs w:val="18"/>
        </w:rPr>
      </w:pPr>
      <w:r w:rsidRPr="006560F4">
        <w:rPr>
          <w:sz w:val="18"/>
          <w:szCs w:val="18"/>
        </w:rPr>
        <w:t>kod gradnje zamjenskih građevina i rekonstrukcije postojećih građevina</w:t>
      </w:r>
    </w:p>
    <w:p w:rsidR="00B46028" w:rsidRPr="006560F4" w:rsidRDefault="00B46028" w:rsidP="00B46028">
      <w:pPr>
        <w:pStyle w:val="Style2"/>
        <w:tabs>
          <w:tab w:val="left" w:pos="708"/>
        </w:tabs>
        <w:ind w:left="851" w:hanging="284"/>
        <w:rPr>
          <w:sz w:val="18"/>
          <w:szCs w:val="18"/>
        </w:rPr>
      </w:pPr>
      <w:r w:rsidRPr="006560F4">
        <w:rPr>
          <w:sz w:val="18"/>
          <w:szCs w:val="18"/>
        </w:rPr>
        <w:t>u slučajevima iz Stavka (2) Članka 36. ovih odredbi za provođenje</w:t>
      </w:r>
    </w:p>
    <w:p w:rsidR="00B46028" w:rsidRPr="006560F4" w:rsidRDefault="00B46028" w:rsidP="00B46028">
      <w:pPr>
        <w:pStyle w:val="Style2"/>
        <w:tabs>
          <w:tab w:val="left" w:pos="708"/>
        </w:tabs>
        <w:ind w:left="851" w:hanging="284"/>
        <w:rPr>
          <w:sz w:val="18"/>
          <w:szCs w:val="18"/>
        </w:rPr>
      </w:pPr>
      <w:r w:rsidRPr="006560F4">
        <w:rPr>
          <w:sz w:val="18"/>
          <w:szCs w:val="18"/>
        </w:rPr>
        <w:t>kod izrade podrobnijih planova te njihovih izmjena i dopuna</w:t>
      </w:r>
    </w:p>
    <w:p w:rsidR="00B46028" w:rsidRPr="006560F4" w:rsidRDefault="00B46028" w:rsidP="003815DE">
      <w:pPr>
        <w:pStyle w:val="Naslov4"/>
        <w:keepNext/>
        <w:numPr>
          <w:ilvl w:val="2"/>
          <w:numId w:val="16"/>
        </w:numPr>
        <w:ind w:left="1077"/>
        <w:rPr>
          <w:sz w:val="18"/>
          <w:szCs w:val="18"/>
        </w:rPr>
      </w:pPr>
      <w:bookmarkStart w:id="45" w:name="_Toc288146901"/>
      <w:bookmarkStart w:id="46" w:name="_Toc271783809"/>
      <w:r w:rsidRPr="006560F4">
        <w:rPr>
          <w:sz w:val="18"/>
          <w:szCs w:val="18"/>
        </w:rPr>
        <w:t>Međusobna udaljenost između zgrada</w:t>
      </w:r>
      <w:bookmarkEnd w:id="45"/>
      <w:bookmarkEnd w:id="46"/>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1"/>
        </w:numPr>
        <w:rPr>
          <w:rFonts w:cs="Arial"/>
          <w:sz w:val="18"/>
          <w:szCs w:val="18"/>
          <w:lang w:val="hr-HR"/>
        </w:rPr>
      </w:pPr>
      <w:r w:rsidRPr="006560F4">
        <w:rPr>
          <w:rFonts w:cs="Arial"/>
          <w:sz w:val="18"/>
          <w:szCs w:val="18"/>
          <w:lang w:val="hr-HR"/>
        </w:rPr>
        <w:t>Minimalna udaljenost između stambene zgrade i susjedne postojeće zgrade mora biti minimalno:</w:t>
      </w:r>
    </w:p>
    <w:p w:rsidR="00B46028" w:rsidRPr="006560F4" w:rsidRDefault="00B46028" w:rsidP="00B46028">
      <w:pPr>
        <w:pStyle w:val="Style2"/>
        <w:tabs>
          <w:tab w:val="left" w:pos="708"/>
        </w:tabs>
        <w:ind w:left="851" w:hanging="284"/>
        <w:rPr>
          <w:sz w:val="18"/>
          <w:szCs w:val="18"/>
        </w:rPr>
      </w:pPr>
      <w:r w:rsidRPr="006560F4">
        <w:rPr>
          <w:sz w:val="18"/>
          <w:szCs w:val="18"/>
        </w:rPr>
        <w:t>5,0 m za obiteljsku zgradu etažne visine (E=1, 2 i 3)</w:t>
      </w:r>
    </w:p>
    <w:p w:rsidR="00B46028" w:rsidRPr="006560F4" w:rsidRDefault="00B46028" w:rsidP="00B46028">
      <w:pPr>
        <w:pStyle w:val="Style2"/>
        <w:tabs>
          <w:tab w:val="left" w:pos="708"/>
        </w:tabs>
        <w:ind w:left="851" w:hanging="284"/>
        <w:rPr>
          <w:sz w:val="18"/>
          <w:szCs w:val="18"/>
        </w:rPr>
      </w:pPr>
      <w:r w:rsidRPr="006560F4">
        <w:rPr>
          <w:sz w:val="18"/>
          <w:szCs w:val="18"/>
        </w:rPr>
        <w:t>8,0 m za obiteljsku zgradu etažne visine (E=4)</w:t>
      </w:r>
    </w:p>
    <w:p w:rsidR="00B46028" w:rsidRPr="006560F4" w:rsidRDefault="00B46028" w:rsidP="00B46028">
      <w:pPr>
        <w:pStyle w:val="Style2"/>
        <w:tabs>
          <w:tab w:val="left" w:pos="708"/>
        </w:tabs>
        <w:ind w:left="851" w:hanging="284"/>
        <w:rPr>
          <w:sz w:val="18"/>
          <w:szCs w:val="18"/>
        </w:rPr>
      </w:pPr>
      <w:r w:rsidRPr="006560F4">
        <w:rPr>
          <w:sz w:val="18"/>
          <w:szCs w:val="18"/>
        </w:rPr>
        <w:t>9,0 m za individualnu zgradu</w:t>
      </w:r>
    </w:p>
    <w:p w:rsidR="00B46028" w:rsidRPr="006560F4" w:rsidRDefault="00B46028" w:rsidP="00B46028">
      <w:pPr>
        <w:pStyle w:val="Style2"/>
        <w:tabs>
          <w:tab w:val="left" w:pos="708"/>
        </w:tabs>
        <w:ind w:left="851" w:hanging="284"/>
        <w:rPr>
          <w:sz w:val="18"/>
          <w:szCs w:val="18"/>
        </w:rPr>
      </w:pPr>
      <w:r w:rsidRPr="006560F4">
        <w:rPr>
          <w:sz w:val="18"/>
          <w:szCs w:val="18"/>
        </w:rPr>
        <w:t>10,0 m za višu zgradu</w:t>
      </w:r>
    </w:p>
    <w:p w:rsidR="00B46028" w:rsidRPr="006560F4" w:rsidRDefault="00B46028" w:rsidP="00B46028">
      <w:pPr>
        <w:pStyle w:val="Style2"/>
        <w:tabs>
          <w:tab w:val="left" w:pos="708"/>
        </w:tabs>
        <w:ind w:left="851" w:hanging="284"/>
        <w:rPr>
          <w:sz w:val="18"/>
          <w:szCs w:val="18"/>
        </w:rPr>
      </w:pPr>
      <w:r w:rsidRPr="006560F4">
        <w:rPr>
          <w:sz w:val="18"/>
          <w:szCs w:val="18"/>
        </w:rPr>
        <w:t>20,0 m za visoku zgradu</w:t>
      </w:r>
    </w:p>
    <w:p w:rsidR="00B46028" w:rsidRPr="006560F4" w:rsidRDefault="00B46028" w:rsidP="00B46028">
      <w:pPr>
        <w:ind w:left="567"/>
        <w:rPr>
          <w:rFonts w:ascii="Arial" w:hAnsi="Arial" w:cs="Arial"/>
          <w:sz w:val="18"/>
          <w:szCs w:val="18"/>
        </w:rPr>
      </w:pPr>
      <w:r w:rsidRPr="006560F4">
        <w:rPr>
          <w:rFonts w:ascii="Arial" w:hAnsi="Arial" w:cs="Arial"/>
          <w:sz w:val="18"/>
          <w:szCs w:val="18"/>
        </w:rPr>
        <w:t>odnosno može biti i manja ako je u skladu sa Stavkom (7) Članka 5. ovih odredbi za provođenje.</w:t>
      </w:r>
    </w:p>
    <w:p w:rsidR="00B46028" w:rsidRPr="006560F4" w:rsidRDefault="00B46028" w:rsidP="003815DE">
      <w:pPr>
        <w:pStyle w:val="Normal2"/>
        <w:numPr>
          <w:ilvl w:val="0"/>
          <w:numId w:val="61"/>
        </w:numPr>
        <w:rPr>
          <w:rFonts w:cs="Arial"/>
          <w:sz w:val="18"/>
          <w:szCs w:val="18"/>
          <w:lang w:val="hr-HR"/>
        </w:rPr>
      </w:pPr>
      <w:r w:rsidRPr="006560F4">
        <w:rPr>
          <w:rFonts w:cs="Arial"/>
          <w:sz w:val="18"/>
          <w:szCs w:val="18"/>
          <w:lang w:val="hr-HR"/>
        </w:rPr>
        <w:t>Minimalna udaljenost pomoćne zgrade ili poljoprivredne gospodarske zgrade bez izvora zagađenja od susjedne zgrade ovisi o etažnoj visini i/ili vrsti stambene zgrade na čijoj se građevnoj čestici gradi te je jednaka vrijednostima iz prethodnog Stavaka ovog Članka.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lastRenderedPageBreak/>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2"/>
        </w:numPr>
        <w:rPr>
          <w:rFonts w:cs="Arial"/>
          <w:sz w:val="18"/>
          <w:szCs w:val="18"/>
          <w:lang w:val="hr-HR"/>
        </w:rPr>
      </w:pPr>
      <w:r w:rsidRPr="006560F4">
        <w:rPr>
          <w:rFonts w:cs="Arial"/>
          <w:sz w:val="18"/>
          <w:szCs w:val="18"/>
          <w:lang w:val="hr-HR"/>
        </w:rPr>
        <w:t>Iznimno od prethodnog Članka, međusobna udaljenost između zgrada može biti manja kod rekonstrukcije postojećih zgrada i gradnje zamjenskih građevina odnosno može se zadržati (ali ne i smanjiti) postojeća udaljenost između zgrada, ako to nije suprotno odredbama posebnih propisa o zaštiti od požara, potresa, elementarnih nepogoda, ratnih opasnosti i dr. Ova iznimka se ne primjenjuje:</w:t>
      </w:r>
    </w:p>
    <w:p w:rsidR="00B46028" w:rsidRPr="006560F4" w:rsidRDefault="00B46028" w:rsidP="00B46028">
      <w:pPr>
        <w:pStyle w:val="Style2"/>
        <w:tabs>
          <w:tab w:val="left" w:pos="708"/>
        </w:tabs>
        <w:ind w:left="851" w:hanging="284"/>
        <w:rPr>
          <w:sz w:val="18"/>
          <w:szCs w:val="18"/>
        </w:rPr>
      </w:pPr>
      <w:r w:rsidRPr="006560F4">
        <w:rPr>
          <w:sz w:val="18"/>
          <w:szCs w:val="18"/>
        </w:rPr>
        <w:t>za poljoprivredne gospodarske zgrade bez izvora zagađenja u kojima se sprema sijeno i slama</w:t>
      </w:r>
    </w:p>
    <w:p w:rsidR="00B46028" w:rsidRPr="006560F4" w:rsidRDefault="00B46028" w:rsidP="00B46028">
      <w:pPr>
        <w:pStyle w:val="Style2"/>
        <w:tabs>
          <w:tab w:val="left" w:pos="708"/>
        </w:tabs>
        <w:ind w:left="851" w:hanging="284"/>
        <w:rPr>
          <w:sz w:val="18"/>
          <w:szCs w:val="18"/>
        </w:rPr>
      </w:pPr>
      <w:r w:rsidRPr="006560F4">
        <w:rPr>
          <w:sz w:val="18"/>
          <w:szCs w:val="18"/>
        </w:rPr>
        <w:t>pomoćne zgrade i poljoprivredne gospodarske zgrade bez izvora zagađenja koje su izgrađene od drveta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3"/>
        </w:numPr>
        <w:rPr>
          <w:rFonts w:cs="Arial"/>
          <w:sz w:val="18"/>
          <w:szCs w:val="18"/>
          <w:lang w:val="hr-HR"/>
        </w:rPr>
      </w:pPr>
      <w:r w:rsidRPr="006560F4">
        <w:rPr>
          <w:rFonts w:cs="Arial"/>
          <w:sz w:val="18"/>
          <w:szCs w:val="18"/>
          <w:lang w:val="hr-HR"/>
        </w:rPr>
        <w:t>Minimalna udaljenost poljoprivrednih gospodarskih zgrada s potencijalnim izvorima zagađenja od stambenih i poslovnih zgrada je 12,0 m, a u postojećim dvorištima gdje se to ne može postići dopušta se najmanja udaljenost od 8,0 m.</w:t>
      </w:r>
    </w:p>
    <w:p w:rsidR="00B46028" w:rsidRPr="006560F4" w:rsidRDefault="00B46028" w:rsidP="003815DE">
      <w:pPr>
        <w:pStyle w:val="Normal2"/>
        <w:numPr>
          <w:ilvl w:val="0"/>
          <w:numId w:val="63"/>
        </w:numPr>
        <w:rPr>
          <w:rFonts w:cs="Arial"/>
          <w:sz w:val="18"/>
          <w:szCs w:val="18"/>
          <w:lang w:val="hr-HR"/>
        </w:rPr>
      </w:pPr>
      <w:r w:rsidRPr="006560F4">
        <w:rPr>
          <w:rFonts w:cs="Arial"/>
          <w:sz w:val="18"/>
          <w:szCs w:val="18"/>
          <w:lang w:val="hr-HR"/>
        </w:rPr>
        <w:t>Udaljenost gnojišta, gnojišnih jama od stambenih i poslovnih građevina ne može biti manja od 15,0 m, a od građevina za snabdijevanje vodom (bunari, izvori, cisterne i sl.) i ulične ograde ne manja od 20,0 m.</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4"/>
        </w:numPr>
        <w:rPr>
          <w:rFonts w:cs="Arial"/>
          <w:sz w:val="18"/>
          <w:szCs w:val="18"/>
          <w:lang w:val="hr-HR"/>
        </w:rPr>
      </w:pPr>
      <w:r w:rsidRPr="006560F4">
        <w:rPr>
          <w:rFonts w:cs="Arial"/>
          <w:sz w:val="18"/>
          <w:szCs w:val="18"/>
          <w:lang w:val="hr-HR"/>
        </w:rPr>
        <w:t>Minimalna međusobna udaljenost između svih vrsta zgrada (osnovne namjene, pomoćnih zgrada i poljoprivrednih gospodarskih zgrada bez izvora zagađenja) je na vlastitoj građevnoj čestici:</w:t>
      </w:r>
    </w:p>
    <w:p w:rsidR="00B46028" w:rsidRPr="006560F4" w:rsidRDefault="00B46028" w:rsidP="00B46028">
      <w:pPr>
        <w:pStyle w:val="Style2"/>
        <w:tabs>
          <w:tab w:val="left" w:pos="708"/>
        </w:tabs>
        <w:ind w:left="851" w:hanging="284"/>
        <w:rPr>
          <w:sz w:val="18"/>
          <w:szCs w:val="18"/>
        </w:rPr>
      </w:pPr>
      <w:r w:rsidRPr="006560F4">
        <w:rPr>
          <w:sz w:val="18"/>
          <w:szCs w:val="18"/>
        </w:rPr>
        <w:t>obiteljske zgrade</w:t>
      </w:r>
      <w:r w:rsidRPr="006560F4">
        <w:rPr>
          <w:sz w:val="18"/>
          <w:szCs w:val="18"/>
        </w:rPr>
        <w:tab/>
      </w:r>
      <w:r w:rsidRPr="006560F4">
        <w:rPr>
          <w:sz w:val="18"/>
          <w:szCs w:val="18"/>
        </w:rPr>
        <w:tab/>
        <w:t xml:space="preserve">  4,0 m</w:t>
      </w:r>
    </w:p>
    <w:p w:rsidR="00B46028" w:rsidRPr="006560F4" w:rsidRDefault="00B46028" w:rsidP="00B46028">
      <w:pPr>
        <w:pStyle w:val="Style2"/>
        <w:tabs>
          <w:tab w:val="left" w:pos="708"/>
        </w:tabs>
        <w:ind w:left="851" w:hanging="284"/>
        <w:rPr>
          <w:sz w:val="18"/>
          <w:szCs w:val="18"/>
        </w:rPr>
      </w:pPr>
      <w:r w:rsidRPr="006560F4">
        <w:rPr>
          <w:sz w:val="18"/>
          <w:szCs w:val="18"/>
        </w:rPr>
        <w:t>individualne zgrade</w:t>
      </w:r>
      <w:r w:rsidRPr="006560F4">
        <w:rPr>
          <w:sz w:val="18"/>
          <w:szCs w:val="18"/>
        </w:rPr>
        <w:tab/>
        <w:t xml:space="preserve">  5,0 m</w:t>
      </w:r>
    </w:p>
    <w:p w:rsidR="00B46028" w:rsidRPr="006560F4" w:rsidRDefault="00B46028" w:rsidP="00B46028">
      <w:pPr>
        <w:pStyle w:val="Style2"/>
        <w:tabs>
          <w:tab w:val="left" w:pos="708"/>
        </w:tabs>
        <w:ind w:left="851" w:hanging="284"/>
        <w:rPr>
          <w:sz w:val="18"/>
          <w:szCs w:val="18"/>
        </w:rPr>
      </w:pPr>
      <w:r w:rsidRPr="006560F4">
        <w:rPr>
          <w:sz w:val="18"/>
          <w:szCs w:val="18"/>
        </w:rPr>
        <w:t>više zgrade</w:t>
      </w:r>
      <w:r w:rsidRPr="006560F4">
        <w:rPr>
          <w:sz w:val="18"/>
          <w:szCs w:val="18"/>
        </w:rPr>
        <w:tab/>
      </w:r>
      <w:r w:rsidRPr="006560F4">
        <w:rPr>
          <w:sz w:val="18"/>
          <w:szCs w:val="18"/>
        </w:rPr>
        <w:tab/>
      </w:r>
      <w:r w:rsidRPr="006560F4">
        <w:rPr>
          <w:sz w:val="18"/>
          <w:szCs w:val="18"/>
        </w:rPr>
        <w:tab/>
        <w:t xml:space="preserve">  8,0 m</w:t>
      </w:r>
    </w:p>
    <w:p w:rsidR="00B46028" w:rsidRPr="006560F4" w:rsidRDefault="00B46028" w:rsidP="00B46028">
      <w:pPr>
        <w:pStyle w:val="Style2"/>
        <w:tabs>
          <w:tab w:val="left" w:pos="708"/>
        </w:tabs>
        <w:ind w:left="851" w:hanging="284"/>
        <w:rPr>
          <w:sz w:val="18"/>
          <w:szCs w:val="18"/>
        </w:rPr>
      </w:pPr>
      <w:r w:rsidRPr="006560F4">
        <w:rPr>
          <w:sz w:val="18"/>
          <w:szCs w:val="18"/>
        </w:rPr>
        <w:t>visoke zgrade</w:t>
      </w:r>
      <w:r w:rsidRPr="006560F4">
        <w:rPr>
          <w:sz w:val="18"/>
          <w:szCs w:val="18"/>
        </w:rPr>
        <w:tab/>
      </w:r>
      <w:r w:rsidRPr="006560F4">
        <w:rPr>
          <w:sz w:val="18"/>
          <w:szCs w:val="18"/>
        </w:rPr>
        <w:tab/>
      </w:r>
      <w:r w:rsidRPr="006560F4">
        <w:rPr>
          <w:sz w:val="18"/>
          <w:szCs w:val="18"/>
        </w:rPr>
        <w:tab/>
        <w:t>10,0 m</w:t>
      </w:r>
    </w:p>
    <w:p w:rsidR="00B46028" w:rsidRPr="006560F4" w:rsidRDefault="00B46028" w:rsidP="00B46028">
      <w:pPr>
        <w:ind w:left="567"/>
        <w:rPr>
          <w:rFonts w:ascii="Arial" w:hAnsi="Arial" w:cs="Arial"/>
          <w:sz w:val="18"/>
          <w:szCs w:val="18"/>
        </w:rPr>
      </w:pPr>
      <w:r w:rsidRPr="006560F4">
        <w:rPr>
          <w:rFonts w:ascii="Arial" w:hAnsi="Arial" w:cs="Arial"/>
          <w:sz w:val="18"/>
          <w:szCs w:val="18"/>
        </w:rPr>
        <w:t>odnosno može biti i manja ako je u skladu sa Stavkom (7) Članka 5. ovih odredbi za provođenje.</w:t>
      </w:r>
    </w:p>
    <w:p w:rsidR="00B46028" w:rsidRPr="006560F4" w:rsidRDefault="00B46028" w:rsidP="003815DE">
      <w:pPr>
        <w:pStyle w:val="Normal2"/>
        <w:numPr>
          <w:ilvl w:val="0"/>
          <w:numId w:val="64"/>
        </w:numPr>
        <w:rPr>
          <w:rFonts w:cs="Arial"/>
          <w:sz w:val="18"/>
          <w:szCs w:val="18"/>
          <w:lang w:val="hr-HR"/>
        </w:rPr>
      </w:pPr>
      <w:r w:rsidRPr="006560F4">
        <w:rPr>
          <w:rFonts w:cs="Arial"/>
          <w:sz w:val="18"/>
          <w:szCs w:val="18"/>
          <w:lang w:val="hr-HR"/>
        </w:rPr>
        <w:t>Minimalna udaljenost poljoprivrednih gospodarskih zgrada s potencijalnim izvorima zagađenja određena je u Članku 43.</w:t>
      </w:r>
    </w:p>
    <w:p w:rsidR="00B46028" w:rsidRPr="006560F4" w:rsidRDefault="00B46028" w:rsidP="003815DE">
      <w:pPr>
        <w:pStyle w:val="Naslov4"/>
        <w:keepNext/>
        <w:numPr>
          <w:ilvl w:val="1"/>
          <w:numId w:val="16"/>
        </w:numPr>
        <w:ind w:left="1077"/>
        <w:rPr>
          <w:sz w:val="18"/>
          <w:szCs w:val="18"/>
        </w:rPr>
      </w:pPr>
      <w:bookmarkStart w:id="47" w:name="_Toc288146902"/>
      <w:bookmarkStart w:id="48" w:name="_Toc271783810"/>
      <w:r w:rsidRPr="006560F4">
        <w:rPr>
          <w:sz w:val="18"/>
          <w:szCs w:val="18"/>
        </w:rPr>
        <w:t>Oblikovanje građevina</w:t>
      </w:r>
      <w:bookmarkEnd w:id="47"/>
      <w:bookmarkEnd w:id="4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5"/>
        </w:numPr>
        <w:rPr>
          <w:rFonts w:cs="Arial"/>
          <w:sz w:val="18"/>
          <w:szCs w:val="18"/>
          <w:lang w:val="hr-HR"/>
        </w:rPr>
      </w:pPr>
      <w:r w:rsidRPr="006560F4">
        <w:rPr>
          <w:rFonts w:cs="Arial"/>
          <w:sz w:val="18"/>
          <w:szCs w:val="18"/>
          <w:lang w:val="hr-HR"/>
        </w:rPr>
        <w:t>Krovna konstrukcija može biti ravna, zaobljena, kosa, složena i sl.</w:t>
      </w:r>
    </w:p>
    <w:p w:rsidR="00B46028" w:rsidRPr="006560F4" w:rsidRDefault="00B46028" w:rsidP="003815DE">
      <w:pPr>
        <w:pStyle w:val="Normal2"/>
        <w:numPr>
          <w:ilvl w:val="0"/>
          <w:numId w:val="65"/>
        </w:numPr>
        <w:rPr>
          <w:rFonts w:cs="Arial"/>
          <w:sz w:val="18"/>
          <w:szCs w:val="18"/>
          <w:lang w:val="hr-HR"/>
        </w:rPr>
      </w:pPr>
      <w:r w:rsidRPr="006560F4">
        <w:rPr>
          <w:rFonts w:cs="Arial"/>
          <w:sz w:val="18"/>
          <w:szCs w:val="18"/>
          <w:lang w:val="hr-HR"/>
        </w:rPr>
        <w:t>Preporuča se upotreba tradicijskih pokrova za obiteljske zgrade.</w:t>
      </w:r>
    </w:p>
    <w:p w:rsidR="00B46028" w:rsidRPr="006560F4" w:rsidRDefault="00B46028" w:rsidP="003815DE">
      <w:pPr>
        <w:pStyle w:val="Normal2"/>
        <w:numPr>
          <w:ilvl w:val="0"/>
          <w:numId w:val="65"/>
        </w:numPr>
        <w:rPr>
          <w:rFonts w:cs="Arial"/>
          <w:sz w:val="18"/>
          <w:szCs w:val="18"/>
          <w:lang w:val="hr-HR"/>
        </w:rPr>
      </w:pPr>
      <w:r w:rsidRPr="006560F4">
        <w:rPr>
          <w:rFonts w:cs="Arial"/>
          <w:sz w:val="18"/>
          <w:szCs w:val="18"/>
          <w:lang w:val="hr-HR"/>
        </w:rPr>
        <w:t>Prozori potkrovlja mogu biti izvedeni u kosini krova ili na zabatnom zidu ili kao vertikalni otvori u kosini krova, sa svojom krovnom konstrukcijom (krovna kućica/nadozidani prozor).</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6"/>
        </w:numPr>
        <w:rPr>
          <w:rFonts w:cs="Arial"/>
          <w:sz w:val="18"/>
          <w:szCs w:val="18"/>
          <w:lang w:val="hr-HR"/>
        </w:rPr>
      </w:pPr>
      <w:r w:rsidRPr="006560F4">
        <w:rPr>
          <w:rFonts w:cs="Arial"/>
          <w:sz w:val="18"/>
          <w:szCs w:val="18"/>
          <w:lang w:val="hr-HR"/>
        </w:rPr>
        <w:t>Arhitektonsko oblikovanje zgrada treba uskladiti s urbanističkom slikom Karlovca i krajolikom. Horizontalni i vertikalni gabariti građevina, oblikovanje pročelja i krovišta, te upotrijebljeni građevinski materijali moraju biti usklađeni s okolnim građevinama, krajolikom i tradicionalnim načinom izgradnje u starim dijelovima naselja s vrijednom autohtonom arhitekturom.</w:t>
      </w:r>
    </w:p>
    <w:p w:rsidR="00B46028" w:rsidRPr="006560F4" w:rsidRDefault="00B46028" w:rsidP="003815DE">
      <w:pPr>
        <w:pStyle w:val="Normal2"/>
        <w:numPr>
          <w:ilvl w:val="0"/>
          <w:numId w:val="66"/>
        </w:numPr>
        <w:rPr>
          <w:rFonts w:cs="Arial"/>
          <w:sz w:val="18"/>
          <w:szCs w:val="18"/>
          <w:lang w:val="hr-HR"/>
        </w:rPr>
      </w:pPr>
      <w:r w:rsidRPr="006560F4">
        <w:rPr>
          <w:rFonts w:cs="Arial"/>
          <w:sz w:val="18"/>
          <w:szCs w:val="18"/>
          <w:lang w:val="hr-HR"/>
        </w:rPr>
        <w:t>Građevine koje se izgrađuju na poluugrađeni način ili u nizu moraju s građevinom na koji su prislonjeni činiti arhitektonsku cjelinu.</w:t>
      </w:r>
    </w:p>
    <w:p w:rsidR="00B46028" w:rsidRPr="006560F4" w:rsidRDefault="00B46028" w:rsidP="003815DE">
      <w:pPr>
        <w:pStyle w:val="Normal2"/>
        <w:numPr>
          <w:ilvl w:val="0"/>
          <w:numId w:val="66"/>
        </w:numPr>
        <w:rPr>
          <w:rFonts w:cs="Arial"/>
          <w:sz w:val="18"/>
          <w:szCs w:val="18"/>
          <w:lang w:val="hr-HR"/>
        </w:rPr>
      </w:pPr>
      <w:r w:rsidRPr="006560F4">
        <w:rPr>
          <w:rFonts w:cs="Arial"/>
          <w:sz w:val="18"/>
          <w:szCs w:val="18"/>
          <w:lang w:val="hr-HR"/>
        </w:rPr>
        <w:t>Postojeće lođe na individualnim, višim i visokim zgradama moguće je zatvoriti, ali isključivo prema projektu preoblikovanja (rekonstrukcije) pročelja cijele zgrade.</w:t>
      </w:r>
    </w:p>
    <w:p w:rsidR="00B46028" w:rsidRPr="006560F4" w:rsidRDefault="00B46028" w:rsidP="003815DE">
      <w:pPr>
        <w:pStyle w:val="Normal2"/>
        <w:numPr>
          <w:ilvl w:val="0"/>
          <w:numId w:val="66"/>
        </w:numPr>
        <w:rPr>
          <w:rFonts w:cs="Arial"/>
          <w:sz w:val="18"/>
          <w:szCs w:val="18"/>
          <w:lang w:val="hr-HR"/>
        </w:rPr>
      </w:pPr>
      <w:r w:rsidRPr="006560F4">
        <w:rPr>
          <w:rFonts w:cs="Arial"/>
          <w:sz w:val="18"/>
          <w:szCs w:val="18"/>
          <w:lang w:val="hr-HR"/>
        </w:rPr>
        <w:t>Preporuča se izvedba podruma koji se može koristiti i kao sklonište dopunske zaštite u slučaju ratnih opasnosti.</w:t>
      </w:r>
    </w:p>
    <w:p w:rsidR="00B46028" w:rsidRPr="006560F4" w:rsidRDefault="00B46028" w:rsidP="003815DE">
      <w:pPr>
        <w:pStyle w:val="Normal2"/>
        <w:numPr>
          <w:ilvl w:val="0"/>
          <w:numId w:val="66"/>
        </w:numPr>
        <w:rPr>
          <w:rFonts w:cs="Arial"/>
          <w:sz w:val="18"/>
          <w:szCs w:val="18"/>
          <w:lang w:val="hr-HR"/>
        </w:rPr>
      </w:pPr>
      <w:r w:rsidRPr="006560F4">
        <w:rPr>
          <w:rFonts w:cs="Arial"/>
          <w:sz w:val="18"/>
          <w:szCs w:val="18"/>
          <w:lang w:val="hr-HR"/>
        </w:rPr>
        <w:t>Priključci na infrastrukturnu mrežu moraju biti izvedeni tako da ne narušavaju estetski izgled uličnih pročelja zgrada (ili s ulice vidljivih pročelja), što je osobito važno kod zgrada koje su kulturna dobra.</w:t>
      </w:r>
    </w:p>
    <w:p w:rsidR="00B46028" w:rsidRPr="006560F4" w:rsidRDefault="00B46028" w:rsidP="003815DE">
      <w:pPr>
        <w:pStyle w:val="Naslov4"/>
        <w:keepNext/>
        <w:numPr>
          <w:ilvl w:val="1"/>
          <w:numId w:val="16"/>
        </w:numPr>
        <w:ind w:left="1077"/>
        <w:rPr>
          <w:sz w:val="18"/>
          <w:szCs w:val="18"/>
        </w:rPr>
      </w:pPr>
      <w:bookmarkStart w:id="49" w:name="_Toc288146903"/>
      <w:bookmarkStart w:id="50" w:name="_Toc271783811"/>
      <w:r w:rsidRPr="006560F4">
        <w:rPr>
          <w:sz w:val="18"/>
          <w:szCs w:val="18"/>
        </w:rPr>
        <w:t>Ograde i parterno uređenje</w:t>
      </w:r>
      <w:bookmarkEnd w:id="49"/>
      <w:bookmarkEnd w:id="5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7"/>
        </w:numPr>
        <w:rPr>
          <w:rFonts w:cs="Arial"/>
          <w:sz w:val="18"/>
          <w:szCs w:val="18"/>
          <w:lang w:val="hr-HR"/>
        </w:rPr>
      </w:pPr>
      <w:r w:rsidRPr="006560F4">
        <w:rPr>
          <w:rFonts w:cs="Arial"/>
          <w:sz w:val="18"/>
          <w:szCs w:val="18"/>
          <w:lang w:val="hr-HR"/>
        </w:rPr>
        <w:t>Na građevnim česticama stambenih zgrada gradnja ograda nije obavezna osim ako u dvorištu slobodno borave životinje.</w:t>
      </w:r>
    </w:p>
    <w:p w:rsidR="00B46028" w:rsidRPr="006560F4" w:rsidRDefault="00B46028" w:rsidP="003815DE">
      <w:pPr>
        <w:pStyle w:val="Normal2"/>
        <w:numPr>
          <w:ilvl w:val="0"/>
          <w:numId w:val="67"/>
        </w:numPr>
        <w:rPr>
          <w:rFonts w:cs="Arial"/>
          <w:sz w:val="18"/>
          <w:szCs w:val="18"/>
          <w:lang w:val="hr-HR"/>
        </w:rPr>
      </w:pPr>
      <w:r w:rsidRPr="006560F4">
        <w:rPr>
          <w:rFonts w:cs="Arial"/>
          <w:sz w:val="18"/>
          <w:szCs w:val="18"/>
          <w:lang w:val="hr-HR"/>
        </w:rPr>
        <w:t>Visina ograde mjeri se od kote konačno uređenog terena uz ogradu više građevne čestice.</w:t>
      </w:r>
    </w:p>
    <w:p w:rsidR="00B46028" w:rsidRPr="006560F4" w:rsidRDefault="00B46028" w:rsidP="003815DE">
      <w:pPr>
        <w:pStyle w:val="Normal2"/>
        <w:numPr>
          <w:ilvl w:val="0"/>
          <w:numId w:val="67"/>
        </w:numPr>
        <w:rPr>
          <w:rFonts w:cs="Arial"/>
          <w:sz w:val="18"/>
          <w:szCs w:val="18"/>
          <w:lang w:val="hr-HR"/>
        </w:rPr>
      </w:pPr>
      <w:r w:rsidRPr="006560F4">
        <w:rPr>
          <w:rFonts w:cs="Arial"/>
          <w:sz w:val="18"/>
          <w:szCs w:val="18"/>
          <w:lang w:val="hr-HR"/>
        </w:rPr>
        <w:t>Ulična ograda podiže se iza regulacijske linije u odnosu na prometne površine. Maksimalna visina ulične ograde je 1,6 m.</w:t>
      </w:r>
    </w:p>
    <w:p w:rsidR="00B46028" w:rsidRPr="006560F4" w:rsidRDefault="00B46028" w:rsidP="003815DE">
      <w:pPr>
        <w:pStyle w:val="Normal2"/>
        <w:numPr>
          <w:ilvl w:val="0"/>
          <w:numId w:val="67"/>
        </w:numPr>
        <w:rPr>
          <w:rFonts w:cs="Arial"/>
          <w:sz w:val="18"/>
          <w:szCs w:val="18"/>
          <w:lang w:val="hr-HR"/>
        </w:rPr>
      </w:pPr>
      <w:r w:rsidRPr="006560F4">
        <w:rPr>
          <w:rFonts w:cs="Arial"/>
          <w:sz w:val="18"/>
          <w:szCs w:val="18"/>
          <w:lang w:val="hr-HR"/>
        </w:rPr>
        <w:t>Iznimno od prethodnog Stavka, ulične ograde mogu biti više od 1,60 m, kada je to nužno radi zaštite građevne čestice ili načina njenog korištenja.</w:t>
      </w:r>
    </w:p>
    <w:p w:rsidR="00B46028" w:rsidRPr="006560F4" w:rsidRDefault="00B46028" w:rsidP="003815DE">
      <w:pPr>
        <w:pStyle w:val="Normal2"/>
        <w:numPr>
          <w:ilvl w:val="0"/>
          <w:numId w:val="67"/>
        </w:numPr>
        <w:rPr>
          <w:rFonts w:cs="Arial"/>
          <w:sz w:val="18"/>
          <w:szCs w:val="18"/>
          <w:lang w:val="hr-HR"/>
        </w:rPr>
      </w:pPr>
      <w:r w:rsidRPr="006560F4">
        <w:rPr>
          <w:rFonts w:cs="Arial"/>
          <w:sz w:val="18"/>
          <w:szCs w:val="18"/>
          <w:lang w:val="hr-HR"/>
        </w:rPr>
        <w:t>Visina ostalih ograda ne može biti veća od 2,0 m.</w:t>
      </w:r>
    </w:p>
    <w:p w:rsidR="00B46028" w:rsidRPr="006560F4" w:rsidRDefault="00B46028" w:rsidP="003815DE">
      <w:pPr>
        <w:pStyle w:val="Normal2"/>
        <w:numPr>
          <w:ilvl w:val="0"/>
          <w:numId w:val="67"/>
        </w:numPr>
        <w:rPr>
          <w:rFonts w:cs="Arial"/>
          <w:sz w:val="18"/>
          <w:szCs w:val="18"/>
          <w:lang w:val="hr-HR"/>
        </w:rPr>
      </w:pPr>
      <w:r w:rsidRPr="006560F4">
        <w:rPr>
          <w:rFonts w:cs="Arial"/>
          <w:sz w:val="18"/>
          <w:szCs w:val="18"/>
          <w:lang w:val="hr-HR"/>
        </w:rPr>
        <w:t xml:space="preserve">Kameno ili betonsko podnožje ulične ograde ne može biti više od 50 cm. Dio ulične ograde iznad punog podnožja mora biti prozračno, izvedeno od drveta, pocinčane žice ili drugog materijala sličnih karakteristika ili izvedeno kao zeleni nasad (živica). </w:t>
      </w:r>
    </w:p>
    <w:p w:rsidR="00B46028" w:rsidRPr="006560F4" w:rsidRDefault="00B46028" w:rsidP="003815DE">
      <w:pPr>
        <w:pStyle w:val="Normal2"/>
        <w:numPr>
          <w:ilvl w:val="0"/>
          <w:numId w:val="67"/>
        </w:numPr>
        <w:rPr>
          <w:rFonts w:cs="Arial"/>
          <w:sz w:val="18"/>
          <w:szCs w:val="18"/>
          <w:lang w:val="hr-HR"/>
        </w:rPr>
      </w:pPr>
      <w:r w:rsidRPr="006560F4">
        <w:rPr>
          <w:rFonts w:cs="Arial"/>
          <w:sz w:val="18"/>
          <w:szCs w:val="18"/>
          <w:lang w:val="hr-HR"/>
        </w:rPr>
        <w:t>Sva vrata (kolna i pješačka) na ogradi moraju se otvarati prema unutrašnjoj strani odnosno na vlastitu građevnu česticu.</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8"/>
        </w:numPr>
        <w:rPr>
          <w:rFonts w:cs="Arial"/>
          <w:sz w:val="18"/>
          <w:szCs w:val="18"/>
          <w:lang w:val="hr-HR"/>
        </w:rPr>
      </w:pPr>
      <w:r w:rsidRPr="006560F4">
        <w:rPr>
          <w:rFonts w:cs="Arial"/>
          <w:sz w:val="18"/>
          <w:szCs w:val="18"/>
          <w:lang w:val="hr-HR"/>
        </w:rPr>
        <w:t>Teren oko građevine, potporne zidove, terase i sl. treba izvesti na način da se ne narušava izgled naselja, te da se ne promijeni prirodno otjecanje vode na štetu susjednog zemljišta odnosno susjednih građevina.</w:t>
      </w:r>
    </w:p>
    <w:p w:rsidR="00B46028" w:rsidRPr="006560F4" w:rsidRDefault="00B46028" w:rsidP="003815DE">
      <w:pPr>
        <w:pStyle w:val="Normal2"/>
        <w:numPr>
          <w:ilvl w:val="0"/>
          <w:numId w:val="68"/>
        </w:numPr>
        <w:rPr>
          <w:rFonts w:cs="Arial"/>
          <w:sz w:val="18"/>
          <w:szCs w:val="18"/>
          <w:lang w:val="hr-HR"/>
        </w:rPr>
      </w:pPr>
      <w:r w:rsidRPr="006560F4">
        <w:rPr>
          <w:rFonts w:cs="Arial"/>
          <w:sz w:val="18"/>
          <w:szCs w:val="18"/>
          <w:lang w:val="hr-HR"/>
        </w:rPr>
        <w:t xml:space="preserve">Najveća visina potpornog zida je 2,0 m. U slučaju da je potrebno izgraditi potporni zid veće visine, tada je isti potrebno </w:t>
      </w:r>
      <w:r w:rsidRPr="006560F4">
        <w:rPr>
          <w:rFonts w:cs="Arial"/>
          <w:sz w:val="18"/>
          <w:szCs w:val="18"/>
          <w:lang w:val="hr-HR"/>
        </w:rPr>
        <w:lastRenderedPageBreak/>
        <w:t>izvesti u terasama, s horizontalnom udaljenošću zidova od min 1,5 m, a teren svake terase ozeleniti.</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69"/>
        </w:numPr>
        <w:rPr>
          <w:rFonts w:cs="Arial"/>
          <w:sz w:val="18"/>
          <w:szCs w:val="18"/>
          <w:lang w:val="hr-HR"/>
        </w:rPr>
      </w:pPr>
      <w:r w:rsidRPr="006560F4">
        <w:rPr>
          <w:rFonts w:cs="Arial"/>
          <w:sz w:val="18"/>
          <w:szCs w:val="18"/>
          <w:lang w:val="hr-HR"/>
        </w:rPr>
        <w:t>Minimalno 20% površine građevne čestice stambene zgrade mora biti prirodni teren. Iznimno, u postojećem gradskom tkivu udio prirodnog terena može biti i manji, ali ne manji od 10% ukupne površine građevne čestice.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70"/>
        </w:numPr>
        <w:rPr>
          <w:rFonts w:cs="Arial"/>
          <w:sz w:val="18"/>
          <w:szCs w:val="18"/>
          <w:lang w:val="hr-HR"/>
        </w:rPr>
      </w:pPr>
      <w:r w:rsidRPr="006560F4">
        <w:rPr>
          <w:rFonts w:cs="Arial"/>
          <w:sz w:val="18"/>
          <w:szCs w:val="18"/>
          <w:lang w:val="hr-HR"/>
        </w:rPr>
        <w:t>Na građevnoj čestici individualne zgrade treba urediti prostor za kratkotrajno odlaganje kućnog otpada koje je lako pristupačno s prometne površine i zaklonjeno od izravnoga pogleda s ulice.</w:t>
      </w:r>
    </w:p>
    <w:p w:rsidR="00B46028" w:rsidRPr="006560F4" w:rsidRDefault="00B46028" w:rsidP="003815DE">
      <w:pPr>
        <w:pStyle w:val="Normal2"/>
        <w:numPr>
          <w:ilvl w:val="0"/>
          <w:numId w:val="70"/>
        </w:numPr>
        <w:rPr>
          <w:rFonts w:cs="Arial"/>
          <w:sz w:val="18"/>
          <w:szCs w:val="18"/>
          <w:lang w:val="hr-HR"/>
        </w:rPr>
      </w:pPr>
      <w:r w:rsidRPr="006560F4">
        <w:rPr>
          <w:rFonts w:cs="Arial"/>
          <w:sz w:val="18"/>
          <w:szCs w:val="18"/>
          <w:lang w:val="hr-HR"/>
        </w:rPr>
        <w:t>Kod viših i visokih zgrada prostor za kratkotrajno odlaganje kućnog otpada treba biti predviđen u zgradi (zgradi osnovne namjene ili pomoćnoj zgradi). Iznimno, može se dozvoliti kratkotrajno odlaganje kućnog otpada i izvan zgrade prema uvjetima za individualne zgrade iz prethodnog Stavka te mora biti arhitektonski oblikovano (usklađeno s zgradom osnovne namjene) i natkriveno. Po istim uvjetima može se planirati prostor za selektivno prikupljanje otpada - papir, staklo, plastika i sl.</w:t>
      </w:r>
    </w:p>
    <w:p w:rsidR="00B46028" w:rsidRPr="006560F4" w:rsidRDefault="00B46028" w:rsidP="003815DE">
      <w:pPr>
        <w:pStyle w:val="Naslov4"/>
        <w:keepNext/>
        <w:numPr>
          <w:ilvl w:val="0"/>
          <w:numId w:val="16"/>
        </w:numPr>
        <w:ind w:left="714" w:hanging="357"/>
        <w:rPr>
          <w:sz w:val="18"/>
          <w:szCs w:val="18"/>
        </w:rPr>
      </w:pPr>
      <w:bookmarkStart w:id="51" w:name="_Toc288146904"/>
      <w:bookmarkStart w:id="52" w:name="_Hlk10030483"/>
      <w:r w:rsidRPr="006560F4">
        <w:rPr>
          <w:sz w:val="18"/>
          <w:szCs w:val="18"/>
        </w:rPr>
        <w:t>UVJETI UTVRĐIVANJA TRASA I POVRŠINA PROMETNE, ELEKTRONIČKE KOMUNIKACIJSKE I KOMUNALNE INFRASTRUKTURNE MREŽE I GRAĐEVINA</w:t>
      </w:r>
      <w:bookmarkEnd w:id="51"/>
    </w:p>
    <w:bookmarkEnd w:id="52"/>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71"/>
        </w:numPr>
        <w:rPr>
          <w:rFonts w:cs="Arial"/>
          <w:sz w:val="18"/>
          <w:szCs w:val="18"/>
          <w:lang w:val="hr-HR"/>
        </w:rPr>
      </w:pPr>
      <w:r w:rsidRPr="006560F4">
        <w:rPr>
          <w:rFonts w:cs="Arial"/>
          <w:sz w:val="18"/>
          <w:szCs w:val="18"/>
          <w:lang w:val="hr-HR"/>
        </w:rPr>
        <w:t>Uvjeti za utvrđivanje koridora, trasa i površina infrastrukturnih građevina određuju se obzirom na namjenu, značaj/razvrstaj i plansku kategoriju građevine.</w:t>
      </w:r>
    </w:p>
    <w:p w:rsidR="00B46028" w:rsidRPr="006560F4" w:rsidRDefault="00B46028" w:rsidP="003815DE">
      <w:pPr>
        <w:pStyle w:val="Normal2"/>
        <w:numPr>
          <w:ilvl w:val="0"/>
          <w:numId w:val="71"/>
        </w:numPr>
        <w:rPr>
          <w:rFonts w:cs="Arial"/>
          <w:sz w:val="18"/>
          <w:szCs w:val="18"/>
          <w:lang w:val="hr-HR"/>
        </w:rPr>
      </w:pPr>
      <w:r w:rsidRPr="006560F4">
        <w:rPr>
          <w:rFonts w:cs="Arial"/>
          <w:sz w:val="18"/>
          <w:szCs w:val="18"/>
          <w:lang w:val="hr-HR"/>
        </w:rPr>
        <w:t>Obzirom na namjenu infrastrukturnih građevina određuju se koridori, trase i površine za:</w:t>
      </w:r>
    </w:p>
    <w:p w:rsidR="00B46028" w:rsidRPr="006560F4" w:rsidRDefault="00B46028" w:rsidP="00B46028">
      <w:pPr>
        <w:pStyle w:val="Style2"/>
        <w:tabs>
          <w:tab w:val="left" w:pos="708"/>
        </w:tabs>
        <w:ind w:left="851" w:hanging="284"/>
        <w:rPr>
          <w:sz w:val="18"/>
          <w:szCs w:val="18"/>
        </w:rPr>
      </w:pPr>
      <w:r w:rsidRPr="006560F4">
        <w:rPr>
          <w:sz w:val="18"/>
          <w:szCs w:val="18"/>
        </w:rPr>
        <w:t>prometnu infrastrukturu i to za: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cestovni promet,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željeznički promet,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riječni promet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elektroničke komunikacije,</w:t>
      </w:r>
    </w:p>
    <w:p w:rsidR="00B46028" w:rsidRPr="006560F4" w:rsidRDefault="00B46028" w:rsidP="00B46028">
      <w:pPr>
        <w:pStyle w:val="Style2"/>
        <w:tabs>
          <w:tab w:val="left" w:pos="708"/>
        </w:tabs>
        <w:ind w:left="851" w:hanging="284"/>
        <w:rPr>
          <w:sz w:val="18"/>
          <w:szCs w:val="18"/>
        </w:rPr>
      </w:pPr>
      <w:r w:rsidRPr="006560F4">
        <w:rPr>
          <w:sz w:val="18"/>
          <w:szCs w:val="18"/>
        </w:rPr>
        <w:t>komunalnu i infrastrukturnu mrežu i to za: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energetiku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vodno gospodarstvo.</w:t>
      </w:r>
    </w:p>
    <w:p w:rsidR="00B46028" w:rsidRPr="006560F4" w:rsidRDefault="00B46028" w:rsidP="003815DE">
      <w:pPr>
        <w:pStyle w:val="Normal2"/>
        <w:numPr>
          <w:ilvl w:val="0"/>
          <w:numId w:val="71"/>
        </w:numPr>
        <w:rPr>
          <w:rFonts w:cs="Arial"/>
          <w:sz w:val="18"/>
          <w:szCs w:val="18"/>
          <w:lang w:val="hr-HR"/>
        </w:rPr>
      </w:pPr>
      <w:r w:rsidRPr="006560F4">
        <w:rPr>
          <w:rFonts w:cs="Arial"/>
          <w:sz w:val="18"/>
          <w:szCs w:val="18"/>
          <w:lang w:val="hr-HR"/>
        </w:rPr>
        <w:t>Obzirom na značaj/razvrstaj infrastrukturnih građevina određuju se koridori, trase i površine za građevine od:</w:t>
      </w:r>
    </w:p>
    <w:p w:rsidR="00B46028" w:rsidRPr="006560F4" w:rsidRDefault="00B46028" w:rsidP="00B46028">
      <w:pPr>
        <w:pStyle w:val="Style2"/>
        <w:tabs>
          <w:tab w:val="left" w:pos="708"/>
        </w:tabs>
        <w:ind w:left="851" w:hanging="284"/>
        <w:rPr>
          <w:sz w:val="18"/>
          <w:szCs w:val="18"/>
        </w:rPr>
      </w:pPr>
      <w:r w:rsidRPr="006560F4">
        <w:rPr>
          <w:sz w:val="18"/>
          <w:szCs w:val="18"/>
        </w:rPr>
        <w:t>državnog, županijskog i lokalnog značaja, te</w:t>
      </w:r>
    </w:p>
    <w:p w:rsidR="00B46028" w:rsidRPr="006560F4" w:rsidRDefault="00B46028" w:rsidP="00B46028">
      <w:pPr>
        <w:pStyle w:val="Style2"/>
        <w:tabs>
          <w:tab w:val="left" w:pos="708"/>
        </w:tabs>
        <w:ind w:left="851" w:hanging="284"/>
        <w:rPr>
          <w:sz w:val="18"/>
          <w:szCs w:val="18"/>
        </w:rPr>
      </w:pPr>
      <w:r w:rsidRPr="006560F4">
        <w:rPr>
          <w:sz w:val="18"/>
          <w:szCs w:val="18"/>
        </w:rPr>
        <w:t>magistralne i lokalne građevine.</w:t>
      </w:r>
    </w:p>
    <w:p w:rsidR="00B46028" w:rsidRPr="006560F4" w:rsidRDefault="00B46028" w:rsidP="003815DE">
      <w:pPr>
        <w:pStyle w:val="Normal2"/>
        <w:numPr>
          <w:ilvl w:val="0"/>
          <w:numId w:val="71"/>
        </w:numPr>
        <w:rPr>
          <w:rFonts w:cs="Arial"/>
          <w:sz w:val="18"/>
          <w:szCs w:val="18"/>
          <w:lang w:val="hr-HR"/>
        </w:rPr>
      </w:pPr>
      <w:r w:rsidRPr="006560F4">
        <w:rPr>
          <w:rFonts w:cs="Arial"/>
          <w:sz w:val="18"/>
          <w:szCs w:val="18"/>
          <w:lang w:val="hr-HR"/>
        </w:rPr>
        <w:t>Ob</w:t>
      </w:r>
      <w:r w:rsidRPr="006560F4">
        <w:rPr>
          <w:rFonts w:cs="Arial"/>
          <w:bCs w:val="0"/>
          <w:snapToGrid w:val="0"/>
          <w:sz w:val="18"/>
          <w:szCs w:val="18"/>
          <w:lang w:val="hr-HR"/>
        </w:rPr>
        <w:t>z</w:t>
      </w:r>
      <w:r w:rsidRPr="006560F4">
        <w:rPr>
          <w:rFonts w:cs="Arial"/>
          <w:sz w:val="18"/>
          <w:szCs w:val="18"/>
          <w:lang w:val="hr-HR"/>
        </w:rPr>
        <w:t>irom na plansku kategoriju infrastrukturnih građevina određuju se:</w:t>
      </w:r>
    </w:p>
    <w:p w:rsidR="00B46028" w:rsidRPr="006560F4" w:rsidRDefault="00B46028" w:rsidP="00B46028">
      <w:pPr>
        <w:pStyle w:val="Style2"/>
        <w:tabs>
          <w:tab w:val="left" w:pos="708"/>
        </w:tabs>
        <w:ind w:left="851" w:hanging="284"/>
        <w:rPr>
          <w:sz w:val="18"/>
          <w:szCs w:val="18"/>
        </w:rPr>
      </w:pPr>
      <w:r w:rsidRPr="006560F4">
        <w:rPr>
          <w:sz w:val="18"/>
          <w:szCs w:val="18"/>
        </w:rPr>
        <w:t>trase i površine za postojeće građevine,</w:t>
      </w:r>
    </w:p>
    <w:p w:rsidR="00B46028" w:rsidRPr="006560F4" w:rsidRDefault="00B46028" w:rsidP="00B46028">
      <w:pPr>
        <w:pStyle w:val="Style2"/>
        <w:tabs>
          <w:tab w:val="left" w:pos="708"/>
        </w:tabs>
        <w:ind w:left="851" w:hanging="284"/>
        <w:rPr>
          <w:sz w:val="18"/>
          <w:szCs w:val="18"/>
        </w:rPr>
      </w:pPr>
      <w:r w:rsidRPr="006560F4">
        <w:rPr>
          <w:sz w:val="18"/>
          <w:szCs w:val="18"/>
        </w:rPr>
        <w:t>koridori i površine za planirane građevine s alternativnim rješenjima.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72"/>
        </w:numPr>
        <w:rPr>
          <w:rFonts w:cs="Arial"/>
          <w:sz w:val="18"/>
          <w:szCs w:val="18"/>
          <w:lang w:val="hr-HR"/>
        </w:rPr>
      </w:pPr>
      <w:r w:rsidRPr="006560F4">
        <w:rPr>
          <w:rFonts w:cs="Arial"/>
          <w:sz w:val="18"/>
          <w:szCs w:val="18"/>
          <w:lang w:val="hr-HR"/>
        </w:rPr>
        <w:t>Detaljno određivanje trasa svih infrastrukturnih sustava koji su određeni GUP-om, utvrđuje se projektnom dokumentacijom za ishođenje akta kojim se odobrava građenje vodeći računa o konfiguraciji tla, posebnim uvjetima i drugim okolnostima.</w:t>
      </w:r>
    </w:p>
    <w:p w:rsidR="00B46028" w:rsidRPr="006560F4" w:rsidRDefault="00B46028" w:rsidP="003815DE">
      <w:pPr>
        <w:pStyle w:val="Normal2"/>
        <w:numPr>
          <w:ilvl w:val="0"/>
          <w:numId w:val="72"/>
        </w:numPr>
        <w:rPr>
          <w:rFonts w:cs="Arial"/>
          <w:sz w:val="18"/>
          <w:szCs w:val="18"/>
          <w:lang w:val="hr-HR"/>
        </w:rPr>
      </w:pPr>
      <w:r w:rsidRPr="006560F4">
        <w:rPr>
          <w:rFonts w:cs="Arial"/>
          <w:sz w:val="18"/>
          <w:szCs w:val="18"/>
          <w:lang w:val="hr-HR"/>
        </w:rPr>
        <w:t>Prilikom izrade podrobnijih planova moguće je korigirati GUP-om utvrđene trase svih infrastrukturnih sustava u smislu preciznog određivanja trase ili ispravka greške na temelju posebnih geodetskih i katastarskih podloga, a radi usklađivanja sa stvarnim stanjem ulica, regulacijskih crta i građevnih čestica.</w:t>
      </w:r>
    </w:p>
    <w:p w:rsidR="00B46028" w:rsidRPr="006560F4" w:rsidRDefault="00B46028" w:rsidP="003815DE">
      <w:pPr>
        <w:pStyle w:val="Normal2"/>
        <w:numPr>
          <w:ilvl w:val="0"/>
          <w:numId w:val="72"/>
        </w:numPr>
        <w:rPr>
          <w:rFonts w:cs="Arial"/>
          <w:sz w:val="18"/>
          <w:szCs w:val="18"/>
          <w:lang w:val="hr-HR"/>
        </w:rPr>
      </w:pPr>
      <w:r w:rsidRPr="006560F4">
        <w:rPr>
          <w:rFonts w:cs="Arial"/>
          <w:sz w:val="18"/>
          <w:szCs w:val="18"/>
          <w:lang w:val="hr-HR"/>
        </w:rPr>
        <w:t>GUP-om se omogućuje rekonstrukcija postojećih infrastrukturnih mreža, te njihova dogradnja novim infrastrukturnim građevinama.</w:t>
      </w:r>
    </w:p>
    <w:p w:rsidR="00B46028" w:rsidRPr="006560F4" w:rsidRDefault="00B46028" w:rsidP="003815DE">
      <w:pPr>
        <w:pStyle w:val="Normal2"/>
        <w:numPr>
          <w:ilvl w:val="0"/>
          <w:numId w:val="72"/>
        </w:numPr>
        <w:rPr>
          <w:rFonts w:cs="Arial"/>
          <w:sz w:val="18"/>
          <w:szCs w:val="18"/>
          <w:lang w:val="hr-HR"/>
        </w:rPr>
      </w:pPr>
      <w:r w:rsidRPr="006560F4">
        <w:rPr>
          <w:rFonts w:cs="Arial"/>
          <w:sz w:val="18"/>
          <w:szCs w:val="18"/>
          <w:lang w:val="hr-HR"/>
        </w:rPr>
        <w:t>GUP-om se dozvoljava razvoj infrastrukturnih sustava uvjetovan razvojem tehnike i tehnologije prema posebnim propisima i pravilima struke, ako nije u suprotnosti s bitnim postavkama GUP-a.</w:t>
      </w:r>
    </w:p>
    <w:p w:rsidR="00B46028" w:rsidRPr="006560F4" w:rsidRDefault="00B46028" w:rsidP="003815DE">
      <w:pPr>
        <w:pStyle w:val="Normal2"/>
        <w:numPr>
          <w:ilvl w:val="0"/>
          <w:numId w:val="72"/>
        </w:numPr>
        <w:rPr>
          <w:rFonts w:cs="Arial"/>
          <w:sz w:val="18"/>
          <w:szCs w:val="18"/>
          <w:lang w:val="hr-HR"/>
        </w:rPr>
      </w:pPr>
      <w:r w:rsidRPr="006560F4">
        <w:rPr>
          <w:rFonts w:cs="Arial"/>
          <w:sz w:val="18"/>
          <w:szCs w:val="18"/>
          <w:lang w:val="hr-HR"/>
        </w:rPr>
        <w:t>Iz razloga funkcionalnosti, te jeftinijeg i tehnički jednostavnijeg održavanja, GUP-om se predviđa i preporuča izvedba objedinjenih infrastrukturnih podzemnih kanala za sve komunalne infrastrukturne sustave (odvodnja, vodoopskrba, plinoopskrba, elektroopskrba, elektroničke komunikacije i dr.).</w:t>
      </w:r>
    </w:p>
    <w:p w:rsidR="00B46028" w:rsidRPr="006560F4" w:rsidRDefault="00B46028" w:rsidP="003815DE">
      <w:pPr>
        <w:pStyle w:val="Normal2"/>
        <w:numPr>
          <w:ilvl w:val="0"/>
          <w:numId w:val="72"/>
        </w:numPr>
        <w:rPr>
          <w:rFonts w:cs="Arial"/>
          <w:sz w:val="18"/>
          <w:szCs w:val="18"/>
          <w:lang w:val="hr-HR"/>
        </w:rPr>
      </w:pPr>
      <w:r w:rsidRPr="006560F4">
        <w:rPr>
          <w:rFonts w:cs="Arial"/>
          <w:sz w:val="18"/>
          <w:szCs w:val="18"/>
          <w:lang w:val="hr-HR"/>
        </w:rPr>
        <w:t>Pri paralelnom vođenju infrastrukturnih koridora i trasa omogućuje se sukladno posebnim propisima njihovo preklapanje uz nužnost prethodnog međusobnog usuglašavanja.</w:t>
      </w:r>
    </w:p>
    <w:p w:rsidR="00B46028" w:rsidRPr="006560F4" w:rsidRDefault="00B46028" w:rsidP="00B46028">
      <w:pPr>
        <w:pStyle w:val="StyleCentered2"/>
        <w:keepNext/>
        <w:rPr>
          <w:rFonts w:cs="Arial"/>
          <w:sz w:val="18"/>
          <w:szCs w:val="18"/>
          <w:lang w:val="hr-HR"/>
        </w:rPr>
      </w:pPr>
      <w:bookmarkStart w:id="53" w:name="_Hlk10030235"/>
      <w:r w:rsidRPr="006560F4">
        <w:rPr>
          <w:rFonts w:cs="Arial"/>
          <w:sz w:val="18"/>
          <w:szCs w:val="18"/>
          <w:lang w:val="hr-HR"/>
        </w:rPr>
        <w:t xml:space="preserve">Članak </w:t>
      </w:r>
      <w:r w:rsidRPr="006560F4">
        <w:rPr>
          <w:rFonts w:cs="Arial"/>
          <w:sz w:val="18"/>
          <w:szCs w:val="18"/>
        </w:rPr>
        <w:fldChar w:fldCharType="begin"/>
      </w:r>
      <w:r w:rsidRPr="006560F4">
        <w:rPr>
          <w:rFonts w:cs="Arial"/>
          <w:sz w:val="18"/>
          <w:szCs w:val="18"/>
          <w:lang w:val="hr-HR"/>
        </w:rPr>
        <w:instrText xml:space="preserve"> AUTONUM  \* Arabic </w:instrText>
      </w:r>
      <w:r w:rsidRPr="006560F4">
        <w:rPr>
          <w:rFonts w:cs="Arial"/>
          <w:sz w:val="18"/>
          <w:szCs w:val="18"/>
        </w:rPr>
        <w:fldChar w:fldCharType="end"/>
      </w:r>
    </w:p>
    <w:p w:rsidR="00B46028" w:rsidRPr="006560F4" w:rsidRDefault="00B46028" w:rsidP="003815DE">
      <w:pPr>
        <w:pStyle w:val="Normal2"/>
        <w:numPr>
          <w:ilvl w:val="0"/>
          <w:numId w:val="73"/>
        </w:numPr>
        <w:rPr>
          <w:rFonts w:cs="Arial"/>
          <w:sz w:val="18"/>
          <w:szCs w:val="18"/>
          <w:lang w:val="hr-HR"/>
        </w:rPr>
      </w:pPr>
      <w:bookmarkStart w:id="54" w:name="_Hlk10030247"/>
      <w:r w:rsidRPr="006560F4">
        <w:rPr>
          <w:rFonts w:cs="Arial"/>
          <w:sz w:val="18"/>
          <w:szCs w:val="18"/>
          <w:lang w:val="hr-HR"/>
        </w:rPr>
        <w:t xml:space="preserve">Na površinama za koje je ovim GUP-om utvrđena obveza izrade podrobnijih planova nije preporučena gradnja komunalne infrastrukturne mreže i infrastrukturnih građevina prije donošenja tih planova, osim u GUP-om planiranim pojasevima (koridorima), trasama i planiranim površinama za komunalno-infrastrukturne građevine. Nužna gradnja prethodno navedenih građevina u dijelovima grada gdje je ovim GUP-om predviđena izrada podrobnijih planova, moguća je prije donošenja tih planova isključivo u izgrađenom dijelu građevinskog područja, prikazanom na kartografskom prikazu </w:t>
      </w:r>
      <w:r w:rsidRPr="006560F4">
        <w:rPr>
          <w:rFonts w:cs="Arial"/>
          <w:i/>
          <w:sz w:val="18"/>
          <w:szCs w:val="18"/>
          <w:lang w:val="hr-HR"/>
        </w:rPr>
        <w:t>4.4. Obveza izradbe dokumenta uređenja prostora.</w:t>
      </w:r>
      <w:r w:rsidRPr="006560F4">
        <w:rPr>
          <w:rFonts w:cs="Arial"/>
          <w:sz w:val="18"/>
          <w:szCs w:val="18"/>
          <w:lang w:val="hr-HR"/>
        </w:rPr>
        <w:t xml:space="preserve"> Lokacija novih infrastrukturnih građevina (u slučaju izgradnje prije podrobnijih planova) ne smije onemogućiti funkcionalno i racionalno urbanističko rješenje podrobnijeg plana.</w:t>
      </w:r>
    </w:p>
    <w:p w:rsidR="00B46028" w:rsidRPr="006560F4" w:rsidRDefault="00B46028" w:rsidP="003815DE">
      <w:pPr>
        <w:pStyle w:val="Normal2"/>
        <w:numPr>
          <w:ilvl w:val="0"/>
          <w:numId w:val="73"/>
        </w:numPr>
        <w:rPr>
          <w:rFonts w:cs="Arial"/>
          <w:sz w:val="18"/>
          <w:szCs w:val="18"/>
          <w:lang w:val="hr-HR"/>
        </w:rPr>
      </w:pPr>
      <w:r w:rsidRPr="006560F4">
        <w:rPr>
          <w:rFonts w:cs="Arial"/>
          <w:sz w:val="18"/>
          <w:szCs w:val="18"/>
          <w:lang w:val="hr-HR"/>
        </w:rPr>
        <w:t>GUP-om su utvrđene trase i građevine magistralne mreže dok se lokalna mreža i građevine nadograđuju u skladu s podrobnijim planovima ili idejnim rješenjima.</w:t>
      </w:r>
    </w:p>
    <w:bookmarkEnd w:id="53"/>
    <w:bookmarkEnd w:id="54"/>
    <w:p w:rsidR="00B46028" w:rsidRPr="006560F4" w:rsidRDefault="00B46028" w:rsidP="00B46028">
      <w:pPr>
        <w:pStyle w:val="StyleCentered2"/>
        <w:keepNext/>
        <w:rPr>
          <w:rFonts w:cs="Arial"/>
          <w:sz w:val="18"/>
          <w:szCs w:val="18"/>
          <w:lang w:val="hr-HR"/>
        </w:rPr>
      </w:pPr>
      <w:r w:rsidRPr="006560F4">
        <w:rPr>
          <w:rFonts w:cs="Arial"/>
          <w:sz w:val="18"/>
          <w:szCs w:val="18"/>
          <w:lang w:val="hr-HR"/>
        </w:rPr>
        <w:lastRenderedPageBreak/>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PRIKLJUČAK ZGRADA NA KOMUNALNU INFRASTRUKTURU</w:t>
      </w:r>
    </w:p>
    <w:p w:rsidR="00B46028" w:rsidRPr="006560F4" w:rsidRDefault="00B46028" w:rsidP="003815DE">
      <w:pPr>
        <w:pStyle w:val="Normal2"/>
        <w:numPr>
          <w:ilvl w:val="0"/>
          <w:numId w:val="74"/>
        </w:numPr>
        <w:rPr>
          <w:rFonts w:cs="Arial"/>
          <w:sz w:val="18"/>
          <w:szCs w:val="18"/>
          <w:lang w:val="hr-HR"/>
        </w:rPr>
      </w:pPr>
      <w:r w:rsidRPr="006560F4">
        <w:rPr>
          <w:rFonts w:cs="Arial"/>
          <w:sz w:val="18"/>
          <w:szCs w:val="18"/>
          <w:lang w:val="hr-HR"/>
        </w:rPr>
        <w:t>Načini priključaka zgrada na pojedine sustave komunalne infrastrukture utvrđeni su odredbama o posebnim uvjetima za utvrđivanja trasa i površina prometne, elektroničke komunikacijske i komunalne infrastrukturne mreže i građevina.</w:t>
      </w:r>
    </w:p>
    <w:p w:rsidR="00B46028" w:rsidRPr="006560F4" w:rsidRDefault="00B46028" w:rsidP="003815DE">
      <w:pPr>
        <w:pStyle w:val="Normal2"/>
        <w:numPr>
          <w:ilvl w:val="0"/>
          <w:numId w:val="74"/>
        </w:numPr>
        <w:rPr>
          <w:rFonts w:cs="Arial"/>
          <w:sz w:val="18"/>
          <w:szCs w:val="18"/>
          <w:lang w:val="hr-HR"/>
        </w:rPr>
      </w:pPr>
      <w:r w:rsidRPr="006560F4">
        <w:rPr>
          <w:rFonts w:cs="Arial"/>
          <w:sz w:val="18"/>
          <w:szCs w:val="18"/>
          <w:lang w:val="hr-HR"/>
        </w:rPr>
        <w:t xml:space="preserve">Priključci na infrastrukturnu mrežu moraju biti izvedeni tako da ne narušavaju estetski izgled uličnih pročelja zgrada (ili s ulice vidljivih pročelja). Poglavito se to odnosi na zgrade koje su evidentirane kao kulturna dobra ili se nalaze u predjelima zaštite graditeljskoga ili prirodnoga naslijeđa. </w:t>
      </w:r>
    </w:p>
    <w:p w:rsidR="00B46028" w:rsidRPr="006560F4" w:rsidRDefault="00B46028" w:rsidP="003815DE">
      <w:pPr>
        <w:pStyle w:val="Naslov4"/>
        <w:keepNext/>
        <w:numPr>
          <w:ilvl w:val="1"/>
          <w:numId w:val="16"/>
        </w:numPr>
        <w:ind w:left="1077"/>
        <w:rPr>
          <w:sz w:val="18"/>
          <w:szCs w:val="18"/>
        </w:rPr>
      </w:pPr>
      <w:bookmarkStart w:id="55" w:name="_Toc288146905"/>
      <w:r w:rsidRPr="006560F4">
        <w:rPr>
          <w:sz w:val="18"/>
          <w:szCs w:val="18"/>
        </w:rPr>
        <w:t>Prometni infrastrukturni sustavi</w:t>
      </w:r>
      <w:bookmarkEnd w:id="55"/>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75"/>
        </w:numPr>
        <w:rPr>
          <w:rFonts w:cs="Arial"/>
          <w:noProof w:val="0"/>
          <w:sz w:val="18"/>
          <w:szCs w:val="18"/>
          <w:lang w:val="hr-HR"/>
        </w:rPr>
      </w:pPr>
      <w:r w:rsidRPr="006560F4">
        <w:rPr>
          <w:rFonts w:cs="Arial"/>
          <w:sz w:val="18"/>
          <w:szCs w:val="18"/>
          <w:lang w:val="hr-HR"/>
        </w:rPr>
        <w:t>Prometni</w:t>
      </w:r>
      <w:r w:rsidRPr="006560F4">
        <w:rPr>
          <w:rFonts w:cs="Arial"/>
          <w:noProof w:val="0"/>
          <w:sz w:val="18"/>
          <w:szCs w:val="18"/>
          <w:lang w:val="hr-HR"/>
        </w:rPr>
        <w:t xml:space="preserve"> infrastrukturni sustavi prikazani su na kartografskom prikazu </w:t>
      </w:r>
      <w:r w:rsidRPr="006560F4">
        <w:rPr>
          <w:rFonts w:cs="Arial"/>
          <w:i/>
          <w:noProof w:val="0"/>
          <w:sz w:val="18"/>
          <w:szCs w:val="18"/>
          <w:lang w:val="hr-HR"/>
        </w:rPr>
        <w:t xml:space="preserve">3.1. Cestovni i željeznički promet </w:t>
      </w:r>
      <w:r w:rsidRPr="006560F4">
        <w:rPr>
          <w:rFonts w:cs="Arial"/>
          <w:noProof w:val="0"/>
          <w:sz w:val="18"/>
          <w:szCs w:val="18"/>
          <w:lang w:val="hr-HR"/>
        </w:rPr>
        <w:t>u mjerilu 1:10.000.</w:t>
      </w:r>
    </w:p>
    <w:p w:rsidR="00B46028" w:rsidRPr="006560F4" w:rsidRDefault="00B46028" w:rsidP="003815DE">
      <w:pPr>
        <w:pStyle w:val="Normal2"/>
        <w:numPr>
          <w:ilvl w:val="0"/>
          <w:numId w:val="75"/>
        </w:numPr>
        <w:rPr>
          <w:rFonts w:cs="Arial"/>
          <w:sz w:val="18"/>
          <w:szCs w:val="18"/>
          <w:lang w:val="hr-HR"/>
        </w:rPr>
      </w:pPr>
      <w:r w:rsidRPr="006560F4">
        <w:rPr>
          <w:rFonts w:cs="Arial"/>
          <w:sz w:val="18"/>
          <w:szCs w:val="18"/>
          <w:lang w:val="hr-HR"/>
        </w:rPr>
        <w:t>GUP predviđa korištenje državnih, županijskih, lokalnih i nerazvrstanih prometnica te željezničkih pruga za javni gradski prijevoz. Na stajalištima javnog gradskog prijevoza potrebno je predvidjeti proširenja za stajališta s nadstrešnicama za putnike.</w:t>
      </w:r>
    </w:p>
    <w:p w:rsidR="00B46028" w:rsidRPr="006560F4" w:rsidRDefault="00B46028" w:rsidP="003815DE">
      <w:pPr>
        <w:pStyle w:val="Naslov4"/>
        <w:keepNext/>
        <w:numPr>
          <w:ilvl w:val="2"/>
          <w:numId w:val="16"/>
        </w:numPr>
        <w:ind w:left="1077"/>
        <w:rPr>
          <w:sz w:val="18"/>
          <w:szCs w:val="18"/>
        </w:rPr>
      </w:pPr>
      <w:bookmarkStart w:id="56" w:name="_Toc288146906"/>
      <w:r w:rsidRPr="006560F4">
        <w:rPr>
          <w:sz w:val="18"/>
          <w:szCs w:val="18"/>
        </w:rPr>
        <w:t>Cestovni promet</w:t>
      </w:r>
      <w:bookmarkEnd w:id="56"/>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REGULACIJSKA LINIJA I KORIDOR ULICE</w:t>
      </w:r>
    </w:p>
    <w:p w:rsidR="00B46028" w:rsidRPr="006560F4" w:rsidRDefault="00B46028" w:rsidP="003815DE">
      <w:pPr>
        <w:pStyle w:val="Normal2"/>
        <w:numPr>
          <w:ilvl w:val="0"/>
          <w:numId w:val="76"/>
        </w:numPr>
        <w:rPr>
          <w:rFonts w:cs="Arial"/>
          <w:sz w:val="18"/>
          <w:szCs w:val="18"/>
          <w:lang w:val="hr-HR"/>
        </w:rPr>
      </w:pPr>
      <w:r w:rsidRPr="006560F4">
        <w:rPr>
          <w:rFonts w:cs="Arial"/>
          <w:sz w:val="18"/>
          <w:szCs w:val="18"/>
          <w:lang w:val="hr-HR"/>
        </w:rPr>
        <w:t>Najmanja udaljenost regulacijske crte ulice od ruba pojasa ulice treba osigurati mogućnost gradnje cestovnih građevina i ostalih elemenata ulice, a ne može biti manja od 1,00 m osim u slučajevima kada su drugim građevinskim elementima zadovoljeni bitni zahtjevi za građevinu (cestu/ulicu).</w:t>
      </w:r>
    </w:p>
    <w:p w:rsidR="00B46028" w:rsidRPr="006560F4" w:rsidRDefault="00B46028" w:rsidP="003815DE">
      <w:pPr>
        <w:pStyle w:val="Normal2"/>
        <w:numPr>
          <w:ilvl w:val="0"/>
          <w:numId w:val="76"/>
        </w:numPr>
        <w:rPr>
          <w:rFonts w:cs="Arial"/>
          <w:sz w:val="18"/>
          <w:szCs w:val="18"/>
          <w:lang w:val="hr-HR"/>
        </w:rPr>
      </w:pPr>
      <w:r w:rsidRPr="006560F4">
        <w:rPr>
          <w:rFonts w:cs="Arial"/>
          <w:sz w:val="18"/>
          <w:szCs w:val="18"/>
          <w:lang w:val="hr-HR"/>
        </w:rPr>
        <w:t>Položaj regulacijske crte ulice odnosno koridor ulice utvrđuje se na sljedeće načine:</w:t>
      </w:r>
    </w:p>
    <w:p w:rsidR="00B46028" w:rsidRPr="006560F4" w:rsidRDefault="00B46028" w:rsidP="00B46028">
      <w:pPr>
        <w:pStyle w:val="Style2"/>
        <w:tabs>
          <w:tab w:val="left" w:pos="708"/>
        </w:tabs>
        <w:ind w:left="851" w:hanging="284"/>
        <w:rPr>
          <w:sz w:val="18"/>
          <w:szCs w:val="18"/>
        </w:rPr>
      </w:pPr>
      <w:r w:rsidRPr="006560F4">
        <w:rPr>
          <w:sz w:val="18"/>
          <w:szCs w:val="18"/>
        </w:rPr>
        <w:t>lokacijskom dozvolom ulice za ukupnu širinu pojasa ulice,</w:t>
      </w:r>
    </w:p>
    <w:p w:rsidR="00B46028" w:rsidRPr="006560F4" w:rsidRDefault="00B46028" w:rsidP="00B46028">
      <w:pPr>
        <w:pStyle w:val="Style2"/>
        <w:tabs>
          <w:tab w:val="left" w:pos="708"/>
        </w:tabs>
        <w:ind w:left="851" w:hanging="284"/>
        <w:rPr>
          <w:sz w:val="18"/>
          <w:szCs w:val="18"/>
        </w:rPr>
      </w:pPr>
      <w:r w:rsidRPr="006560F4">
        <w:rPr>
          <w:sz w:val="18"/>
          <w:szCs w:val="18"/>
        </w:rPr>
        <w:t xml:space="preserve">obavezno idejnim rješenjem (za zahtjevnije raskrižje, most ili tunel) izrađenim prema uvjetima iz Stavka (2) Članka 59. ovih odredbi za provođenje ili podrobnijim planom - za gradnju građevina u krugu odnosno na udaljenosti 100 m od zahtjevnijih raskrižja, mostova i tunela utvrđenih kartografskim prikazom </w:t>
      </w:r>
      <w:r w:rsidRPr="006560F4">
        <w:rPr>
          <w:i/>
          <w:sz w:val="18"/>
          <w:szCs w:val="18"/>
        </w:rPr>
        <w:t>3.1. Cestovni i željeznički promet</w:t>
      </w:r>
      <w:r w:rsidRPr="006560F4">
        <w:rPr>
          <w:sz w:val="18"/>
          <w:szCs w:val="18"/>
        </w:rPr>
        <w:t>,</w:t>
      </w:r>
    </w:p>
    <w:p w:rsidR="00B46028" w:rsidRPr="006560F4" w:rsidRDefault="00B46028" w:rsidP="00B46028">
      <w:pPr>
        <w:pStyle w:val="Style2"/>
        <w:tabs>
          <w:tab w:val="left" w:pos="708"/>
        </w:tabs>
        <w:ind w:left="851" w:hanging="284"/>
        <w:rPr>
          <w:sz w:val="18"/>
          <w:szCs w:val="18"/>
        </w:rPr>
      </w:pPr>
      <w:r w:rsidRPr="006560F4">
        <w:rPr>
          <w:sz w:val="18"/>
          <w:szCs w:val="18"/>
        </w:rPr>
        <w:t>odgovarajućom posebnom geodetskom podlogom - za gradske ulice koje zadržavaju postojeću širinu pojasa ulice,</w:t>
      </w:r>
    </w:p>
    <w:p w:rsidR="00B46028" w:rsidRPr="006560F4" w:rsidRDefault="00B46028" w:rsidP="00B46028">
      <w:pPr>
        <w:pStyle w:val="Style2"/>
        <w:tabs>
          <w:tab w:val="left" w:pos="708"/>
        </w:tabs>
        <w:ind w:left="851" w:hanging="284"/>
        <w:rPr>
          <w:sz w:val="18"/>
          <w:szCs w:val="18"/>
        </w:rPr>
      </w:pPr>
      <w:r w:rsidRPr="006560F4">
        <w:rPr>
          <w:sz w:val="18"/>
          <w:szCs w:val="18"/>
        </w:rPr>
        <w:t>projektom građevine čija građevna čestica ostvaruje pristup na ulicu - projekt građevine mora sadržavati idejno rješenje ulica u krugu odnosno na udaljenosti 30 m od njene građevne čestice, te dokazati da je u koridoru ulica osigurana mogućnost gradnje pojasa ulica, cestovnih građevina i ostalih elemenata ulice (osobito raskrižja).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ULICE</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Cestovna</w:t>
      </w:r>
      <w:r w:rsidRPr="006560F4">
        <w:rPr>
          <w:rFonts w:cs="Arial"/>
          <w:noProof w:val="0"/>
          <w:sz w:val="18"/>
          <w:szCs w:val="18"/>
          <w:lang w:val="hr-HR"/>
        </w:rPr>
        <w:t xml:space="preserve"> prometna mreža unutar GUP-a sastoji se od:</w:t>
      </w:r>
      <w:r w:rsidRPr="006560F4">
        <w:rPr>
          <w:rFonts w:cs="Arial"/>
          <w:noProof w:val="0"/>
          <w:sz w:val="18"/>
          <w:szCs w:val="18"/>
          <w:lang w:val="hr-HR"/>
        </w:rPr>
        <w:tab/>
      </w:r>
    </w:p>
    <w:p w:rsidR="00B46028" w:rsidRPr="006560F4" w:rsidRDefault="00B46028" w:rsidP="00B46028">
      <w:pPr>
        <w:pStyle w:val="Style2"/>
        <w:tabs>
          <w:tab w:val="left" w:pos="708"/>
        </w:tabs>
        <w:ind w:left="851" w:hanging="284"/>
        <w:rPr>
          <w:sz w:val="18"/>
          <w:szCs w:val="18"/>
        </w:rPr>
      </w:pPr>
      <w:r w:rsidRPr="006560F4">
        <w:rPr>
          <w:sz w:val="18"/>
          <w:szCs w:val="18"/>
        </w:rPr>
        <w:t>autoceste AC-1,</w:t>
      </w:r>
    </w:p>
    <w:p w:rsidR="00B46028" w:rsidRPr="006560F4" w:rsidRDefault="00B46028" w:rsidP="00B46028">
      <w:pPr>
        <w:pStyle w:val="Style2"/>
        <w:tabs>
          <w:tab w:val="left" w:pos="708"/>
        </w:tabs>
        <w:ind w:left="851" w:hanging="284"/>
        <w:rPr>
          <w:sz w:val="18"/>
          <w:szCs w:val="18"/>
        </w:rPr>
      </w:pPr>
      <w:r w:rsidRPr="006560F4">
        <w:rPr>
          <w:sz w:val="18"/>
          <w:szCs w:val="18"/>
        </w:rPr>
        <w:t>gradskih ulica: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primarnih gradskih ulica (glavnih mjesnih ulica) - povezuju grad sa širim prostorom,</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sekundarnih gradskih ulica (sabirnih ulica) - povezuju gradska naselja međusobno,</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tercijarnih gradskih ulica (ostalih ulica),</w:t>
      </w:r>
    </w:p>
    <w:p w:rsidR="00B46028" w:rsidRPr="006560F4" w:rsidRDefault="00B46028" w:rsidP="00B46028">
      <w:pPr>
        <w:pStyle w:val="Style2"/>
        <w:tabs>
          <w:tab w:val="left" w:pos="708"/>
        </w:tabs>
        <w:ind w:left="851" w:hanging="284"/>
        <w:rPr>
          <w:sz w:val="18"/>
          <w:szCs w:val="18"/>
        </w:rPr>
      </w:pPr>
      <w:r w:rsidRPr="006560F4">
        <w:rPr>
          <w:sz w:val="18"/>
          <w:szCs w:val="18"/>
        </w:rPr>
        <w:t>stambenih ulica.</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Autocesta</w:t>
      </w:r>
      <w:r w:rsidRPr="006560F4">
        <w:rPr>
          <w:rFonts w:cs="Arial"/>
          <w:noProof w:val="0"/>
          <w:sz w:val="18"/>
          <w:szCs w:val="18"/>
          <w:lang w:val="hr-HR"/>
        </w:rPr>
        <w:t xml:space="preserve"> AC-1 prikazana je na kartografskom prikazu </w:t>
      </w:r>
      <w:r w:rsidRPr="006560F4">
        <w:rPr>
          <w:rFonts w:cs="Arial"/>
          <w:i/>
          <w:noProof w:val="0"/>
          <w:sz w:val="18"/>
          <w:szCs w:val="18"/>
          <w:lang w:val="hr-HR"/>
        </w:rPr>
        <w:t xml:space="preserve">3.1. Cestovni i željeznički promet </w:t>
      </w:r>
      <w:r w:rsidRPr="006560F4">
        <w:rPr>
          <w:rFonts w:cs="Arial"/>
          <w:noProof w:val="0"/>
          <w:sz w:val="18"/>
          <w:szCs w:val="18"/>
          <w:lang w:val="hr-HR"/>
        </w:rPr>
        <w:t>s dvije usporedne crvene pune crte, presjekom A-A i zaštitnim koridorom minimalne ukupne širine 240 m (120 m sa svake strane osi autoceste). Zaštitni koridor utvrđen je za potrebe rekonstrukcije autoceste AC-1 te je za izdavanje akata o pravu građenja za druge vrste zahvata u prostoru potrebno ishoditi posebne uvjete tijela nadležnog za autocestu AC-1 (Autoceste Rijeka-Zagreb). Zaštitni koridor (ukupne širine 75 m) utvrđen je i za potrebe gradnje brze ceste Karlovac - Slunj - Plitvice odnosno ulica 1-1, 1-2, 1-3 i 1-4 te je za izdavanje akata o pravu građenja za druge vrste zahvata u prostoru potrebno ishoditi posebne uvjete tijela nadležnog za brzu cestu (Hrvatske ceste).</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Primarne</w:t>
      </w:r>
      <w:r w:rsidRPr="006560F4">
        <w:rPr>
          <w:rFonts w:cs="Arial"/>
          <w:noProof w:val="0"/>
          <w:sz w:val="18"/>
          <w:szCs w:val="18"/>
          <w:lang w:val="hr-HR"/>
        </w:rPr>
        <w:t xml:space="preserve"> gradske ulice (glavne mjesne ulice) prikazane su na kartografskom prikazu </w:t>
      </w:r>
      <w:r w:rsidRPr="006560F4">
        <w:rPr>
          <w:rFonts w:cs="Arial"/>
          <w:i/>
          <w:noProof w:val="0"/>
          <w:sz w:val="18"/>
          <w:szCs w:val="18"/>
          <w:lang w:val="hr-HR"/>
        </w:rPr>
        <w:t>3.1. Cestovni i željeznički promet</w:t>
      </w:r>
      <w:r w:rsidRPr="006560F4">
        <w:rPr>
          <w:rFonts w:cs="Arial"/>
          <w:noProof w:val="0"/>
          <w:sz w:val="18"/>
          <w:szCs w:val="18"/>
          <w:lang w:val="hr-HR"/>
        </w:rPr>
        <w:t xml:space="preserve"> s crvenom crta-točka-crta osi i crnim oznakama dijelova ulica. Za primarne gradske ulice (glavne mjesne ulice) određuju se pojasevi sljedećih širina:</w:t>
      </w:r>
    </w:p>
    <w:p w:rsidR="00B46028" w:rsidRPr="006560F4" w:rsidRDefault="00B46028" w:rsidP="00B46028">
      <w:pPr>
        <w:pStyle w:val="Style2"/>
        <w:tabs>
          <w:tab w:val="left" w:pos="708"/>
        </w:tabs>
        <w:ind w:left="851" w:hanging="284"/>
        <w:rPr>
          <w:sz w:val="18"/>
          <w:szCs w:val="18"/>
        </w:rPr>
      </w:pPr>
      <w:r w:rsidRPr="006560F4">
        <w:rPr>
          <w:sz w:val="18"/>
          <w:szCs w:val="18"/>
        </w:rPr>
        <w:t>30 m (presjek B-B): 6-1, 6-2, 6-3</w:t>
      </w:r>
    </w:p>
    <w:p w:rsidR="00B46028" w:rsidRPr="006560F4" w:rsidRDefault="00B46028" w:rsidP="00B46028">
      <w:pPr>
        <w:pStyle w:val="Style2"/>
        <w:tabs>
          <w:tab w:val="left" w:pos="708"/>
        </w:tabs>
        <w:ind w:left="851" w:hanging="284"/>
        <w:rPr>
          <w:sz w:val="18"/>
          <w:szCs w:val="18"/>
        </w:rPr>
      </w:pPr>
      <w:r w:rsidRPr="006560F4">
        <w:rPr>
          <w:sz w:val="18"/>
          <w:szCs w:val="18"/>
        </w:rPr>
        <w:t xml:space="preserve">30 m (presjek C-C): 1-1, 1-2, 1-3, 1-4, 1-5, 1-6, </w:t>
      </w:r>
      <w:r w:rsidRPr="006560F4">
        <w:rPr>
          <w:sz w:val="18"/>
          <w:szCs w:val="18"/>
        </w:rPr>
        <w:tab/>
        <w:t>2-3, 2-4, 2-17, 2-18, 2-19, 2-20, 2-21, 2-22, 25-3, 25-4, 25-5, 25-6, 25-7</w:t>
      </w:r>
    </w:p>
    <w:p w:rsidR="00B46028" w:rsidRPr="006560F4" w:rsidRDefault="00B46028" w:rsidP="00B46028">
      <w:pPr>
        <w:pStyle w:val="Style2"/>
        <w:tabs>
          <w:tab w:val="left" w:pos="708"/>
        </w:tabs>
        <w:ind w:left="851" w:hanging="284"/>
        <w:rPr>
          <w:sz w:val="18"/>
          <w:szCs w:val="18"/>
        </w:rPr>
      </w:pPr>
      <w:r w:rsidRPr="006560F4">
        <w:rPr>
          <w:sz w:val="18"/>
          <w:szCs w:val="18"/>
        </w:rPr>
        <w:t>23 m (presjek D-D): 2-1, 2-2, 2-5, 2-6, 2-16, 3-1, 3-2, 3-3, 3-4, 3-5, 3-6, 5-17, 5-18, 7-2, 7-3, 7-4, 7-5, 10-1, 10-2, 10-3, 10-4, 10-5, 25-1, 25-2, 38-2, 38-3, 38-4, 38-5</w:t>
      </w:r>
    </w:p>
    <w:p w:rsidR="00B46028" w:rsidRPr="006560F4" w:rsidRDefault="00B46028" w:rsidP="00B46028">
      <w:pPr>
        <w:pStyle w:val="Style2"/>
        <w:tabs>
          <w:tab w:val="left" w:pos="708"/>
        </w:tabs>
        <w:ind w:left="851" w:hanging="284"/>
        <w:rPr>
          <w:sz w:val="18"/>
          <w:szCs w:val="18"/>
        </w:rPr>
      </w:pPr>
      <w:r w:rsidRPr="006560F4">
        <w:rPr>
          <w:sz w:val="18"/>
          <w:szCs w:val="18"/>
        </w:rPr>
        <w:t>21,25 m (presjek M-M): 2-13</w:t>
      </w:r>
    </w:p>
    <w:p w:rsidR="00B46028" w:rsidRPr="006560F4" w:rsidRDefault="00B46028" w:rsidP="00B46028">
      <w:pPr>
        <w:pStyle w:val="Style2"/>
        <w:tabs>
          <w:tab w:val="left" w:pos="708"/>
        </w:tabs>
        <w:ind w:left="851" w:hanging="284"/>
        <w:rPr>
          <w:sz w:val="18"/>
          <w:szCs w:val="18"/>
        </w:rPr>
      </w:pPr>
      <w:r w:rsidRPr="006560F4">
        <w:rPr>
          <w:sz w:val="18"/>
          <w:szCs w:val="18"/>
        </w:rPr>
        <w:t xml:space="preserve">18 m (presjek F-F): 3-19, </w:t>
      </w:r>
      <w:r w:rsidRPr="006560F4">
        <w:rPr>
          <w:sz w:val="18"/>
          <w:szCs w:val="18"/>
        </w:rPr>
        <w:tab/>
        <w:t>4-1, 4-2, 4-3, 4-5, 4-6, 4-7, 7-1</w:t>
      </w:r>
    </w:p>
    <w:p w:rsidR="00B46028" w:rsidRPr="006560F4" w:rsidRDefault="00B46028" w:rsidP="00B46028">
      <w:pPr>
        <w:pStyle w:val="Style2"/>
        <w:tabs>
          <w:tab w:val="left" w:pos="708"/>
        </w:tabs>
        <w:ind w:left="851" w:hanging="284"/>
        <w:rPr>
          <w:sz w:val="18"/>
          <w:szCs w:val="18"/>
        </w:rPr>
      </w:pPr>
      <w:r w:rsidRPr="006560F4">
        <w:rPr>
          <w:sz w:val="18"/>
          <w:szCs w:val="18"/>
        </w:rPr>
        <w:t>18 m (presjek F"-F"): 38-1</w:t>
      </w:r>
    </w:p>
    <w:p w:rsidR="00B46028" w:rsidRPr="006560F4" w:rsidRDefault="00B46028" w:rsidP="00B46028">
      <w:pPr>
        <w:pStyle w:val="Style2"/>
        <w:tabs>
          <w:tab w:val="left" w:pos="708"/>
        </w:tabs>
        <w:ind w:left="851" w:hanging="284"/>
        <w:rPr>
          <w:sz w:val="18"/>
          <w:szCs w:val="18"/>
        </w:rPr>
      </w:pPr>
      <w:r w:rsidRPr="006560F4">
        <w:rPr>
          <w:sz w:val="18"/>
          <w:szCs w:val="18"/>
        </w:rPr>
        <w:t>13 m (presjek I-I): 2-9, 2-10, 2-11, 2-12, 3-18</w:t>
      </w:r>
    </w:p>
    <w:p w:rsidR="00B46028" w:rsidRPr="006560F4" w:rsidRDefault="00B46028" w:rsidP="00B46028">
      <w:pPr>
        <w:pStyle w:val="Style2"/>
        <w:tabs>
          <w:tab w:val="left" w:pos="708"/>
        </w:tabs>
        <w:ind w:left="851" w:hanging="284"/>
        <w:rPr>
          <w:sz w:val="18"/>
          <w:szCs w:val="18"/>
        </w:rPr>
      </w:pPr>
      <w:r w:rsidRPr="006560F4">
        <w:rPr>
          <w:sz w:val="18"/>
          <w:szCs w:val="18"/>
        </w:rPr>
        <w:t>11 m (presjek G-G): 3-16, 3-17, 4-4, 4-8, 4-9, 4-10, 4-11, 4-12, 5-1, 5-2, 5-3</w:t>
      </w:r>
    </w:p>
    <w:p w:rsidR="00B46028" w:rsidRPr="006560F4" w:rsidRDefault="00B46028" w:rsidP="00B46028">
      <w:pPr>
        <w:pStyle w:val="Style2"/>
        <w:tabs>
          <w:tab w:val="left" w:pos="708"/>
        </w:tabs>
        <w:ind w:left="851" w:hanging="284"/>
        <w:rPr>
          <w:sz w:val="18"/>
          <w:szCs w:val="18"/>
        </w:rPr>
      </w:pPr>
      <w:r w:rsidRPr="006560F4">
        <w:rPr>
          <w:sz w:val="18"/>
          <w:szCs w:val="18"/>
        </w:rPr>
        <w:tab/>
        <w:t xml:space="preserve">postojeća (presjek X-X): 1-7, 1-8, 1-9, 1-10, 1-11, 1-12, 2-7, 2-8, 2-14, 2-15, </w:t>
      </w:r>
      <w:r w:rsidRPr="006560F4">
        <w:rPr>
          <w:sz w:val="18"/>
          <w:szCs w:val="18"/>
        </w:rPr>
        <w:tab/>
        <w:t xml:space="preserve">3-7, 3-8, 3-9, 3-10, 3-11, 3-12, 3-13, 3-14, 3-15, 5-4, 5-5, 5-6, 5-7, 5-8, 5-9, 5-10, 5-11, 5-12, 5-13, 5-14, 5-15, 5-16, 8-1, 8-2, </w:t>
      </w:r>
      <w:r w:rsidRPr="006560F4">
        <w:rPr>
          <w:sz w:val="18"/>
          <w:szCs w:val="18"/>
        </w:rPr>
        <w:tab/>
        <w:t>9-1, 9-2</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Sekundarne</w:t>
      </w:r>
      <w:r w:rsidRPr="006560F4">
        <w:rPr>
          <w:rFonts w:cs="Arial"/>
          <w:noProof w:val="0"/>
          <w:sz w:val="18"/>
          <w:szCs w:val="18"/>
          <w:lang w:val="hr-HR"/>
        </w:rPr>
        <w:t xml:space="preserve"> gradske ulice (sabirne ulice) prikazane su na kartografskom prikazu </w:t>
      </w:r>
      <w:r w:rsidRPr="006560F4">
        <w:rPr>
          <w:rFonts w:cs="Arial"/>
          <w:i/>
          <w:noProof w:val="0"/>
          <w:sz w:val="18"/>
          <w:szCs w:val="18"/>
          <w:lang w:val="hr-HR"/>
        </w:rPr>
        <w:t>3.1. Cestovni i željeznički promet</w:t>
      </w:r>
      <w:r w:rsidRPr="006560F4">
        <w:rPr>
          <w:rFonts w:cs="Arial"/>
          <w:noProof w:val="0"/>
          <w:sz w:val="18"/>
          <w:szCs w:val="18"/>
          <w:lang w:val="hr-HR"/>
        </w:rPr>
        <w:t xml:space="preserve"> s plavom crta-crta-crta osi i crvenim oznakama dijelova ulica. Za sekundarne gradske ulice (sabirne ulice) određuju se </w:t>
      </w:r>
      <w:r w:rsidRPr="006560F4">
        <w:rPr>
          <w:rFonts w:cs="Arial"/>
          <w:noProof w:val="0"/>
          <w:sz w:val="18"/>
          <w:szCs w:val="18"/>
          <w:lang w:val="hr-HR"/>
        </w:rPr>
        <w:lastRenderedPageBreak/>
        <w:t>pojasevi sljedećih širina:</w:t>
      </w:r>
    </w:p>
    <w:p w:rsidR="00B46028" w:rsidRPr="006560F4" w:rsidRDefault="00B46028" w:rsidP="00B46028">
      <w:pPr>
        <w:pStyle w:val="Style2"/>
        <w:tabs>
          <w:tab w:val="left" w:pos="708"/>
        </w:tabs>
        <w:ind w:left="851" w:hanging="284"/>
        <w:rPr>
          <w:sz w:val="18"/>
          <w:szCs w:val="18"/>
        </w:rPr>
      </w:pPr>
      <w:r w:rsidRPr="006560F4">
        <w:rPr>
          <w:sz w:val="18"/>
          <w:szCs w:val="18"/>
        </w:rPr>
        <w:t>23 m (presjek D-D): 12-1, 12-2, 19-1, 20-1, 21-1, 21-2, 29-1, 29-2, 29-3</w:t>
      </w:r>
    </w:p>
    <w:p w:rsidR="00B46028" w:rsidRPr="006560F4" w:rsidRDefault="00B46028" w:rsidP="00B46028">
      <w:pPr>
        <w:pStyle w:val="Style2"/>
        <w:tabs>
          <w:tab w:val="left" w:pos="708"/>
        </w:tabs>
        <w:ind w:left="851" w:hanging="284"/>
        <w:rPr>
          <w:sz w:val="18"/>
          <w:szCs w:val="18"/>
        </w:rPr>
      </w:pPr>
      <w:r w:rsidRPr="006560F4">
        <w:rPr>
          <w:sz w:val="18"/>
          <w:szCs w:val="18"/>
        </w:rPr>
        <w:t>11 m (presjek G-G): 13-1, 13-2, 13-3, 13-4, 14-1, 14-2, 17-1</w:t>
      </w:r>
    </w:p>
    <w:p w:rsidR="00B46028" w:rsidRPr="006560F4" w:rsidRDefault="00B46028" w:rsidP="00B46028">
      <w:pPr>
        <w:pStyle w:val="Style2"/>
        <w:tabs>
          <w:tab w:val="left" w:pos="708"/>
        </w:tabs>
        <w:ind w:left="851" w:hanging="284"/>
        <w:rPr>
          <w:sz w:val="18"/>
          <w:szCs w:val="18"/>
        </w:rPr>
      </w:pPr>
      <w:r w:rsidRPr="006560F4">
        <w:rPr>
          <w:sz w:val="18"/>
          <w:szCs w:val="18"/>
        </w:rPr>
        <w:t>10,5 m (presjek L-L): 15-2</w:t>
      </w:r>
    </w:p>
    <w:p w:rsidR="00B46028" w:rsidRPr="006560F4" w:rsidRDefault="00B46028" w:rsidP="00B46028">
      <w:pPr>
        <w:pStyle w:val="Style2"/>
        <w:tabs>
          <w:tab w:val="left" w:pos="708"/>
        </w:tabs>
        <w:ind w:left="851" w:hanging="284"/>
        <w:rPr>
          <w:sz w:val="18"/>
          <w:szCs w:val="18"/>
        </w:rPr>
      </w:pPr>
      <w:r w:rsidRPr="006560F4">
        <w:rPr>
          <w:sz w:val="18"/>
          <w:szCs w:val="18"/>
        </w:rPr>
        <w:t xml:space="preserve">10 m (presjek K"- K"): </w:t>
      </w:r>
      <w:r w:rsidRPr="006560F4">
        <w:rPr>
          <w:sz w:val="18"/>
          <w:szCs w:val="18"/>
        </w:rPr>
        <w:tab/>
        <w:t>15-3</w:t>
      </w:r>
    </w:p>
    <w:p w:rsidR="00B46028" w:rsidRPr="006560F4" w:rsidRDefault="00B46028" w:rsidP="00B46028">
      <w:pPr>
        <w:pStyle w:val="Style2"/>
        <w:tabs>
          <w:tab w:val="left" w:pos="708"/>
        </w:tabs>
        <w:ind w:left="851" w:hanging="284"/>
        <w:rPr>
          <w:sz w:val="18"/>
          <w:szCs w:val="18"/>
        </w:rPr>
      </w:pPr>
      <w:r w:rsidRPr="006560F4">
        <w:rPr>
          <w:sz w:val="18"/>
          <w:szCs w:val="18"/>
        </w:rPr>
        <w:t>8 m (presjek J-J): 15-1</w:t>
      </w:r>
    </w:p>
    <w:p w:rsidR="00B46028" w:rsidRPr="006560F4" w:rsidRDefault="00B46028" w:rsidP="00B46028">
      <w:pPr>
        <w:pStyle w:val="Style2"/>
        <w:tabs>
          <w:tab w:val="left" w:pos="708"/>
        </w:tabs>
        <w:ind w:left="851" w:hanging="284"/>
        <w:rPr>
          <w:sz w:val="18"/>
          <w:szCs w:val="18"/>
        </w:rPr>
      </w:pPr>
      <w:r w:rsidRPr="006560F4">
        <w:rPr>
          <w:sz w:val="18"/>
          <w:szCs w:val="18"/>
        </w:rPr>
        <w:t>postojeća (presjek X-X): 18-1</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Tercijarne</w:t>
      </w:r>
      <w:r w:rsidRPr="006560F4">
        <w:rPr>
          <w:rFonts w:cs="Arial"/>
          <w:noProof w:val="0"/>
          <w:sz w:val="18"/>
          <w:szCs w:val="18"/>
          <w:lang w:val="hr-HR"/>
        </w:rPr>
        <w:t xml:space="preserve"> gradske ulice (ostale ulice) prikazane su na kartografskom prikazu </w:t>
      </w:r>
      <w:r w:rsidRPr="006560F4">
        <w:rPr>
          <w:rFonts w:cs="Arial"/>
          <w:i/>
          <w:noProof w:val="0"/>
          <w:sz w:val="18"/>
          <w:szCs w:val="18"/>
          <w:lang w:val="hr-HR"/>
        </w:rPr>
        <w:t xml:space="preserve">3.1. Cestovni i željeznički promet </w:t>
      </w:r>
      <w:r w:rsidRPr="006560F4">
        <w:rPr>
          <w:rFonts w:cs="Arial"/>
          <w:noProof w:val="0"/>
          <w:sz w:val="18"/>
          <w:szCs w:val="18"/>
          <w:lang w:val="hr-HR"/>
        </w:rPr>
        <w:t>sa ružičastom (magenta) crta-crta-crta osi i ružičastom (magenta) oznakama dijelova ulica. Za tercijarne gradske ulice (ostale ulice) određuju se pojasevi sljedećih širina:</w:t>
      </w:r>
    </w:p>
    <w:p w:rsidR="00B46028" w:rsidRPr="006560F4" w:rsidRDefault="00B46028" w:rsidP="00B46028">
      <w:pPr>
        <w:pStyle w:val="Style2"/>
        <w:tabs>
          <w:tab w:val="left" w:pos="708"/>
        </w:tabs>
        <w:ind w:left="851" w:hanging="284"/>
        <w:rPr>
          <w:sz w:val="18"/>
          <w:szCs w:val="18"/>
        </w:rPr>
      </w:pPr>
      <w:r w:rsidRPr="006560F4">
        <w:rPr>
          <w:sz w:val="18"/>
          <w:szCs w:val="18"/>
        </w:rPr>
        <w:t xml:space="preserve">27,5 m (presjek N-N): </w:t>
      </w:r>
      <w:r w:rsidRPr="006560F4">
        <w:rPr>
          <w:sz w:val="18"/>
          <w:szCs w:val="18"/>
        </w:rPr>
        <w:tab/>
        <w:t>32-1, 32-2</w:t>
      </w:r>
    </w:p>
    <w:p w:rsidR="00B46028" w:rsidRPr="006560F4" w:rsidRDefault="00B46028" w:rsidP="00B46028">
      <w:pPr>
        <w:pStyle w:val="Style2"/>
        <w:tabs>
          <w:tab w:val="left" w:pos="708"/>
        </w:tabs>
        <w:ind w:left="851" w:hanging="284"/>
        <w:rPr>
          <w:sz w:val="18"/>
          <w:szCs w:val="18"/>
        </w:rPr>
      </w:pPr>
      <w:r w:rsidRPr="006560F4">
        <w:rPr>
          <w:sz w:val="18"/>
          <w:szCs w:val="18"/>
        </w:rPr>
        <w:tab/>
        <w:t xml:space="preserve">23 m (presjek D-D): 11-1, 11-2, </w:t>
      </w:r>
      <w:r w:rsidRPr="006560F4">
        <w:rPr>
          <w:sz w:val="18"/>
          <w:szCs w:val="18"/>
        </w:rPr>
        <w:tab/>
        <w:t>22-1, 23-1, 23-2, 27-1, 30-1, 31-1, 34-4</w:t>
      </w:r>
    </w:p>
    <w:p w:rsidR="00B46028" w:rsidRPr="006560F4" w:rsidRDefault="00B46028" w:rsidP="00B46028">
      <w:pPr>
        <w:pStyle w:val="Style2"/>
        <w:tabs>
          <w:tab w:val="left" w:pos="708"/>
        </w:tabs>
        <w:ind w:left="851" w:hanging="284"/>
        <w:rPr>
          <w:sz w:val="18"/>
          <w:szCs w:val="18"/>
        </w:rPr>
      </w:pPr>
      <w:r w:rsidRPr="006560F4">
        <w:rPr>
          <w:sz w:val="18"/>
          <w:szCs w:val="18"/>
        </w:rPr>
        <w:t>20 m (presjek E-E): 36-2</w:t>
      </w:r>
    </w:p>
    <w:p w:rsidR="00B46028" w:rsidRPr="006560F4" w:rsidRDefault="00B46028" w:rsidP="00B46028">
      <w:pPr>
        <w:pStyle w:val="Style2"/>
        <w:tabs>
          <w:tab w:val="left" w:pos="708"/>
        </w:tabs>
        <w:ind w:left="851" w:hanging="284"/>
        <w:rPr>
          <w:sz w:val="18"/>
          <w:szCs w:val="18"/>
        </w:rPr>
      </w:pPr>
      <w:r w:rsidRPr="006560F4">
        <w:rPr>
          <w:sz w:val="18"/>
          <w:szCs w:val="18"/>
        </w:rPr>
        <w:tab/>
        <w:t>18 m (presjek F-F): 24-1, 24-2, 28-3</w:t>
      </w:r>
    </w:p>
    <w:p w:rsidR="00B46028" w:rsidRPr="006560F4" w:rsidRDefault="00B46028" w:rsidP="00B46028">
      <w:pPr>
        <w:pStyle w:val="Style2"/>
        <w:tabs>
          <w:tab w:val="left" w:pos="708"/>
        </w:tabs>
        <w:ind w:left="851" w:hanging="284"/>
        <w:rPr>
          <w:sz w:val="18"/>
          <w:szCs w:val="18"/>
        </w:rPr>
      </w:pPr>
      <w:r w:rsidRPr="006560F4">
        <w:rPr>
          <w:sz w:val="18"/>
          <w:szCs w:val="18"/>
        </w:rPr>
        <w:tab/>
        <w:t>18 m (presjek F'-F'): 37-6</w:t>
      </w:r>
    </w:p>
    <w:p w:rsidR="00B46028" w:rsidRPr="006560F4" w:rsidRDefault="00B46028" w:rsidP="00B46028">
      <w:pPr>
        <w:pStyle w:val="Style2"/>
        <w:tabs>
          <w:tab w:val="left" w:pos="708"/>
        </w:tabs>
        <w:ind w:left="851" w:hanging="284"/>
        <w:rPr>
          <w:sz w:val="18"/>
          <w:szCs w:val="18"/>
        </w:rPr>
      </w:pPr>
      <w:r w:rsidRPr="006560F4">
        <w:rPr>
          <w:sz w:val="18"/>
          <w:szCs w:val="18"/>
        </w:rPr>
        <w:t>16 m (presjek O-O): 34-2</w:t>
      </w:r>
    </w:p>
    <w:p w:rsidR="00B46028" w:rsidRPr="006560F4" w:rsidRDefault="00B46028" w:rsidP="00B46028">
      <w:pPr>
        <w:pStyle w:val="Style2"/>
        <w:tabs>
          <w:tab w:val="left" w:pos="708"/>
        </w:tabs>
        <w:ind w:left="851" w:hanging="284"/>
        <w:rPr>
          <w:sz w:val="18"/>
          <w:szCs w:val="18"/>
        </w:rPr>
      </w:pPr>
      <w:r w:rsidRPr="006560F4">
        <w:rPr>
          <w:sz w:val="18"/>
          <w:szCs w:val="18"/>
        </w:rPr>
        <w:t>16,27 m (presjek R-R): 41-1</w:t>
      </w:r>
    </w:p>
    <w:p w:rsidR="00B46028" w:rsidRPr="006560F4" w:rsidRDefault="00B46028" w:rsidP="00B46028">
      <w:pPr>
        <w:pStyle w:val="Style2"/>
        <w:tabs>
          <w:tab w:val="left" w:pos="708"/>
        </w:tabs>
        <w:ind w:left="851" w:hanging="284"/>
        <w:rPr>
          <w:sz w:val="18"/>
          <w:szCs w:val="18"/>
        </w:rPr>
      </w:pPr>
      <w:r w:rsidRPr="006560F4">
        <w:rPr>
          <w:sz w:val="18"/>
          <w:szCs w:val="18"/>
        </w:rPr>
        <w:t>15 m (presjek S-S): 41-2</w:t>
      </w:r>
    </w:p>
    <w:p w:rsidR="00B46028" w:rsidRPr="006560F4" w:rsidRDefault="00B46028" w:rsidP="00B46028">
      <w:pPr>
        <w:pStyle w:val="Style2"/>
        <w:tabs>
          <w:tab w:val="left" w:pos="708"/>
        </w:tabs>
        <w:ind w:left="851" w:hanging="284"/>
        <w:rPr>
          <w:sz w:val="18"/>
          <w:szCs w:val="18"/>
        </w:rPr>
      </w:pPr>
      <w:r w:rsidRPr="006560F4">
        <w:rPr>
          <w:sz w:val="18"/>
          <w:szCs w:val="18"/>
        </w:rPr>
        <w:t>15 m (presjek S'-S'): 30-2</w:t>
      </w:r>
    </w:p>
    <w:p w:rsidR="00B46028" w:rsidRPr="006560F4" w:rsidRDefault="00B46028" w:rsidP="00B46028">
      <w:pPr>
        <w:pStyle w:val="Style2"/>
        <w:tabs>
          <w:tab w:val="left" w:pos="708"/>
        </w:tabs>
        <w:ind w:left="851" w:hanging="284"/>
        <w:rPr>
          <w:sz w:val="18"/>
          <w:szCs w:val="18"/>
        </w:rPr>
      </w:pPr>
      <w:r w:rsidRPr="006560F4">
        <w:rPr>
          <w:sz w:val="18"/>
          <w:szCs w:val="18"/>
        </w:rPr>
        <w:t>14,5 m (presjek T-T): 28-5</w:t>
      </w:r>
    </w:p>
    <w:p w:rsidR="00B46028" w:rsidRPr="006560F4" w:rsidRDefault="00B46028" w:rsidP="00B46028">
      <w:pPr>
        <w:pStyle w:val="Style2"/>
        <w:tabs>
          <w:tab w:val="left" w:pos="708"/>
        </w:tabs>
        <w:ind w:left="851" w:hanging="284"/>
        <w:rPr>
          <w:sz w:val="18"/>
          <w:szCs w:val="18"/>
        </w:rPr>
      </w:pPr>
      <w:r w:rsidRPr="006560F4">
        <w:rPr>
          <w:sz w:val="18"/>
          <w:szCs w:val="18"/>
        </w:rPr>
        <w:t>14,25 m (presjek Š-Š): 28-4</w:t>
      </w:r>
    </w:p>
    <w:p w:rsidR="00B46028" w:rsidRPr="006560F4" w:rsidRDefault="00B46028" w:rsidP="00B46028">
      <w:pPr>
        <w:pStyle w:val="Style2"/>
        <w:tabs>
          <w:tab w:val="left" w:pos="708"/>
        </w:tabs>
        <w:ind w:left="851" w:hanging="284"/>
        <w:rPr>
          <w:sz w:val="18"/>
          <w:szCs w:val="18"/>
        </w:rPr>
      </w:pPr>
      <w:r w:rsidRPr="006560F4">
        <w:rPr>
          <w:sz w:val="18"/>
          <w:szCs w:val="18"/>
        </w:rPr>
        <w:t>13,75 m (presjek Z-Z): 37-5</w:t>
      </w:r>
    </w:p>
    <w:p w:rsidR="00B46028" w:rsidRPr="006560F4" w:rsidRDefault="00B46028" w:rsidP="00B46028">
      <w:pPr>
        <w:pStyle w:val="Style2"/>
        <w:tabs>
          <w:tab w:val="left" w:pos="708"/>
        </w:tabs>
        <w:ind w:left="851" w:hanging="284"/>
        <w:rPr>
          <w:sz w:val="18"/>
          <w:szCs w:val="18"/>
        </w:rPr>
      </w:pPr>
      <w:r w:rsidRPr="006560F4">
        <w:rPr>
          <w:sz w:val="18"/>
          <w:szCs w:val="18"/>
        </w:rPr>
        <w:t>13 m (presjek I-I): 40-1</w:t>
      </w:r>
    </w:p>
    <w:p w:rsidR="00B46028" w:rsidRPr="006560F4" w:rsidRDefault="00B46028" w:rsidP="00B46028">
      <w:pPr>
        <w:pStyle w:val="Style2"/>
        <w:tabs>
          <w:tab w:val="left" w:pos="708"/>
        </w:tabs>
        <w:ind w:left="851" w:hanging="284"/>
        <w:rPr>
          <w:sz w:val="18"/>
          <w:szCs w:val="18"/>
        </w:rPr>
      </w:pPr>
      <w:r w:rsidRPr="006560F4">
        <w:rPr>
          <w:sz w:val="18"/>
          <w:szCs w:val="18"/>
        </w:rPr>
        <w:t>12,5 m (presjek H-H): 28-1, 28-2</w:t>
      </w:r>
    </w:p>
    <w:p w:rsidR="00B46028" w:rsidRPr="006560F4" w:rsidRDefault="00B46028" w:rsidP="00B46028">
      <w:pPr>
        <w:pStyle w:val="Style2"/>
        <w:tabs>
          <w:tab w:val="left" w:pos="708"/>
        </w:tabs>
        <w:ind w:left="851" w:hanging="284"/>
        <w:rPr>
          <w:sz w:val="18"/>
          <w:szCs w:val="18"/>
        </w:rPr>
      </w:pPr>
      <w:r w:rsidRPr="006560F4">
        <w:rPr>
          <w:sz w:val="18"/>
          <w:szCs w:val="18"/>
        </w:rPr>
        <w:t>12,25 m (presjek V-V): 37-4</w:t>
      </w:r>
    </w:p>
    <w:p w:rsidR="00B46028" w:rsidRPr="006560F4" w:rsidRDefault="00B46028" w:rsidP="00B46028">
      <w:pPr>
        <w:pStyle w:val="Style2"/>
        <w:tabs>
          <w:tab w:val="left" w:pos="708"/>
        </w:tabs>
        <w:ind w:left="851" w:hanging="284"/>
        <w:rPr>
          <w:sz w:val="18"/>
          <w:szCs w:val="18"/>
        </w:rPr>
      </w:pPr>
      <w:r w:rsidRPr="006560F4">
        <w:rPr>
          <w:sz w:val="18"/>
          <w:szCs w:val="18"/>
        </w:rPr>
        <w:t>11,1 m (presjek P-P): 34-3</w:t>
      </w:r>
    </w:p>
    <w:p w:rsidR="00B46028" w:rsidRPr="006560F4" w:rsidRDefault="00B46028" w:rsidP="00B46028">
      <w:pPr>
        <w:pStyle w:val="Style2"/>
        <w:tabs>
          <w:tab w:val="left" w:pos="708"/>
        </w:tabs>
        <w:ind w:left="851" w:hanging="284"/>
        <w:rPr>
          <w:sz w:val="18"/>
          <w:szCs w:val="18"/>
        </w:rPr>
      </w:pPr>
      <w:r w:rsidRPr="006560F4">
        <w:rPr>
          <w:sz w:val="18"/>
          <w:szCs w:val="18"/>
        </w:rPr>
        <w:t>11 m (presjek G-G): 39-1, 39-2</w:t>
      </w:r>
    </w:p>
    <w:p w:rsidR="00B46028" w:rsidRPr="006560F4" w:rsidRDefault="00B46028" w:rsidP="00B46028">
      <w:pPr>
        <w:pStyle w:val="Style2"/>
        <w:tabs>
          <w:tab w:val="left" w:pos="708"/>
        </w:tabs>
        <w:ind w:left="851" w:hanging="284"/>
        <w:rPr>
          <w:sz w:val="18"/>
          <w:szCs w:val="18"/>
        </w:rPr>
      </w:pPr>
      <w:r w:rsidRPr="006560F4">
        <w:rPr>
          <w:sz w:val="18"/>
          <w:szCs w:val="18"/>
        </w:rPr>
        <w:t>10,5 m (presjek U-U): 37-3</w:t>
      </w:r>
    </w:p>
    <w:p w:rsidR="00B46028" w:rsidRPr="006560F4" w:rsidRDefault="00B46028" w:rsidP="00B46028">
      <w:pPr>
        <w:pStyle w:val="Style2"/>
        <w:tabs>
          <w:tab w:val="left" w:pos="708"/>
        </w:tabs>
        <w:ind w:left="851" w:hanging="284"/>
        <w:rPr>
          <w:sz w:val="18"/>
          <w:szCs w:val="18"/>
        </w:rPr>
      </w:pPr>
      <w:r w:rsidRPr="006560F4">
        <w:rPr>
          <w:sz w:val="18"/>
          <w:szCs w:val="18"/>
        </w:rPr>
        <w:t>10 m (presjek K-K): 16-1, 16-2, 16-3</w:t>
      </w:r>
    </w:p>
    <w:p w:rsidR="00B46028" w:rsidRPr="006560F4" w:rsidRDefault="00B46028" w:rsidP="00B46028">
      <w:pPr>
        <w:pStyle w:val="Style2"/>
        <w:tabs>
          <w:tab w:val="left" w:pos="708"/>
        </w:tabs>
        <w:ind w:left="851" w:hanging="284"/>
        <w:rPr>
          <w:sz w:val="18"/>
          <w:szCs w:val="18"/>
        </w:rPr>
      </w:pPr>
      <w:r w:rsidRPr="006560F4">
        <w:rPr>
          <w:sz w:val="18"/>
          <w:szCs w:val="18"/>
        </w:rPr>
        <w:t>10 m (presjek K'-K'): 16-4</w:t>
      </w:r>
    </w:p>
    <w:p w:rsidR="00B46028" w:rsidRPr="006560F4" w:rsidRDefault="00B46028" w:rsidP="00B46028">
      <w:pPr>
        <w:pStyle w:val="Style2"/>
        <w:tabs>
          <w:tab w:val="left" w:pos="708"/>
        </w:tabs>
        <w:ind w:left="851" w:hanging="284"/>
        <w:rPr>
          <w:sz w:val="18"/>
          <w:szCs w:val="18"/>
        </w:rPr>
      </w:pPr>
      <w:r w:rsidRPr="006560F4">
        <w:rPr>
          <w:sz w:val="18"/>
          <w:szCs w:val="18"/>
        </w:rPr>
        <w:t xml:space="preserve">postojeća (presjek X-X): 26-1, 28-6, 34-1, 36-1, </w:t>
      </w:r>
      <w:r w:rsidRPr="006560F4">
        <w:rPr>
          <w:sz w:val="18"/>
          <w:szCs w:val="18"/>
        </w:rPr>
        <w:tab/>
        <w:t>37-1, 37-2</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Stambene</w:t>
      </w:r>
      <w:r w:rsidRPr="006560F4">
        <w:rPr>
          <w:rFonts w:cs="Arial"/>
          <w:noProof w:val="0"/>
          <w:sz w:val="18"/>
          <w:szCs w:val="18"/>
          <w:lang w:val="hr-HR"/>
        </w:rPr>
        <w:t xml:space="preserve"> ulice nisu prikazane na kartografskom prikazu </w:t>
      </w:r>
      <w:r w:rsidRPr="006560F4">
        <w:rPr>
          <w:rFonts w:cs="Arial"/>
          <w:i/>
          <w:noProof w:val="0"/>
          <w:sz w:val="18"/>
          <w:szCs w:val="18"/>
          <w:lang w:val="hr-HR"/>
        </w:rPr>
        <w:t>3.1. Cestovni i željeznički promet</w:t>
      </w:r>
      <w:r w:rsidRPr="006560F4">
        <w:rPr>
          <w:rFonts w:cs="Arial"/>
          <w:noProof w:val="0"/>
          <w:sz w:val="18"/>
          <w:szCs w:val="18"/>
          <w:lang w:val="hr-HR"/>
        </w:rPr>
        <w:t xml:space="preserve"> te se mogu graditi na površinama svih namjena. Za stambene ulice određuju se pojasevi sljedećih širina:</w:t>
      </w:r>
    </w:p>
    <w:p w:rsidR="00B46028" w:rsidRPr="006560F4" w:rsidRDefault="00B46028" w:rsidP="00B46028">
      <w:pPr>
        <w:pStyle w:val="Style2"/>
        <w:tabs>
          <w:tab w:val="left" w:pos="708"/>
        </w:tabs>
        <w:ind w:left="851" w:hanging="284"/>
        <w:rPr>
          <w:sz w:val="18"/>
          <w:szCs w:val="18"/>
        </w:rPr>
      </w:pPr>
      <w:r w:rsidRPr="006560F4">
        <w:rPr>
          <w:sz w:val="18"/>
          <w:szCs w:val="18"/>
        </w:rPr>
        <w:t>9,2 m (presjek Y-Y) za dvosmjerni promet;</w:t>
      </w:r>
    </w:p>
    <w:p w:rsidR="00B46028" w:rsidRPr="006560F4" w:rsidRDefault="00B46028" w:rsidP="00B46028">
      <w:pPr>
        <w:pStyle w:val="Style2"/>
        <w:tabs>
          <w:tab w:val="left" w:pos="708"/>
        </w:tabs>
        <w:ind w:left="851" w:hanging="284"/>
        <w:rPr>
          <w:sz w:val="18"/>
          <w:szCs w:val="18"/>
        </w:rPr>
      </w:pPr>
      <w:r w:rsidRPr="006560F4">
        <w:rPr>
          <w:sz w:val="18"/>
          <w:szCs w:val="18"/>
        </w:rPr>
        <w:t>7,2 m (presjek W-W) za jednosmjerni promet.</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Presjeci</w:t>
      </w:r>
      <w:r w:rsidRPr="006560F4">
        <w:rPr>
          <w:rFonts w:cs="Arial"/>
          <w:noProof w:val="0"/>
          <w:sz w:val="18"/>
          <w:szCs w:val="18"/>
          <w:lang w:val="hr-HR"/>
        </w:rPr>
        <w:t xml:space="preserve"> (A-A do X-X) iz stavaka (2), (3), (4), (5) i (6) ovog Članaka prikazani su na kartografskom prikazu </w:t>
      </w:r>
      <w:r w:rsidRPr="006560F4">
        <w:rPr>
          <w:rFonts w:cs="Arial"/>
          <w:i/>
          <w:noProof w:val="0"/>
          <w:sz w:val="18"/>
          <w:szCs w:val="18"/>
          <w:lang w:val="hr-HR"/>
        </w:rPr>
        <w:t>3.1. Cestovni i željeznički promet</w:t>
      </w:r>
      <w:r w:rsidRPr="006560F4">
        <w:rPr>
          <w:rFonts w:cs="Arial"/>
          <w:noProof w:val="0"/>
          <w:sz w:val="18"/>
          <w:szCs w:val="18"/>
          <w:lang w:val="hr-HR"/>
        </w:rPr>
        <w:t xml:space="preserve"> i tabeli koja je sastavni dio ovoga Članka. Raspored i širina površina unutar presjeka može se mijenjati u skladu s potrebama i mogućnostima gradnje (npr. nemogućnosti rješavanja imovinsko-pravnih problema, fazna gradnja po širini, prilagodba postojećoj gradnji duž ulice, poštovanja povijesnog karaktera ulice i sl.), važećom zakonskom regulativom (npr. Zakon o sigurnosti prometa na cestama, Pravilnik o osiguranju pristupačnosti građevina osobama s invaliditetom i smanjene pokretljivosti i sl.) i sljedećim uvjetima:</w:t>
      </w:r>
    </w:p>
    <w:p w:rsidR="00B46028" w:rsidRPr="006560F4" w:rsidRDefault="00B46028" w:rsidP="00B46028">
      <w:pPr>
        <w:pStyle w:val="Style2"/>
        <w:tabs>
          <w:tab w:val="left" w:pos="708"/>
        </w:tabs>
        <w:ind w:left="851" w:hanging="284"/>
        <w:rPr>
          <w:sz w:val="18"/>
          <w:szCs w:val="18"/>
        </w:rPr>
      </w:pPr>
      <w:r w:rsidRPr="006560F4">
        <w:rPr>
          <w:sz w:val="18"/>
          <w:szCs w:val="18"/>
        </w:rPr>
        <w:t>minimalna širina kolničke trake primarnih i sekundarnih gradskih ulica je 3,25 m;</w:t>
      </w:r>
    </w:p>
    <w:p w:rsidR="00B46028" w:rsidRPr="006560F4" w:rsidRDefault="00B46028" w:rsidP="00B46028">
      <w:pPr>
        <w:pStyle w:val="Style2"/>
        <w:tabs>
          <w:tab w:val="left" w:pos="708"/>
        </w:tabs>
        <w:ind w:left="851" w:hanging="284"/>
        <w:rPr>
          <w:sz w:val="18"/>
          <w:szCs w:val="18"/>
        </w:rPr>
      </w:pPr>
      <w:r w:rsidRPr="006560F4">
        <w:rPr>
          <w:sz w:val="18"/>
          <w:szCs w:val="18"/>
        </w:rPr>
        <w:t>minimalna širina kolničke trake tercijarnih gradskih ulica je 3,0 m;</w:t>
      </w:r>
    </w:p>
    <w:p w:rsidR="00B46028" w:rsidRPr="006560F4" w:rsidRDefault="00B46028" w:rsidP="00B46028">
      <w:pPr>
        <w:pStyle w:val="Style2"/>
        <w:tabs>
          <w:tab w:val="left" w:pos="708"/>
        </w:tabs>
        <w:ind w:left="851" w:hanging="284"/>
        <w:rPr>
          <w:sz w:val="18"/>
          <w:szCs w:val="18"/>
        </w:rPr>
      </w:pPr>
      <w:r w:rsidRPr="006560F4">
        <w:rPr>
          <w:sz w:val="18"/>
          <w:szCs w:val="18"/>
        </w:rPr>
        <w:t>minimalna širina kolnika stambenih ulica je 5,5 m za dvosmjerni promet i 4,0 m za jednosmjerni promet;</w:t>
      </w:r>
    </w:p>
    <w:p w:rsidR="00B46028" w:rsidRPr="006560F4" w:rsidRDefault="00B46028" w:rsidP="00B46028">
      <w:pPr>
        <w:pStyle w:val="Style2"/>
        <w:tabs>
          <w:tab w:val="left" w:pos="708"/>
        </w:tabs>
        <w:ind w:left="851" w:hanging="284"/>
        <w:rPr>
          <w:sz w:val="18"/>
          <w:szCs w:val="18"/>
        </w:rPr>
      </w:pPr>
      <w:r w:rsidRPr="006560F4">
        <w:rPr>
          <w:sz w:val="18"/>
          <w:szCs w:val="18"/>
        </w:rPr>
        <w:t>minimalna širina nogostupa je 1,6 m.</w:t>
      </w:r>
    </w:p>
    <w:p w:rsidR="00B46028" w:rsidRPr="006560F4" w:rsidRDefault="00B46028" w:rsidP="003815DE">
      <w:pPr>
        <w:pStyle w:val="Normal2"/>
        <w:numPr>
          <w:ilvl w:val="0"/>
          <w:numId w:val="77"/>
        </w:numPr>
        <w:rPr>
          <w:rFonts w:cs="Arial"/>
          <w:noProof w:val="0"/>
          <w:sz w:val="18"/>
          <w:szCs w:val="18"/>
          <w:lang w:val="hr-HR"/>
        </w:rPr>
      </w:pPr>
      <w:r w:rsidRPr="006560F4">
        <w:rPr>
          <w:rFonts w:cs="Arial"/>
          <w:sz w:val="18"/>
          <w:szCs w:val="18"/>
          <w:lang w:val="hr-HR"/>
        </w:rPr>
        <w:t>Ulice</w:t>
      </w:r>
      <w:r w:rsidRPr="006560F4">
        <w:rPr>
          <w:rFonts w:cs="Arial"/>
          <w:noProof w:val="0"/>
          <w:sz w:val="18"/>
          <w:szCs w:val="18"/>
          <w:lang w:val="hr-HR"/>
        </w:rPr>
        <w:t xml:space="preserve"> se mogu graditi u fazama i po dužini i po širini. Kod fazne gradnje ulice po dužini može se izgraditi samo dio ukupne dužine ulice. Kod fazne gradnje ulice po dužini može privremeno nastati slijepa ulica. Dužina takve slijepe ulice nije ograničena, a slijepi kraj takve ulice mora imati okretište za vozila u skladu s važećom zakonskom regulativom (npr. Pravilnik o uvjetima za vatrogasne pristupe). Kod fazne gradnje ulice po širini može se izgraditi samo dio ukupne širine pojasa ulice. Kod fazne gradnje ulice po širini može se promijeniti raspored i širina površina unutar presjeka iz stavaka (2), (3), (4), (5) i (6) ovog Članaka.</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Ukupna širina pojasa ulica iz stavaka (2), (3), (4), (5) i (6) ovog Članaka može se povećati ako za to postoje prostorne mogućnosti.</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Podrobnijim planovima potrebno je osigurati prostor za gradnju ukupne širine pojasa ulice utvrđene stavcima (2), (3), (4), (5) i (6) ovog Članaka.</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Trase neizgrađenih ulica moguće je mijenjati podrobnijim planovima ili idejnim rješenjima predmetnih ulica ako se time ne mijenja položaj ovim Planom utvrđenih raskrižja i koncepcija prometnog sustava.</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U slučaju izgradnje zamjenskih zgrada nužno je parcelirati postojeću građevnu česticu na način da se utvrdi regulacijska crta koja će omogućiti izvedbu cjelokupnog planiranog cestovnog pojasa na toj strani prometnice a zamjensku građevinu (ili njen dio) nije moguće graditi na istom mjestu ako se to mjesto nalazi u koridoru ulice.</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Slijepa ulica može biti najveće dužine 180 m uz obvezu gradnje okretišta za vozila na kraju ulice. Iznimno, kod postojećih ulica može se zadržati postojeća dužina.</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Sve ulice treba graditi tako da na njima nema zapreka (arhitektonskih barijera) za kretanje niti jedne kategorije stanovnika, a u skladu s važećom zakonskom regulativom (npr. Pravilnikom o osiguranju pristupačnosti građevina osobama s invaliditetom i smanjene pokretljivosti).</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Sve ulice treba graditi na način koji omogućava gradnju telekomunikacijske i komunalne infrastrukture u koridoru ulice.</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lastRenderedPageBreak/>
        <w:t>Zaštitni pojas javnih cesta treba štiti u skladu sa Zakonom o javnim cestama.</w:t>
      </w:r>
    </w:p>
    <w:p w:rsidR="00B46028" w:rsidRPr="006560F4" w:rsidRDefault="00B46028" w:rsidP="003815DE">
      <w:pPr>
        <w:pStyle w:val="Normal2"/>
        <w:numPr>
          <w:ilvl w:val="0"/>
          <w:numId w:val="77"/>
        </w:numPr>
        <w:rPr>
          <w:rFonts w:cs="Arial"/>
          <w:noProof w:val="0"/>
          <w:sz w:val="18"/>
          <w:szCs w:val="18"/>
          <w:lang w:val="hr-HR"/>
        </w:rPr>
      </w:pPr>
      <w:r w:rsidRPr="006560F4">
        <w:rPr>
          <w:rFonts w:cs="Arial"/>
          <w:noProof w:val="0"/>
          <w:sz w:val="18"/>
          <w:szCs w:val="18"/>
          <w:lang w:val="hr-HR"/>
        </w:rPr>
        <w:t>Širina pojasa ulice mjestimično može biti i veća, ovisno o:</w:t>
      </w:r>
    </w:p>
    <w:p w:rsidR="00B46028" w:rsidRPr="006560F4" w:rsidRDefault="00B46028" w:rsidP="00B46028">
      <w:pPr>
        <w:pStyle w:val="Style2"/>
        <w:tabs>
          <w:tab w:val="left" w:pos="708"/>
        </w:tabs>
        <w:ind w:left="851" w:hanging="284"/>
        <w:rPr>
          <w:sz w:val="18"/>
          <w:szCs w:val="18"/>
        </w:rPr>
      </w:pPr>
      <w:r w:rsidRPr="006560F4">
        <w:rPr>
          <w:sz w:val="18"/>
          <w:szCs w:val="18"/>
        </w:rPr>
        <w:t>geomehaničkim uvjetima i visinama kosina (pokosi nasipa i berme usjeka, potrebna zaobljenja pokosa, odvodni kanali u nožici nasipa, obodni zaštitni kanali, uporni i potporni zidovi u usjecima i nasipima i sl.),</w:t>
      </w:r>
    </w:p>
    <w:p w:rsidR="00B46028" w:rsidRPr="006560F4" w:rsidRDefault="00B46028" w:rsidP="00B46028">
      <w:pPr>
        <w:pStyle w:val="Style2"/>
        <w:tabs>
          <w:tab w:val="left" w:pos="708"/>
        </w:tabs>
        <w:ind w:left="851" w:hanging="284"/>
        <w:rPr>
          <w:sz w:val="18"/>
          <w:szCs w:val="18"/>
        </w:rPr>
      </w:pPr>
      <w:r w:rsidRPr="006560F4">
        <w:rPr>
          <w:sz w:val="18"/>
          <w:szCs w:val="18"/>
        </w:rPr>
        <w:t>proširenjima kolnika u zavojima,</w:t>
      </w:r>
    </w:p>
    <w:p w:rsidR="00B46028" w:rsidRPr="006560F4" w:rsidRDefault="00B46028" w:rsidP="00B46028">
      <w:pPr>
        <w:pStyle w:val="Style2"/>
        <w:tabs>
          <w:tab w:val="left" w:pos="708"/>
        </w:tabs>
        <w:ind w:left="851" w:hanging="284"/>
        <w:rPr>
          <w:sz w:val="18"/>
          <w:szCs w:val="18"/>
        </w:rPr>
      </w:pPr>
      <w:r w:rsidRPr="006560F4">
        <w:rPr>
          <w:sz w:val="18"/>
          <w:szCs w:val="18"/>
        </w:rPr>
        <w:t>proširenjima zbog potrebe izvođenja trakova za lijeve i desne skretače,</w:t>
      </w:r>
    </w:p>
    <w:p w:rsidR="00B46028" w:rsidRPr="006560F4" w:rsidRDefault="00B46028" w:rsidP="00B46028">
      <w:pPr>
        <w:pStyle w:val="Style2"/>
        <w:tabs>
          <w:tab w:val="left" w:pos="708"/>
        </w:tabs>
        <w:ind w:left="851" w:hanging="284"/>
        <w:rPr>
          <w:sz w:val="18"/>
          <w:szCs w:val="18"/>
        </w:rPr>
      </w:pPr>
      <w:r w:rsidRPr="006560F4">
        <w:rPr>
          <w:sz w:val="18"/>
          <w:szCs w:val="18"/>
        </w:rPr>
        <w:t>potrebnom prostoru za rješavanje raskrižja (pothodnika, nathodnika, stanica javnog prijevoza, rotora i sl.).</w:t>
      </w:r>
    </w:p>
    <w:tbl>
      <w:tblPr>
        <w:tblW w:w="8505" w:type="dxa"/>
        <w:jc w:val="right"/>
        <w:tblLayout w:type="fixed"/>
        <w:tblCellMar>
          <w:left w:w="28" w:type="dxa"/>
          <w:right w:w="28" w:type="dxa"/>
        </w:tblCellMar>
        <w:tblLook w:val="04A0" w:firstRow="1" w:lastRow="0" w:firstColumn="1" w:lastColumn="0" w:noHBand="0" w:noVBand="1"/>
      </w:tblPr>
      <w:tblGrid>
        <w:gridCol w:w="945"/>
        <w:gridCol w:w="946"/>
        <w:gridCol w:w="945"/>
        <w:gridCol w:w="945"/>
        <w:gridCol w:w="945"/>
        <w:gridCol w:w="945"/>
        <w:gridCol w:w="944"/>
        <w:gridCol w:w="945"/>
        <w:gridCol w:w="945"/>
      </w:tblGrid>
      <w:tr w:rsidR="00B46028" w:rsidRPr="006560F4" w:rsidTr="00654D79">
        <w:trPr>
          <w:cantSplit/>
          <w:trHeight w:val="1418"/>
          <w:jc w:val="right"/>
        </w:trPr>
        <w:tc>
          <w:tcPr>
            <w:tcW w:w="824" w:type="dxa"/>
            <w:vMerge w:val="restart"/>
            <w:tcBorders>
              <w:top w:val="single" w:sz="4" w:space="0" w:color="auto"/>
              <w:left w:val="single" w:sz="4" w:space="0" w:color="auto"/>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PRESJEK</w:t>
            </w:r>
          </w:p>
        </w:tc>
        <w:tc>
          <w:tcPr>
            <w:tcW w:w="825"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NOGOSTUP/ NOGOSTUP + BICIKLISTIČKA STAZA</w:t>
            </w:r>
          </w:p>
        </w:tc>
        <w:tc>
          <w:tcPr>
            <w:tcW w:w="824"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ZELENI POJAS</w:t>
            </w:r>
          </w:p>
        </w:tc>
        <w:tc>
          <w:tcPr>
            <w:tcW w:w="825"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KOLNIK</w:t>
            </w:r>
          </w:p>
        </w:tc>
        <w:tc>
          <w:tcPr>
            <w:tcW w:w="825"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ZELENI POJAS</w:t>
            </w:r>
          </w:p>
        </w:tc>
        <w:tc>
          <w:tcPr>
            <w:tcW w:w="825"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KOLNIK</w:t>
            </w:r>
          </w:p>
        </w:tc>
        <w:tc>
          <w:tcPr>
            <w:tcW w:w="824"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ZELENI POJAS</w:t>
            </w:r>
          </w:p>
        </w:tc>
        <w:tc>
          <w:tcPr>
            <w:tcW w:w="825"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NOGOSTUP/ NOGOSTUP +  BICIKLISTIČKA STAZA</w:t>
            </w:r>
          </w:p>
        </w:tc>
        <w:tc>
          <w:tcPr>
            <w:tcW w:w="825" w:type="dxa"/>
            <w:tcBorders>
              <w:top w:val="single" w:sz="4" w:space="0" w:color="auto"/>
              <w:left w:val="nil"/>
              <w:bottom w:val="single" w:sz="4" w:space="0" w:color="auto"/>
              <w:right w:val="single" w:sz="4" w:space="0" w:color="auto"/>
            </w:tcBorders>
            <w:shd w:val="clear" w:color="auto" w:fill="606060"/>
            <w:noWrap/>
            <w:textDirection w:val="btLr"/>
            <w:vAlign w:val="center"/>
            <w:hideMark/>
          </w:tcPr>
          <w:p w:rsidR="00B46028" w:rsidRPr="006560F4" w:rsidRDefault="00B46028" w:rsidP="00654D79">
            <w:pPr>
              <w:widowControl w:val="0"/>
              <w:snapToGrid w:val="0"/>
              <w:ind w:left="113" w:right="113"/>
              <w:jc w:val="center"/>
              <w:rPr>
                <w:rFonts w:ascii="Arial" w:hAnsi="Arial" w:cs="Arial"/>
                <w:b/>
                <w:color w:val="FFFFFF"/>
                <w:sz w:val="18"/>
                <w:szCs w:val="18"/>
                <w:lang w:eastAsia="en-US"/>
              </w:rPr>
            </w:pPr>
            <w:r w:rsidRPr="006560F4">
              <w:rPr>
                <w:rFonts w:ascii="Arial" w:hAnsi="Arial" w:cs="Arial"/>
                <w:b/>
                <w:color w:val="FFFFFF"/>
                <w:sz w:val="18"/>
                <w:szCs w:val="18"/>
              </w:rPr>
              <w:t>UKUPNA ŠIRINA</w:t>
            </w:r>
          </w:p>
        </w:tc>
      </w:tr>
      <w:tr w:rsidR="00B46028" w:rsidRPr="006560F4" w:rsidTr="00654D79">
        <w:trPr>
          <w:cantSplit/>
          <w:trHeight w:val="57"/>
          <w:jc w:val="right"/>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rPr>
                <w:rFonts w:ascii="Arial" w:hAnsi="Arial" w:cs="Arial"/>
                <w:b/>
                <w:color w:val="FFFFFF"/>
                <w:sz w:val="18"/>
                <w:szCs w:val="18"/>
                <w:lang w:eastAsia="en-US"/>
              </w:rPr>
            </w:pPr>
          </w:p>
        </w:tc>
        <w:tc>
          <w:tcPr>
            <w:tcW w:w="825"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color w:val="FFFFFF"/>
                <w:sz w:val="18"/>
                <w:szCs w:val="18"/>
                <w:lang w:eastAsia="en-US"/>
              </w:rPr>
            </w:pPr>
            <w:r w:rsidRPr="006560F4">
              <w:rPr>
                <w:rFonts w:ascii="Arial" w:hAnsi="Arial" w:cs="Arial"/>
                <w:color w:val="FFFFFF"/>
                <w:sz w:val="18"/>
                <w:szCs w:val="18"/>
              </w:rPr>
              <w:t>(m)</w:t>
            </w:r>
          </w:p>
        </w:tc>
        <w:tc>
          <w:tcPr>
            <w:tcW w:w="824"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color w:val="FFFFFF"/>
                <w:sz w:val="18"/>
                <w:szCs w:val="18"/>
              </w:rPr>
              <w:t>(m)</w:t>
            </w:r>
          </w:p>
        </w:tc>
        <w:tc>
          <w:tcPr>
            <w:tcW w:w="825"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color w:val="FFFFFF"/>
                <w:sz w:val="18"/>
                <w:szCs w:val="18"/>
              </w:rPr>
              <w:t>(m)</w:t>
            </w:r>
          </w:p>
        </w:tc>
        <w:tc>
          <w:tcPr>
            <w:tcW w:w="825"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color w:val="FFFFFF"/>
                <w:sz w:val="18"/>
                <w:szCs w:val="18"/>
              </w:rPr>
              <w:t>(m)</w:t>
            </w:r>
          </w:p>
        </w:tc>
        <w:tc>
          <w:tcPr>
            <w:tcW w:w="825"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color w:val="FFFFFF"/>
                <w:sz w:val="18"/>
                <w:szCs w:val="18"/>
              </w:rPr>
              <w:t>(m)</w:t>
            </w:r>
          </w:p>
        </w:tc>
        <w:tc>
          <w:tcPr>
            <w:tcW w:w="824"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color w:val="FFFFFF"/>
                <w:sz w:val="18"/>
                <w:szCs w:val="18"/>
              </w:rPr>
              <w:t>(m)</w:t>
            </w:r>
          </w:p>
        </w:tc>
        <w:tc>
          <w:tcPr>
            <w:tcW w:w="825"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color w:val="FFFFFF"/>
                <w:sz w:val="18"/>
                <w:szCs w:val="18"/>
              </w:rPr>
              <w:t>(m)</w:t>
            </w:r>
          </w:p>
        </w:tc>
        <w:tc>
          <w:tcPr>
            <w:tcW w:w="825" w:type="dxa"/>
            <w:tcBorders>
              <w:top w:val="single" w:sz="4" w:space="0" w:color="auto"/>
              <w:left w:val="nil"/>
              <w:bottom w:val="single" w:sz="4" w:space="0" w:color="auto"/>
              <w:right w:val="single" w:sz="4" w:space="0" w:color="auto"/>
            </w:tcBorders>
            <w:shd w:val="clear" w:color="auto" w:fill="606060"/>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color w:val="FFFFFF"/>
                <w:sz w:val="18"/>
                <w:szCs w:val="18"/>
              </w:rPr>
              <w:t>(m)</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A - A</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100,00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B - B</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C - C</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D - D</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xml:space="preserve">3,80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4,20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4,20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3,80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23,00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 - E</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F - F</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18,00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F' - F'</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2,80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2,70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2,70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2,80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18,00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F" - F"</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9,00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18,00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G - G</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11,00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H - H</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0,50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xml:space="preserve">3,00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12,50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I - I</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13,00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J - J</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8,00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K - K</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K' - K'</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K" - K"</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L - L</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10,50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M - M</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xml:space="preserve">4,00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10,25</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xml:space="preserve">4,00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21,25</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N - N</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3,25</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3,25</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27,50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O - O</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3,20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4,80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6,00</w:t>
            </w:r>
          </w:p>
        </w:tc>
        <w:tc>
          <w:tcPr>
            <w:tcW w:w="825" w:type="dxa"/>
            <w:tcBorders>
              <w:top w:val="nil"/>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nil"/>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4" w:type="dxa"/>
            <w:tcBorders>
              <w:top w:val="nil"/>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16,00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 - P</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3,20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1,80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6,00</w:t>
            </w:r>
          </w:p>
        </w:tc>
        <w:tc>
          <w:tcPr>
            <w:tcW w:w="825" w:type="dxa"/>
            <w:tcBorders>
              <w:top w:val="nil"/>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nil"/>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4" w:type="dxa"/>
            <w:tcBorders>
              <w:top w:val="nil"/>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13,00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R - R</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2,60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9,00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2,07</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2,60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16,27</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S - S</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9,00</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3,00</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15,00</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S' - S'</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single" w:sz="4" w:space="0" w:color="auto"/>
              <w:left w:val="single" w:sz="4" w:space="0" w:color="auto"/>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7,00</w:t>
            </w:r>
          </w:p>
        </w:tc>
        <w:tc>
          <w:tcPr>
            <w:tcW w:w="825" w:type="dxa"/>
            <w:tcBorders>
              <w:top w:val="single" w:sz="4" w:space="0" w:color="auto"/>
              <w:left w:val="single" w:sz="4" w:space="0" w:color="auto"/>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single" w:sz="4" w:space="0" w:color="auto"/>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4,00</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15,00</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Š - Š</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10,25</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14,25</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T - T</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6,50</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1,50</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xml:space="preserve">4,50 </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14,50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U - U</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2,50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10,50</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V - V</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5,50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2,75</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12,25</w:t>
            </w:r>
          </w:p>
        </w:tc>
      </w:tr>
      <w:tr w:rsidR="00B46028" w:rsidRPr="006560F4" w:rsidTr="00654D79">
        <w:trPr>
          <w:cantSplit/>
          <w:trHeight w:val="57"/>
          <w:jc w:val="right"/>
        </w:trPr>
        <w:tc>
          <w:tcPr>
            <w:tcW w:w="824" w:type="dxa"/>
            <w:tcBorders>
              <w:top w:val="nil"/>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 - Z</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5,50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 </w:t>
            </w:r>
          </w:p>
        </w:tc>
        <w:tc>
          <w:tcPr>
            <w:tcW w:w="824"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4,25</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2,00</w:t>
            </w:r>
          </w:p>
        </w:tc>
        <w:tc>
          <w:tcPr>
            <w:tcW w:w="825" w:type="dxa"/>
            <w:tcBorders>
              <w:top w:val="nil"/>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13,75</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Y-Y</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1,60</w:t>
            </w:r>
          </w:p>
        </w:tc>
        <w:tc>
          <w:tcPr>
            <w:tcW w:w="824"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6,00</w:t>
            </w:r>
          </w:p>
        </w:tc>
        <w:tc>
          <w:tcPr>
            <w:tcW w:w="825"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4"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1,60</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9,20</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W-W</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1,60</w:t>
            </w:r>
          </w:p>
        </w:tc>
        <w:tc>
          <w:tcPr>
            <w:tcW w:w="824"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4,00</w:t>
            </w:r>
          </w:p>
        </w:tc>
        <w:tc>
          <w:tcPr>
            <w:tcW w:w="825"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4" w:type="dxa"/>
            <w:tcBorders>
              <w:top w:val="single" w:sz="4" w:space="0" w:color="auto"/>
              <w:left w:val="nil"/>
              <w:bottom w:val="single" w:sz="4" w:space="0" w:color="auto"/>
              <w:right w:val="single" w:sz="4" w:space="0" w:color="auto"/>
            </w:tcBorders>
            <w:noWrap/>
          </w:tcPr>
          <w:p w:rsidR="00B46028" w:rsidRPr="006560F4" w:rsidRDefault="00B46028" w:rsidP="00654D79">
            <w:pPr>
              <w:widowControl w:val="0"/>
              <w:snapToGrid w:val="0"/>
              <w:jc w:val="right"/>
              <w:rPr>
                <w:rFonts w:ascii="Arial" w:hAnsi="Arial" w:cs="Arial"/>
                <w:sz w:val="18"/>
                <w:szCs w:val="18"/>
                <w:lang w:eastAsia="en-US"/>
              </w:rPr>
            </w:pP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1,60</w:t>
            </w:r>
          </w:p>
        </w:tc>
        <w:tc>
          <w:tcPr>
            <w:tcW w:w="825" w:type="dxa"/>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right"/>
              <w:rPr>
                <w:rFonts w:ascii="Arial" w:hAnsi="Arial" w:cs="Arial"/>
                <w:sz w:val="18"/>
                <w:szCs w:val="18"/>
                <w:lang w:eastAsia="en-US"/>
              </w:rPr>
            </w:pPr>
            <w:r w:rsidRPr="006560F4">
              <w:rPr>
                <w:rFonts w:ascii="Arial" w:hAnsi="Arial" w:cs="Arial"/>
                <w:sz w:val="18"/>
                <w:szCs w:val="18"/>
              </w:rPr>
              <w:t>7,20</w:t>
            </w:r>
          </w:p>
        </w:tc>
      </w:tr>
      <w:tr w:rsidR="00B46028" w:rsidRPr="006560F4" w:rsidTr="00654D79">
        <w:trPr>
          <w:cantSplit/>
          <w:trHeight w:val="57"/>
          <w:jc w:val="right"/>
        </w:trPr>
        <w:tc>
          <w:tcPr>
            <w:tcW w:w="824" w:type="dxa"/>
            <w:tcBorders>
              <w:top w:val="single" w:sz="4" w:space="0" w:color="auto"/>
              <w:left w:val="single" w:sz="4" w:space="0" w:color="auto"/>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X - X</w:t>
            </w:r>
          </w:p>
        </w:tc>
        <w:tc>
          <w:tcPr>
            <w:tcW w:w="6598" w:type="dxa"/>
            <w:gridSpan w:val="8"/>
            <w:tcBorders>
              <w:top w:val="single" w:sz="4" w:space="0" w:color="auto"/>
              <w:left w:val="nil"/>
              <w:bottom w:val="single" w:sz="4" w:space="0" w:color="auto"/>
              <w:right w:val="single" w:sz="4" w:space="0" w:color="auto"/>
            </w:tcBorders>
            <w:noWrap/>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postojeća</w:t>
            </w:r>
          </w:p>
        </w:tc>
      </w:tr>
    </w:tbl>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 xml:space="preserve">PROMETNE POVRŠINE </w:t>
      </w:r>
    </w:p>
    <w:p w:rsidR="00B46028" w:rsidRPr="006560F4" w:rsidRDefault="00B46028" w:rsidP="003815DE">
      <w:pPr>
        <w:pStyle w:val="Normal2"/>
        <w:numPr>
          <w:ilvl w:val="0"/>
          <w:numId w:val="78"/>
        </w:numPr>
        <w:rPr>
          <w:rFonts w:cs="Arial"/>
          <w:noProof w:val="0"/>
          <w:sz w:val="18"/>
          <w:szCs w:val="18"/>
          <w:lang w:val="hr-HR"/>
        </w:rPr>
      </w:pPr>
      <w:r w:rsidRPr="006560F4">
        <w:rPr>
          <w:rFonts w:cs="Arial"/>
          <w:noProof w:val="0"/>
          <w:sz w:val="18"/>
          <w:szCs w:val="18"/>
          <w:lang w:val="hr-HR"/>
        </w:rPr>
        <w:t>Ulice iz prethodnog Članka i ostale prometne površine trebaju biti izvedene prema važećoj zakonskoj regulativi (npr. Pravilnik o uvjetima za vatrogasne pristupe, Zakon o sigurnosti prometa na cestama i sl.) te trebaju imati sljedeće minimalno postojeće stanje izvedenosti da bi se smatrale prometnom površinom:</w:t>
      </w:r>
    </w:p>
    <w:p w:rsidR="00B46028" w:rsidRPr="006560F4" w:rsidRDefault="00B46028" w:rsidP="00B46028">
      <w:pPr>
        <w:pStyle w:val="Style2"/>
        <w:tabs>
          <w:tab w:val="left" w:pos="708"/>
        </w:tabs>
        <w:ind w:left="851" w:hanging="284"/>
        <w:rPr>
          <w:sz w:val="18"/>
          <w:szCs w:val="18"/>
        </w:rPr>
      </w:pPr>
      <w:r w:rsidRPr="006560F4">
        <w:rPr>
          <w:sz w:val="18"/>
          <w:szCs w:val="18"/>
        </w:rPr>
        <w:t xml:space="preserve">nema ograničenja - za građevne čestice obiteljskih zgrada i građevne čestice u obuhvatu kulturno-povijesnih cjelina prikazanih na kartografskom prikazu </w:t>
      </w:r>
      <w:r w:rsidRPr="006560F4">
        <w:rPr>
          <w:i/>
          <w:sz w:val="18"/>
          <w:szCs w:val="18"/>
        </w:rPr>
        <w:t>4.2. Zaštita kulturnoga nasljeđa</w:t>
      </w:r>
      <w:r w:rsidRPr="006560F4">
        <w:rPr>
          <w:sz w:val="18"/>
          <w:szCs w:val="18"/>
        </w:rPr>
        <w:t xml:space="preserve"> (bez obzira na namjenu zgrada);</w:t>
      </w:r>
    </w:p>
    <w:p w:rsidR="00B46028" w:rsidRPr="006560F4" w:rsidRDefault="00B46028" w:rsidP="00B46028">
      <w:pPr>
        <w:pStyle w:val="Style2"/>
        <w:tabs>
          <w:tab w:val="left" w:pos="708"/>
        </w:tabs>
        <w:ind w:left="851" w:hanging="284"/>
        <w:rPr>
          <w:sz w:val="18"/>
          <w:szCs w:val="18"/>
        </w:rPr>
      </w:pPr>
      <w:r w:rsidRPr="006560F4">
        <w:rPr>
          <w:sz w:val="18"/>
          <w:szCs w:val="18"/>
        </w:rPr>
        <w:t>kolnik širine 5,5 m za dvosmjerni promet ili 4,0 m za jednosmjerni promet - za građevne čestice individualnih zgrada i građevne čestice viših zgrada</w:t>
      </w:r>
    </w:p>
    <w:p w:rsidR="00B46028" w:rsidRPr="006560F4" w:rsidRDefault="00B46028" w:rsidP="00B46028">
      <w:pPr>
        <w:pStyle w:val="Style2"/>
        <w:tabs>
          <w:tab w:val="left" w:pos="708"/>
        </w:tabs>
        <w:ind w:left="851" w:hanging="284"/>
        <w:rPr>
          <w:sz w:val="18"/>
          <w:szCs w:val="18"/>
        </w:rPr>
      </w:pPr>
      <w:r w:rsidRPr="006560F4">
        <w:rPr>
          <w:sz w:val="18"/>
          <w:szCs w:val="18"/>
        </w:rPr>
        <w:t>kolnik širine 6,0 m za dvosmjerni promet ili 4,0 m za jednosmjerni promet i jednostrani nogostup širine 2,0 m - za građevne čestice visokih zgrada;</w:t>
      </w:r>
    </w:p>
    <w:p w:rsidR="00B46028" w:rsidRPr="006560F4" w:rsidRDefault="00B46028" w:rsidP="00B46028">
      <w:pPr>
        <w:pStyle w:val="Style2"/>
        <w:tabs>
          <w:tab w:val="left" w:pos="708"/>
        </w:tabs>
        <w:ind w:left="851" w:hanging="284"/>
        <w:rPr>
          <w:sz w:val="18"/>
          <w:szCs w:val="18"/>
        </w:rPr>
      </w:pPr>
      <w:r w:rsidRPr="006560F4">
        <w:rPr>
          <w:sz w:val="18"/>
          <w:szCs w:val="18"/>
        </w:rPr>
        <w:t>kolnik širine 6,0 m za dvosmjerni promet ili 4,0 m za jednosmjerni promet i jednostrani nogostup širine 2,0 m - za građevne čestice gospodarskih zgrada;</w:t>
      </w:r>
    </w:p>
    <w:p w:rsidR="00B46028" w:rsidRPr="006560F4" w:rsidRDefault="00B46028" w:rsidP="00B46028">
      <w:pPr>
        <w:pStyle w:val="Style2"/>
        <w:tabs>
          <w:tab w:val="left" w:pos="708"/>
        </w:tabs>
        <w:ind w:left="851" w:hanging="284"/>
        <w:rPr>
          <w:sz w:val="18"/>
          <w:szCs w:val="18"/>
        </w:rPr>
      </w:pPr>
      <w:r w:rsidRPr="006560F4">
        <w:rPr>
          <w:sz w:val="18"/>
          <w:szCs w:val="18"/>
        </w:rPr>
        <w:t>kolnik širine 5,5 m za dvosmjerni promet ili 4,0 m za jednosmjerni promet - za građevne čestice javnih i društvenih zgrada;</w:t>
      </w:r>
    </w:p>
    <w:p w:rsidR="00B46028" w:rsidRPr="006560F4" w:rsidRDefault="00B46028" w:rsidP="00B46028">
      <w:pPr>
        <w:pStyle w:val="Style2"/>
        <w:tabs>
          <w:tab w:val="left" w:pos="708"/>
        </w:tabs>
        <w:ind w:left="851" w:hanging="284"/>
        <w:rPr>
          <w:sz w:val="18"/>
          <w:szCs w:val="18"/>
        </w:rPr>
      </w:pPr>
      <w:r w:rsidRPr="006560F4">
        <w:rPr>
          <w:sz w:val="18"/>
          <w:szCs w:val="18"/>
        </w:rPr>
        <w:t>kolnik širine 5,5 m za dvosmjerni promet ili 4,0 m za jednosmjerni promet - za građevne čestice sportskih zgrada bez gledališta;</w:t>
      </w:r>
    </w:p>
    <w:p w:rsidR="00B46028" w:rsidRPr="006560F4" w:rsidRDefault="00B46028" w:rsidP="00B46028">
      <w:pPr>
        <w:pStyle w:val="Style2"/>
        <w:tabs>
          <w:tab w:val="left" w:pos="708"/>
        </w:tabs>
        <w:ind w:left="851" w:hanging="284"/>
        <w:rPr>
          <w:sz w:val="18"/>
          <w:szCs w:val="18"/>
        </w:rPr>
      </w:pPr>
      <w:r w:rsidRPr="006560F4">
        <w:rPr>
          <w:sz w:val="18"/>
          <w:szCs w:val="18"/>
        </w:rPr>
        <w:t>kolnik širine 6,0 m za dvosmjerni promet ili 4,0 m za jednosmjerni promet i jednostrani nogostup širine 2,0 m - za građevne čestice sportskih zgrada s gledalištem.</w:t>
      </w:r>
    </w:p>
    <w:p w:rsidR="00B46028" w:rsidRPr="006560F4" w:rsidRDefault="00B46028" w:rsidP="003815DE">
      <w:pPr>
        <w:pStyle w:val="Normal2"/>
        <w:numPr>
          <w:ilvl w:val="0"/>
          <w:numId w:val="78"/>
        </w:numPr>
        <w:rPr>
          <w:rFonts w:cs="Arial"/>
          <w:noProof w:val="0"/>
          <w:sz w:val="18"/>
          <w:szCs w:val="18"/>
          <w:lang w:val="hr-HR"/>
        </w:rPr>
      </w:pPr>
      <w:r w:rsidRPr="006560F4">
        <w:rPr>
          <w:rFonts w:cs="Arial"/>
          <w:noProof w:val="0"/>
          <w:sz w:val="18"/>
          <w:szCs w:val="18"/>
          <w:lang w:val="hr-HR"/>
        </w:rPr>
        <w:lastRenderedPageBreak/>
        <w:t>Iznimno od prethodnog Stavka, postojeća građevna čestica koja ima pristup na ulicu s postojećim stanjem izvedenosti koje ne zadovoljavaju minimum propisan prethodnim stavkom može ga zadržati ako se novom gradnjom na građevnoj čestici (npr. rekonstrukcija, zamjenska građevina i sl.) ne povećava prometno opterećenje (npr. povećanje broja stanova na građevnoj čestici, povećanje broja PGM na građevnoj čestici i sl.).</w:t>
      </w:r>
    </w:p>
    <w:p w:rsidR="00B46028" w:rsidRPr="006560F4" w:rsidRDefault="00B46028" w:rsidP="003815DE">
      <w:pPr>
        <w:pStyle w:val="Normal2"/>
        <w:numPr>
          <w:ilvl w:val="0"/>
          <w:numId w:val="78"/>
        </w:numPr>
        <w:rPr>
          <w:rFonts w:cs="Arial"/>
          <w:noProof w:val="0"/>
          <w:sz w:val="18"/>
          <w:szCs w:val="18"/>
          <w:lang w:val="hr-HR"/>
        </w:rPr>
      </w:pPr>
      <w:r w:rsidRPr="006560F4">
        <w:rPr>
          <w:rFonts w:cs="Arial"/>
          <w:noProof w:val="0"/>
          <w:sz w:val="18"/>
          <w:szCs w:val="18"/>
          <w:lang w:val="hr-HR"/>
        </w:rPr>
        <w:t>Kada se kao prometna površina koristi ulica kojoj nije izvedena ukupna širina pojasa (utvrđena prethodnim Člankom) utvrđivanjem položaja regulacijske crte treba osigurati mogućnost gradnje ukupne širine pojasa ulice odnosno prostor rezerviran za proširenje postojeće prometne površine.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RASKRIŽJA, MOSTOVI I TUNELI</w:t>
      </w:r>
    </w:p>
    <w:p w:rsidR="00B46028" w:rsidRPr="006560F4" w:rsidRDefault="00B46028" w:rsidP="003815DE">
      <w:pPr>
        <w:pStyle w:val="Normal2"/>
        <w:numPr>
          <w:ilvl w:val="0"/>
          <w:numId w:val="79"/>
        </w:numPr>
        <w:rPr>
          <w:rFonts w:cs="Arial"/>
          <w:noProof w:val="0"/>
          <w:sz w:val="18"/>
          <w:szCs w:val="18"/>
          <w:lang w:val="hr-HR"/>
        </w:rPr>
      </w:pPr>
      <w:r w:rsidRPr="006560F4">
        <w:rPr>
          <w:rFonts w:cs="Arial"/>
          <w:noProof w:val="0"/>
          <w:sz w:val="18"/>
          <w:szCs w:val="18"/>
          <w:lang w:val="hr-HR"/>
        </w:rPr>
        <w:t xml:space="preserve">Zahtjevnija raskrižja, mostovi i tuneli (podvožnjaci) prikazani su na kartografskom prikazu </w:t>
      </w:r>
      <w:r w:rsidRPr="006560F4">
        <w:rPr>
          <w:rFonts w:cs="Arial"/>
          <w:i/>
          <w:noProof w:val="0"/>
          <w:sz w:val="18"/>
          <w:szCs w:val="18"/>
          <w:lang w:val="hr-HR"/>
        </w:rPr>
        <w:t>3.1. Cestovni i željeznički promet</w:t>
      </w:r>
      <w:r w:rsidRPr="006560F4">
        <w:rPr>
          <w:rFonts w:cs="Arial"/>
          <w:noProof w:val="0"/>
          <w:sz w:val="18"/>
          <w:szCs w:val="18"/>
          <w:lang w:val="hr-HR"/>
        </w:rPr>
        <w:t>.</w:t>
      </w:r>
    </w:p>
    <w:p w:rsidR="00B46028" w:rsidRPr="006560F4" w:rsidRDefault="00B46028" w:rsidP="003815DE">
      <w:pPr>
        <w:pStyle w:val="Normal2"/>
        <w:numPr>
          <w:ilvl w:val="0"/>
          <w:numId w:val="79"/>
        </w:numPr>
        <w:rPr>
          <w:rFonts w:cs="Arial"/>
          <w:noProof w:val="0"/>
          <w:sz w:val="18"/>
          <w:szCs w:val="18"/>
          <w:lang w:val="hr-HR"/>
        </w:rPr>
      </w:pPr>
      <w:r w:rsidRPr="006560F4">
        <w:rPr>
          <w:rFonts w:cs="Arial"/>
          <w:noProof w:val="0"/>
          <w:sz w:val="18"/>
          <w:szCs w:val="18"/>
          <w:lang w:val="hr-HR"/>
        </w:rPr>
        <w:t>U krugu odnosno na udaljenosti 100 m od zahtjevnijih raskrižja, mostova i tunela zabranjeno je izdavanje akata o pravu građenja prije izrade idejnog rješenja (za predmetno zahtjevnije raskrižje, most ili tunel) odobrenog od strane tijela nadležnog za promet (Hrvatske ceste, Županijska uprava za ceste, Grad Karlovac i/ili dr.) ili donošenja podrobnijeg plana. Idejno rješenje treba biti izrađeno za širine pojaseva ulica utvrđene Člankom 57. ovih odredbi za provođenje ili po potrebi veće (kao bi se utvrdila regulacijska crta okolnih građevnih čestica i osigurao prostor rezerviran za proširenje postojeće prometne površine), ali se gradnja (zahtjevnijeg raskrižja, mosta ili tunela) može vršiti u fazama.</w:t>
      </w:r>
    </w:p>
    <w:p w:rsidR="00B46028" w:rsidRPr="006560F4" w:rsidRDefault="00B46028" w:rsidP="003815DE">
      <w:pPr>
        <w:pStyle w:val="Normal2"/>
        <w:numPr>
          <w:ilvl w:val="0"/>
          <w:numId w:val="79"/>
        </w:numPr>
        <w:rPr>
          <w:rFonts w:cs="Arial"/>
          <w:noProof w:val="0"/>
          <w:sz w:val="18"/>
          <w:szCs w:val="18"/>
          <w:lang w:val="hr-HR"/>
        </w:rPr>
      </w:pPr>
      <w:r w:rsidRPr="006560F4">
        <w:rPr>
          <w:rFonts w:cs="Arial"/>
          <w:noProof w:val="0"/>
          <w:sz w:val="18"/>
          <w:szCs w:val="18"/>
          <w:lang w:val="hr-HR"/>
        </w:rPr>
        <w:t>Zahtjevnija raskrižja na granici dvaju podrobnijih planova moraju se riješiti u sklopu onoga podrobnijeg plana koji se prvi izrađuje.</w:t>
      </w:r>
    </w:p>
    <w:p w:rsidR="00B46028" w:rsidRPr="006560F4" w:rsidRDefault="00B46028" w:rsidP="003815DE">
      <w:pPr>
        <w:pStyle w:val="Normal2"/>
        <w:numPr>
          <w:ilvl w:val="0"/>
          <w:numId w:val="79"/>
        </w:numPr>
        <w:rPr>
          <w:rFonts w:cs="Arial"/>
          <w:noProof w:val="0"/>
          <w:sz w:val="18"/>
          <w:szCs w:val="18"/>
          <w:lang w:val="hr-HR"/>
        </w:rPr>
      </w:pPr>
      <w:r w:rsidRPr="006560F4">
        <w:rPr>
          <w:rFonts w:cs="Arial"/>
          <w:noProof w:val="0"/>
          <w:sz w:val="18"/>
          <w:szCs w:val="18"/>
          <w:lang w:val="hr-HR"/>
        </w:rPr>
        <w:t>Vrsta svih (zahtjevnijih i ostalih) raskrižja (npr. roto raskrižje, denivelirano raskrižje i sl.) bit će utvrđena idejnim projektom i lokacijskom dozvolom predmetnog raskrižja u skladu s važećom zakonskom regulativom (npr. Pravilnik o uvjetima za projektiranje i izgradnju priključaka i prilaza na javnu cestu).</w:t>
      </w:r>
    </w:p>
    <w:p w:rsidR="00B46028" w:rsidRPr="006560F4" w:rsidRDefault="00B46028" w:rsidP="003815DE">
      <w:pPr>
        <w:pStyle w:val="Normal2"/>
        <w:numPr>
          <w:ilvl w:val="0"/>
          <w:numId w:val="79"/>
        </w:numPr>
        <w:rPr>
          <w:rFonts w:cs="Arial"/>
          <w:noProof w:val="0"/>
          <w:sz w:val="18"/>
          <w:szCs w:val="18"/>
          <w:lang w:val="hr-HR"/>
        </w:rPr>
      </w:pPr>
      <w:r w:rsidRPr="006560F4">
        <w:rPr>
          <w:rFonts w:cs="Arial"/>
          <w:noProof w:val="0"/>
          <w:sz w:val="18"/>
          <w:szCs w:val="18"/>
          <w:lang w:val="hr-HR"/>
        </w:rPr>
        <w:t>Pri gradnji novih i rekonstrukciji postojećih raskrižja moguća je fazna gradnja ulica po dužini i širini.</w:t>
      </w:r>
    </w:p>
    <w:p w:rsidR="00B46028" w:rsidRPr="006560F4" w:rsidRDefault="00B46028" w:rsidP="003815DE">
      <w:pPr>
        <w:pStyle w:val="Normal2"/>
        <w:numPr>
          <w:ilvl w:val="0"/>
          <w:numId w:val="79"/>
        </w:numPr>
        <w:rPr>
          <w:rFonts w:cs="Arial"/>
          <w:noProof w:val="0"/>
          <w:sz w:val="18"/>
          <w:szCs w:val="18"/>
          <w:lang w:val="hr-HR"/>
        </w:rPr>
      </w:pPr>
      <w:r w:rsidRPr="006560F4">
        <w:rPr>
          <w:rFonts w:cs="Arial"/>
          <w:noProof w:val="0"/>
          <w:sz w:val="18"/>
          <w:szCs w:val="18"/>
          <w:lang w:val="hr-HR"/>
        </w:rPr>
        <w:t xml:space="preserve">Osim na lokacijama prikazanim u kartografskom prikazu </w:t>
      </w:r>
      <w:r w:rsidRPr="006560F4">
        <w:rPr>
          <w:rFonts w:cs="Arial"/>
          <w:i/>
          <w:noProof w:val="0"/>
          <w:sz w:val="18"/>
          <w:szCs w:val="18"/>
          <w:lang w:val="hr-HR"/>
        </w:rPr>
        <w:t>3.1. Cestovni i željeznički promet</w:t>
      </w:r>
      <w:r w:rsidRPr="006560F4">
        <w:rPr>
          <w:rFonts w:cs="Arial"/>
          <w:noProof w:val="0"/>
          <w:sz w:val="18"/>
          <w:szCs w:val="18"/>
          <w:lang w:val="hr-HR"/>
        </w:rPr>
        <w:t xml:space="preserve"> gradnja svih vrsta mostova (pješačkih, biciklističkih, kolnih i sl.) omogućuje se i na drugim lokacijama koje će biti utvrđene podrobnijim planovima ili projektnom dokumentacijom za ishođenje akta kojim se odobrava građenje.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 xml:space="preserve">KRITERIJI ZA ODREĐIVANJE BROJA PARKIRALIŠNIH I GARAŽNIH MJESTA </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Gradski prostor unutar obuhvata GUP-a u funkciji određivanja kriterija za izračun parkirališno-garažnih mjesta podijeljen je u dva predjela (dvije zone): predio A i predio B.</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 xml:space="preserve">Predio A je prikazan u kartografskom prikazu </w:t>
      </w:r>
      <w:r w:rsidRPr="006560F4">
        <w:rPr>
          <w:rFonts w:cs="Arial"/>
          <w:i/>
          <w:noProof w:val="0"/>
          <w:sz w:val="18"/>
          <w:szCs w:val="18"/>
          <w:lang w:val="hr-HR"/>
        </w:rPr>
        <w:t>3.1. Cestovni i željeznički promet</w:t>
      </w:r>
      <w:r w:rsidRPr="006560F4">
        <w:rPr>
          <w:rFonts w:cs="Arial"/>
          <w:noProof w:val="0"/>
          <w:sz w:val="18"/>
          <w:szCs w:val="18"/>
          <w:lang w:val="hr-HR"/>
        </w:rPr>
        <w:t>. Svi ostali dijelovi unutar GUP-a nalaze se u predjelu B.</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Broj parkirališnih odnosno garažnih mjesta (PGM) određuje se prema kriterijima navedenim u tabeli koja je sastavni dio ovoga Članka. Iznimno, moguće je primijeniti drugačije kriterije od onih navedenih u predmetnoj tabeli, ako se radi o strožim kriterijima propisanim važećim zakonskim ili podzakonskim propisima.</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Ukoliko namjena poslovnog prostora nije poznata, primjenjuju se najstrožiji kriteriji za pojedinu vrstu poslovnog prostora.</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Kod svih poslovnih prostora u obračun parkirališno-garažnog mjesta treba dodati i parkiralište za opskrbu. Uz pojedine poslovne prostore potrebno je predvidjeti i parkiralište za barem jedno teretno motorno vozilo odnosno za jedan autobusa, ako iz funkcije građevine ne proizlazi potreba za većim brojem takvih parkirališta.</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Na parkiralištima u sklopu svih namjena potrebno je predvidjeti dovoljan broj parkirališta za bicikle, mopede i motocikle (kriterije utvrđuje tijelo nadležno za promet Grada Karlovca).</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Sa parkirališta za osobe s poteškoćama u kretanju potrebno je predvidjeti rampe propisanih nagiba i duljina.</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Za postojeće visoke zgrade u predjelu B moguća je primjena normativa od 1,2 PGM po stanu ako prostorna ograničenja ne omogućavaju primjenu normativa od 1,5 PGM.</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Garažno (parkirališno) mjesto neodvojivo je od stana i nije dozvoljeno razdvojeno etažiranje i zasebna prodaja garažnog/parkirališnog mjesta od pripadajućega stana. Iznimno, garažno (parkirališno) mjesto može se etažirati razdvojeno od stana ukoliko lokacijskom i/ili građevinskom dozvolom (drugim pravnim aktom) nije uvjetovana veza pojedinačnog stana i pojedinačnih garažnih (parkirališnih) mjesta.</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Pri gradnji zgrada mješovite namjene broj PGM određuje se prema zastupljenosti pojedinih namjena kao njihov međusobni zbroj.</w:t>
      </w:r>
    </w:p>
    <w:p w:rsidR="00B46028" w:rsidRPr="006560F4" w:rsidRDefault="00B46028" w:rsidP="003815DE">
      <w:pPr>
        <w:pStyle w:val="Normal2"/>
        <w:numPr>
          <w:ilvl w:val="0"/>
          <w:numId w:val="80"/>
        </w:numPr>
        <w:rPr>
          <w:rFonts w:cs="Arial"/>
          <w:noProof w:val="0"/>
          <w:sz w:val="18"/>
          <w:szCs w:val="18"/>
          <w:lang w:val="hr-HR"/>
        </w:rPr>
      </w:pPr>
      <w:r w:rsidRPr="006560F4">
        <w:rPr>
          <w:rFonts w:cs="Arial"/>
          <w:noProof w:val="0"/>
          <w:sz w:val="18"/>
          <w:szCs w:val="18"/>
          <w:lang w:val="hr-HR"/>
        </w:rPr>
        <w:t>Za nedostajuća PGM u zoni A može se primijeniti kriterij plaćanja nedostajućih mjesta prema zaključku Gradskog vijeća. Za nedostajuća PGM u izgrađenom građevinskom području u zoni B može se primijeniti kriterij plaćanja nedostajućih mjesta prema zaključku Gradskog vijeća, ali samo za 20% potrebnog broja PGM.</w:t>
      </w:r>
    </w:p>
    <w:p w:rsidR="00B46028" w:rsidRPr="006560F4" w:rsidRDefault="00B46028" w:rsidP="003815DE">
      <w:pPr>
        <w:pStyle w:val="Normal2"/>
        <w:numPr>
          <w:ilvl w:val="0"/>
          <w:numId w:val="80"/>
        </w:numPr>
        <w:rPr>
          <w:rFonts w:cs="Arial"/>
          <w:sz w:val="18"/>
          <w:szCs w:val="18"/>
          <w:lang w:val="hr-HR"/>
        </w:rPr>
      </w:pPr>
      <w:r w:rsidRPr="006560F4">
        <w:rPr>
          <w:rFonts w:cs="Arial"/>
          <w:sz w:val="18"/>
          <w:szCs w:val="18"/>
          <w:lang w:val="hr-HR"/>
        </w:rPr>
        <w:t>Prenamjena jednog ili više postojećih garažnih mjesta moguća je samo ako se na vlastitoj građevnoj čestici osigura odgovarajući broj zamjenskih PGM.</w:t>
      </w:r>
    </w:p>
    <w:p w:rsidR="00B46028" w:rsidRPr="006560F4" w:rsidRDefault="00B46028" w:rsidP="003815DE">
      <w:pPr>
        <w:pStyle w:val="Normal2"/>
        <w:numPr>
          <w:ilvl w:val="0"/>
          <w:numId w:val="80"/>
        </w:numPr>
        <w:rPr>
          <w:rFonts w:cs="Arial"/>
          <w:noProof w:val="0"/>
          <w:sz w:val="18"/>
          <w:szCs w:val="18"/>
          <w:lang w:val="hr-HR"/>
        </w:rPr>
      </w:pPr>
      <w:r w:rsidRPr="006560F4">
        <w:rPr>
          <w:rFonts w:cs="Arial"/>
          <w:sz w:val="18"/>
          <w:szCs w:val="18"/>
          <w:lang w:val="hr-HR"/>
        </w:rPr>
        <w:t>Smještaj potrebnog broja parkirališnih ili garažnih mjesta potrebno je u pravilu predvidjeti na vlastitoj građevnoj čestici.</w:t>
      </w:r>
    </w:p>
    <w:p w:rsidR="00B46028" w:rsidRPr="006560F4" w:rsidRDefault="00B46028" w:rsidP="003815DE">
      <w:pPr>
        <w:pStyle w:val="Normal2"/>
        <w:numPr>
          <w:ilvl w:val="0"/>
          <w:numId w:val="80"/>
        </w:numPr>
        <w:rPr>
          <w:rFonts w:cs="Arial"/>
          <w:sz w:val="18"/>
          <w:szCs w:val="18"/>
          <w:lang w:val="hr-HR"/>
        </w:rPr>
      </w:pPr>
      <w:r w:rsidRPr="006560F4">
        <w:rPr>
          <w:rFonts w:cs="Arial"/>
          <w:sz w:val="18"/>
          <w:szCs w:val="18"/>
          <w:lang w:val="hr-HR"/>
        </w:rPr>
        <w:t>Iznimno od pravila iz prethodnog Stavka, parkirališta i garaže mogu se graditi i na drugoj građevnoj čestici kao skupni javni ili privatni parkirališno-garažni prostor za jednu ili više građevina, ali isključivo istovremeno s gradnjom građevina kojima služe. Zabranjuje se prenamjena tih parkirališta i garaža.</w:t>
      </w:r>
    </w:p>
    <w:p w:rsidR="00B46028" w:rsidRPr="006560F4" w:rsidRDefault="00B46028" w:rsidP="003815DE">
      <w:pPr>
        <w:pStyle w:val="Normal2"/>
        <w:numPr>
          <w:ilvl w:val="0"/>
          <w:numId w:val="80"/>
        </w:numPr>
        <w:rPr>
          <w:rFonts w:cs="Arial"/>
          <w:sz w:val="18"/>
          <w:szCs w:val="18"/>
          <w:lang w:val="hr-HR"/>
        </w:rPr>
      </w:pPr>
      <w:r w:rsidRPr="006560F4">
        <w:rPr>
          <w:rFonts w:cs="Arial"/>
          <w:sz w:val="18"/>
          <w:szCs w:val="18"/>
          <w:lang w:val="hr-HR"/>
        </w:rPr>
        <w:t>Broj PGM za osobe s invaliditetom i smanjene pokretljivosti treba utvrditi u skladu s važećom zakonskom regulativom (npr. Pravilnik o osiguranju pristupačnosti građevina osobama s invaliditetom i smanjene pokretljivosti).</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64"/>
        <w:gridCol w:w="2666"/>
        <w:gridCol w:w="1872"/>
        <w:gridCol w:w="1873"/>
      </w:tblGrid>
      <w:tr w:rsidR="00B46028" w:rsidRPr="006560F4" w:rsidTr="00654D79">
        <w:trPr>
          <w:cantSplit/>
          <w:trHeight w:val="234"/>
          <w:jc w:val="center"/>
        </w:trPr>
        <w:tc>
          <w:tcPr>
            <w:tcW w:w="2664" w:type="dxa"/>
            <w:vMerge w:val="restart"/>
            <w:tcBorders>
              <w:top w:val="single" w:sz="4" w:space="0" w:color="auto"/>
              <w:left w:val="single" w:sz="4" w:space="0" w:color="auto"/>
              <w:bottom w:val="single" w:sz="4" w:space="0" w:color="auto"/>
              <w:right w:val="single" w:sz="4" w:space="0" w:color="auto"/>
            </w:tcBorders>
            <w:shd w:val="clear" w:color="auto" w:fill="606060"/>
            <w:vAlign w:val="center"/>
            <w:hideMark/>
          </w:tcPr>
          <w:p w:rsidR="00B46028" w:rsidRPr="006560F4" w:rsidRDefault="00B46028" w:rsidP="00654D79">
            <w:pPr>
              <w:widowControl w:val="0"/>
              <w:snapToGrid w:val="0"/>
              <w:rPr>
                <w:rFonts w:ascii="Arial" w:hAnsi="Arial" w:cs="Arial"/>
                <w:b/>
                <w:color w:val="FFFFFF"/>
                <w:sz w:val="18"/>
                <w:szCs w:val="18"/>
                <w:lang w:eastAsia="en-US"/>
              </w:rPr>
            </w:pPr>
            <w:r w:rsidRPr="006560F4">
              <w:rPr>
                <w:rFonts w:ascii="Arial" w:hAnsi="Arial" w:cs="Arial"/>
                <w:b/>
                <w:color w:val="FFFFFF"/>
                <w:sz w:val="18"/>
                <w:szCs w:val="18"/>
              </w:rPr>
              <w:t>NAMJENA GRAĐEVINE</w:t>
            </w:r>
          </w:p>
        </w:tc>
        <w:tc>
          <w:tcPr>
            <w:tcW w:w="2665" w:type="dxa"/>
            <w:vMerge w:val="restart"/>
            <w:tcBorders>
              <w:top w:val="single" w:sz="4" w:space="0" w:color="auto"/>
              <w:left w:val="single" w:sz="4" w:space="0" w:color="auto"/>
              <w:bottom w:val="single" w:sz="4" w:space="0" w:color="auto"/>
              <w:right w:val="single" w:sz="4" w:space="0" w:color="auto"/>
            </w:tcBorders>
            <w:shd w:val="clear" w:color="auto" w:fill="606060"/>
            <w:vAlign w:val="center"/>
            <w:hideMark/>
          </w:tcPr>
          <w:p w:rsidR="00B46028" w:rsidRPr="006560F4" w:rsidRDefault="00B46028" w:rsidP="00654D79">
            <w:pPr>
              <w:widowControl w:val="0"/>
              <w:snapToGrid w:val="0"/>
              <w:rPr>
                <w:rFonts w:ascii="Arial" w:hAnsi="Arial" w:cs="Arial"/>
                <w:b/>
                <w:color w:val="FFFFFF"/>
                <w:sz w:val="18"/>
                <w:szCs w:val="18"/>
                <w:lang w:eastAsia="en-US"/>
              </w:rPr>
            </w:pPr>
            <w:r w:rsidRPr="006560F4">
              <w:rPr>
                <w:rFonts w:ascii="Arial" w:hAnsi="Arial" w:cs="Arial"/>
                <w:b/>
                <w:color w:val="FFFFFF"/>
                <w:sz w:val="18"/>
                <w:szCs w:val="18"/>
              </w:rPr>
              <w:t>JEDINICA MJERE</w:t>
            </w:r>
          </w:p>
        </w:tc>
        <w:tc>
          <w:tcPr>
            <w:tcW w:w="3743" w:type="dxa"/>
            <w:gridSpan w:val="2"/>
            <w:tcBorders>
              <w:top w:val="single" w:sz="4" w:space="0" w:color="auto"/>
              <w:left w:val="single" w:sz="4" w:space="0" w:color="auto"/>
              <w:bottom w:val="single" w:sz="4" w:space="0" w:color="auto"/>
              <w:right w:val="single" w:sz="4" w:space="0" w:color="auto"/>
            </w:tcBorders>
            <w:shd w:val="clear" w:color="auto" w:fill="606060"/>
            <w:vAlign w:val="center"/>
            <w:hideMark/>
          </w:tcPr>
          <w:p w:rsidR="00B46028" w:rsidRPr="006560F4" w:rsidRDefault="00B46028" w:rsidP="00654D79">
            <w:pPr>
              <w:widowControl w:val="0"/>
              <w:snapToGrid w:val="0"/>
              <w:rPr>
                <w:rFonts w:ascii="Arial" w:hAnsi="Arial" w:cs="Arial"/>
                <w:b/>
                <w:color w:val="FFFFFF"/>
                <w:sz w:val="18"/>
                <w:szCs w:val="18"/>
                <w:lang w:eastAsia="en-US"/>
              </w:rPr>
            </w:pPr>
            <w:r w:rsidRPr="006560F4">
              <w:rPr>
                <w:rFonts w:ascii="Arial" w:hAnsi="Arial" w:cs="Arial"/>
                <w:b/>
                <w:color w:val="FFFFFF"/>
                <w:sz w:val="18"/>
                <w:szCs w:val="18"/>
              </w:rPr>
              <w:t>POTREBAN NAJMANJI BROJ PGM</w:t>
            </w:r>
          </w:p>
        </w:tc>
      </w:tr>
      <w:tr w:rsidR="00B46028" w:rsidRPr="006560F4" w:rsidTr="00654D79">
        <w:trPr>
          <w:cantSplit/>
          <w:trHeight w:val="234"/>
          <w:jc w:val="center"/>
        </w:trPr>
        <w:tc>
          <w:tcPr>
            <w:tcW w:w="2664" w:type="dxa"/>
            <w:vMerge/>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rPr>
                <w:rFonts w:ascii="Arial" w:hAnsi="Arial" w:cs="Arial"/>
                <w:b/>
                <w:color w:val="FFFFFF"/>
                <w:sz w:val="18"/>
                <w:szCs w:val="18"/>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rPr>
                <w:rFonts w:ascii="Arial" w:hAnsi="Arial" w:cs="Arial"/>
                <w:b/>
                <w:color w:val="FFFFFF"/>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606060"/>
            <w:vAlign w:val="center"/>
            <w:hideMark/>
          </w:tcPr>
          <w:p w:rsidR="00B46028" w:rsidRPr="006560F4" w:rsidRDefault="00B46028" w:rsidP="00654D79">
            <w:pPr>
              <w:widowControl w:val="0"/>
              <w:snapToGrid w:val="0"/>
              <w:rPr>
                <w:rFonts w:ascii="Arial" w:hAnsi="Arial" w:cs="Arial"/>
                <w:b/>
                <w:color w:val="FFFFFF"/>
                <w:sz w:val="18"/>
                <w:szCs w:val="18"/>
                <w:lang w:eastAsia="en-US"/>
              </w:rPr>
            </w:pPr>
            <w:r w:rsidRPr="006560F4">
              <w:rPr>
                <w:rFonts w:ascii="Arial" w:hAnsi="Arial" w:cs="Arial"/>
                <w:b/>
                <w:color w:val="FFFFFF"/>
                <w:sz w:val="18"/>
                <w:szCs w:val="18"/>
              </w:rPr>
              <w:t>PREDIO A</w:t>
            </w:r>
          </w:p>
        </w:tc>
        <w:tc>
          <w:tcPr>
            <w:tcW w:w="1872" w:type="dxa"/>
            <w:tcBorders>
              <w:top w:val="single" w:sz="4" w:space="0" w:color="auto"/>
              <w:left w:val="single" w:sz="4" w:space="0" w:color="auto"/>
              <w:bottom w:val="single" w:sz="4" w:space="0" w:color="auto"/>
              <w:right w:val="single" w:sz="4" w:space="0" w:color="auto"/>
            </w:tcBorders>
            <w:shd w:val="clear" w:color="auto" w:fill="606060"/>
            <w:vAlign w:val="center"/>
            <w:hideMark/>
          </w:tcPr>
          <w:p w:rsidR="00B46028" w:rsidRPr="006560F4" w:rsidRDefault="00B46028" w:rsidP="00654D79">
            <w:pPr>
              <w:widowControl w:val="0"/>
              <w:snapToGrid w:val="0"/>
              <w:rPr>
                <w:rFonts w:ascii="Arial" w:hAnsi="Arial" w:cs="Arial"/>
                <w:b/>
                <w:color w:val="FFFFFF"/>
                <w:sz w:val="18"/>
                <w:szCs w:val="18"/>
                <w:lang w:eastAsia="en-US"/>
              </w:rPr>
            </w:pPr>
            <w:r w:rsidRPr="006560F4">
              <w:rPr>
                <w:rFonts w:ascii="Arial" w:hAnsi="Arial" w:cs="Arial"/>
                <w:b/>
                <w:color w:val="FFFFFF"/>
                <w:sz w:val="18"/>
                <w:szCs w:val="18"/>
              </w:rPr>
              <w:t>PREDIO B</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lastRenderedPageBreak/>
              <w:t>STANOVANJE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Obiteljska zgrada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stan</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Individualna zgrada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stan</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Više i visoke zgrade </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stan</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Studenski dom</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soba</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0,7</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Učenički dom</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soba</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0,2</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0,4</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Dom umirovljenika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soba</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0,8</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INDUSTRIJA</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Industrija, Skladišta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zaposlenik</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0,7</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OBRTI</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Obrt do 50 m² n.p.</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 zaposlenik</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0,6</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Obrt preko 50 m² n.p.</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 zaposlenik</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0,6</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UREDI</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5 zaposlenih</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 zaposlenik</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0,6</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5 zaposlenih</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 zaposlenik</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0,7</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TRGOVINE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Male trgovine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30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Male trgovine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od 30-50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Male trgovine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od 50-100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7</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Manji trgovački centar</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50</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Veći trgovački centar</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Manja prodajna skladišta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20</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Veća prodajna skladišta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BANKE I OSIGURAVAJUĆE KUĆE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Mjenjačnice</w:t>
            </w:r>
          </w:p>
        </w:tc>
        <w:tc>
          <w:tcPr>
            <w:tcW w:w="2665" w:type="dxa"/>
            <w:tcBorders>
              <w:top w:val="single" w:sz="4" w:space="0" w:color="auto"/>
              <w:left w:val="single" w:sz="4" w:space="0" w:color="auto"/>
              <w:bottom w:val="single" w:sz="4" w:space="0" w:color="auto"/>
              <w:right w:val="single" w:sz="4" w:space="0" w:color="auto"/>
            </w:tcBorders>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Poslovnice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do 100 m² n.p. </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9</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Poslovnice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Banke i osiguravajuće kuće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30</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40</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Banke i osiguravajuće kuće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POŠTE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Pošte-poslovnice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30 m² - 100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sz w:val="18"/>
                <w:szCs w:val="18"/>
                <w:lang w:eastAsia="en-US"/>
              </w:rPr>
            </w:pPr>
            <w:r w:rsidRPr="006560F4">
              <w:rPr>
                <w:rFonts w:ascii="Arial" w:hAnsi="Arial" w:cs="Arial"/>
                <w:sz w:val="18"/>
                <w:szCs w:val="18"/>
              </w:rPr>
              <w:t>proporcionalno</w:t>
            </w:r>
          </w:p>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(3 - 10)</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sz w:val="18"/>
                <w:szCs w:val="18"/>
                <w:lang w:eastAsia="en-US"/>
              </w:rPr>
            </w:pPr>
            <w:r w:rsidRPr="006560F4">
              <w:rPr>
                <w:rFonts w:ascii="Arial" w:hAnsi="Arial" w:cs="Arial"/>
                <w:sz w:val="18"/>
                <w:szCs w:val="18"/>
              </w:rPr>
              <w:t>proporcionalno</w:t>
            </w:r>
          </w:p>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(4 - 13,33)</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Pošte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30</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40</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Pošte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KAZALIŠTA I KINA</w:t>
            </w:r>
          </w:p>
        </w:tc>
        <w:tc>
          <w:tcPr>
            <w:tcW w:w="2665"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gledatelj</w:t>
            </w:r>
          </w:p>
        </w:tc>
        <w:tc>
          <w:tcPr>
            <w:tcW w:w="1871"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0,15</w:t>
            </w:r>
          </w:p>
        </w:tc>
        <w:tc>
          <w:tcPr>
            <w:tcW w:w="1872"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0,2</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ŠKOLE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Veleučilište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student</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0,15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0,3</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Osnovne i srednje škole </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zaposleni</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VJERSKE USTANOVE</w:t>
            </w:r>
          </w:p>
        </w:tc>
        <w:tc>
          <w:tcPr>
            <w:tcW w:w="2665"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sjedalo</w:t>
            </w:r>
          </w:p>
        </w:tc>
        <w:tc>
          <w:tcPr>
            <w:tcW w:w="1871"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0,2</w:t>
            </w:r>
          </w:p>
        </w:tc>
        <w:tc>
          <w:tcPr>
            <w:tcW w:w="1872"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0,4</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DJEČJI VRTIĆI, JASLICE</w:t>
            </w:r>
          </w:p>
        </w:tc>
        <w:tc>
          <w:tcPr>
            <w:tcW w:w="2665"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zaposleni</w:t>
            </w:r>
          </w:p>
        </w:tc>
        <w:tc>
          <w:tcPr>
            <w:tcW w:w="1871"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1,5</w:t>
            </w:r>
          </w:p>
        </w:tc>
        <w:tc>
          <w:tcPr>
            <w:tcW w:w="1872"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IGRAONICE</w:t>
            </w:r>
          </w:p>
        </w:tc>
        <w:tc>
          <w:tcPr>
            <w:tcW w:w="2665"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zaposleni</w:t>
            </w:r>
          </w:p>
        </w:tc>
        <w:tc>
          <w:tcPr>
            <w:tcW w:w="1871"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1,5</w:t>
            </w:r>
          </w:p>
        </w:tc>
        <w:tc>
          <w:tcPr>
            <w:tcW w:w="1872"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SPORTSKE ZGRADE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Dvorane bez gledatelja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400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8</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Dvorana bez gledatelja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400 m²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8</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14</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Dvorana s gledateljima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gledatelj</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0,2</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0,3</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highlight w:val="red"/>
                <w:lang w:eastAsia="en-US"/>
              </w:rPr>
            </w:pPr>
            <w:r w:rsidRPr="006560F4">
              <w:rPr>
                <w:rFonts w:ascii="Arial" w:hAnsi="Arial" w:cs="Arial"/>
                <w:sz w:val="18"/>
                <w:szCs w:val="18"/>
              </w:rPr>
              <w:t>AMBULANTE, BOLNICE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highlight w:val="red"/>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highlight w:val="red"/>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highlight w:val="red"/>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Ambulante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30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Ambulante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30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Bolnice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20</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Bolnice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GALERIJE, ARHIVI</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Galerije, arhivi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2</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Galerije, arhivi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MUZEJI, KNJIŽNICE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Muzeji, knjižnice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6</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Muzeji, knjižnice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UGOSTITELJSTVO</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Manji ugostiteljski lokali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do 30 m² n.p. </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3</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Manji ugostiteljski lokali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od 30-50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7</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Manji ugostiteljski lokali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od 50-100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10</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Manji ugostiteljski lokali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od 100-300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Restorani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stol</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1,5</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Hoteli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soba</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0,6</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Moteli</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 soba</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lastRenderedPageBreak/>
              <w:t>Hostel, Prenoćište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10 zaposlenih</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6</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BENZINSKE POSTAJE</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Manje benzinske postaje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8</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Benzinske postaje</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SALONI AUTOMOBILA</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Saloni automobila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5</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8</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Saloni automobila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shd w:val="clear" w:color="auto" w:fill="B3B3B3"/>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SERVISI</w:t>
            </w:r>
          </w:p>
        </w:tc>
        <w:tc>
          <w:tcPr>
            <w:tcW w:w="2665"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B3B3B3"/>
          </w:tcPr>
          <w:p w:rsidR="00B46028" w:rsidRPr="006560F4" w:rsidRDefault="00B46028" w:rsidP="00654D79">
            <w:pPr>
              <w:widowControl w:val="0"/>
              <w:snapToGrid w:val="0"/>
              <w:rPr>
                <w:rFonts w:ascii="Arial" w:hAnsi="Arial" w:cs="Arial"/>
                <w:sz w:val="18"/>
                <w:szCs w:val="18"/>
                <w:lang w:eastAsia="en-US"/>
              </w:rPr>
            </w:pP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Servis automobila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6</w:t>
            </w:r>
          </w:p>
        </w:tc>
      </w:tr>
      <w:tr w:rsidR="00B46028" w:rsidRPr="006560F4" w:rsidTr="00654D79">
        <w:trPr>
          <w:cantSplit/>
          <w:jc w:val="center"/>
        </w:trPr>
        <w:tc>
          <w:tcPr>
            <w:tcW w:w="266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Servis automobila</w:t>
            </w:r>
          </w:p>
        </w:tc>
        <w:tc>
          <w:tcPr>
            <w:tcW w:w="2665"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preko 100 m² n.p.</w:t>
            </w:r>
          </w:p>
        </w:tc>
        <w:tc>
          <w:tcPr>
            <w:tcW w:w="187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c>
          <w:tcPr>
            <w:tcW w:w="1872"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proporcionalno</w:t>
            </w:r>
          </w:p>
        </w:tc>
      </w:tr>
    </w:tbl>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JAVNA PARKIRALIŠTA I GARAŽE</w:t>
      </w:r>
    </w:p>
    <w:p w:rsidR="00B46028" w:rsidRPr="006560F4" w:rsidRDefault="00B46028" w:rsidP="003815DE">
      <w:pPr>
        <w:pStyle w:val="Normal2"/>
        <w:numPr>
          <w:ilvl w:val="0"/>
          <w:numId w:val="81"/>
        </w:numPr>
        <w:rPr>
          <w:rFonts w:cs="Arial"/>
          <w:noProof w:val="0"/>
          <w:sz w:val="18"/>
          <w:szCs w:val="18"/>
          <w:lang w:val="hr-HR"/>
        </w:rPr>
      </w:pPr>
      <w:r w:rsidRPr="006560F4">
        <w:rPr>
          <w:rFonts w:cs="Arial"/>
          <w:noProof w:val="0"/>
          <w:sz w:val="18"/>
          <w:szCs w:val="18"/>
          <w:lang w:val="hr-HR"/>
        </w:rPr>
        <w:t>Ovim GUP-</w:t>
      </w:r>
      <w:r w:rsidRPr="006560F4">
        <w:rPr>
          <w:rFonts w:cs="Arial"/>
          <w:sz w:val="18"/>
          <w:szCs w:val="18"/>
          <w:lang w:val="hr-HR"/>
        </w:rPr>
        <w:t>om</w:t>
      </w:r>
      <w:r w:rsidRPr="006560F4">
        <w:rPr>
          <w:rFonts w:cs="Arial"/>
          <w:noProof w:val="0"/>
          <w:sz w:val="18"/>
          <w:szCs w:val="18"/>
          <w:lang w:val="hr-HR"/>
        </w:rPr>
        <w:t xml:space="preserve"> omogućena je gradnja javnih parkirališta i/ili garaža na: </w:t>
      </w:r>
    </w:p>
    <w:p w:rsidR="00B46028" w:rsidRPr="006560F4" w:rsidRDefault="00B46028" w:rsidP="00B46028">
      <w:pPr>
        <w:pStyle w:val="Style2"/>
        <w:tabs>
          <w:tab w:val="left" w:pos="708"/>
        </w:tabs>
        <w:ind w:left="851" w:hanging="284"/>
        <w:rPr>
          <w:sz w:val="18"/>
          <w:szCs w:val="18"/>
        </w:rPr>
      </w:pPr>
      <w:r w:rsidRPr="006560F4">
        <w:rPr>
          <w:sz w:val="18"/>
          <w:szCs w:val="18"/>
        </w:rPr>
        <w:t xml:space="preserve">lokacijama prikazanima na kartografskom prikazu </w:t>
      </w:r>
      <w:r w:rsidRPr="006560F4">
        <w:rPr>
          <w:i/>
          <w:sz w:val="18"/>
          <w:szCs w:val="18"/>
        </w:rPr>
        <w:t>3.1. Cestovni i željeznički promet</w:t>
      </w:r>
      <w:r w:rsidRPr="006560F4">
        <w:rPr>
          <w:sz w:val="18"/>
          <w:szCs w:val="18"/>
        </w:rPr>
        <w: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ispod Trga bana Josipa Jelačića (500 PGM),</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ispod Trga J. J. Strossmayera,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lokacija u sklopu projekta ''Bedem'' (500-1000 PGM),</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lokacija pokraj Sokolskog doma,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lokacija uz Zorin dom,</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unutrašnjost bloka uz osnovnu školu Braće Seljan,</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ispod budućeg trga kod Vatrogasnog doma,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unutrašnjost bloka Smičiklasa - Radića - Domobranska,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lokacija u sklopu Oružane,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ispod dječjeg igrališta i Parka narodnih heroja na uglu Ulica kralja Tomislava i Domobranske,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ispod Trga Milana Sufflaya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2 nadzemne garaže na prostoru zapadno od servisnog ulaza Robne kuće "Karlovčanka"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lokacija u sklopu Bosanskog magazina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lokacija kraj devastiranog hotela ''Korana''</w:t>
      </w:r>
    </w:p>
    <w:p w:rsidR="00B46028" w:rsidRPr="006560F4" w:rsidRDefault="00B46028" w:rsidP="00B46028">
      <w:pPr>
        <w:pStyle w:val="Style2"/>
        <w:tabs>
          <w:tab w:val="left" w:pos="708"/>
        </w:tabs>
        <w:ind w:left="851" w:hanging="284"/>
        <w:rPr>
          <w:sz w:val="18"/>
          <w:szCs w:val="18"/>
        </w:rPr>
      </w:pPr>
      <w:r w:rsidRPr="006560F4">
        <w:rPr>
          <w:sz w:val="18"/>
          <w:szCs w:val="18"/>
        </w:rPr>
        <w:t>površinama stambenih (S), mješovitih (M), gospodarskih (I, K i T) i drugih namjena.</w:t>
      </w:r>
    </w:p>
    <w:p w:rsidR="00B46028" w:rsidRPr="006560F4" w:rsidRDefault="00B46028" w:rsidP="003815DE">
      <w:pPr>
        <w:pStyle w:val="Normal2"/>
        <w:numPr>
          <w:ilvl w:val="0"/>
          <w:numId w:val="81"/>
        </w:numPr>
        <w:rPr>
          <w:rFonts w:cs="Arial"/>
          <w:noProof w:val="0"/>
          <w:sz w:val="18"/>
          <w:szCs w:val="18"/>
          <w:lang w:val="hr-HR"/>
        </w:rPr>
      </w:pPr>
      <w:r w:rsidRPr="006560F4">
        <w:rPr>
          <w:rFonts w:cs="Arial"/>
          <w:noProof w:val="0"/>
          <w:sz w:val="18"/>
          <w:szCs w:val="18"/>
          <w:lang w:val="hr-HR"/>
        </w:rPr>
        <w:t>Lokacije iz prethodnog Stavka su simbolično prikazane, pa će točne lokacije biti utvrđene podrobnijim planom ili projektnom dokumentacijom za ishođenje lokacijske dozvole.</w:t>
      </w:r>
    </w:p>
    <w:p w:rsidR="00B46028" w:rsidRPr="006560F4" w:rsidRDefault="00B46028" w:rsidP="003815DE">
      <w:pPr>
        <w:pStyle w:val="Normal2"/>
        <w:numPr>
          <w:ilvl w:val="0"/>
          <w:numId w:val="81"/>
        </w:numPr>
        <w:rPr>
          <w:rFonts w:cs="Arial"/>
          <w:sz w:val="18"/>
          <w:szCs w:val="18"/>
          <w:lang w:val="hr-HR"/>
        </w:rPr>
      </w:pPr>
      <w:r w:rsidRPr="006560F4">
        <w:rPr>
          <w:rFonts w:cs="Arial"/>
          <w:sz w:val="18"/>
          <w:szCs w:val="18"/>
          <w:lang w:val="hr-HR"/>
        </w:rPr>
        <w:t>U svrhu zadovoljavanja potreba za parkirališnim prostorom i racionalnijeg korištenja podzemlja moguće je povezivanje podzemnih garaža ispod nekoliko građevnih čestica kao zajednička podzemna garaža za potrebe građevina na njima ili kao niz međusobno povezanih garaža sa zajedničkim ulazom i izlazom.</w:t>
      </w:r>
    </w:p>
    <w:p w:rsidR="00B46028" w:rsidRPr="006560F4" w:rsidRDefault="00B46028" w:rsidP="003815DE">
      <w:pPr>
        <w:pStyle w:val="Normal2"/>
        <w:numPr>
          <w:ilvl w:val="0"/>
          <w:numId w:val="81"/>
        </w:numPr>
        <w:rPr>
          <w:rFonts w:cs="Arial"/>
          <w:noProof w:val="0"/>
          <w:sz w:val="18"/>
          <w:szCs w:val="18"/>
          <w:lang w:val="hr-HR"/>
        </w:rPr>
      </w:pPr>
      <w:r w:rsidRPr="006560F4">
        <w:rPr>
          <w:rFonts w:cs="Arial"/>
          <w:sz w:val="18"/>
          <w:szCs w:val="18"/>
          <w:lang w:val="hr-HR"/>
        </w:rPr>
        <w:t>Parkirališta i garaže treba graditi u skladu s važećom zakonskom regulativom (npr. Pravilnik o osiguranju pristupačnosti građevina osobama s invaliditetom i smanjene pokretljivosti).</w:t>
      </w:r>
    </w:p>
    <w:p w:rsidR="00B46028" w:rsidRPr="006560F4" w:rsidRDefault="00B46028" w:rsidP="003815DE">
      <w:pPr>
        <w:pStyle w:val="Normal2"/>
        <w:numPr>
          <w:ilvl w:val="0"/>
          <w:numId w:val="81"/>
        </w:numPr>
        <w:rPr>
          <w:rFonts w:cs="Arial"/>
          <w:sz w:val="18"/>
          <w:szCs w:val="18"/>
          <w:lang w:val="hr-HR"/>
        </w:rPr>
      </w:pPr>
      <w:r w:rsidRPr="006560F4">
        <w:rPr>
          <w:rFonts w:cs="Arial"/>
          <w:sz w:val="18"/>
          <w:szCs w:val="18"/>
          <w:lang w:val="hr-HR"/>
        </w:rPr>
        <w:t>Na parkiralištima je potrebno predvidjeti dovoljan broj parkirališta za bicikle, mopede i motocikle.</w:t>
      </w:r>
    </w:p>
    <w:p w:rsidR="00B46028" w:rsidRPr="006560F4" w:rsidRDefault="00B46028" w:rsidP="003815DE">
      <w:pPr>
        <w:pStyle w:val="Normal2"/>
        <w:numPr>
          <w:ilvl w:val="0"/>
          <w:numId w:val="81"/>
        </w:numPr>
        <w:rPr>
          <w:rFonts w:cs="Arial"/>
          <w:sz w:val="18"/>
          <w:szCs w:val="18"/>
          <w:lang w:val="hr-HR"/>
        </w:rPr>
      </w:pPr>
      <w:r w:rsidRPr="006560F4">
        <w:rPr>
          <w:rFonts w:cs="Arial"/>
          <w:sz w:val="18"/>
          <w:szCs w:val="18"/>
          <w:lang w:val="hr-HR"/>
        </w:rPr>
        <w:t>Na parkiralištima na tlu, gdje je to moguće, treba saditi drveće.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 xml:space="preserve">TRGOVI </w:t>
      </w:r>
    </w:p>
    <w:p w:rsidR="00B46028" w:rsidRPr="006560F4" w:rsidRDefault="00B46028" w:rsidP="003815DE">
      <w:pPr>
        <w:pStyle w:val="Normal2"/>
        <w:numPr>
          <w:ilvl w:val="0"/>
          <w:numId w:val="82"/>
        </w:numPr>
        <w:rPr>
          <w:rFonts w:cs="Arial"/>
          <w:noProof w:val="0"/>
          <w:sz w:val="18"/>
          <w:szCs w:val="18"/>
          <w:lang w:val="hr-HR"/>
        </w:rPr>
      </w:pPr>
      <w:r w:rsidRPr="006560F4">
        <w:rPr>
          <w:rFonts w:cs="Arial"/>
          <w:noProof w:val="0"/>
          <w:sz w:val="18"/>
          <w:szCs w:val="18"/>
          <w:lang w:val="hr-HR"/>
        </w:rPr>
        <w:t>Ovim GUP-om omogućena je gradnja trgova, perivojnih trgova i sl. tako da se osiguraju uvjeti za afirmaciju postojeće i formiranje nove mreže javnih prostora.</w:t>
      </w:r>
    </w:p>
    <w:p w:rsidR="00B46028" w:rsidRPr="006560F4" w:rsidRDefault="00B46028" w:rsidP="003815DE">
      <w:pPr>
        <w:pStyle w:val="Normal2"/>
        <w:numPr>
          <w:ilvl w:val="0"/>
          <w:numId w:val="82"/>
        </w:numPr>
        <w:rPr>
          <w:rFonts w:cs="Arial"/>
          <w:noProof w:val="0"/>
          <w:sz w:val="18"/>
          <w:szCs w:val="18"/>
          <w:lang w:val="hr-HR"/>
        </w:rPr>
      </w:pPr>
      <w:r w:rsidRPr="006560F4">
        <w:rPr>
          <w:rFonts w:cs="Arial"/>
          <w:noProof w:val="0"/>
          <w:sz w:val="18"/>
          <w:szCs w:val="18"/>
          <w:lang w:val="hr-HR"/>
        </w:rPr>
        <w:t>Kao posebna vrijednost ističu se sljedeći postojeći gradski trgovi: Trg bana Josipa Jelačića, Trg Josipa Jurja Strossmayera, Zrinski trg, Trg Matije Gupca, Gažanski trg, Trg M. Šufflaja, Trg Ante Starčevića, Trg Petra Svačića, Trg Josipa Broza, Trg 13. srpnja i Trg Franje Ksaverskog; koje treba zadržati u izvornom obliku, tj. ne ih smanjivati i odgovarajuće ih komunalno opremiti.</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 xml:space="preserve">PJEŠAČKE POVRŠINE, PUTOVI I STAZE </w:t>
      </w:r>
    </w:p>
    <w:p w:rsidR="00B46028" w:rsidRPr="006560F4" w:rsidRDefault="00B46028" w:rsidP="003815DE">
      <w:pPr>
        <w:pStyle w:val="Normal2"/>
        <w:numPr>
          <w:ilvl w:val="0"/>
          <w:numId w:val="83"/>
        </w:numPr>
        <w:rPr>
          <w:rFonts w:cs="Arial"/>
          <w:sz w:val="18"/>
          <w:szCs w:val="18"/>
          <w:lang w:val="hr-HR"/>
        </w:rPr>
      </w:pPr>
      <w:r w:rsidRPr="006560F4">
        <w:rPr>
          <w:rFonts w:cs="Arial"/>
          <w:sz w:val="18"/>
          <w:szCs w:val="18"/>
          <w:lang w:val="hr-HR"/>
        </w:rPr>
        <w:t>Kretanje pješaka osigurava se gradnjom pješačkih nogostupa, ulica, trgova i perivojnih trgova, šetališta, nathodnika i pothodnika. Preporučaju se površine za kretanje pješaka širine 2,5 m dok je minimalna širina 1,6 m, a iznimno još manje gdje nije moguće ostvariti 1,6 m bez rušenja građevina, protuklizne završne obrade.</w:t>
      </w:r>
    </w:p>
    <w:p w:rsidR="00B46028" w:rsidRPr="006560F4" w:rsidRDefault="00B46028" w:rsidP="003815DE">
      <w:pPr>
        <w:pStyle w:val="Normal2"/>
        <w:numPr>
          <w:ilvl w:val="0"/>
          <w:numId w:val="83"/>
        </w:numPr>
        <w:rPr>
          <w:rFonts w:cs="Arial"/>
          <w:noProof w:val="0"/>
          <w:sz w:val="18"/>
          <w:szCs w:val="18"/>
          <w:lang w:val="hr-HR"/>
        </w:rPr>
      </w:pPr>
      <w:r w:rsidRPr="006560F4">
        <w:rPr>
          <w:rFonts w:cs="Arial"/>
          <w:sz w:val="18"/>
          <w:szCs w:val="18"/>
          <w:lang w:val="hr-HR"/>
        </w:rPr>
        <w:t>Pješačke površine, putovi i staze treba graditi u skladu s važećom zakonskom regulativom (npr. Pravilnik o osiguranju pristupačnosti građevina osobama s invaliditetom i smanjene pokretljivosti). Na mjestu pješačkih prijelaza kolnika obvezna je izgradnja skošenja nogostupa (rampe) nagiba do 10% za potrebe osiguravanja prolaza osoba s teškoćama u kretanju (invalidi, dječja kolica i sl.).</w:t>
      </w:r>
    </w:p>
    <w:p w:rsidR="00B46028" w:rsidRPr="006560F4" w:rsidRDefault="00B46028" w:rsidP="003815DE">
      <w:pPr>
        <w:pStyle w:val="Normal2"/>
        <w:numPr>
          <w:ilvl w:val="0"/>
          <w:numId w:val="83"/>
        </w:numPr>
        <w:rPr>
          <w:rFonts w:cs="Arial"/>
          <w:noProof w:val="0"/>
          <w:sz w:val="18"/>
          <w:szCs w:val="18"/>
          <w:lang w:val="hr-HR"/>
        </w:rPr>
      </w:pPr>
      <w:r w:rsidRPr="006560F4">
        <w:rPr>
          <w:rFonts w:cs="Arial"/>
          <w:noProof w:val="0"/>
          <w:sz w:val="18"/>
          <w:szCs w:val="18"/>
          <w:lang w:val="hr-HR"/>
        </w:rPr>
        <w:t>Pored mreže pješačkih površina u naseljima, na području GUP-a postoji mreža pješačkih staza, šumskih i poljskih puteva.</w:t>
      </w:r>
    </w:p>
    <w:p w:rsidR="00B46028" w:rsidRPr="006560F4" w:rsidRDefault="00B46028" w:rsidP="003815DE">
      <w:pPr>
        <w:pStyle w:val="Normal2"/>
        <w:numPr>
          <w:ilvl w:val="0"/>
          <w:numId w:val="83"/>
        </w:numPr>
        <w:rPr>
          <w:rFonts w:cs="Arial"/>
          <w:noProof w:val="0"/>
          <w:sz w:val="18"/>
          <w:szCs w:val="18"/>
          <w:lang w:val="hr-HR"/>
        </w:rPr>
      </w:pPr>
      <w:r w:rsidRPr="006560F4">
        <w:rPr>
          <w:rFonts w:cs="Arial"/>
          <w:noProof w:val="0"/>
          <w:sz w:val="18"/>
          <w:szCs w:val="18"/>
          <w:lang w:val="hr-HR"/>
        </w:rPr>
        <w:t>Planira se daljnje uređenje postojećih staza i putova, te uspostavljanje novih, posebno, putova duž obala rijeka Kupe, Korane i Mrežnice čime bi se osigurao javni prolaz, dostupnost obale za odmor rekreaciju i ribolov i afirmirale obale kao prostori javnog okupljanja. Površine inundacijskih pojaseva rijeka Kupe, Korane i Mrežnice treba koristiti i za gradnju/uređenje pješačkih staza i šetnica kada god je to moguće (npr. uz zid (obaloutvrdu) na Drežniku i Hrnetiću). Šetnice uz obale rijeka treba graditi s jednostrukim ili dvostrukim drvoredom kada god je to moguće.</w:t>
      </w:r>
    </w:p>
    <w:p w:rsidR="00B46028" w:rsidRPr="006560F4" w:rsidRDefault="00B46028" w:rsidP="003815DE">
      <w:pPr>
        <w:pStyle w:val="Normal2"/>
        <w:numPr>
          <w:ilvl w:val="0"/>
          <w:numId w:val="83"/>
        </w:numPr>
        <w:rPr>
          <w:rFonts w:cs="Arial"/>
          <w:noProof w:val="0"/>
          <w:sz w:val="18"/>
          <w:szCs w:val="18"/>
          <w:lang w:val="hr-HR"/>
        </w:rPr>
      </w:pPr>
      <w:r w:rsidRPr="006560F4">
        <w:rPr>
          <w:rFonts w:cs="Arial"/>
          <w:noProof w:val="0"/>
          <w:sz w:val="18"/>
          <w:szCs w:val="18"/>
          <w:lang w:val="hr-HR"/>
        </w:rPr>
        <w:t xml:space="preserve">Trase novih pješačkih komunikacija i obalnih putova treba postaviti prema principima pejzažnog oblikovanja, uz što manje </w:t>
      </w:r>
      <w:r w:rsidRPr="006560F4">
        <w:rPr>
          <w:rFonts w:cs="Arial"/>
          <w:noProof w:val="0"/>
          <w:sz w:val="18"/>
          <w:szCs w:val="18"/>
          <w:lang w:val="hr-HR"/>
        </w:rPr>
        <w:lastRenderedPageBreak/>
        <w:t>zahvate i nasipavanja. Hodnu površinu treba izvesti popločavanjem ili na tradicionalan način kao zemljani ili makadamski put.</w:t>
      </w:r>
    </w:p>
    <w:p w:rsidR="00B46028" w:rsidRPr="006560F4" w:rsidRDefault="00B46028" w:rsidP="003815DE">
      <w:pPr>
        <w:pStyle w:val="Normal2"/>
        <w:numPr>
          <w:ilvl w:val="0"/>
          <w:numId w:val="83"/>
        </w:numPr>
        <w:rPr>
          <w:rFonts w:cs="Arial"/>
          <w:noProof w:val="0"/>
          <w:sz w:val="18"/>
          <w:szCs w:val="18"/>
          <w:lang w:val="hr-HR"/>
        </w:rPr>
      </w:pPr>
      <w:r w:rsidRPr="006560F4">
        <w:rPr>
          <w:rFonts w:cs="Arial"/>
          <w:noProof w:val="0"/>
          <w:sz w:val="18"/>
          <w:szCs w:val="18"/>
          <w:lang w:val="hr-HR"/>
        </w:rPr>
        <w:t>Širinu i uzdužne nagibe treba prilagoditi uvjetima na lokaciji, te na potrebnim potezima predviđati jednostavne zaštitne ograde. Pješačke staze potrebno je označiti signalizacijom te po potrebi opremiti urbanom opremom (koševi za smeće, klupe za odmor, vidikovci i sl.).</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BICIKLISTIČKE STAZE</w:t>
      </w:r>
    </w:p>
    <w:p w:rsidR="00B46028" w:rsidRPr="006560F4" w:rsidRDefault="00B46028" w:rsidP="003815DE">
      <w:pPr>
        <w:pStyle w:val="Normal2"/>
        <w:numPr>
          <w:ilvl w:val="0"/>
          <w:numId w:val="84"/>
        </w:numPr>
        <w:rPr>
          <w:rFonts w:cs="Arial"/>
          <w:noProof w:val="0"/>
          <w:sz w:val="18"/>
          <w:szCs w:val="18"/>
          <w:lang w:val="hr-HR"/>
        </w:rPr>
      </w:pPr>
      <w:r w:rsidRPr="006560F4">
        <w:rPr>
          <w:rFonts w:cs="Arial"/>
          <w:noProof w:val="0"/>
          <w:sz w:val="18"/>
          <w:szCs w:val="18"/>
          <w:lang w:val="hr-HR"/>
        </w:rPr>
        <w:t>Sustav biciklističkog prometa treba temeljiti na studiji biciklističkog prometa grada. Biciklističke staze i trake treba predvidjeti kao zasebne staze, te u pojasu ulica i duž riječnih obala. Biciklističke staze i trake mogu biti mješovite - u razini s nogostupom. Vođenje takvih staza mora biti neprekinuto od križanja do križanja.</w:t>
      </w:r>
    </w:p>
    <w:p w:rsidR="00B46028" w:rsidRPr="006560F4" w:rsidRDefault="00B46028" w:rsidP="003815DE">
      <w:pPr>
        <w:pStyle w:val="Normal2"/>
        <w:numPr>
          <w:ilvl w:val="0"/>
          <w:numId w:val="84"/>
        </w:numPr>
        <w:rPr>
          <w:rFonts w:cs="Arial"/>
          <w:noProof w:val="0"/>
          <w:sz w:val="18"/>
          <w:szCs w:val="18"/>
          <w:lang w:val="hr-HR"/>
        </w:rPr>
      </w:pPr>
      <w:r w:rsidRPr="006560F4">
        <w:rPr>
          <w:rFonts w:cs="Arial"/>
          <w:noProof w:val="0"/>
          <w:sz w:val="18"/>
          <w:szCs w:val="18"/>
          <w:lang w:val="hr-HR"/>
        </w:rPr>
        <w:t>Biciklističke staze i trake mogu se graditi i uređivati odvojeno od ulica, kao zasebna površina uz nogostupe odnosno kao zasebna površina u perivojnim i pejsažnim površinama. Obilježavaju se posebnom prometnom signalizacijom temeljem prometnog projekta.</w:t>
      </w:r>
    </w:p>
    <w:p w:rsidR="00B46028" w:rsidRPr="006560F4" w:rsidRDefault="00B46028" w:rsidP="003815DE">
      <w:pPr>
        <w:pStyle w:val="Normal2"/>
        <w:numPr>
          <w:ilvl w:val="0"/>
          <w:numId w:val="84"/>
        </w:numPr>
        <w:rPr>
          <w:rFonts w:cs="Arial"/>
          <w:noProof w:val="0"/>
          <w:sz w:val="18"/>
          <w:szCs w:val="18"/>
          <w:lang w:val="hr-HR"/>
        </w:rPr>
      </w:pPr>
      <w:r w:rsidRPr="006560F4">
        <w:rPr>
          <w:rFonts w:cs="Arial"/>
          <w:noProof w:val="0"/>
          <w:sz w:val="18"/>
          <w:szCs w:val="18"/>
          <w:lang w:val="hr-HR"/>
        </w:rPr>
        <w:t>U koridoru ulice ili ceste moguća je gradnja i uređivanje biciklističkih staza sukladno odredbama posebnih propisa i normativa.</w:t>
      </w:r>
    </w:p>
    <w:p w:rsidR="00B46028" w:rsidRPr="006560F4" w:rsidRDefault="00B46028" w:rsidP="003815DE">
      <w:pPr>
        <w:pStyle w:val="Normal2"/>
        <w:numPr>
          <w:ilvl w:val="0"/>
          <w:numId w:val="84"/>
        </w:numPr>
        <w:rPr>
          <w:rFonts w:cs="Arial"/>
          <w:noProof w:val="0"/>
          <w:sz w:val="18"/>
          <w:szCs w:val="18"/>
          <w:lang w:val="hr-HR"/>
        </w:rPr>
      </w:pPr>
      <w:r w:rsidRPr="006560F4">
        <w:rPr>
          <w:rFonts w:cs="Arial"/>
          <w:noProof w:val="0"/>
          <w:sz w:val="18"/>
          <w:szCs w:val="18"/>
          <w:lang w:val="hr-HR"/>
        </w:rPr>
        <w:t>Gradnju i uređivanje biciklističkih traka moguće je izvesti u koridoru prometnice:</w:t>
      </w:r>
    </w:p>
    <w:p w:rsidR="00B46028" w:rsidRPr="006560F4" w:rsidRDefault="00B46028" w:rsidP="00B46028">
      <w:pPr>
        <w:pStyle w:val="Style2"/>
        <w:tabs>
          <w:tab w:val="left" w:pos="708"/>
        </w:tabs>
        <w:ind w:left="851" w:hanging="284"/>
        <w:rPr>
          <w:sz w:val="18"/>
          <w:szCs w:val="18"/>
        </w:rPr>
      </w:pPr>
      <w:r w:rsidRPr="006560F4">
        <w:rPr>
          <w:sz w:val="18"/>
          <w:szCs w:val="18"/>
        </w:rPr>
        <w:t>odvojeno od kolnika u drugoj razini,</w:t>
      </w:r>
    </w:p>
    <w:p w:rsidR="00B46028" w:rsidRPr="006560F4" w:rsidRDefault="00B46028" w:rsidP="00B46028">
      <w:pPr>
        <w:pStyle w:val="Style2"/>
        <w:tabs>
          <w:tab w:val="left" w:pos="708"/>
        </w:tabs>
        <w:ind w:left="851" w:hanging="284"/>
        <w:rPr>
          <w:sz w:val="18"/>
          <w:szCs w:val="18"/>
        </w:rPr>
      </w:pPr>
      <w:r w:rsidRPr="006560F4">
        <w:rPr>
          <w:sz w:val="18"/>
          <w:szCs w:val="18"/>
        </w:rPr>
        <w:t>kao fizički odvojeni dio kolnika,</w:t>
      </w:r>
    </w:p>
    <w:p w:rsidR="00B46028" w:rsidRPr="006560F4" w:rsidRDefault="00B46028" w:rsidP="00B46028">
      <w:pPr>
        <w:pStyle w:val="Style2"/>
        <w:tabs>
          <w:tab w:val="left" w:pos="708"/>
        </w:tabs>
        <w:ind w:left="851" w:hanging="284"/>
        <w:rPr>
          <w:sz w:val="18"/>
          <w:szCs w:val="18"/>
        </w:rPr>
      </w:pPr>
      <w:r w:rsidRPr="006560F4">
        <w:rPr>
          <w:sz w:val="18"/>
          <w:szCs w:val="18"/>
        </w:rPr>
        <w:t>izvan koridora prometnice.</w:t>
      </w:r>
    </w:p>
    <w:p w:rsidR="00B46028" w:rsidRPr="006560F4" w:rsidRDefault="00B46028" w:rsidP="003815DE">
      <w:pPr>
        <w:pStyle w:val="Normal2"/>
        <w:numPr>
          <w:ilvl w:val="0"/>
          <w:numId w:val="84"/>
        </w:numPr>
        <w:rPr>
          <w:rFonts w:cs="Arial"/>
          <w:noProof w:val="0"/>
          <w:sz w:val="18"/>
          <w:szCs w:val="18"/>
          <w:lang w:val="hr-HR"/>
        </w:rPr>
      </w:pPr>
      <w:r w:rsidRPr="006560F4">
        <w:rPr>
          <w:rFonts w:cs="Arial"/>
          <w:noProof w:val="0"/>
          <w:sz w:val="18"/>
          <w:szCs w:val="18"/>
          <w:lang w:val="hr-HR"/>
        </w:rPr>
        <w:t>Minimalna širina biciklističke staze za dvosmjeran promet iznosi 1,6 metra, a za jedan smjer iznosi 1,0 metar.</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 xml:space="preserve">BENZINSKE I PLINSKE POSTAJE </w:t>
      </w:r>
    </w:p>
    <w:p w:rsidR="00B46028" w:rsidRPr="006560F4" w:rsidRDefault="00B46028" w:rsidP="003815DE">
      <w:pPr>
        <w:pStyle w:val="Normal2"/>
        <w:numPr>
          <w:ilvl w:val="0"/>
          <w:numId w:val="85"/>
        </w:numPr>
        <w:rPr>
          <w:rFonts w:cs="Arial"/>
          <w:noProof w:val="0"/>
          <w:sz w:val="18"/>
          <w:szCs w:val="18"/>
          <w:lang w:val="hr-HR"/>
        </w:rPr>
      </w:pPr>
      <w:r w:rsidRPr="006560F4">
        <w:rPr>
          <w:rFonts w:cs="Arial"/>
          <w:noProof w:val="0"/>
          <w:sz w:val="18"/>
          <w:szCs w:val="18"/>
          <w:lang w:val="hr-HR"/>
        </w:rPr>
        <w:t>Benzinske i plinske postaje mogu se graditi na lokacijama koje zadovoljavaju sljedeće uvjete:</w:t>
      </w:r>
    </w:p>
    <w:p w:rsidR="00B46028" w:rsidRPr="006560F4" w:rsidRDefault="00B46028" w:rsidP="00B46028">
      <w:pPr>
        <w:pStyle w:val="Style2"/>
        <w:tabs>
          <w:tab w:val="left" w:pos="708"/>
        </w:tabs>
        <w:ind w:left="851" w:hanging="284"/>
        <w:rPr>
          <w:sz w:val="18"/>
          <w:szCs w:val="18"/>
        </w:rPr>
      </w:pPr>
      <w:r w:rsidRPr="006560F4">
        <w:rPr>
          <w:sz w:val="18"/>
          <w:szCs w:val="18"/>
        </w:rPr>
        <w:t>unutar koridora ulice ili na zasebnoj građevnoj čestici neposredno uz koridor ulice;</w:t>
      </w:r>
    </w:p>
    <w:p w:rsidR="00B46028" w:rsidRPr="006560F4" w:rsidRDefault="00B46028" w:rsidP="00B46028">
      <w:pPr>
        <w:pStyle w:val="Style2"/>
        <w:tabs>
          <w:tab w:val="left" w:pos="708"/>
        </w:tabs>
        <w:ind w:left="851" w:hanging="284"/>
        <w:rPr>
          <w:sz w:val="18"/>
          <w:szCs w:val="18"/>
        </w:rPr>
      </w:pPr>
      <w:r w:rsidRPr="006560F4">
        <w:rPr>
          <w:sz w:val="18"/>
          <w:szCs w:val="18"/>
        </w:rPr>
        <w:t xml:space="preserve">da ne ugrožavaju prirodan okoliš, pa se zabranjuje gradnja u dodirnim (kontaktnim) predjelima zaštićenih vodocrpilišta </w:t>
      </w:r>
    </w:p>
    <w:p w:rsidR="00B46028" w:rsidRPr="006560F4" w:rsidRDefault="00B46028" w:rsidP="00B46028">
      <w:pPr>
        <w:pStyle w:val="Style2"/>
        <w:tabs>
          <w:tab w:val="left" w:pos="708"/>
        </w:tabs>
        <w:ind w:left="851" w:hanging="284"/>
        <w:rPr>
          <w:sz w:val="18"/>
          <w:szCs w:val="18"/>
        </w:rPr>
      </w:pPr>
      <w:r w:rsidRPr="006560F4">
        <w:rPr>
          <w:sz w:val="18"/>
          <w:szCs w:val="18"/>
        </w:rPr>
        <w:t>da se lokacija nalazi na preglednom mjestu u smislu osiguranja sigurnosti prometa (izvan predjela križanja, prilaznih kosina mostovima, nadvožnjacima i podvožnjacima, na zavojitim dijelovima prometnica i sl.);</w:t>
      </w:r>
    </w:p>
    <w:p w:rsidR="00B46028" w:rsidRPr="006560F4" w:rsidRDefault="00B46028" w:rsidP="00B46028">
      <w:pPr>
        <w:pStyle w:val="Style2"/>
        <w:tabs>
          <w:tab w:val="left" w:pos="708"/>
        </w:tabs>
        <w:ind w:left="851" w:hanging="284"/>
        <w:rPr>
          <w:sz w:val="18"/>
          <w:szCs w:val="18"/>
        </w:rPr>
      </w:pPr>
      <w:r w:rsidRPr="006560F4">
        <w:rPr>
          <w:sz w:val="18"/>
          <w:szCs w:val="18"/>
        </w:rPr>
        <w:t>da je izgrađenost čestice s građevinama najviše 50%, a najmanje 20% čestice mora biti perivojno uređeno</w:t>
      </w:r>
    </w:p>
    <w:p w:rsidR="00B46028" w:rsidRPr="006560F4" w:rsidRDefault="00B46028" w:rsidP="00B46028">
      <w:pPr>
        <w:pStyle w:val="Style2"/>
        <w:tabs>
          <w:tab w:val="left" w:pos="708"/>
        </w:tabs>
        <w:ind w:left="851" w:hanging="284"/>
        <w:rPr>
          <w:sz w:val="18"/>
          <w:szCs w:val="18"/>
        </w:rPr>
      </w:pPr>
      <w:bookmarkStart w:id="57" w:name="_Hlk11406798"/>
      <w:r w:rsidRPr="006560F4">
        <w:rPr>
          <w:sz w:val="18"/>
          <w:szCs w:val="18"/>
        </w:rPr>
        <w:t>da udaljenost građevne čestice benzinske i plinske postaje od građevina stambene, mješovite i javne i društvene namjene iznosi najmanje 30 m</w:t>
      </w:r>
    </w:p>
    <w:p w:rsidR="00B46028" w:rsidRPr="006560F4" w:rsidRDefault="00B46028" w:rsidP="00B46028">
      <w:pPr>
        <w:pStyle w:val="Style2"/>
        <w:tabs>
          <w:tab w:val="left" w:pos="708"/>
        </w:tabs>
        <w:ind w:left="851" w:hanging="284"/>
        <w:rPr>
          <w:sz w:val="18"/>
          <w:szCs w:val="18"/>
        </w:rPr>
      </w:pPr>
      <w:r w:rsidRPr="006560F4">
        <w:rPr>
          <w:sz w:val="18"/>
          <w:szCs w:val="18"/>
        </w:rPr>
        <w:t>da pojas zaštitnog zelenila prema susjednim građevnim česticama, osim prema koridorima javnih prometnica iznosi minimalno 10 m širine</w:t>
      </w:r>
      <w:bookmarkEnd w:id="57"/>
      <w:r w:rsidRPr="006560F4">
        <w:rPr>
          <w:sz w:val="18"/>
          <w:szCs w:val="18"/>
        </w:rPr>
        <w:t>.</w:t>
      </w:r>
    </w:p>
    <w:p w:rsidR="00B46028" w:rsidRPr="006560F4" w:rsidRDefault="00B46028" w:rsidP="003815DE">
      <w:pPr>
        <w:pStyle w:val="Normal2"/>
        <w:numPr>
          <w:ilvl w:val="0"/>
          <w:numId w:val="85"/>
        </w:numPr>
        <w:rPr>
          <w:rFonts w:cs="Arial"/>
          <w:noProof w:val="0"/>
          <w:sz w:val="18"/>
          <w:szCs w:val="18"/>
          <w:lang w:val="hr-HR"/>
        </w:rPr>
      </w:pPr>
      <w:r w:rsidRPr="006560F4">
        <w:rPr>
          <w:rFonts w:cs="Arial"/>
          <w:noProof w:val="0"/>
          <w:sz w:val="18"/>
          <w:szCs w:val="18"/>
          <w:lang w:val="hr-HR"/>
        </w:rPr>
        <w:t>Unutar izgrađenoga gradskoga tkiva moguća je izgradnja malih benzinskih i plinskih postaja za koje nema ograničenja glede površine čestice. U takvim postajama nisu mogući prateći sadržaji iz Stavka (3) ovoga Članka (moguće su male trgovine do 30 m²) te nije moguća prodaja plina u bocama.</w:t>
      </w:r>
    </w:p>
    <w:p w:rsidR="00B46028" w:rsidRPr="006560F4" w:rsidRDefault="00B46028" w:rsidP="003815DE">
      <w:pPr>
        <w:pStyle w:val="Normal2"/>
        <w:numPr>
          <w:ilvl w:val="0"/>
          <w:numId w:val="85"/>
        </w:numPr>
        <w:rPr>
          <w:rFonts w:cs="Arial"/>
          <w:noProof w:val="0"/>
          <w:sz w:val="18"/>
          <w:szCs w:val="18"/>
          <w:lang w:val="hr-HR"/>
        </w:rPr>
      </w:pPr>
      <w:r w:rsidRPr="006560F4">
        <w:rPr>
          <w:rFonts w:cs="Arial"/>
          <w:noProof w:val="0"/>
          <w:sz w:val="18"/>
          <w:szCs w:val="18"/>
          <w:lang w:val="hr-HR"/>
        </w:rPr>
        <w:t>Benzinske i plinske postaje s pratećim sadržajima (</w:t>
      </w:r>
      <w:bookmarkStart w:id="58" w:name="_Hlk11356582"/>
      <w:r w:rsidRPr="006560F4">
        <w:rPr>
          <w:rFonts w:cs="Arial"/>
          <w:noProof w:val="0"/>
          <w:sz w:val="18"/>
          <w:szCs w:val="18"/>
          <w:lang w:val="hr-HR"/>
        </w:rPr>
        <w:t>praone auta, prodajni i ugostiteljski prostori)</w:t>
      </w:r>
      <w:bookmarkEnd w:id="58"/>
      <w:r w:rsidRPr="006560F4">
        <w:rPr>
          <w:rFonts w:cs="Arial"/>
          <w:noProof w:val="0"/>
          <w:sz w:val="18"/>
          <w:szCs w:val="18"/>
          <w:lang w:val="hr-HR"/>
        </w:rPr>
        <w:t xml:space="preserve"> moguće je graditi u predjelima gospodarske i mješovite namjene (I, K, M), a manje benzinske postaje bez pratećih sadržaja moguće je graditi i u predjelima stambene namjene (S).</w:t>
      </w:r>
    </w:p>
    <w:p w:rsidR="00B46028" w:rsidRPr="006560F4" w:rsidRDefault="00B46028" w:rsidP="003815DE">
      <w:pPr>
        <w:pStyle w:val="Normal2"/>
        <w:numPr>
          <w:ilvl w:val="0"/>
          <w:numId w:val="85"/>
        </w:numPr>
        <w:rPr>
          <w:rFonts w:cs="Arial"/>
          <w:noProof w:val="0"/>
          <w:sz w:val="18"/>
          <w:szCs w:val="18"/>
          <w:lang w:val="hr-HR"/>
        </w:rPr>
      </w:pPr>
      <w:bookmarkStart w:id="59" w:name="_Hlk11241268"/>
      <w:r w:rsidRPr="006560F4">
        <w:rPr>
          <w:rFonts w:cs="Arial"/>
          <w:noProof w:val="0"/>
          <w:sz w:val="18"/>
          <w:szCs w:val="18"/>
          <w:lang w:val="hr-HR"/>
        </w:rPr>
        <w:t>Benzinske i plinske postaje s pratećim sadržajima (praone auta, prodajni i ugostiteljski prostori) moguće je graditi ako u radijusu od 1000 m ne postoji izgrađena benzinska i plinska postaja s pratećim sadržajima</w:t>
      </w:r>
      <w:bookmarkEnd w:id="59"/>
      <w:r w:rsidRPr="006560F4">
        <w:rPr>
          <w:rFonts w:cs="Arial"/>
          <w:noProof w:val="0"/>
          <w:sz w:val="18"/>
          <w:szCs w:val="18"/>
          <w:lang w:val="hr-HR"/>
        </w:rPr>
        <w:t>.</w:t>
      </w:r>
    </w:p>
    <w:p w:rsidR="00B46028" w:rsidRPr="006560F4" w:rsidRDefault="00B46028" w:rsidP="003815DE">
      <w:pPr>
        <w:pStyle w:val="Naslov4"/>
        <w:keepNext/>
        <w:numPr>
          <w:ilvl w:val="2"/>
          <w:numId w:val="16"/>
        </w:numPr>
        <w:ind w:left="1077"/>
        <w:rPr>
          <w:sz w:val="18"/>
          <w:szCs w:val="18"/>
        </w:rPr>
      </w:pPr>
      <w:bookmarkStart w:id="60" w:name="_Toc288146907"/>
      <w:r w:rsidRPr="006560F4">
        <w:rPr>
          <w:sz w:val="18"/>
          <w:szCs w:val="18"/>
        </w:rPr>
        <w:t>Željeznički promet</w:t>
      </w:r>
      <w:bookmarkEnd w:id="6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86"/>
        </w:numPr>
        <w:rPr>
          <w:rFonts w:cs="Arial"/>
          <w:noProof w:val="0"/>
          <w:sz w:val="18"/>
          <w:szCs w:val="18"/>
          <w:lang w:val="hr-HR"/>
        </w:rPr>
      </w:pPr>
      <w:r w:rsidRPr="006560F4">
        <w:rPr>
          <w:rFonts w:cs="Arial"/>
          <w:noProof w:val="0"/>
          <w:sz w:val="18"/>
          <w:szCs w:val="18"/>
          <w:lang w:val="hr-HR"/>
        </w:rPr>
        <w:t>Željeznički promet čini mreža željezničkih pruga razvrstanih u:</w:t>
      </w:r>
    </w:p>
    <w:p w:rsidR="00B46028" w:rsidRPr="006560F4" w:rsidRDefault="00B46028" w:rsidP="00B46028">
      <w:pPr>
        <w:pStyle w:val="Style2"/>
        <w:tabs>
          <w:tab w:val="left" w:pos="708"/>
        </w:tabs>
        <w:ind w:left="851" w:hanging="284"/>
        <w:rPr>
          <w:sz w:val="18"/>
          <w:szCs w:val="18"/>
        </w:rPr>
      </w:pPr>
      <w:r w:rsidRPr="006560F4">
        <w:rPr>
          <w:sz w:val="18"/>
          <w:szCs w:val="18"/>
        </w:rPr>
        <w:t>pruga od značaja za međunarodni promet: M202 (MG 1) Zagreb GK - Karlovac - Rijeka</w:t>
      </w:r>
    </w:p>
    <w:p w:rsidR="00B46028" w:rsidRPr="006560F4" w:rsidRDefault="00B46028" w:rsidP="00B46028">
      <w:pPr>
        <w:pStyle w:val="Style2"/>
        <w:rPr>
          <w:sz w:val="18"/>
          <w:szCs w:val="18"/>
        </w:rPr>
      </w:pPr>
      <w:r w:rsidRPr="006560F4">
        <w:rPr>
          <w:sz w:val="18"/>
          <w:szCs w:val="18"/>
        </w:rPr>
        <w:t>pruge od značaja za lokalni promet: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L104 (II 213) Karlovac - Ozalj - Kamanje - DG (Metlika)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L217 (II 212) Sisak Caprag - Petrinja - Karlovac </w:t>
      </w:r>
    </w:p>
    <w:p w:rsidR="00B46028" w:rsidRPr="006560F4" w:rsidRDefault="00B46028" w:rsidP="003815DE">
      <w:pPr>
        <w:pStyle w:val="Normal2"/>
        <w:numPr>
          <w:ilvl w:val="0"/>
          <w:numId w:val="86"/>
        </w:numPr>
        <w:rPr>
          <w:rFonts w:cs="Arial"/>
          <w:noProof w:val="0"/>
          <w:sz w:val="18"/>
          <w:szCs w:val="18"/>
          <w:lang w:val="hr-HR"/>
        </w:rPr>
      </w:pPr>
      <w:r w:rsidRPr="006560F4">
        <w:rPr>
          <w:rFonts w:cs="Arial"/>
          <w:noProof w:val="0"/>
          <w:sz w:val="18"/>
          <w:szCs w:val="18"/>
          <w:lang w:val="hr-HR"/>
        </w:rPr>
        <w:t>Planirana željeznička pruga visoke učinkovitosti: DG - Botovo - Zagreb -Rijeka, Realizacija pruge visoke učinkovitosti planira se u dvije faze:</w:t>
      </w:r>
    </w:p>
    <w:p w:rsidR="00B46028" w:rsidRPr="006560F4" w:rsidRDefault="00B46028" w:rsidP="00B46028">
      <w:pPr>
        <w:pStyle w:val="Style2"/>
        <w:tabs>
          <w:tab w:val="left" w:pos="708"/>
        </w:tabs>
        <w:ind w:left="851" w:hanging="284"/>
        <w:rPr>
          <w:sz w:val="18"/>
          <w:szCs w:val="18"/>
        </w:rPr>
      </w:pPr>
      <w:r w:rsidRPr="006560F4">
        <w:rPr>
          <w:sz w:val="18"/>
          <w:szCs w:val="18"/>
        </w:rPr>
        <w:t>FAZA 1: izgradnja novog stajališta Orlovac, poddionice: Goljak - Karlovac, Karlovac - Mostanje, rasputnica Mostanje, rekonstrukcija postojeće pruge uz izgradnju drugog kolosijeka, Mostanje - Belaj izgradnja nove dvokolosječne pruge</w:t>
      </w:r>
    </w:p>
    <w:p w:rsidR="00B46028" w:rsidRPr="006560F4" w:rsidRDefault="00B46028" w:rsidP="00B46028">
      <w:pPr>
        <w:pStyle w:val="Style2"/>
        <w:tabs>
          <w:tab w:val="left" w:pos="708"/>
        </w:tabs>
        <w:ind w:left="851" w:hanging="284"/>
        <w:rPr>
          <w:sz w:val="18"/>
          <w:szCs w:val="18"/>
        </w:rPr>
      </w:pPr>
      <w:r w:rsidRPr="006560F4">
        <w:rPr>
          <w:sz w:val="18"/>
          <w:szCs w:val="18"/>
        </w:rPr>
        <w:t>FAZA 2: poddionica Goljak - Belaj, obilazak Grada Karlovca novom dvokolosječnom prugom velikih brzina (izvan planskog razdoblja)</w:t>
      </w:r>
    </w:p>
    <w:p w:rsidR="00B46028" w:rsidRPr="006560F4" w:rsidRDefault="00B46028" w:rsidP="003815DE">
      <w:pPr>
        <w:pStyle w:val="Normal2"/>
        <w:numPr>
          <w:ilvl w:val="0"/>
          <w:numId w:val="86"/>
        </w:numPr>
        <w:rPr>
          <w:rFonts w:cs="Arial"/>
          <w:noProof w:val="0"/>
          <w:sz w:val="18"/>
          <w:szCs w:val="18"/>
          <w:lang w:val="hr-HR"/>
        </w:rPr>
      </w:pPr>
      <w:r w:rsidRPr="006560F4">
        <w:rPr>
          <w:rFonts w:cs="Arial"/>
          <w:noProof w:val="0"/>
          <w:sz w:val="18"/>
          <w:szCs w:val="18"/>
          <w:lang w:val="hr-HR"/>
        </w:rPr>
        <w:t>Planom se omogućuje rekonstrukcija postojeće pruge značajne za međunarodni promet Zagreb - Karlovac - Rijeka, te izgradnja industrijskih kolosijeka za potrebe gospodarskih sadržaja uz uvjete propisane Zakonom i posebnim propisima Hrvatskih željeznica.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Na dionici pruge Zagreb - Karlovac rezervirati prostor za postavu još jednog kolosijeka uz postojeći u ukupnom koridoru širine 100 m. U slučaju prolaska kroz izgrađene dijelove građevinskog područja, koridor se može planirati i u širini od 60 m.</w:t>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 xml:space="preserve">Planirani koridor brze željezničke pruge Zagreb - Rijeka rezervira se u širini od 200 m, a u prolasku kroz izgrađene dijelove </w:t>
      </w:r>
      <w:r w:rsidRPr="006560F4">
        <w:rPr>
          <w:rFonts w:cs="Arial"/>
          <w:noProof w:val="0"/>
          <w:sz w:val="18"/>
          <w:szCs w:val="18"/>
          <w:lang w:val="hr-HR"/>
        </w:rPr>
        <w:lastRenderedPageBreak/>
        <w:t>naselja u širini od 100 m.</w:t>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Izuzetno se nakon određivanja konačne trase pruge, za potrebe organizacije gradilišta pruge koridor može proširiti na 1.500 m širine od krajnjih točaka tunela i/ili velikih usjeka.</w:t>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Koridor ostalih pruga rezervira se u širini od 50 m, a u slučaju prolaska kroz izgrađene dijelove naselja može se planirati u širini od 30 m.</w:t>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Koridor za istraživanje mogućnosti postave još jednog kolosijeka od Karlovca do Oštarija će se odrediti po izvršenim istraživanjima navedene trase.</w:t>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Određuju se površine predviđene za:</w:t>
      </w:r>
    </w:p>
    <w:p w:rsidR="00B46028" w:rsidRPr="006560F4" w:rsidRDefault="00B46028" w:rsidP="003815DE">
      <w:pPr>
        <w:numPr>
          <w:ilvl w:val="0"/>
          <w:numId w:val="56"/>
        </w:numPr>
        <w:snapToGrid w:val="0"/>
        <w:jc w:val="both"/>
        <w:rPr>
          <w:rFonts w:ascii="Arial" w:hAnsi="Arial" w:cs="Arial"/>
          <w:sz w:val="18"/>
          <w:szCs w:val="18"/>
        </w:rPr>
      </w:pPr>
      <w:r w:rsidRPr="006560F4">
        <w:rPr>
          <w:rFonts w:ascii="Arial" w:hAnsi="Arial" w:cs="Arial"/>
          <w:sz w:val="18"/>
          <w:szCs w:val="18"/>
        </w:rPr>
        <w:t>rekonstrukciju željezničke pruge od značaja za međunarodni promet na pravcu Zagreb GK - Karlovac - Rijeka čini koridor ukupne širine 100 m (obostrano po 50 m od osi postojećeg kolosijeka željezničke pruge)</w:t>
      </w:r>
    </w:p>
    <w:p w:rsidR="00B46028" w:rsidRPr="006560F4" w:rsidRDefault="00B46028" w:rsidP="003815DE">
      <w:pPr>
        <w:numPr>
          <w:ilvl w:val="0"/>
          <w:numId w:val="56"/>
        </w:numPr>
        <w:snapToGrid w:val="0"/>
        <w:jc w:val="both"/>
        <w:rPr>
          <w:rFonts w:ascii="Arial" w:hAnsi="Arial" w:cs="Arial"/>
          <w:sz w:val="18"/>
          <w:szCs w:val="18"/>
        </w:rPr>
      </w:pPr>
      <w:r w:rsidRPr="006560F4">
        <w:rPr>
          <w:rFonts w:ascii="Arial" w:hAnsi="Arial" w:cs="Arial"/>
          <w:sz w:val="18"/>
          <w:szCs w:val="18"/>
        </w:rPr>
        <w:t>smještaj planirane dvokolosječne brze pruge (obilaznica Karlovca) – koridor u istraživanju, širine 200 metara,</w:t>
      </w:r>
    </w:p>
    <w:p w:rsidR="00B46028" w:rsidRPr="006560F4" w:rsidRDefault="00B46028" w:rsidP="003815DE">
      <w:pPr>
        <w:numPr>
          <w:ilvl w:val="0"/>
          <w:numId w:val="56"/>
        </w:numPr>
        <w:snapToGrid w:val="0"/>
        <w:jc w:val="both"/>
        <w:rPr>
          <w:rFonts w:ascii="Arial" w:hAnsi="Arial" w:cs="Arial"/>
          <w:sz w:val="18"/>
          <w:szCs w:val="18"/>
        </w:rPr>
      </w:pPr>
      <w:r w:rsidRPr="006560F4">
        <w:rPr>
          <w:rFonts w:ascii="Arial" w:hAnsi="Arial" w:cs="Arial"/>
          <w:sz w:val="18"/>
          <w:szCs w:val="18"/>
        </w:rPr>
        <w:t>zaštitni pojas lokalne pruge Karlovac – Sisak u širini od 40m,</w:t>
      </w:r>
    </w:p>
    <w:p w:rsidR="00B46028" w:rsidRPr="006560F4" w:rsidRDefault="00B46028" w:rsidP="003815DE">
      <w:pPr>
        <w:numPr>
          <w:ilvl w:val="0"/>
          <w:numId w:val="56"/>
        </w:numPr>
        <w:snapToGrid w:val="0"/>
        <w:jc w:val="both"/>
        <w:rPr>
          <w:rFonts w:ascii="Arial" w:hAnsi="Arial" w:cs="Arial"/>
          <w:sz w:val="18"/>
          <w:szCs w:val="18"/>
        </w:rPr>
      </w:pPr>
      <w:r w:rsidRPr="006560F4">
        <w:rPr>
          <w:rFonts w:ascii="Arial" w:hAnsi="Arial" w:cs="Arial"/>
          <w:sz w:val="18"/>
          <w:szCs w:val="18"/>
        </w:rPr>
        <w:t>zaštitni pojas lokalne pruge Karlovac – Kamanje u širini od 30m.</w:t>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Slijedom odredbi Pravilnika o općim uvjetima za građenje u zaštitnom pružnom pojasu prilikom izdavanja akata za gradnju upravitelj infrastrukture određuje posebne uvjete u zaštitnom pružnom pojasu.</w:t>
      </w:r>
    </w:p>
    <w:p w:rsidR="00B46028" w:rsidRPr="006560F4" w:rsidRDefault="00B46028" w:rsidP="003815DE">
      <w:pPr>
        <w:pStyle w:val="Normal2"/>
        <w:numPr>
          <w:ilvl w:val="0"/>
          <w:numId w:val="87"/>
        </w:numPr>
        <w:rPr>
          <w:rFonts w:cs="Arial"/>
          <w:noProof w:val="0"/>
          <w:sz w:val="18"/>
          <w:szCs w:val="18"/>
          <w:lang w:val="hr-HR"/>
        </w:rPr>
      </w:pPr>
      <w:r w:rsidRPr="006560F4">
        <w:rPr>
          <w:rFonts w:cs="Arial"/>
          <w:noProof w:val="0"/>
          <w:sz w:val="18"/>
          <w:szCs w:val="18"/>
          <w:lang w:val="hr-HR"/>
        </w:rPr>
        <w:t>Za rekonstrukciju i gradnju drugog kolosjeka u području obuhvata GUP-a potrebno je izvršiti dodatna stručno-planerska istraživanja, temeljem kojih će se utvrditi ograničenja, uvjeti i mogućnosti unutar gradskog tkiva tog koridora čime se mogu smanjiti koridori u obuhvatu GUP-a.</w:t>
      </w:r>
    </w:p>
    <w:p w:rsidR="00B46028" w:rsidRPr="006560F4" w:rsidRDefault="00B46028" w:rsidP="003815DE">
      <w:pPr>
        <w:pStyle w:val="Naslov4"/>
        <w:keepNext/>
        <w:numPr>
          <w:ilvl w:val="2"/>
          <w:numId w:val="16"/>
        </w:numPr>
        <w:ind w:left="1077"/>
        <w:rPr>
          <w:sz w:val="18"/>
          <w:szCs w:val="18"/>
        </w:rPr>
      </w:pPr>
      <w:bookmarkStart w:id="61" w:name="_Toc288146908"/>
      <w:r w:rsidRPr="006560F4">
        <w:rPr>
          <w:sz w:val="18"/>
          <w:szCs w:val="18"/>
        </w:rPr>
        <w:t>Riječni promet</w:t>
      </w:r>
      <w:bookmarkEnd w:id="6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88"/>
        </w:numPr>
        <w:rPr>
          <w:rFonts w:cs="Arial"/>
          <w:noProof w:val="0"/>
          <w:sz w:val="18"/>
          <w:szCs w:val="18"/>
          <w:lang w:val="hr-HR"/>
        </w:rPr>
      </w:pPr>
      <w:r w:rsidRPr="006560F4">
        <w:rPr>
          <w:rFonts w:cs="Arial"/>
          <w:noProof w:val="0"/>
          <w:sz w:val="18"/>
          <w:szCs w:val="18"/>
          <w:lang w:val="hr-HR"/>
        </w:rPr>
        <w:t>Planom je planiran sustav riječnog prometa, kroz uspostavu državnog plovnog puta II. klase rijekom Kupom do planirane riječne luke.</w:t>
      </w:r>
    </w:p>
    <w:p w:rsidR="00B46028" w:rsidRPr="006560F4" w:rsidRDefault="00B46028" w:rsidP="003815DE">
      <w:pPr>
        <w:pStyle w:val="Normal2"/>
        <w:numPr>
          <w:ilvl w:val="0"/>
          <w:numId w:val="88"/>
        </w:numPr>
        <w:rPr>
          <w:rFonts w:cs="Arial"/>
          <w:noProof w:val="0"/>
          <w:sz w:val="18"/>
          <w:szCs w:val="18"/>
          <w:lang w:val="hr-HR"/>
        </w:rPr>
      </w:pPr>
      <w:r w:rsidRPr="006560F4">
        <w:rPr>
          <w:rFonts w:cs="Arial"/>
          <w:noProof w:val="0"/>
          <w:sz w:val="18"/>
          <w:szCs w:val="18"/>
          <w:lang w:val="hr-HR"/>
        </w:rPr>
        <w:t>Za uspostavu plovnosti rijekom Kupom kao plovnog puta II. klase moguće su korekcije postojećeg korita sukladno posebnim propisima, a unutar vodnih površina (V).</w:t>
      </w:r>
    </w:p>
    <w:p w:rsidR="00B46028" w:rsidRPr="006560F4" w:rsidRDefault="00B46028" w:rsidP="003815DE">
      <w:pPr>
        <w:pStyle w:val="Normal2"/>
        <w:numPr>
          <w:ilvl w:val="0"/>
          <w:numId w:val="88"/>
        </w:numPr>
        <w:rPr>
          <w:rFonts w:cs="Arial"/>
          <w:noProof w:val="0"/>
          <w:sz w:val="18"/>
          <w:szCs w:val="18"/>
          <w:lang w:val="hr-HR"/>
        </w:rPr>
      </w:pPr>
      <w:r w:rsidRPr="006560F4">
        <w:rPr>
          <w:rFonts w:cs="Arial"/>
          <w:noProof w:val="0"/>
          <w:sz w:val="18"/>
          <w:szCs w:val="18"/>
          <w:lang w:val="hr-HR"/>
        </w:rPr>
        <w:t>Program gradnje planirane riječne luke detaljnije će se odrediti podrobnijim planovima.</w:t>
      </w:r>
    </w:p>
    <w:p w:rsidR="00B46028" w:rsidRPr="006560F4" w:rsidRDefault="00B46028" w:rsidP="003815DE">
      <w:pPr>
        <w:pStyle w:val="Normal2"/>
        <w:numPr>
          <w:ilvl w:val="0"/>
          <w:numId w:val="88"/>
        </w:numPr>
        <w:rPr>
          <w:rFonts w:cs="Arial"/>
          <w:noProof w:val="0"/>
          <w:sz w:val="18"/>
          <w:szCs w:val="18"/>
          <w:lang w:val="hr-HR"/>
        </w:rPr>
      </w:pPr>
      <w:r w:rsidRPr="006560F4">
        <w:rPr>
          <w:rFonts w:cs="Arial"/>
          <w:noProof w:val="0"/>
          <w:sz w:val="18"/>
          <w:szCs w:val="18"/>
          <w:lang w:val="hr-HR"/>
        </w:rPr>
        <w:t>Ovim Planom planira se gradnja sustava pristaništa na rijekama u svrhu uključivanja u turističke programe, a sve sukladno uvjetima prema posebnim propisima. Navedeno uključuje samo građevine za pristajanje i iskrcaj turista, dok se prateće turističke i druge djelatnosti odvijaju unutar građevinskih područja naselja.</w:t>
      </w:r>
    </w:p>
    <w:p w:rsidR="00B46028" w:rsidRPr="006560F4" w:rsidRDefault="00B46028" w:rsidP="003815DE">
      <w:pPr>
        <w:pStyle w:val="Normal2"/>
        <w:numPr>
          <w:ilvl w:val="0"/>
          <w:numId w:val="88"/>
        </w:numPr>
        <w:rPr>
          <w:rFonts w:cs="Arial"/>
          <w:noProof w:val="0"/>
          <w:sz w:val="18"/>
          <w:szCs w:val="18"/>
          <w:lang w:val="hr-HR"/>
        </w:rPr>
      </w:pPr>
      <w:r w:rsidRPr="006560F4">
        <w:rPr>
          <w:rFonts w:cs="Arial"/>
          <w:noProof w:val="0"/>
          <w:sz w:val="18"/>
          <w:szCs w:val="18"/>
          <w:lang w:val="hr-HR"/>
        </w:rPr>
        <w:t>Posebne uvjete za gradnju građevina iz ovog Članka izdaju nadležna tijela iz područja vodnog gospodarstva (Hrvatske vode, JU Lučka uprava Sisak).</w:t>
      </w:r>
    </w:p>
    <w:p w:rsidR="00B46028" w:rsidRPr="006560F4" w:rsidRDefault="00B46028" w:rsidP="003815DE">
      <w:pPr>
        <w:pStyle w:val="Naslov4"/>
        <w:keepNext/>
        <w:numPr>
          <w:ilvl w:val="1"/>
          <w:numId w:val="16"/>
        </w:numPr>
        <w:ind w:left="1077"/>
        <w:rPr>
          <w:sz w:val="18"/>
          <w:szCs w:val="18"/>
        </w:rPr>
      </w:pPr>
      <w:bookmarkStart w:id="62" w:name="_Toc288146909"/>
      <w:r w:rsidRPr="006560F4">
        <w:rPr>
          <w:sz w:val="18"/>
          <w:szCs w:val="18"/>
        </w:rPr>
        <w:t>Vodnogospodarski sustav</w:t>
      </w:r>
      <w:bookmarkEnd w:id="62"/>
    </w:p>
    <w:p w:rsidR="00B46028" w:rsidRPr="006560F4" w:rsidRDefault="00B46028" w:rsidP="00B46028">
      <w:pPr>
        <w:pStyle w:val="StyleCentered2"/>
        <w:keepNext/>
        <w:rPr>
          <w:rFonts w:cs="Arial"/>
          <w:sz w:val="18"/>
          <w:szCs w:val="18"/>
          <w:lang w:val="hr-HR"/>
        </w:rPr>
      </w:pPr>
      <w:bookmarkStart w:id="63" w:name="_Hlk10030630"/>
      <w:r w:rsidRPr="006560F4">
        <w:rPr>
          <w:rFonts w:cs="Arial"/>
          <w:sz w:val="18"/>
          <w:szCs w:val="18"/>
          <w:lang w:val="hr-HR"/>
        </w:rPr>
        <w:t xml:space="preserve">Članak </w:t>
      </w:r>
      <w:r w:rsidRPr="006560F4">
        <w:rPr>
          <w:rFonts w:cs="Arial"/>
          <w:sz w:val="18"/>
          <w:szCs w:val="18"/>
        </w:rPr>
        <w:fldChar w:fldCharType="begin"/>
      </w:r>
      <w:r w:rsidRPr="006560F4">
        <w:rPr>
          <w:rFonts w:cs="Arial"/>
          <w:sz w:val="18"/>
          <w:szCs w:val="18"/>
          <w:lang w:val="hr-HR"/>
        </w:rPr>
        <w:instrText xml:space="preserve"> AUTONUM  \* Arabic </w:instrText>
      </w:r>
      <w:r w:rsidRPr="006560F4">
        <w:rPr>
          <w:rFonts w:cs="Arial"/>
          <w:sz w:val="18"/>
          <w:szCs w:val="18"/>
        </w:rPr>
        <w:fldChar w:fldCharType="end"/>
      </w:r>
    </w:p>
    <w:p w:rsidR="00B46028" w:rsidRPr="006560F4" w:rsidRDefault="00B46028" w:rsidP="003815DE">
      <w:pPr>
        <w:pStyle w:val="Normal2"/>
        <w:numPr>
          <w:ilvl w:val="0"/>
          <w:numId w:val="89"/>
        </w:numPr>
        <w:rPr>
          <w:rFonts w:cs="Arial"/>
          <w:sz w:val="18"/>
          <w:szCs w:val="18"/>
          <w:lang w:val="hr-HR"/>
        </w:rPr>
      </w:pPr>
      <w:r w:rsidRPr="006560F4">
        <w:rPr>
          <w:rFonts w:cs="Arial"/>
          <w:noProof w:val="0"/>
          <w:sz w:val="18"/>
          <w:szCs w:val="18"/>
          <w:lang w:val="hr-HR"/>
        </w:rPr>
        <w:t>Vodnogospodarski</w:t>
      </w:r>
      <w:r w:rsidRPr="006560F4">
        <w:rPr>
          <w:rFonts w:cs="Arial"/>
          <w:sz w:val="18"/>
          <w:szCs w:val="18"/>
          <w:lang w:val="hr-HR"/>
        </w:rPr>
        <w:t xml:space="preserve"> sustav unutar obuhvata GUP-a obuhvaća:</w:t>
      </w:r>
    </w:p>
    <w:p w:rsidR="00B46028" w:rsidRPr="006560F4" w:rsidRDefault="00B46028" w:rsidP="00B46028">
      <w:pPr>
        <w:pStyle w:val="Style2"/>
        <w:tabs>
          <w:tab w:val="left" w:pos="708"/>
        </w:tabs>
        <w:ind w:left="851" w:hanging="284"/>
        <w:rPr>
          <w:sz w:val="18"/>
          <w:szCs w:val="18"/>
        </w:rPr>
      </w:pPr>
      <w:r w:rsidRPr="006560F4">
        <w:rPr>
          <w:sz w:val="18"/>
          <w:szCs w:val="18"/>
        </w:rPr>
        <w:t xml:space="preserve">sustav korištenja voda (sustav vodoopskrbe i korištenje vodne snage za proizvodnju električne energije) prikazan na kartografskom prikazu </w:t>
      </w:r>
      <w:r w:rsidRPr="006560F4">
        <w:rPr>
          <w:i/>
          <w:sz w:val="18"/>
          <w:szCs w:val="18"/>
        </w:rPr>
        <w:t>3.2.A. Vodnogospodarski sustav - korištenje voda</w:t>
      </w:r>
    </w:p>
    <w:p w:rsidR="00B46028" w:rsidRPr="006560F4" w:rsidRDefault="00B46028" w:rsidP="00B46028">
      <w:pPr>
        <w:pStyle w:val="Style2"/>
        <w:tabs>
          <w:tab w:val="left" w:pos="708"/>
        </w:tabs>
        <w:ind w:left="851" w:hanging="284"/>
        <w:rPr>
          <w:sz w:val="18"/>
          <w:szCs w:val="18"/>
        </w:rPr>
      </w:pPr>
      <w:r w:rsidRPr="006560F4">
        <w:rPr>
          <w:sz w:val="18"/>
          <w:szCs w:val="18"/>
        </w:rPr>
        <w:t xml:space="preserve">uređenje i mjere zaštite izvorišta ili drugog ležišta vode koje se koristi ili je rezervirano za javnu vodoopskrbu, prikazane na kartografskom prikazu </w:t>
      </w:r>
      <w:r w:rsidRPr="006560F4">
        <w:rPr>
          <w:i/>
          <w:sz w:val="18"/>
          <w:szCs w:val="18"/>
        </w:rPr>
        <w:t>4.3.A. Područja posebnih ograničenja i mjera uređenja - uvjeti korištenja</w:t>
      </w:r>
    </w:p>
    <w:p w:rsidR="00B46028" w:rsidRPr="006560F4" w:rsidRDefault="00B46028" w:rsidP="00B46028">
      <w:pPr>
        <w:pStyle w:val="Style2"/>
        <w:tabs>
          <w:tab w:val="left" w:pos="708"/>
        </w:tabs>
        <w:ind w:left="851" w:hanging="284"/>
        <w:rPr>
          <w:sz w:val="18"/>
          <w:szCs w:val="18"/>
        </w:rPr>
      </w:pPr>
      <w:r w:rsidRPr="006560F4">
        <w:rPr>
          <w:sz w:val="18"/>
          <w:szCs w:val="18"/>
        </w:rPr>
        <w:t xml:space="preserve">sustav odvodnje prikazan na kartografskom prikazu </w:t>
      </w:r>
      <w:r w:rsidRPr="006560F4">
        <w:rPr>
          <w:i/>
          <w:sz w:val="18"/>
          <w:szCs w:val="18"/>
        </w:rPr>
        <w:t>3.2.B. Vodnogospodarski sustav - zaštita i uređenje voda</w:t>
      </w:r>
    </w:p>
    <w:p w:rsidR="00B46028" w:rsidRPr="006560F4" w:rsidRDefault="00B46028" w:rsidP="00B46028">
      <w:pPr>
        <w:pStyle w:val="Style2"/>
        <w:tabs>
          <w:tab w:val="left" w:pos="708"/>
        </w:tabs>
        <w:ind w:left="851" w:hanging="284"/>
        <w:rPr>
          <w:sz w:val="18"/>
          <w:szCs w:val="18"/>
        </w:rPr>
      </w:pPr>
      <w:r w:rsidRPr="006560F4">
        <w:rPr>
          <w:sz w:val="18"/>
          <w:szCs w:val="18"/>
        </w:rPr>
        <w:t xml:space="preserve">sustav uređenja vodotoka i voda prikazan na kartografskom prikazu </w:t>
      </w:r>
      <w:r w:rsidRPr="006560F4">
        <w:rPr>
          <w:i/>
          <w:sz w:val="18"/>
          <w:szCs w:val="18"/>
        </w:rPr>
        <w:t>4.3.A Područja posebnih ograničenja i mjera uređenja - mjere zaštite</w:t>
      </w:r>
    </w:p>
    <w:p w:rsidR="00B46028" w:rsidRPr="006560F4" w:rsidRDefault="00B46028" w:rsidP="00B46028">
      <w:pPr>
        <w:pStyle w:val="Style2"/>
        <w:tabs>
          <w:tab w:val="left" w:pos="708"/>
        </w:tabs>
        <w:ind w:left="851" w:hanging="284"/>
        <w:rPr>
          <w:sz w:val="18"/>
          <w:szCs w:val="18"/>
        </w:rPr>
      </w:pPr>
      <w:r w:rsidRPr="006560F4">
        <w:rPr>
          <w:sz w:val="18"/>
          <w:szCs w:val="18"/>
        </w:rPr>
        <w:t xml:space="preserve">sustav zaštite od štetnog djelovanja voda prikazan na kartografskom prikazu </w:t>
      </w:r>
      <w:r w:rsidRPr="006560F4">
        <w:rPr>
          <w:i/>
          <w:sz w:val="18"/>
          <w:szCs w:val="18"/>
        </w:rPr>
        <w:t>3.2.B. Vodnogospodarski sustav - zaštita i uređenje voda</w:t>
      </w:r>
    </w:p>
    <w:p w:rsidR="00B46028" w:rsidRPr="006560F4" w:rsidRDefault="00B46028" w:rsidP="003815DE">
      <w:pPr>
        <w:pStyle w:val="Normal2"/>
        <w:numPr>
          <w:ilvl w:val="0"/>
          <w:numId w:val="89"/>
        </w:numPr>
        <w:rPr>
          <w:rFonts w:cs="Arial"/>
          <w:sz w:val="18"/>
          <w:szCs w:val="18"/>
          <w:lang w:val="hr-HR"/>
        </w:rPr>
      </w:pPr>
      <w:r w:rsidRPr="006560F4">
        <w:rPr>
          <w:rFonts w:cs="Arial"/>
          <w:noProof w:val="0"/>
          <w:sz w:val="18"/>
          <w:szCs w:val="18"/>
          <w:lang w:val="hr-HR"/>
        </w:rPr>
        <w:t>Vodnogospodarski</w:t>
      </w:r>
      <w:r w:rsidRPr="006560F4">
        <w:rPr>
          <w:rFonts w:cs="Arial"/>
          <w:sz w:val="18"/>
          <w:szCs w:val="18"/>
          <w:lang w:val="hr-HR"/>
        </w:rPr>
        <w:t xml:space="preserve"> sustav treba graditi u skladu s važećom zakonskom i podzakonskom regulativom (odnosno propisima koji će ih slijediti):</w:t>
      </w:r>
    </w:p>
    <w:p w:rsidR="00B46028" w:rsidRPr="006560F4" w:rsidRDefault="00B46028" w:rsidP="00B46028">
      <w:pPr>
        <w:pStyle w:val="Style2"/>
        <w:tabs>
          <w:tab w:val="left" w:pos="708"/>
        </w:tabs>
        <w:ind w:left="851" w:hanging="284"/>
        <w:rPr>
          <w:sz w:val="18"/>
          <w:szCs w:val="18"/>
        </w:rPr>
      </w:pPr>
      <w:r w:rsidRPr="006560F4">
        <w:rPr>
          <w:sz w:val="18"/>
          <w:szCs w:val="18"/>
        </w:rPr>
        <w:t>Zakonom o vodama,</w:t>
      </w:r>
    </w:p>
    <w:p w:rsidR="00B46028" w:rsidRPr="006560F4" w:rsidRDefault="00B46028" w:rsidP="00B46028">
      <w:pPr>
        <w:pStyle w:val="Style2"/>
        <w:tabs>
          <w:tab w:val="left" w:pos="708"/>
        </w:tabs>
        <w:ind w:left="851" w:hanging="284"/>
        <w:rPr>
          <w:sz w:val="18"/>
          <w:szCs w:val="18"/>
        </w:rPr>
      </w:pPr>
      <w:r w:rsidRPr="006560F4">
        <w:rPr>
          <w:sz w:val="18"/>
          <w:szCs w:val="18"/>
        </w:rPr>
        <w:t>Uredbom o opasnim tvarima u vodama,</w:t>
      </w:r>
    </w:p>
    <w:p w:rsidR="00B46028" w:rsidRPr="006560F4" w:rsidRDefault="00B46028" w:rsidP="00B46028">
      <w:pPr>
        <w:pStyle w:val="Style2"/>
        <w:tabs>
          <w:tab w:val="left" w:pos="708"/>
        </w:tabs>
        <w:ind w:left="851" w:hanging="284"/>
        <w:rPr>
          <w:sz w:val="18"/>
          <w:szCs w:val="18"/>
        </w:rPr>
      </w:pPr>
      <w:r w:rsidRPr="006560F4">
        <w:rPr>
          <w:sz w:val="18"/>
          <w:szCs w:val="18"/>
        </w:rPr>
        <w:t>Pravilnikom o utvrđivanju zona sanitarne zaštite izvorišta,</w:t>
      </w:r>
    </w:p>
    <w:p w:rsidR="00B46028" w:rsidRPr="006560F4" w:rsidRDefault="00B46028" w:rsidP="00B46028">
      <w:pPr>
        <w:pStyle w:val="Style2"/>
        <w:tabs>
          <w:tab w:val="left" w:pos="708"/>
        </w:tabs>
        <w:ind w:left="851" w:hanging="284"/>
        <w:rPr>
          <w:sz w:val="18"/>
          <w:szCs w:val="18"/>
        </w:rPr>
      </w:pPr>
      <w:r w:rsidRPr="006560F4">
        <w:rPr>
          <w:sz w:val="18"/>
          <w:szCs w:val="18"/>
        </w:rPr>
        <w:t>Pravilnikom o graničnim vrijednostima emisije otpadnih voda,</w:t>
      </w:r>
    </w:p>
    <w:p w:rsidR="00B46028" w:rsidRPr="006560F4" w:rsidRDefault="00B46028" w:rsidP="00B46028">
      <w:pPr>
        <w:pStyle w:val="Style2"/>
        <w:tabs>
          <w:tab w:val="left" w:pos="708"/>
        </w:tabs>
        <w:ind w:left="851" w:hanging="284"/>
        <w:rPr>
          <w:sz w:val="18"/>
          <w:szCs w:val="18"/>
        </w:rPr>
      </w:pPr>
      <w:r w:rsidRPr="006560F4">
        <w:rPr>
          <w:sz w:val="18"/>
          <w:szCs w:val="18"/>
        </w:rPr>
        <w:t>Državnim planom za zaštitu voda,</w:t>
      </w:r>
    </w:p>
    <w:p w:rsidR="00B46028" w:rsidRPr="006560F4" w:rsidRDefault="00B46028" w:rsidP="00B46028">
      <w:pPr>
        <w:pStyle w:val="Style2"/>
        <w:tabs>
          <w:tab w:val="left" w:pos="708"/>
        </w:tabs>
        <w:ind w:left="851" w:hanging="284"/>
        <w:rPr>
          <w:sz w:val="18"/>
          <w:szCs w:val="18"/>
        </w:rPr>
      </w:pPr>
      <w:r w:rsidRPr="006560F4">
        <w:rPr>
          <w:sz w:val="18"/>
          <w:szCs w:val="18"/>
        </w:rPr>
        <w:t>Odlukom o Popisu voda I. reda</w:t>
      </w:r>
    </w:p>
    <w:p w:rsidR="00B46028" w:rsidRPr="006560F4" w:rsidRDefault="00B46028" w:rsidP="00B46028">
      <w:pPr>
        <w:pStyle w:val="Style2"/>
        <w:tabs>
          <w:tab w:val="left" w:pos="708"/>
        </w:tabs>
        <w:ind w:left="851" w:hanging="284"/>
        <w:rPr>
          <w:sz w:val="18"/>
          <w:szCs w:val="18"/>
        </w:rPr>
      </w:pPr>
      <w:bookmarkStart w:id="64" w:name="_Hlk11407239"/>
      <w:r w:rsidRPr="006560F4">
        <w:rPr>
          <w:sz w:val="18"/>
          <w:szCs w:val="18"/>
        </w:rPr>
        <w:t>Zakonom o Projektu zaštite od poplava u slivu rijeke Kupe i dr</w:t>
      </w:r>
      <w:bookmarkEnd w:id="64"/>
      <w:r w:rsidRPr="006560F4">
        <w:rPr>
          <w:sz w:val="18"/>
          <w:szCs w:val="18"/>
        </w:rPr>
        <w:t>.</w:t>
      </w:r>
    </w:p>
    <w:p w:rsidR="00B46028" w:rsidRPr="006560F4" w:rsidRDefault="00B46028" w:rsidP="003815DE">
      <w:pPr>
        <w:pStyle w:val="Naslov4"/>
        <w:keepNext/>
        <w:numPr>
          <w:ilvl w:val="2"/>
          <w:numId w:val="16"/>
        </w:numPr>
        <w:ind w:left="1077"/>
        <w:rPr>
          <w:sz w:val="18"/>
          <w:szCs w:val="18"/>
        </w:rPr>
      </w:pPr>
      <w:bookmarkStart w:id="65" w:name="_Toc288146910"/>
      <w:bookmarkEnd w:id="63"/>
      <w:r w:rsidRPr="006560F4">
        <w:rPr>
          <w:sz w:val="18"/>
          <w:szCs w:val="18"/>
        </w:rPr>
        <w:t>Sustav korištenja voda</w:t>
      </w:r>
      <w:bookmarkEnd w:id="65"/>
      <w:r w:rsidRPr="006560F4">
        <w:rPr>
          <w:sz w:val="18"/>
          <w:szCs w:val="18"/>
        </w:rPr>
        <w:t xml:space="preserve"> </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GRAĐEVINE I UREĐAJI ZA OPSKRBU VODOM</w:t>
      </w:r>
    </w:p>
    <w:p w:rsidR="00B46028" w:rsidRPr="006560F4" w:rsidRDefault="00B46028" w:rsidP="003815DE">
      <w:pPr>
        <w:pStyle w:val="Normal2"/>
        <w:numPr>
          <w:ilvl w:val="0"/>
          <w:numId w:val="90"/>
        </w:numPr>
        <w:rPr>
          <w:rFonts w:cs="Arial"/>
          <w:sz w:val="18"/>
          <w:szCs w:val="18"/>
          <w:lang w:val="hr-HR"/>
        </w:rPr>
      </w:pPr>
      <w:r w:rsidRPr="006560F4">
        <w:rPr>
          <w:rFonts w:cs="Arial"/>
          <w:sz w:val="18"/>
          <w:szCs w:val="18"/>
          <w:lang w:val="hr-HR"/>
        </w:rPr>
        <w:t xml:space="preserve">Sustav </w:t>
      </w:r>
      <w:r w:rsidRPr="006560F4">
        <w:rPr>
          <w:rFonts w:cs="Arial"/>
          <w:noProof w:val="0"/>
          <w:sz w:val="18"/>
          <w:szCs w:val="18"/>
          <w:lang w:val="hr-HR"/>
        </w:rPr>
        <w:t>vodoopskrbe</w:t>
      </w:r>
      <w:r w:rsidRPr="006560F4">
        <w:rPr>
          <w:rFonts w:cs="Arial"/>
          <w:sz w:val="18"/>
          <w:szCs w:val="18"/>
          <w:lang w:val="hr-HR"/>
        </w:rPr>
        <w:t xml:space="preserve"> na prostoru obuhvata GUP-a obuhvaća:</w:t>
      </w:r>
    </w:p>
    <w:p w:rsidR="00B46028" w:rsidRPr="006560F4" w:rsidRDefault="00B46028" w:rsidP="00B46028">
      <w:pPr>
        <w:pStyle w:val="Style2"/>
        <w:tabs>
          <w:tab w:val="left" w:pos="708"/>
        </w:tabs>
        <w:ind w:left="851" w:hanging="284"/>
        <w:rPr>
          <w:sz w:val="18"/>
          <w:szCs w:val="18"/>
        </w:rPr>
      </w:pPr>
      <w:r w:rsidRPr="006560F4">
        <w:rPr>
          <w:sz w:val="18"/>
          <w:szCs w:val="18"/>
        </w:rPr>
        <w:t>magistralne opskrbne cjevovode - postojeće i planirane,</w:t>
      </w:r>
    </w:p>
    <w:p w:rsidR="00B46028" w:rsidRPr="006560F4" w:rsidRDefault="00B46028" w:rsidP="00B46028">
      <w:pPr>
        <w:pStyle w:val="Style2"/>
        <w:tabs>
          <w:tab w:val="left" w:pos="708"/>
        </w:tabs>
        <w:ind w:left="851" w:hanging="284"/>
        <w:rPr>
          <w:sz w:val="18"/>
          <w:szCs w:val="18"/>
        </w:rPr>
      </w:pPr>
      <w:r w:rsidRPr="006560F4">
        <w:rPr>
          <w:sz w:val="18"/>
          <w:szCs w:val="18"/>
        </w:rPr>
        <w:t>ostale opskrbne cjevovode - postojeće i planirane,</w:t>
      </w:r>
    </w:p>
    <w:p w:rsidR="00B46028" w:rsidRPr="006560F4" w:rsidRDefault="00B46028" w:rsidP="00B46028">
      <w:pPr>
        <w:pStyle w:val="Style2"/>
        <w:tabs>
          <w:tab w:val="left" w:pos="708"/>
        </w:tabs>
        <w:ind w:left="851" w:hanging="284"/>
        <w:rPr>
          <w:sz w:val="18"/>
          <w:szCs w:val="18"/>
        </w:rPr>
      </w:pPr>
      <w:bookmarkStart w:id="66" w:name="_Hlk14773033"/>
      <w:r w:rsidRPr="006560F4">
        <w:rPr>
          <w:sz w:val="18"/>
          <w:szCs w:val="18"/>
        </w:rPr>
        <w:t>vodozahvate/vodocrpilišta: Gaza 1, Gaza 2, Gaza 3, Mekušje (izvan obuhvata), Švarča, Borlin, Mostanje (planirano, izvan obuhvata)</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vodospreme: postojeće i planirane</w:t>
      </w:r>
    </w:p>
    <w:p w:rsidR="00B46028" w:rsidRPr="006560F4" w:rsidRDefault="00B46028" w:rsidP="00B46028">
      <w:pPr>
        <w:pStyle w:val="Style2"/>
        <w:tabs>
          <w:tab w:val="left" w:pos="708"/>
        </w:tabs>
        <w:ind w:left="851" w:hanging="284"/>
        <w:rPr>
          <w:sz w:val="18"/>
          <w:szCs w:val="18"/>
        </w:rPr>
      </w:pPr>
      <w:r w:rsidRPr="006560F4">
        <w:rPr>
          <w:sz w:val="18"/>
          <w:szCs w:val="18"/>
        </w:rPr>
        <w:t>crpne stanice: postojeće i planirane.</w:t>
      </w:r>
    </w:p>
    <w:bookmarkEnd w:id="66"/>
    <w:p w:rsidR="00B46028" w:rsidRPr="006560F4" w:rsidRDefault="00B46028" w:rsidP="003815DE">
      <w:pPr>
        <w:pStyle w:val="Normal2"/>
        <w:numPr>
          <w:ilvl w:val="0"/>
          <w:numId w:val="90"/>
        </w:numPr>
        <w:rPr>
          <w:rFonts w:cs="Arial"/>
          <w:sz w:val="18"/>
          <w:szCs w:val="18"/>
          <w:lang w:val="hr-HR"/>
        </w:rPr>
      </w:pPr>
      <w:r w:rsidRPr="006560F4">
        <w:rPr>
          <w:rFonts w:cs="Arial"/>
          <w:sz w:val="18"/>
          <w:szCs w:val="18"/>
          <w:lang w:val="hr-HR"/>
        </w:rPr>
        <w:t xml:space="preserve">Ovim Planom omogućava se gradnja građevina i uređaja za opskrbu vodom koji nisu prikazani u kartografskom prikazu </w:t>
      </w:r>
      <w:r w:rsidRPr="006560F4">
        <w:rPr>
          <w:rFonts w:cs="Arial"/>
          <w:i/>
          <w:sz w:val="18"/>
          <w:szCs w:val="18"/>
          <w:lang w:val="hr-HR"/>
        </w:rPr>
        <w:t xml:space="preserve">3.2.A Vodnogospodarski sustav - korištenje voda </w:t>
      </w:r>
      <w:r w:rsidRPr="006560F4">
        <w:rPr>
          <w:rFonts w:cs="Arial"/>
          <w:sz w:val="18"/>
          <w:szCs w:val="18"/>
          <w:lang w:val="hr-HR"/>
        </w:rPr>
        <w:t>odnosno nisu navedeni prethodnim Stavkom ovog Članka. Također se omogućava povećanje kapaciteta postojećih građevina i uređaja za opskrbu vodom (vodosprema, vodocrpilišta, crpnih stanica i dr.).</w:t>
      </w:r>
    </w:p>
    <w:p w:rsidR="00B46028" w:rsidRPr="006560F4" w:rsidRDefault="00B46028" w:rsidP="003815DE">
      <w:pPr>
        <w:pStyle w:val="Normal2"/>
        <w:numPr>
          <w:ilvl w:val="0"/>
          <w:numId w:val="90"/>
        </w:numPr>
        <w:rPr>
          <w:rFonts w:cs="Arial"/>
          <w:sz w:val="18"/>
          <w:szCs w:val="18"/>
          <w:lang w:val="hr-HR"/>
        </w:rPr>
      </w:pPr>
      <w:r w:rsidRPr="006560F4">
        <w:rPr>
          <w:rFonts w:cs="Arial"/>
          <w:sz w:val="18"/>
          <w:szCs w:val="18"/>
          <w:lang w:val="hr-HR"/>
        </w:rPr>
        <w:t>Građevine sustava vodoopskrbe iz prethodnog stavka ovog Članka grade se u skladu s posebnim propisima. Postojeći cjevovodi održavaju se i rekonstruiraju unutar postojećih trasa, a po potrebi izmještaju u pojaseve postojećih i planiranih prometnica i ostale javne površine. Planirani cjevovodi grade se unutar pojasa postojećih i planiranih prometnica i ostalih javnih površina.</w:t>
      </w:r>
    </w:p>
    <w:p w:rsidR="00B46028" w:rsidRPr="006560F4" w:rsidRDefault="00B46028" w:rsidP="003815DE">
      <w:pPr>
        <w:pStyle w:val="Normal2"/>
        <w:numPr>
          <w:ilvl w:val="0"/>
          <w:numId w:val="90"/>
        </w:numPr>
        <w:rPr>
          <w:rFonts w:cs="Arial"/>
          <w:sz w:val="18"/>
          <w:szCs w:val="18"/>
          <w:lang w:val="hr-HR"/>
        </w:rPr>
      </w:pPr>
      <w:r w:rsidRPr="006560F4">
        <w:rPr>
          <w:rFonts w:cs="Arial"/>
          <w:sz w:val="18"/>
          <w:szCs w:val="18"/>
          <w:lang w:val="hr-HR"/>
        </w:rPr>
        <w:t>Izgradnja magistralnih i ostalih opskrbnih cjevovoda, vodosprema i crpnih stanica utvrđenih ovim GUP-om izvodi se u skladu s aktom kojim se odobrava građenje.</w:t>
      </w:r>
    </w:p>
    <w:p w:rsidR="00B46028" w:rsidRPr="006560F4" w:rsidRDefault="00B46028" w:rsidP="003815DE">
      <w:pPr>
        <w:pStyle w:val="Normal2"/>
        <w:numPr>
          <w:ilvl w:val="0"/>
          <w:numId w:val="90"/>
        </w:numPr>
        <w:rPr>
          <w:rFonts w:cs="Arial"/>
          <w:sz w:val="18"/>
          <w:szCs w:val="18"/>
          <w:lang w:val="hr-HR"/>
        </w:rPr>
      </w:pPr>
      <w:r w:rsidRPr="006560F4">
        <w:rPr>
          <w:rFonts w:cs="Arial"/>
          <w:sz w:val="18"/>
          <w:szCs w:val="18"/>
          <w:lang w:val="hr-HR"/>
        </w:rPr>
        <w:t>Gradnjom spremnika vode za piće treba osigurati najmanje 50% kapaciteta prosječne dnevne potrošnje vode za piće.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HIDRANTSKA MREŽA</w:t>
      </w:r>
    </w:p>
    <w:p w:rsidR="00B46028" w:rsidRPr="006560F4" w:rsidRDefault="00B46028" w:rsidP="003815DE">
      <w:pPr>
        <w:pStyle w:val="Normal2"/>
        <w:numPr>
          <w:ilvl w:val="0"/>
          <w:numId w:val="91"/>
        </w:numPr>
        <w:rPr>
          <w:rFonts w:cs="Arial"/>
          <w:sz w:val="18"/>
          <w:szCs w:val="18"/>
          <w:lang w:val="hr-HR"/>
        </w:rPr>
      </w:pPr>
      <w:r w:rsidRPr="006560F4">
        <w:rPr>
          <w:rFonts w:cs="Arial"/>
          <w:sz w:val="18"/>
          <w:szCs w:val="18"/>
          <w:lang w:val="hr-HR"/>
        </w:rPr>
        <w:t>Radi provedbe mjera osiguranja od požara potrebno je na javnim površinama predvidjeti hidrante za priključenje vatrogasnih uređaja, na međusobnim udaljenostima predviđenim posebnim propisima.</w:t>
      </w:r>
    </w:p>
    <w:p w:rsidR="00B46028" w:rsidRPr="006560F4" w:rsidRDefault="00B46028" w:rsidP="003815DE">
      <w:pPr>
        <w:pStyle w:val="Normal2"/>
        <w:numPr>
          <w:ilvl w:val="0"/>
          <w:numId w:val="91"/>
        </w:numPr>
        <w:rPr>
          <w:rFonts w:cs="Arial"/>
          <w:sz w:val="18"/>
          <w:szCs w:val="18"/>
          <w:lang w:val="hr-HR"/>
        </w:rPr>
      </w:pPr>
      <w:r w:rsidRPr="006560F4">
        <w:rPr>
          <w:rFonts w:cs="Arial"/>
          <w:sz w:val="18"/>
          <w:szCs w:val="18"/>
          <w:lang w:val="hr-HR"/>
        </w:rPr>
        <w:t>Uz gradnju novih i rekonstrukciju postojećih vodopskrbnih sustava (cjevovoda) mora se graditi hidrantska mreža dostatnog pritiska, u skladu s posebnim propisima.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PRIKLJUČAK NA VODOOPSKRBNI SUSTAV</w:t>
      </w:r>
    </w:p>
    <w:p w:rsidR="00B46028" w:rsidRPr="006560F4" w:rsidRDefault="00B46028" w:rsidP="003815DE">
      <w:pPr>
        <w:pStyle w:val="Normal2"/>
        <w:numPr>
          <w:ilvl w:val="0"/>
          <w:numId w:val="92"/>
        </w:numPr>
        <w:rPr>
          <w:rFonts w:cs="Arial"/>
          <w:sz w:val="18"/>
          <w:szCs w:val="18"/>
          <w:lang w:val="hr-HR"/>
        </w:rPr>
      </w:pPr>
      <w:r w:rsidRPr="006560F4">
        <w:rPr>
          <w:rFonts w:cs="Arial"/>
          <w:sz w:val="18"/>
          <w:szCs w:val="18"/>
          <w:lang w:val="hr-HR"/>
        </w:rPr>
        <w:t>Zgrade na građevnim česticama priključuju se na vodoopskrbnu mrežu na način kako to propisuje pravna osoba s javnim ovlastima nadležna za vodoopskrbu.</w:t>
      </w:r>
    </w:p>
    <w:p w:rsidR="00B46028" w:rsidRPr="006560F4" w:rsidRDefault="00B46028" w:rsidP="003815DE">
      <w:pPr>
        <w:pStyle w:val="Normal2"/>
        <w:numPr>
          <w:ilvl w:val="0"/>
          <w:numId w:val="92"/>
        </w:numPr>
        <w:rPr>
          <w:rFonts w:cs="Arial"/>
          <w:sz w:val="18"/>
          <w:szCs w:val="18"/>
          <w:lang w:val="hr-HR"/>
        </w:rPr>
      </w:pPr>
      <w:r w:rsidRPr="006560F4">
        <w:rPr>
          <w:rFonts w:cs="Arial"/>
          <w:sz w:val="18"/>
          <w:szCs w:val="18"/>
          <w:lang w:val="hr-HR"/>
        </w:rPr>
        <w:t>Ako vodoopskrbna mreža postoji i ako za to postoje tehnički uvjeti, zgrada se obvezatno mora priključiti na vodoopskrbnu mrežu, a u drugim slučajevima opskrba pitkom vodom se rješava na higijenski način prema mjesnim prilikama i sanitarno - tehničkim uvjetima te u skladu s Zakonom o vodama.</w:t>
      </w:r>
    </w:p>
    <w:p w:rsidR="00B46028" w:rsidRPr="006560F4" w:rsidRDefault="00B46028" w:rsidP="003815DE">
      <w:pPr>
        <w:pStyle w:val="Naslov4"/>
        <w:keepNext/>
        <w:numPr>
          <w:ilvl w:val="2"/>
          <w:numId w:val="16"/>
        </w:numPr>
        <w:ind w:left="1077"/>
        <w:rPr>
          <w:sz w:val="18"/>
          <w:szCs w:val="18"/>
        </w:rPr>
      </w:pPr>
      <w:bookmarkStart w:id="67" w:name="_Toc288146911"/>
      <w:bookmarkStart w:id="68" w:name="_Toc271783872"/>
      <w:r w:rsidRPr="006560F4">
        <w:rPr>
          <w:sz w:val="18"/>
          <w:szCs w:val="18"/>
        </w:rPr>
        <w:t>Korištenje vodne snage za proizvodnju električne energije</w:t>
      </w:r>
      <w:bookmarkEnd w:id="67"/>
      <w:bookmarkEnd w:id="6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93"/>
        </w:numPr>
        <w:rPr>
          <w:rFonts w:cs="Arial"/>
          <w:sz w:val="18"/>
          <w:szCs w:val="18"/>
          <w:lang w:val="hr-HR"/>
        </w:rPr>
      </w:pPr>
      <w:r w:rsidRPr="006560F4">
        <w:rPr>
          <w:rFonts w:cs="Arial"/>
          <w:sz w:val="18"/>
          <w:szCs w:val="18"/>
          <w:lang w:val="hr-HR"/>
        </w:rPr>
        <w:t>Za korištenje vodne snage za proizvodnju električne energije planirane su sljedeće minihidroelektrane:</w:t>
      </w:r>
    </w:p>
    <w:p w:rsidR="00B46028" w:rsidRPr="006560F4" w:rsidRDefault="00B46028" w:rsidP="00B46028">
      <w:pPr>
        <w:pStyle w:val="Style2"/>
        <w:tabs>
          <w:tab w:val="left" w:pos="708"/>
        </w:tabs>
        <w:ind w:left="851" w:hanging="284"/>
        <w:rPr>
          <w:sz w:val="18"/>
          <w:szCs w:val="18"/>
        </w:rPr>
      </w:pPr>
      <w:r w:rsidRPr="006560F4">
        <w:rPr>
          <w:sz w:val="18"/>
          <w:szCs w:val="18"/>
        </w:rPr>
        <w:t>MHE Foginovo,</w:t>
      </w:r>
    </w:p>
    <w:p w:rsidR="00B46028" w:rsidRPr="006560F4" w:rsidRDefault="00B46028" w:rsidP="00B46028">
      <w:pPr>
        <w:pStyle w:val="Style2"/>
        <w:tabs>
          <w:tab w:val="left" w:pos="708"/>
        </w:tabs>
        <w:ind w:left="851" w:hanging="284"/>
        <w:rPr>
          <w:sz w:val="18"/>
          <w:szCs w:val="18"/>
        </w:rPr>
      </w:pPr>
      <w:r w:rsidRPr="006560F4">
        <w:rPr>
          <w:sz w:val="18"/>
          <w:szCs w:val="18"/>
        </w:rPr>
        <w:t>MHE Turanj.</w:t>
      </w:r>
    </w:p>
    <w:p w:rsidR="00B46028" w:rsidRPr="006560F4" w:rsidRDefault="00B46028" w:rsidP="003815DE">
      <w:pPr>
        <w:pStyle w:val="Naslov4"/>
        <w:keepNext/>
        <w:numPr>
          <w:ilvl w:val="2"/>
          <w:numId w:val="16"/>
        </w:numPr>
        <w:ind w:left="1077"/>
        <w:rPr>
          <w:sz w:val="18"/>
          <w:szCs w:val="18"/>
        </w:rPr>
      </w:pPr>
      <w:bookmarkStart w:id="69" w:name="_Toc288146912"/>
      <w:r w:rsidRPr="006560F4">
        <w:rPr>
          <w:sz w:val="18"/>
          <w:szCs w:val="18"/>
        </w:rPr>
        <w:t>Uređenje i mjere zaštite izvorišta ili drugog ležišta vode koje se koristi ili je rezervirano za javnu vodoopskrbu</w:t>
      </w:r>
      <w:bookmarkEnd w:id="69"/>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VODONOSNO PODRUČJE</w:t>
      </w:r>
    </w:p>
    <w:p w:rsidR="00B46028" w:rsidRPr="006560F4" w:rsidRDefault="00B46028" w:rsidP="003815DE">
      <w:pPr>
        <w:pStyle w:val="Normal2"/>
        <w:numPr>
          <w:ilvl w:val="0"/>
          <w:numId w:val="94"/>
        </w:numPr>
        <w:rPr>
          <w:rFonts w:cs="Arial"/>
          <w:sz w:val="18"/>
          <w:szCs w:val="18"/>
          <w:lang w:val="hr-HR"/>
        </w:rPr>
      </w:pPr>
      <w:r w:rsidRPr="006560F4">
        <w:rPr>
          <w:rFonts w:cs="Arial"/>
          <w:sz w:val="18"/>
          <w:szCs w:val="18"/>
          <w:lang w:val="hr-HR"/>
        </w:rPr>
        <w:t>Sjeverni i središnji prostor obuhvata GUP-a utvrđen je kao vodonosno područje. Vodonosnik je podzemni sloj ili slojevi stijena ili drugih geoloških naslaga dovoljne poroznosti i propusnosti koji omogućuje značajan protok podzemnih voda ili zahvaćanje znatnih količina podzemnih voda. Vodonosnici koji se koriste za vodoopskrbu strateški su interes od važnosti za Državu i Županiju.</w:t>
      </w:r>
    </w:p>
    <w:p w:rsidR="00B46028" w:rsidRPr="006560F4" w:rsidRDefault="00B46028" w:rsidP="003815DE">
      <w:pPr>
        <w:pStyle w:val="Normal2"/>
        <w:numPr>
          <w:ilvl w:val="0"/>
          <w:numId w:val="94"/>
        </w:numPr>
        <w:rPr>
          <w:rFonts w:cs="Arial"/>
          <w:sz w:val="18"/>
          <w:szCs w:val="18"/>
          <w:lang w:val="hr-HR"/>
        </w:rPr>
      </w:pPr>
      <w:r w:rsidRPr="006560F4">
        <w:rPr>
          <w:rFonts w:cs="Arial"/>
          <w:sz w:val="18"/>
          <w:szCs w:val="18"/>
          <w:lang w:val="hr-HR"/>
        </w:rPr>
        <w:t>Cjelokupno područje Grada Karlovca i Karlovačke županije karakterizira mala debljina površinskog pokrova, velike debljine vodonosnih horizonata sa slobodnim vodnim licem, visoka propusnost šljunkovito-pjeskovitih naslaga i visoka razina podzemnih voda. Postoje značajni resursi podzemnih voda dobre kvalitete, koji s vodnogospodarskog aspekta nadilaze gradski značaj.</w:t>
      </w:r>
    </w:p>
    <w:p w:rsidR="00B46028" w:rsidRPr="006560F4" w:rsidRDefault="00B46028" w:rsidP="003815DE">
      <w:pPr>
        <w:pStyle w:val="Normal2"/>
        <w:numPr>
          <w:ilvl w:val="0"/>
          <w:numId w:val="94"/>
        </w:numPr>
        <w:rPr>
          <w:rFonts w:cs="Arial"/>
          <w:sz w:val="18"/>
          <w:szCs w:val="18"/>
          <w:lang w:val="hr-HR"/>
        </w:rPr>
      </w:pPr>
      <w:r w:rsidRPr="006560F4">
        <w:rPr>
          <w:rFonts w:cs="Arial"/>
          <w:sz w:val="18"/>
          <w:szCs w:val="18"/>
          <w:lang w:val="hr-HR"/>
        </w:rPr>
        <w:t>Pri eksploataciji površinskog sloja valja voditi računa o zaštiti vodonosnog sloja, a što se poglavito odnosi na izgradnju podruma kod većih građevina i sanaciju eksploatacijskih polja po eksploataciji šljunka i pijeska u porječju Kupe.</w:t>
      </w:r>
    </w:p>
    <w:p w:rsidR="00B46028" w:rsidRPr="006560F4" w:rsidRDefault="00B46028" w:rsidP="003815DE">
      <w:pPr>
        <w:pStyle w:val="Normal2"/>
        <w:numPr>
          <w:ilvl w:val="0"/>
          <w:numId w:val="94"/>
        </w:numPr>
        <w:rPr>
          <w:rFonts w:cs="Arial"/>
          <w:sz w:val="18"/>
          <w:szCs w:val="18"/>
          <w:lang w:val="hr-HR"/>
        </w:rPr>
      </w:pPr>
      <w:r w:rsidRPr="006560F4">
        <w:rPr>
          <w:rFonts w:cs="Arial"/>
          <w:sz w:val="18"/>
          <w:szCs w:val="18"/>
          <w:lang w:val="hr-HR"/>
        </w:rPr>
        <w:t>Na vodonosnom području je nove namjene i sadržaje potrebno uvoditi s posebnom pozornošću i uz mjere zaštite okoliša. To pretpostavlja pošumljavanje nekvalitetnih poljoprivrednih površina, sustavno rješavanje problema odlaganja otpada, odvodnju i pročišćavanje otpadnih voda naselja te drugih sadržaja koji nepovoljno utječu na okoliš.</w:t>
      </w:r>
    </w:p>
    <w:p w:rsidR="00B46028" w:rsidRPr="006560F4" w:rsidRDefault="00B46028" w:rsidP="003815DE">
      <w:pPr>
        <w:pStyle w:val="Normal2"/>
        <w:numPr>
          <w:ilvl w:val="0"/>
          <w:numId w:val="94"/>
        </w:numPr>
        <w:rPr>
          <w:rFonts w:cs="Arial"/>
          <w:sz w:val="18"/>
          <w:szCs w:val="18"/>
          <w:lang w:val="hr-HR"/>
        </w:rPr>
      </w:pPr>
      <w:r w:rsidRPr="006560F4">
        <w:rPr>
          <w:rFonts w:cs="Arial"/>
          <w:sz w:val="18"/>
          <w:szCs w:val="18"/>
          <w:lang w:val="hr-HR"/>
        </w:rPr>
        <w:t>Grad Karlovac treba riješiti i istražiti zaštitu ležišta podzemne pitke vode. Treba provesti zaštitu potencijalnih izvorišta, utvrđivanje njihovih slivnih područja te određivanje granica zona zaštite s mjerama zaštite. Prioritet su lokacije postojećih vodozahvata.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ZONE SANITARNE ZAŠTITE IZVORIŠTA</w:t>
      </w:r>
    </w:p>
    <w:p w:rsidR="00B46028" w:rsidRPr="006560F4" w:rsidRDefault="00B46028" w:rsidP="00B46028">
      <w:pPr>
        <w:pStyle w:val="Normal2"/>
        <w:ind w:left="397"/>
        <w:rPr>
          <w:rFonts w:cs="Arial"/>
          <w:sz w:val="18"/>
          <w:szCs w:val="18"/>
          <w:lang w:val="hr-HR"/>
        </w:rPr>
      </w:pPr>
      <w:r w:rsidRPr="006560F4">
        <w:rPr>
          <w:rFonts w:cs="Arial"/>
          <w:sz w:val="18"/>
          <w:szCs w:val="18"/>
          <w:lang w:val="hr-HR"/>
        </w:rPr>
        <w:t>(1) Zone sanitarne zaštite izvorišta reguliraju se odlukom o zaštiti izvorišta i drugim posebnim propisima i smjernicama.</w:t>
      </w:r>
    </w:p>
    <w:p w:rsidR="00B46028" w:rsidRPr="006560F4" w:rsidRDefault="00B46028" w:rsidP="00B46028">
      <w:pPr>
        <w:pStyle w:val="Normal2"/>
        <w:ind w:left="397"/>
        <w:rPr>
          <w:rFonts w:cs="Arial"/>
          <w:sz w:val="18"/>
          <w:szCs w:val="18"/>
          <w:lang w:val="hr-HR"/>
        </w:rPr>
      </w:pPr>
      <w:r w:rsidRPr="006560F4">
        <w:rPr>
          <w:rFonts w:cs="Arial"/>
          <w:sz w:val="18"/>
          <w:szCs w:val="18"/>
          <w:lang w:val="hr-HR"/>
        </w:rPr>
        <w:t>(2) Izvorišta unutar obuhvata GUP-a su:</w:t>
      </w:r>
    </w:p>
    <w:p w:rsidR="00B46028" w:rsidRPr="006560F4" w:rsidRDefault="00B46028" w:rsidP="003815DE">
      <w:pPr>
        <w:pStyle w:val="Normal2"/>
        <w:numPr>
          <w:ilvl w:val="0"/>
          <w:numId w:val="12"/>
        </w:numPr>
        <w:rPr>
          <w:rFonts w:cs="Arial"/>
          <w:sz w:val="18"/>
          <w:szCs w:val="18"/>
          <w:lang w:val="hr-HR"/>
        </w:rPr>
      </w:pPr>
      <w:r w:rsidRPr="006560F4">
        <w:rPr>
          <w:rFonts w:cs="Arial"/>
          <w:sz w:val="18"/>
          <w:szCs w:val="18"/>
          <w:lang w:val="hr-HR"/>
        </w:rPr>
        <w:t>Gaza I (IZ1),</w:t>
      </w:r>
    </w:p>
    <w:p w:rsidR="00B46028" w:rsidRPr="006560F4" w:rsidRDefault="00B46028" w:rsidP="003815DE">
      <w:pPr>
        <w:pStyle w:val="Normal2"/>
        <w:numPr>
          <w:ilvl w:val="0"/>
          <w:numId w:val="12"/>
        </w:numPr>
        <w:rPr>
          <w:rFonts w:cs="Arial"/>
          <w:sz w:val="18"/>
          <w:szCs w:val="18"/>
          <w:lang w:val="hr-HR"/>
        </w:rPr>
      </w:pPr>
      <w:r w:rsidRPr="006560F4">
        <w:rPr>
          <w:rFonts w:cs="Arial"/>
          <w:sz w:val="18"/>
          <w:szCs w:val="18"/>
          <w:lang w:val="hr-HR"/>
        </w:rPr>
        <w:t>Gaza II (IZ2),</w:t>
      </w:r>
    </w:p>
    <w:p w:rsidR="00B46028" w:rsidRPr="006560F4" w:rsidRDefault="00B46028" w:rsidP="003815DE">
      <w:pPr>
        <w:pStyle w:val="Normal2"/>
        <w:numPr>
          <w:ilvl w:val="0"/>
          <w:numId w:val="12"/>
        </w:numPr>
        <w:rPr>
          <w:rFonts w:cs="Arial"/>
          <w:sz w:val="18"/>
          <w:szCs w:val="18"/>
          <w:lang w:val="hr-HR"/>
        </w:rPr>
      </w:pPr>
      <w:r w:rsidRPr="006560F4">
        <w:rPr>
          <w:rFonts w:cs="Arial"/>
          <w:sz w:val="18"/>
          <w:szCs w:val="18"/>
          <w:lang w:val="hr-HR"/>
        </w:rPr>
        <w:t>Gaza III (IZ3),</w:t>
      </w:r>
    </w:p>
    <w:p w:rsidR="00B46028" w:rsidRPr="006560F4" w:rsidRDefault="00B46028" w:rsidP="003815DE">
      <w:pPr>
        <w:pStyle w:val="Normal2"/>
        <w:numPr>
          <w:ilvl w:val="0"/>
          <w:numId w:val="12"/>
        </w:numPr>
        <w:rPr>
          <w:rFonts w:cs="Arial"/>
          <w:sz w:val="18"/>
          <w:szCs w:val="18"/>
          <w:lang w:val="hr-HR"/>
        </w:rPr>
      </w:pPr>
      <w:r w:rsidRPr="006560F4">
        <w:rPr>
          <w:rFonts w:cs="Arial"/>
          <w:sz w:val="18"/>
          <w:szCs w:val="18"/>
          <w:lang w:val="hr-HR"/>
        </w:rPr>
        <w:lastRenderedPageBreak/>
        <w:t>Mekušje (IZ4),</w:t>
      </w:r>
    </w:p>
    <w:p w:rsidR="00B46028" w:rsidRPr="006560F4" w:rsidRDefault="00B46028" w:rsidP="003815DE">
      <w:pPr>
        <w:pStyle w:val="Normal2"/>
        <w:numPr>
          <w:ilvl w:val="0"/>
          <w:numId w:val="12"/>
        </w:numPr>
        <w:rPr>
          <w:rFonts w:cs="Arial"/>
          <w:sz w:val="18"/>
          <w:szCs w:val="18"/>
          <w:lang w:val="hr-HR"/>
        </w:rPr>
      </w:pPr>
      <w:r w:rsidRPr="006560F4">
        <w:rPr>
          <w:rFonts w:cs="Arial"/>
          <w:sz w:val="18"/>
          <w:szCs w:val="18"/>
          <w:lang w:val="hr-HR"/>
        </w:rPr>
        <w:t>Švarča (IZ5),</w:t>
      </w:r>
    </w:p>
    <w:p w:rsidR="00B46028" w:rsidRPr="006560F4" w:rsidRDefault="00B46028" w:rsidP="003815DE">
      <w:pPr>
        <w:pStyle w:val="Normal2"/>
        <w:numPr>
          <w:ilvl w:val="0"/>
          <w:numId w:val="12"/>
        </w:numPr>
        <w:rPr>
          <w:rFonts w:cs="Arial"/>
          <w:sz w:val="18"/>
          <w:szCs w:val="18"/>
          <w:lang w:val="hr-HR"/>
        </w:rPr>
      </w:pPr>
      <w:r w:rsidRPr="006560F4">
        <w:rPr>
          <w:rFonts w:cs="Arial"/>
          <w:sz w:val="18"/>
          <w:szCs w:val="18"/>
          <w:lang w:val="hr-HR"/>
        </w:rPr>
        <w:t>Borlin (IZ6).</w:t>
      </w:r>
    </w:p>
    <w:p w:rsidR="00B46028" w:rsidRPr="006560F4" w:rsidRDefault="00B46028" w:rsidP="00B46028">
      <w:pPr>
        <w:pStyle w:val="Normal2"/>
        <w:ind w:left="397"/>
        <w:rPr>
          <w:rFonts w:cs="Arial"/>
          <w:sz w:val="18"/>
          <w:szCs w:val="18"/>
          <w:lang w:val="hr-HR"/>
        </w:rPr>
      </w:pPr>
      <w:r w:rsidRPr="006560F4">
        <w:rPr>
          <w:rFonts w:cs="Arial"/>
          <w:sz w:val="18"/>
          <w:szCs w:val="18"/>
          <w:lang w:val="hr-HR"/>
        </w:rPr>
        <w:t>(3) Ako se kvaliteta vode na crpilištima pogorša, crpilišta se mogu, privremeno ili trajno, prenamijeniti za tehnološku vodu.</w:t>
      </w:r>
    </w:p>
    <w:p w:rsidR="00B46028" w:rsidRPr="006560F4" w:rsidRDefault="00B46028" w:rsidP="00B46028">
      <w:pPr>
        <w:pStyle w:val="Normal2"/>
        <w:ind w:left="397"/>
        <w:rPr>
          <w:rFonts w:cs="Arial"/>
          <w:sz w:val="18"/>
          <w:szCs w:val="18"/>
          <w:lang w:val="hr-HR"/>
        </w:rPr>
      </w:pPr>
      <w:r w:rsidRPr="006560F4">
        <w:rPr>
          <w:rFonts w:cs="Arial"/>
          <w:sz w:val="18"/>
          <w:szCs w:val="18"/>
          <w:lang w:val="hr-HR"/>
        </w:rPr>
        <w:t>(4) Crpilišta tehnološke vode mogu se koristiti za potrebe pitke vode, ako se za to ispune uvjeti.</w:t>
      </w:r>
    </w:p>
    <w:p w:rsidR="00B46028" w:rsidRPr="006560F4" w:rsidRDefault="00B46028" w:rsidP="00B46028">
      <w:pPr>
        <w:pStyle w:val="Normal2"/>
        <w:tabs>
          <w:tab w:val="clear" w:pos="397"/>
          <w:tab w:val="left" w:pos="708"/>
        </w:tabs>
        <w:ind w:left="397"/>
        <w:rPr>
          <w:rFonts w:cs="Arial"/>
          <w:sz w:val="18"/>
          <w:szCs w:val="18"/>
          <w:lang w:val="hr-HR"/>
        </w:rPr>
      </w:pPr>
      <w:r w:rsidRPr="006560F4">
        <w:rPr>
          <w:rFonts w:cs="Arial"/>
          <w:sz w:val="18"/>
          <w:szCs w:val="18"/>
          <w:lang w:val="hr-HR"/>
        </w:rPr>
        <w:t>(5) Gradnja uređaja za pročišćavanje pitke vode na postojećim vodocrpilištima može se dopustiti samo iznimno ako se ekonomskim pokazateljima dokaže opravdanost ulaganja u odnosu na sanaciju postojećih, odnosno otvaranje novih vodocrpilišta.</w:t>
      </w:r>
    </w:p>
    <w:p w:rsidR="00B46028" w:rsidRPr="006560F4" w:rsidRDefault="00B46028" w:rsidP="00B46028">
      <w:pPr>
        <w:pStyle w:val="Normal2"/>
        <w:tabs>
          <w:tab w:val="clear" w:pos="397"/>
          <w:tab w:val="left" w:pos="708"/>
        </w:tabs>
        <w:ind w:left="397"/>
        <w:rPr>
          <w:rFonts w:cs="Arial"/>
          <w:color w:val="C00000"/>
          <w:sz w:val="18"/>
          <w:szCs w:val="18"/>
          <w:lang w:val="hr-HR"/>
        </w:rPr>
      </w:pPr>
    </w:p>
    <w:p w:rsidR="00B46028" w:rsidRPr="006560F4" w:rsidRDefault="00B46028" w:rsidP="00B46028">
      <w:pPr>
        <w:pStyle w:val="StyleCentered2"/>
        <w:keepNext/>
        <w:rPr>
          <w:rFonts w:cs="Arial"/>
          <w:sz w:val="18"/>
          <w:szCs w:val="18"/>
          <w:lang w:val="hr-HR"/>
        </w:rPr>
      </w:pPr>
      <w:r w:rsidRPr="006560F4">
        <w:rPr>
          <w:rFonts w:cs="Arial"/>
          <w:sz w:val="18"/>
          <w:szCs w:val="18"/>
          <w:lang w:val="hr-HR"/>
        </w:rPr>
        <w:t>Članak 75.a.</w:t>
      </w:r>
    </w:p>
    <w:p w:rsidR="00B46028" w:rsidRPr="006560F4" w:rsidRDefault="00B46028" w:rsidP="00B46028">
      <w:pPr>
        <w:pStyle w:val="Normal2"/>
        <w:ind w:left="397"/>
        <w:rPr>
          <w:rFonts w:cs="Arial"/>
          <w:b/>
          <w:iCs/>
          <w:sz w:val="18"/>
          <w:szCs w:val="18"/>
          <w:lang w:val="hr-HR"/>
        </w:rPr>
      </w:pPr>
      <w:r w:rsidRPr="006560F4">
        <w:rPr>
          <w:rFonts w:cs="Arial"/>
          <w:b/>
          <w:iCs/>
          <w:sz w:val="18"/>
          <w:szCs w:val="18"/>
          <w:lang w:val="hr-HR"/>
        </w:rPr>
        <w:t>IZVORIŠTE BORLIN –ZONE SANITARNE ZAŠTITE</w:t>
      </w:r>
    </w:p>
    <w:p w:rsidR="00B46028" w:rsidRPr="006560F4" w:rsidRDefault="00B46028" w:rsidP="00B46028">
      <w:pPr>
        <w:pStyle w:val="Normal2"/>
        <w:ind w:left="397"/>
        <w:rPr>
          <w:rFonts w:cs="Arial"/>
          <w:sz w:val="18"/>
          <w:szCs w:val="18"/>
          <w:lang w:val="hr-HR"/>
        </w:rPr>
      </w:pPr>
      <w:r w:rsidRPr="006560F4">
        <w:rPr>
          <w:rFonts w:cs="Arial"/>
          <w:b/>
          <w:iCs/>
          <w:sz w:val="18"/>
          <w:szCs w:val="18"/>
          <w:lang w:val="hr-HR"/>
        </w:rPr>
        <w:t xml:space="preserve">(1) Zona ograničenja – IV. zona </w:t>
      </w:r>
      <w:r w:rsidRPr="006560F4">
        <w:rPr>
          <w:rFonts w:cs="Arial"/>
          <w:sz w:val="18"/>
          <w:szCs w:val="18"/>
          <w:lang w:val="hr-HR"/>
        </w:rPr>
        <w:t>sanitarne zaštite izvorišta sa zahvaćanjem voda iz vodonosnika s pukotinskom i pukotinsko-kavernoznom poroznosti obuhvaća sliv izvorišta izvan III. zone s mogućim tečenjem kroz pukotinsko i pukotinsko-kavernozno podzemlje u uvjetima velikih voda, do vodozahvata u razdoblju od 10-20 dana za izvorišta izdašnosti do 20 l/s.</w:t>
      </w:r>
    </w:p>
    <w:p w:rsidR="00B46028" w:rsidRPr="006560F4" w:rsidRDefault="00B46028" w:rsidP="00B46028">
      <w:pPr>
        <w:pStyle w:val="Normal2"/>
        <w:ind w:left="397"/>
        <w:rPr>
          <w:rFonts w:cs="Arial"/>
          <w:sz w:val="18"/>
          <w:szCs w:val="18"/>
          <w:lang w:val="hr-HR"/>
        </w:rPr>
      </w:pPr>
      <w:r w:rsidRPr="006560F4">
        <w:rPr>
          <w:rFonts w:cs="Arial"/>
          <w:b/>
          <w:iCs/>
          <w:sz w:val="18"/>
          <w:szCs w:val="18"/>
          <w:lang w:val="hr-HR"/>
        </w:rPr>
        <w:t xml:space="preserve">(2) Zona ograničenja i nadzora – III. zona </w:t>
      </w:r>
      <w:r w:rsidRPr="006560F4">
        <w:rPr>
          <w:rFonts w:cs="Arial"/>
          <w:sz w:val="18"/>
          <w:szCs w:val="18"/>
          <w:lang w:val="hr-HR"/>
        </w:rPr>
        <w:t>sanitarne zaštite izvorišta sa zahvaćanjem voda iz vodonosnika s pukotinskom i pukotinsko-kavernoznom poroznosti obuhvaća dijelove sliva od vanjske granice II. zone do granice s koje je moguće tečenje kroz podzemlje do vodozahvata u razdoblju od 1 do 10 dana u uvjetima velikih voda, odnosno područja s kojih su utvrđene prividne brzine podzemnih tečenja od 1 do 3 cm/s, odnosno područje koje obuhvaća pretežiti dio slivnog područja (klasični statističko-hidrogeološki sliv).</w:t>
      </w:r>
    </w:p>
    <w:p w:rsidR="00B46028" w:rsidRPr="006560F4" w:rsidRDefault="00B46028" w:rsidP="00B46028">
      <w:pPr>
        <w:pStyle w:val="Normal2"/>
        <w:ind w:left="397"/>
        <w:rPr>
          <w:rFonts w:cs="Arial"/>
          <w:sz w:val="18"/>
          <w:szCs w:val="18"/>
          <w:lang w:val="hr-HR"/>
        </w:rPr>
      </w:pPr>
      <w:r w:rsidRPr="006560F4">
        <w:rPr>
          <w:rFonts w:cs="Arial"/>
          <w:b/>
          <w:iCs/>
          <w:sz w:val="18"/>
          <w:szCs w:val="18"/>
          <w:lang w:val="hr-HR"/>
        </w:rPr>
        <w:t xml:space="preserve">(3) Zona strogog ograničenja i nadzora – II. zona </w:t>
      </w:r>
      <w:r w:rsidRPr="006560F4">
        <w:rPr>
          <w:rFonts w:cs="Arial"/>
          <w:sz w:val="18"/>
          <w:szCs w:val="18"/>
          <w:lang w:val="hr-HR"/>
        </w:rPr>
        <w:t>sanitarne zaštite izvorišta sa zahvaćanjem voda iz vodonosnika s pukotinskom i pukotinsko-kavernoznom poroznosti obuhvaća glavne podzemne drenažne smjerove u neposrednom slivu izvorišta, s mogućim tečenjem kroz pukotinski sustav vodonosnika do zahvata vode u trajanju do 24 sata, odnosno područja s kojih su utvrđene prividne brzine podzemnih tečenja, u uvjetima velikih voda, veće od 3,0 cm/s, odnosno unutarnji dio klasičnog priljevnog područja.</w:t>
      </w:r>
    </w:p>
    <w:p w:rsidR="00B46028" w:rsidRPr="006560F4" w:rsidRDefault="00B46028" w:rsidP="00B46028">
      <w:pPr>
        <w:pStyle w:val="Normal2"/>
        <w:ind w:left="397"/>
        <w:rPr>
          <w:rFonts w:cs="Arial"/>
          <w:sz w:val="18"/>
          <w:szCs w:val="18"/>
          <w:lang w:val="hr-HR"/>
        </w:rPr>
      </w:pPr>
      <w:r w:rsidRPr="006560F4">
        <w:rPr>
          <w:rFonts w:cs="Arial"/>
          <w:b/>
          <w:iCs/>
          <w:sz w:val="18"/>
          <w:szCs w:val="18"/>
          <w:lang w:val="hr-HR"/>
        </w:rPr>
        <w:t xml:space="preserve">(4) Zona strogog režima zaštite i nadzora– I. zona </w:t>
      </w:r>
      <w:r w:rsidRPr="006560F4">
        <w:rPr>
          <w:rFonts w:cs="Arial"/>
          <w:sz w:val="18"/>
          <w:szCs w:val="18"/>
          <w:lang w:val="hr-HR"/>
        </w:rPr>
        <w:t>sanitarne zaštite izvorišta sa zahvaćanjem voda iz vodonosnika s pukotinskom i pukotinsko-kavernoznom poroznosti utvrđuje se radi zaštite građevina i uređaja za zahvaćanje vode.</w:t>
      </w:r>
    </w:p>
    <w:p w:rsidR="00B46028" w:rsidRPr="006560F4" w:rsidRDefault="00B46028" w:rsidP="00B46028">
      <w:pPr>
        <w:pStyle w:val="Normal2"/>
        <w:ind w:left="397"/>
        <w:rPr>
          <w:rFonts w:cs="Arial"/>
          <w:b/>
          <w:iCs/>
          <w:sz w:val="18"/>
          <w:szCs w:val="18"/>
          <w:lang w:val="hr-HR"/>
        </w:rPr>
      </w:pPr>
      <w:r w:rsidRPr="006560F4">
        <w:rPr>
          <w:rFonts w:cs="Arial"/>
          <w:b/>
          <w:iCs/>
          <w:sz w:val="18"/>
          <w:szCs w:val="18"/>
          <w:lang w:val="hr-HR"/>
        </w:rPr>
        <w:t>(5) Mjere pasivne zaštite</w:t>
      </w:r>
    </w:p>
    <w:p w:rsidR="00B46028" w:rsidRPr="006560F4" w:rsidRDefault="00B46028" w:rsidP="00B46028">
      <w:pPr>
        <w:pStyle w:val="Normal2"/>
        <w:ind w:left="397"/>
        <w:rPr>
          <w:rFonts w:cs="Arial"/>
          <w:sz w:val="18"/>
          <w:szCs w:val="18"/>
          <w:u w:val="single"/>
          <w:lang w:val="hr-HR"/>
        </w:rPr>
      </w:pPr>
      <w:r w:rsidRPr="006560F4">
        <w:rPr>
          <w:rFonts w:cs="Arial"/>
          <w:sz w:val="18"/>
          <w:szCs w:val="18"/>
          <w:u w:val="single"/>
          <w:lang w:val="hr-HR"/>
        </w:rPr>
        <w:t>Ograničenja u IV. zoni</w:t>
      </w:r>
    </w:p>
    <w:p w:rsidR="00B46028" w:rsidRPr="006560F4" w:rsidRDefault="00B46028" w:rsidP="00B46028">
      <w:pPr>
        <w:pStyle w:val="Normal2"/>
        <w:ind w:left="397"/>
        <w:rPr>
          <w:rFonts w:cs="Arial"/>
          <w:sz w:val="18"/>
          <w:szCs w:val="18"/>
          <w:lang w:val="hr-HR"/>
        </w:rPr>
      </w:pPr>
      <w:r w:rsidRPr="006560F4">
        <w:rPr>
          <w:rFonts w:cs="Arial"/>
          <w:sz w:val="18"/>
          <w:szCs w:val="18"/>
          <w:lang w:val="hr-HR"/>
        </w:rPr>
        <w:t>Potrebno je naglasiti da predložena granica okonturuje površinu koja odgovara  konceptualnom hidrauličkom slivu.</w:t>
      </w:r>
    </w:p>
    <w:p w:rsidR="00B46028" w:rsidRPr="006560F4" w:rsidRDefault="00B46028" w:rsidP="00B46028">
      <w:pPr>
        <w:pStyle w:val="Normal2"/>
        <w:ind w:left="397"/>
        <w:rPr>
          <w:rFonts w:cs="Arial"/>
          <w:sz w:val="18"/>
          <w:szCs w:val="18"/>
          <w:lang w:val="hr-HR"/>
        </w:rPr>
      </w:pPr>
      <w:r w:rsidRPr="006560F4">
        <w:rPr>
          <w:rFonts w:cs="Arial"/>
          <w:sz w:val="18"/>
          <w:szCs w:val="18"/>
          <w:lang w:val="hr-HR"/>
        </w:rPr>
        <w:t>U IV. zoni sanitarne zaštite izvorišta sa zahvaćanjem voda iz vodonosnika s pukotinskom I pukotinsko-kavernoznom poroznosti zabranjuje se:</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ispuštanje nepročišćenih otpadnih voda,</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građenje postrojenja za proizvodnju opasnih i onečišćujućih tvari za vode i vodni okoliš,</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građenje građevina za oporabu, obradu i odlaganje opasnog otpada,</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uskladištenje radioaktivnih i za vode i vodni okoliš opasnih i onečišćujućih tvari,</w:t>
      </w:r>
    </w:p>
    <w:p w:rsidR="00B46028" w:rsidRPr="006560F4" w:rsidRDefault="00B46028" w:rsidP="00B46028">
      <w:pPr>
        <w:pStyle w:val="Normal2"/>
        <w:ind w:left="644"/>
        <w:rPr>
          <w:rFonts w:cs="Arial"/>
          <w:sz w:val="18"/>
          <w:szCs w:val="18"/>
          <w:lang w:val="hr-HR"/>
        </w:rPr>
      </w:pPr>
      <w:r w:rsidRPr="006560F4">
        <w:rPr>
          <w:rFonts w:cs="Arial"/>
          <w:sz w:val="18"/>
          <w:szCs w:val="18"/>
          <w:lang w:val="hr-HR"/>
        </w:rPr>
        <w:t>izuzev uskladištenja količina lož ulja dovoljnih za potrebe domaćinstva, pogonskog goriva i maziva za poljoprivredne strojeve, ako su provedene propisane sigurnosne mjere za građenje, dovoz, punjenje, uskladištenje i uporabu,</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građenje benzinskih postaja bez zaštitnih građevina za spremnike naftnih derivate (tankvana),</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izvođenje istražnih i eksploatacijskih bušotina za naftu, zemni plin kao i izrada</w:t>
      </w:r>
    </w:p>
    <w:p w:rsidR="00B46028" w:rsidRPr="006560F4" w:rsidRDefault="00B46028" w:rsidP="00B46028">
      <w:pPr>
        <w:pStyle w:val="Normal2"/>
        <w:ind w:left="644"/>
        <w:rPr>
          <w:rFonts w:cs="Arial"/>
          <w:sz w:val="18"/>
          <w:szCs w:val="18"/>
          <w:lang w:val="hr-HR"/>
        </w:rPr>
      </w:pPr>
      <w:r w:rsidRPr="006560F4">
        <w:rPr>
          <w:rFonts w:cs="Arial"/>
          <w:sz w:val="18"/>
          <w:szCs w:val="18"/>
          <w:lang w:val="hr-HR"/>
        </w:rPr>
        <w:t>podzemnih spremišta,</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skidanje pokrovnog sloja zemlje osim na mjestima izgradnje građevina koje je</w:t>
      </w:r>
    </w:p>
    <w:p w:rsidR="00B46028" w:rsidRPr="006560F4" w:rsidRDefault="00B46028" w:rsidP="00B46028">
      <w:pPr>
        <w:pStyle w:val="Normal2"/>
        <w:ind w:left="644"/>
        <w:rPr>
          <w:rFonts w:cs="Arial"/>
          <w:sz w:val="18"/>
          <w:szCs w:val="18"/>
          <w:lang w:val="hr-HR"/>
        </w:rPr>
      </w:pPr>
      <w:r w:rsidRPr="006560F4">
        <w:rPr>
          <w:rFonts w:cs="Arial"/>
          <w:sz w:val="18"/>
          <w:szCs w:val="18"/>
          <w:lang w:val="hr-HR"/>
        </w:rPr>
        <w:t xml:space="preserve">dopušteno graditi prema odredbama </w:t>
      </w:r>
      <w:bookmarkStart w:id="70" w:name="_Hlk11407615"/>
      <w:r w:rsidRPr="006560F4">
        <w:rPr>
          <w:rFonts w:cs="Arial"/>
          <w:sz w:val="18"/>
          <w:szCs w:val="18"/>
          <w:lang w:val="hr-HR"/>
        </w:rPr>
        <w:t>važeće Odluke o zonama sanitarne zaštite izvorišta Borlin i Jurkovića mlin</w:t>
      </w:r>
      <w:bookmarkEnd w:id="70"/>
      <w:r w:rsidRPr="006560F4">
        <w:rPr>
          <w:rFonts w:cs="Arial"/>
          <w:sz w:val="18"/>
          <w:szCs w:val="18"/>
          <w:lang w:val="hr-HR"/>
        </w:rPr>
        <w:t>,</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građenje prometnica, parkirališta i aerodroma bez građevina odvodnje, uređaja za prikupljanje ulja i masti i odgovarajućeg sustava pročišćavanja oborinskih onečišćenih voda i</w:t>
      </w:r>
    </w:p>
    <w:p w:rsidR="00B46028" w:rsidRPr="006560F4" w:rsidRDefault="00B46028" w:rsidP="003815DE">
      <w:pPr>
        <w:pStyle w:val="Normal2"/>
        <w:numPr>
          <w:ilvl w:val="0"/>
          <w:numId w:val="95"/>
        </w:numPr>
        <w:rPr>
          <w:rFonts w:cs="Arial"/>
          <w:sz w:val="18"/>
          <w:szCs w:val="18"/>
          <w:lang w:val="hr-HR"/>
        </w:rPr>
      </w:pPr>
      <w:r w:rsidRPr="006560F4">
        <w:rPr>
          <w:rFonts w:cs="Arial"/>
          <w:sz w:val="18"/>
          <w:szCs w:val="18"/>
          <w:lang w:val="hr-HR"/>
        </w:rPr>
        <w:t>upotreba praškastih (u rinfuzi) eksploziva kod miniranja većeg opsega.</w:t>
      </w:r>
    </w:p>
    <w:p w:rsidR="00B46028" w:rsidRPr="006560F4" w:rsidRDefault="00B46028" w:rsidP="00B46028">
      <w:pPr>
        <w:pStyle w:val="Normal2"/>
        <w:ind w:left="397"/>
        <w:rPr>
          <w:rFonts w:cs="Arial"/>
          <w:iCs/>
          <w:sz w:val="18"/>
          <w:szCs w:val="18"/>
          <w:u w:val="single"/>
          <w:lang w:val="hr-HR"/>
        </w:rPr>
      </w:pPr>
      <w:r w:rsidRPr="006560F4">
        <w:rPr>
          <w:rFonts w:cs="Arial"/>
          <w:iCs/>
          <w:sz w:val="18"/>
          <w:szCs w:val="18"/>
          <w:u w:val="single"/>
          <w:lang w:val="hr-HR"/>
        </w:rPr>
        <w:t>Ograničenja u III. zoni</w:t>
      </w:r>
    </w:p>
    <w:p w:rsidR="00B46028" w:rsidRPr="006560F4" w:rsidRDefault="00B46028" w:rsidP="00B46028">
      <w:pPr>
        <w:pStyle w:val="Normal2"/>
        <w:ind w:left="397"/>
        <w:rPr>
          <w:rFonts w:cs="Arial"/>
          <w:sz w:val="18"/>
          <w:szCs w:val="18"/>
          <w:lang w:val="hr-HR"/>
        </w:rPr>
      </w:pPr>
      <w:r w:rsidRPr="006560F4">
        <w:rPr>
          <w:rFonts w:cs="Arial"/>
          <w:sz w:val="18"/>
          <w:szCs w:val="18"/>
          <w:lang w:val="hr-HR"/>
        </w:rPr>
        <w:t>U III. zoni sanitarne zaštite izvorišta sa zahvaćanjem voda iz vodonosnika s pukotinskom I pukotinsko-kavernoznom poroznosti dodatno se zabranjuje i:</w:t>
      </w:r>
    </w:p>
    <w:p w:rsidR="00B46028" w:rsidRPr="006560F4" w:rsidRDefault="00B46028" w:rsidP="003815DE">
      <w:pPr>
        <w:pStyle w:val="Normal2"/>
        <w:numPr>
          <w:ilvl w:val="0"/>
          <w:numId w:val="96"/>
        </w:numPr>
        <w:rPr>
          <w:rFonts w:cs="Arial"/>
          <w:sz w:val="18"/>
          <w:szCs w:val="18"/>
          <w:lang w:val="hr-HR"/>
        </w:rPr>
      </w:pPr>
      <w:r w:rsidRPr="006560F4">
        <w:rPr>
          <w:rFonts w:cs="Arial"/>
          <w:sz w:val="18"/>
          <w:szCs w:val="18"/>
          <w:lang w:val="hr-HR"/>
        </w:rPr>
        <w:t>skladištenje i odlaganje otpada, gradnja odlagališta otpada osim sanacija postojećeg u cilju njegovog zatvaranja, građevina za zbrinjavanje otpada uključujući spalionice otpada te postrojenja za obradu, oporabu i zbrinjavanje opasnog otpada,</w:t>
      </w:r>
    </w:p>
    <w:p w:rsidR="00B46028" w:rsidRPr="006560F4" w:rsidRDefault="00B46028" w:rsidP="003815DE">
      <w:pPr>
        <w:pStyle w:val="Normal2"/>
        <w:numPr>
          <w:ilvl w:val="0"/>
          <w:numId w:val="96"/>
        </w:numPr>
        <w:rPr>
          <w:rFonts w:cs="Arial"/>
          <w:sz w:val="18"/>
          <w:szCs w:val="18"/>
          <w:lang w:val="hr-HR"/>
        </w:rPr>
      </w:pPr>
      <w:r w:rsidRPr="006560F4">
        <w:rPr>
          <w:rFonts w:cs="Arial"/>
          <w:sz w:val="18"/>
          <w:szCs w:val="18"/>
          <w:lang w:val="hr-HR"/>
        </w:rPr>
        <w:t>građenje cjevovoda za transport tekućina koje mogu izazvati onečišćenje voda bez propisane zaštite voda,</w:t>
      </w:r>
    </w:p>
    <w:p w:rsidR="00B46028" w:rsidRPr="006560F4" w:rsidRDefault="00B46028" w:rsidP="003815DE">
      <w:pPr>
        <w:pStyle w:val="Normal2"/>
        <w:numPr>
          <w:ilvl w:val="0"/>
          <w:numId w:val="96"/>
        </w:numPr>
        <w:rPr>
          <w:rFonts w:cs="Arial"/>
          <w:sz w:val="18"/>
          <w:szCs w:val="18"/>
          <w:lang w:val="hr-HR"/>
        </w:rPr>
      </w:pPr>
      <w:r w:rsidRPr="006560F4">
        <w:rPr>
          <w:rFonts w:cs="Arial"/>
          <w:sz w:val="18"/>
          <w:szCs w:val="18"/>
          <w:lang w:val="hr-HR"/>
        </w:rPr>
        <w:t>izgradnja benzinskih postaja bez spremnika s dvostrukom stjenkom, uređajem za automatsko detektiranje i dojavu propuštanja te zaštitnom građevinom (tankvanom),</w:t>
      </w:r>
    </w:p>
    <w:p w:rsidR="00B46028" w:rsidRPr="006560F4" w:rsidRDefault="00B46028" w:rsidP="003815DE">
      <w:pPr>
        <w:pStyle w:val="Normal2"/>
        <w:numPr>
          <w:ilvl w:val="0"/>
          <w:numId w:val="96"/>
        </w:numPr>
        <w:rPr>
          <w:rFonts w:cs="Arial"/>
          <w:sz w:val="18"/>
          <w:szCs w:val="18"/>
          <w:lang w:val="hr-HR"/>
        </w:rPr>
      </w:pPr>
      <w:r w:rsidRPr="006560F4">
        <w:rPr>
          <w:rFonts w:cs="Arial"/>
          <w:sz w:val="18"/>
          <w:szCs w:val="18"/>
          <w:lang w:val="hr-HR"/>
        </w:rPr>
        <w:t>podzemna i površinska eksploatacija mineralnih sirovina osim geotermalnih voda I mineralnih voda.</w:t>
      </w:r>
    </w:p>
    <w:p w:rsidR="00B46028" w:rsidRPr="006560F4" w:rsidRDefault="00B46028" w:rsidP="00B46028">
      <w:pPr>
        <w:pStyle w:val="Normal2"/>
        <w:ind w:left="397"/>
        <w:rPr>
          <w:rFonts w:cs="Arial"/>
          <w:iCs/>
          <w:sz w:val="18"/>
          <w:szCs w:val="18"/>
          <w:u w:val="single"/>
          <w:lang w:val="hr-HR"/>
        </w:rPr>
      </w:pPr>
      <w:r w:rsidRPr="006560F4">
        <w:rPr>
          <w:rFonts w:cs="Arial"/>
          <w:iCs/>
          <w:sz w:val="18"/>
          <w:szCs w:val="18"/>
          <w:u w:val="single"/>
          <w:lang w:val="hr-HR"/>
        </w:rPr>
        <w:t>Ograničenja u II. zoni</w:t>
      </w:r>
    </w:p>
    <w:p w:rsidR="00B46028" w:rsidRPr="006560F4" w:rsidRDefault="00B46028" w:rsidP="00B46028">
      <w:pPr>
        <w:pStyle w:val="Normal2"/>
        <w:ind w:left="397"/>
        <w:rPr>
          <w:rFonts w:cs="Arial"/>
          <w:sz w:val="18"/>
          <w:szCs w:val="18"/>
          <w:lang w:val="hr-HR"/>
        </w:rPr>
      </w:pPr>
      <w:r w:rsidRPr="006560F4">
        <w:rPr>
          <w:rFonts w:cs="Arial"/>
          <w:sz w:val="18"/>
          <w:szCs w:val="18"/>
          <w:lang w:val="hr-HR"/>
        </w:rPr>
        <w:t>U II. zoni sanitarne zaštite izvorišta sa zahvaćanjem voda iz vodonosnika s pukotinskom i pukotinsko-kavernoznom poroznosti dodatno se zabranjuje i:</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poljoprivredna proizvodnja, osim ekološke proizvodnje uz primjenu dozvoljenih gnojiva i sredstava za zaštitu bilja prema posebnom propisu,</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stočarska proizvodnja, osim poljoprivrednog gospodarstva odnosno farme do 20 uvjetnih grla uz provedbu mjera zaštite voda propisanih odgovarajućim programom zaštite voda od onečišćenja uzrokovanog nitratima poljoprivrednog podrijetla i načela dobre poljoprivredne prakse,</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lastRenderedPageBreak/>
        <w:t>gradnja groblja i proširenje postojećih,</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ispuštanje pročišćenih i nepročišćenih otpadnih voda s prometnica,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građenje svih industrijskih postrojenja koje onečišćuju vode i vodni okoliš,</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građenje drugih građevina koje mogu ugroziti kakvoću podzemne vode,</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sječa šume osim sanitarne sječe,</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skladištenje i odlaganje otpada, gradnja odlagališta otpada, osim sanacija postojećih u cilju njihovog zatvaranja, građevina za zbrinjavanje otpada uključujući spalionice otpada, regionalnih i županijskih centara za gospodarenje otpadom, reciklažnih dvorišta i pretovarnih stanica za otpad ako nije planirana provedba mjera zaštite voda te postrojenja za obradu, oporabu i  zbrinjavanje opasnog otpada.</w:t>
      </w:r>
    </w:p>
    <w:p w:rsidR="00B46028" w:rsidRPr="006560F4" w:rsidRDefault="00B46028" w:rsidP="00B46028">
      <w:pPr>
        <w:pStyle w:val="Normal2"/>
        <w:ind w:left="397"/>
        <w:rPr>
          <w:rFonts w:cs="Arial"/>
          <w:iCs/>
          <w:sz w:val="18"/>
          <w:szCs w:val="18"/>
          <w:u w:val="single"/>
          <w:lang w:val="hr-HR"/>
        </w:rPr>
      </w:pPr>
      <w:r w:rsidRPr="006560F4">
        <w:rPr>
          <w:rFonts w:cs="Arial"/>
          <w:iCs/>
          <w:sz w:val="18"/>
          <w:szCs w:val="18"/>
          <w:u w:val="single"/>
          <w:lang w:val="hr-HR"/>
        </w:rPr>
        <w:t>Ograničenja u I. zoni</w:t>
      </w:r>
    </w:p>
    <w:p w:rsidR="00B46028" w:rsidRPr="006560F4" w:rsidRDefault="00B46028" w:rsidP="00B46028">
      <w:pPr>
        <w:pStyle w:val="Normal2"/>
        <w:ind w:left="397"/>
        <w:rPr>
          <w:rFonts w:cs="Arial"/>
          <w:sz w:val="18"/>
          <w:szCs w:val="18"/>
          <w:lang w:val="hr-HR"/>
        </w:rPr>
      </w:pPr>
      <w:r w:rsidRPr="006560F4">
        <w:rPr>
          <w:rFonts w:cs="Arial"/>
          <w:sz w:val="18"/>
          <w:szCs w:val="18"/>
          <w:lang w:val="hr-HR"/>
        </w:rPr>
        <w:t>U I. zoni sanitarne zaštite izvorišta sa zahvaćanjem voda iz vodonosnika s pukotinskom I pukotinsko-kavernoznom poroznosti zabranjuju se sve aktivnosti osim onih koje su vezane uz zahvaćanje, kondicioniranje i transport vode u vodoopskrbni sustav i mora biti ograđena.</w:t>
      </w:r>
    </w:p>
    <w:p w:rsidR="00B46028" w:rsidRPr="006560F4" w:rsidRDefault="00B46028" w:rsidP="00B46028">
      <w:pPr>
        <w:pStyle w:val="Normal2"/>
        <w:ind w:left="397"/>
        <w:rPr>
          <w:rFonts w:cs="Arial"/>
          <w:b/>
          <w:iCs/>
          <w:sz w:val="18"/>
          <w:szCs w:val="18"/>
          <w:lang w:val="hr-HR"/>
        </w:rPr>
      </w:pPr>
      <w:r w:rsidRPr="006560F4">
        <w:rPr>
          <w:rFonts w:cs="Arial"/>
          <w:b/>
          <w:iCs/>
          <w:sz w:val="18"/>
          <w:szCs w:val="18"/>
          <w:lang w:val="hr-HR"/>
        </w:rPr>
        <w:t>(6) Mjere aktivne zaštite</w:t>
      </w:r>
    </w:p>
    <w:p w:rsidR="00B46028" w:rsidRPr="006560F4" w:rsidRDefault="00B46028" w:rsidP="00B46028">
      <w:pPr>
        <w:pStyle w:val="Normal2"/>
        <w:ind w:left="397"/>
        <w:rPr>
          <w:rFonts w:cs="Arial"/>
          <w:sz w:val="18"/>
          <w:szCs w:val="18"/>
          <w:lang w:val="hr-HR"/>
        </w:rPr>
      </w:pPr>
      <w:bookmarkStart w:id="71" w:name="_Hlk10013584"/>
      <w:bookmarkStart w:id="72" w:name="_Hlk11407715"/>
      <w:r w:rsidRPr="006560F4">
        <w:rPr>
          <w:rFonts w:cs="Arial"/>
          <w:sz w:val="18"/>
          <w:szCs w:val="18"/>
          <w:lang w:val="hr-HR"/>
        </w:rPr>
        <w:t>Pravna osoba koja obavlja vodoopskrbnu djelatnost obvezuje se voditi redoviti neposredni nadzor nad provođenjem propisanih mjera zaštite, a što će se propisati internim aktom pravne osobe koji će se dostaviti tijelu jedinice lokalne samouprave nadležnom za vodno gospodarstvo.</w:t>
      </w:r>
    </w:p>
    <w:bookmarkEnd w:id="71"/>
    <w:p w:rsidR="00B46028" w:rsidRPr="006560F4" w:rsidRDefault="00B46028" w:rsidP="00B46028">
      <w:pPr>
        <w:pStyle w:val="Normal2"/>
        <w:ind w:left="397"/>
        <w:rPr>
          <w:rFonts w:cs="Arial"/>
          <w:noProof w:val="0"/>
          <w:sz w:val="18"/>
          <w:szCs w:val="18"/>
          <w:lang w:val="hr-HR"/>
        </w:rPr>
      </w:pPr>
      <w:r w:rsidRPr="006560F4">
        <w:rPr>
          <w:rFonts w:cs="Arial"/>
          <w:sz w:val="18"/>
          <w:szCs w:val="18"/>
          <w:lang w:val="hr-HR"/>
        </w:rPr>
        <w:t>Opažački sustav izvorišta Borlin obuhvatit će mjerenje protoka i razina podzemne vode u zdencima i piezometarskim bušotinama, te praćenje kakvoće vode iz piezometara navedenih u važećem planu monitoringa kontrolno – opažačkih bušotina (piezometara).</w:t>
      </w:r>
    </w:p>
    <w:p w:rsidR="00B46028" w:rsidRPr="006560F4" w:rsidRDefault="00B46028" w:rsidP="00B46028">
      <w:pPr>
        <w:pStyle w:val="Normal2"/>
        <w:ind w:left="397"/>
        <w:rPr>
          <w:rFonts w:cs="Arial"/>
          <w:sz w:val="18"/>
          <w:szCs w:val="18"/>
          <w:lang w:val="hr-HR"/>
        </w:rPr>
      </w:pPr>
      <w:r w:rsidRPr="006560F4">
        <w:rPr>
          <w:rFonts w:cs="Arial"/>
          <w:sz w:val="18"/>
          <w:szCs w:val="18"/>
          <w:lang w:val="hr-HR"/>
        </w:rPr>
        <w:t>Radi ostvarenja učinkovite kontrole izdašnosti izvorišta i kakvoće podzemnih voda obvezatno je :</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provoditi mjerenje izdašnosti izvorišta jednom tjedno opažanjem: razine vode u opažačkim objektima, protoka na vodomjeru i izdašnosti preljeva iz kaptažnog sustava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uzimanje uzoraka vode iz zdenaca i piezometara dva puta godišnje i provođenje analize vode koja obuhvaća sljedeće kemijske, mikrobiološke i indikatorske parametre: temperatura, mutnoća, boja, miris, okus, koncentracija vodikovih iona, vodljivost, utrošak, KMnO</w:t>
      </w:r>
      <w:r w:rsidRPr="006560F4">
        <w:rPr>
          <w:rFonts w:cs="Arial"/>
          <w:sz w:val="18"/>
          <w:szCs w:val="18"/>
          <w:vertAlign w:val="subscript"/>
          <w:lang w:val="hr-HR"/>
        </w:rPr>
        <w:t>4</w:t>
      </w:r>
      <w:r w:rsidRPr="006560F4">
        <w:rPr>
          <w:rFonts w:cs="Arial"/>
          <w:sz w:val="18"/>
          <w:szCs w:val="18"/>
          <w:lang w:val="hr-HR"/>
        </w:rPr>
        <w:t>, amonij, nitriti, nitrati, kloridi, željezo, mangan, broj kolonija na 37</w:t>
      </w:r>
      <w:r w:rsidRPr="006560F4">
        <w:rPr>
          <w:rFonts w:cs="Arial"/>
          <w:sz w:val="18"/>
          <w:szCs w:val="18"/>
          <w:vertAlign w:val="superscript"/>
          <w:lang w:val="hr-HR"/>
        </w:rPr>
        <w:t>o</w:t>
      </w:r>
      <w:r w:rsidRPr="006560F4">
        <w:rPr>
          <w:rFonts w:cs="Arial"/>
          <w:sz w:val="18"/>
          <w:szCs w:val="18"/>
          <w:lang w:val="hr-HR"/>
        </w:rPr>
        <w:t xml:space="preserve"> C i 22</w:t>
      </w:r>
      <w:r w:rsidRPr="006560F4">
        <w:rPr>
          <w:rFonts w:cs="Arial"/>
          <w:sz w:val="18"/>
          <w:szCs w:val="18"/>
          <w:vertAlign w:val="superscript"/>
          <w:lang w:val="hr-HR"/>
        </w:rPr>
        <w:t>o</w:t>
      </w:r>
      <w:r w:rsidRPr="006560F4">
        <w:rPr>
          <w:rFonts w:cs="Arial"/>
          <w:sz w:val="18"/>
          <w:szCs w:val="18"/>
          <w:lang w:val="hr-HR"/>
        </w:rPr>
        <w:t xml:space="preserve"> C, ukupni koliformi, Escherichia coli, Enterokoki</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uzimanje uzoraka neprerađene vode iz zdenaca na izvorištu Borlin za analizu na kemijske, mikrobiološke i indikatorske parametrne propisane važećim pravilnikom, jedanput godišnje u Hrvatskom ili Županijskom zavodu za javno zdravstvo</w:t>
      </w:r>
      <w:bookmarkEnd w:id="72"/>
      <w:r w:rsidRPr="006560F4">
        <w:rPr>
          <w:rFonts w:cs="Arial"/>
          <w:sz w:val="18"/>
          <w:szCs w:val="18"/>
          <w:lang w:val="hr-HR"/>
        </w:rPr>
        <w:t>.</w:t>
      </w:r>
    </w:p>
    <w:p w:rsidR="00B46028" w:rsidRPr="006560F4" w:rsidRDefault="00B46028" w:rsidP="00B46028">
      <w:pPr>
        <w:pStyle w:val="Normal2"/>
        <w:ind w:left="624"/>
        <w:rPr>
          <w:rFonts w:cs="Arial"/>
          <w:color w:val="E36C0A" w:themeColor="accent6" w:themeShade="BF"/>
          <w:sz w:val="18"/>
          <w:szCs w:val="18"/>
          <w:lang w:val="hr-HR"/>
        </w:rPr>
      </w:pPr>
    </w:p>
    <w:p w:rsidR="00B46028" w:rsidRPr="006560F4" w:rsidRDefault="00B46028" w:rsidP="00B46028">
      <w:pPr>
        <w:pStyle w:val="StyleCentered2"/>
        <w:keepNext/>
        <w:rPr>
          <w:rFonts w:cs="Arial"/>
          <w:sz w:val="18"/>
          <w:szCs w:val="18"/>
          <w:lang w:val="hr-HR"/>
        </w:rPr>
      </w:pPr>
      <w:r w:rsidRPr="006560F4">
        <w:rPr>
          <w:rFonts w:cs="Arial"/>
          <w:sz w:val="18"/>
          <w:szCs w:val="18"/>
          <w:lang w:val="hr-HR"/>
        </w:rPr>
        <w:t>Članak 75.b.</w:t>
      </w:r>
    </w:p>
    <w:p w:rsidR="00B46028" w:rsidRPr="006560F4" w:rsidRDefault="00B46028" w:rsidP="00B46028">
      <w:pPr>
        <w:pStyle w:val="Normal2"/>
        <w:ind w:left="397"/>
        <w:rPr>
          <w:rFonts w:cs="Arial"/>
          <w:b/>
          <w:bCs w:val="0"/>
          <w:sz w:val="18"/>
          <w:szCs w:val="18"/>
          <w:lang w:val="hr-HR"/>
        </w:rPr>
      </w:pPr>
      <w:r w:rsidRPr="006560F4">
        <w:rPr>
          <w:rFonts w:cs="Arial"/>
          <w:b/>
          <w:bCs w:val="0"/>
          <w:sz w:val="18"/>
          <w:szCs w:val="18"/>
          <w:lang w:val="hr-HR"/>
        </w:rPr>
        <w:t>IZVORIŠTA GAZA I, GAZA II, GAZA III, MEKUŠJE, ŠVARĆA – ZONE SANITARNE ZAŠTITE</w:t>
      </w:r>
      <w:r w:rsidRPr="006560F4">
        <w:rPr>
          <w:rFonts w:cs="Arial"/>
          <w:sz w:val="18"/>
          <w:szCs w:val="18"/>
          <w:lang w:val="hr-HR"/>
        </w:rPr>
        <w:tab/>
      </w:r>
    </w:p>
    <w:p w:rsidR="00B46028" w:rsidRPr="006560F4" w:rsidRDefault="00B46028" w:rsidP="00B46028">
      <w:pPr>
        <w:pStyle w:val="Normal2"/>
        <w:ind w:left="397"/>
        <w:rPr>
          <w:rFonts w:cs="Arial"/>
          <w:sz w:val="18"/>
          <w:szCs w:val="18"/>
          <w:lang w:val="hr-HR"/>
        </w:rPr>
      </w:pPr>
      <w:r w:rsidRPr="006560F4">
        <w:rPr>
          <w:rFonts w:cs="Arial"/>
          <w:sz w:val="18"/>
          <w:szCs w:val="18"/>
          <w:lang w:val="hr-HR"/>
        </w:rPr>
        <w:t>(1) Za izvorišta sa zahvaćanjem vode iz vodonosnika s međuzrnskom poroznošću, kao što je slučaj s vodonosnikom zahvaćenim na crpilištima Gaza I, Gaza II, Gaza III, Mekušje i Švarča, Pravilnikom o utvrđivanju zona sanitarne zaštite izvorišta (NN 66/11 i dopunom NN 47/13) za navedena crpilišta predviđene su 3 zone (članak 10. Pravilnika):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III. zona kao zona ograničenja i nadzora, a treba obuhvatiti područje izvan granice II. zone do izračunate granice područja napajanja za minimalno vrijeme zadržavanja vode u podzemlju u trajanju od minimalno 15 godina horizontalnog toka, prije ulaska u vodozahvatnu građevinu uz pretpostavku o maksimalno kapacitetu izvorišta između 20 i 100 l/s (članak 11. Pravilnika);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II. zona kao zona strogoga ograničenja i nadzora obuhvaća područje izvan granice I. zone do linije od koje podzemna voda ima minimalno vrijeme zadržavanja u podzemlju 50 dana prije ulaska u vodozahvatnu građevinu (članak 13. Pravilnika);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 zona kao zona strogoga režima zaštite i nadzora mora biti udaljena od vodozahvatne građevine najmanje 10 m na sve strane i mora biti ograđena stabilnom ogradom dovoljne visine da spriječi ulazak neovlaštenim osobama (članak 15. Pravilnika).</w:t>
      </w:r>
    </w:p>
    <w:p w:rsidR="00B46028" w:rsidRPr="006560F4" w:rsidRDefault="00B46028" w:rsidP="00B46028">
      <w:pPr>
        <w:pStyle w:val="Normal2"/>
        <w:ind w:left="397"/>
        <w:rPr>
          <w:rFonts w:cs="Arial"/>
          <w:b/>
          <w:sz w:val="18"/>
          <w:szCs w:val="18"/>
          <w:lang w:val="hr-HR"/>
        </w:rPr>
      </w:pPr>
      <w:bookmarkStart w:id="73" w:name="_Hlk11407927"/>
      <w:r w:rsidRPr="006560F4">
        <w:rPr>
          <w:rFonts w:cs="Arial"/>
          <w:b/>
          <w:sz w:val="18"/>
          <w:szCs w:val="18"/>
          <w:lang w:val="hr-HR"/>
        </w:rPr>
        <w:t>(2) Mjere pasivne zaštite</w:t>
      </w:r>
    </w:p>
    <w:p w:rsidR="00B46028" w:rsidRPr="006560F4" w:rsidRDefault="00B46028" w:rsidP="00B46028">
      <w:pPr>
        <w:pStyle w:val="Normal2"/>
        <w:ind w:left="397"/>
        <w:rPr>
          <w:rFonts w:cs="Arial"/>
          <w:sz w:val="18"/>
          <w:szCs w:val="18"/>
          <w:u w:val="single"/>
          <w:lang w:val="hr-HR"/>
        </w:rPr>
      </w:pPr>
      <w:r w:rsidRPr="006560F4">
        <w:rPr>
          <w:rFonts w:cs="Arial"/>
          <w:sz w:val="18"/>
          <w:szCs w:val="18"/>
          <w:u w:val="single"/>
          <w:lang w:val="hr-HR"/>
        </w:rPr>
        <w:t>Ograničenja u III. zoni</w:t>
      </w:r>
    </w:p>
    <w:p w:rsidR="00B46028" w:rsidRPr="006560F4" w:rsidRDefault="00B46028" w:rsidP="00B46028">
      <w:pPr>
        <w:pStyle w:val="Normal2"/>
        <w:ind w:left="397"/>
        <w:rPr>
          <w:rFonts w:cs="Arial"/>
          <w:sz w:val="18"/>
          <w:szCs w:val="18"/>
          <w:lang w:val="hr-HR"/>
        </w:rPr>
      </w:pPr>
      <w:r w:rsidRPr="006560F4">
        <w:rPr>
          <w:rFonts w:cs="Arial"/>
          <w:sz w:val="18"/>
          <w:szCs w:val="18"/>
          <w:lang w:val="hr-HR"/>
        </w:rPr>
        <w:t>Ograničenja u III. zoni utvrđuju se osobito radi smanjenja rizika onečišćenja podzemne vode od teško razgradivih opasnih i onečišćujućih tvari. Prema članku 12. Pravilnika, u smislu takvih ograničenja, zabranjuje se:</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ispuštanje nepročišćenih otpadnih voda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skladištenje i odlaganje otpada, gradnja odlagališta otpada osim sanacije postojećeg u cilju njegovog zatvaranja, građevina za zbrinjavanje otpada uključujući spalionice otpada te postrojenja za obradu, oporabu i zbrinjavanje otpada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građenje kemijskih i industrijskih postrojenja opasnih i onečišćujućih tvari za vode i vodni okoliš</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izgradnja benzinskih postaja bez spremnika s dvostrukom stjenkom, uređajem za automatsko detektiranje i dojavu propuštanja te zaštitnom građevinom (tankvanom),</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podzemna i površinska eksploatacija mineralnih sirovina osim geotermalnih i mineralnih voda,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građenje prometnica, aerodroma, parkirališta i drugih prometnih i manipulativnih površina bez kontrolirane odvodnje i odgovarajućeg pročišćavanja oborinskih onečišćenih voda prije ispuštanja u prirodni prijamnik.</w:t>
      </w:r>
    </w:p>
    <w:p w:rsidR="00B46028" w:rsidRPr="006560F4" w:rsidRDefault="00B46028" w:rsidP="00B46028">
      <w:pPr>
        <w:pStyle w:val="Normal2"/>
        <w:ind w:left="397"/>
        <w:rPr>
          <w:rFonts w:cs="Arial"/>
          <w:sz w:val="18"/>
          <w:szCs w:val="18"/>
          <w:lang w:val="hr-HR"/>
        </w:rPr>
      </w:pPr>
      <w:r w:rsidRPr="006560F4">
        <w:rPr>
          <w:rFonts w:cs="Arial"/>
          <w:sz w:val="18"/>
          <w:szCs w:val="18"/>
          <w:lang w:val="hr-HR"/>
        </w:rPr>
        <w:t>U poljoprivrenoj proizvodnji poljoprivredna gospodarstva dužna su provoditi mjere propisane odgovarajućim programom zaštite voda od onečišćenja uzrokovanog nitratima poljoprivrednog podrijetla i pridržavati se načela dobre poljoprivredne prakse.</w:t>
      </w:r>
    </w:p>
    <w:p w:rsidR="00B46028" w:rsidRPr="006560F4" w:rsidRDefault="00B46028" w:rsidP="00B46028">
      <w:pPr>
        <w:pStyle w:val="Normal2"/>
        <w:ind w:left="397"/>
        <w:rPr>
          <w:rFonts w:cs="Arial"/>
          <w:iCs/>
          <w:sz w:val="18"/>
          <w:szCs w:val="18"/>
          <w:u w:val="single"/>
          <w:lang w:val="hr-HR"/>
        </w:rPr>
      </w:pPr>
      <w:r w:rsidRPr="006560F4">
        <w:rPr>
          <w:rFonts w:cs="Arial"/>
          <w:iCs/>
          <w:sz w:val="18"/>
          <w:szCs w:val="18"/>
          <w:u w:val="single"/>
          <w:lang w:val="hr-HR"/>
        </w:rPr>
        <w:t>Ograničenja u II. zoni</w:t>
      </w:r>
    </w:p>
    <w:p w:rsidR="00B46028" w:rsidRPr="006560F4" w:rsidRDefault="00B46028" w:rsidP="00B46028">
      <w:pPr>
        <w:pStyle w:val="Normal2"/>
        <w:ind w:left="397"/>
        <w:rPr>
          <w:rFonts w:cs="Arial"/>
          <w:sz w:val="18"/>
          <w:szCs w:val="18"/>
          <w:lang w:val="hr-HR"/>
        </w:rPr>
      </w:pPr>
      <w:r w:rsidRPr="006560F4">
        <w:rPr>
          <w:rFonts w:cs="Arial"/>
          <w:sz w:val="18"/>
          <w:szCs w:val="18"/>
          <w:lang w:val="hr-HR"/>
        </w:rPr>
        <w:t>U II. zoni sanitarne zaštite izvorišta, dodatno se zabranjuje i:</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lastRenderedPageBreak/>
        <w:t>poljoprivredna proizvodnja, osim ekološke proizvodnje uz primjenu dozvoljenih gnojiva i sredstava za zaštitu bilja prema posebnom propisu</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stočarska proizvodnja, osim poljoprivrednog gospodarstva odnosno farme do 20 uvjetnih grla uz provedbu mjera zaštite voda propisanih odgovarajućim programom zaštite voda od onečišćenja uzrokovanog nitratima poljoprivrednog podrijetla i načela dobre poljoprivredne prakse</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ispuštanje pročišćenih i nepročišćenih otpadnih voda s prometnica,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formiranje novih groblja i proširenje postojećih</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skladištenje i odlaganje otpada, gradnja odlagališta otpada, osim sanacija postojećih u cilju njihovog zatvaranja, građevina za zbrinjavanje otpada uključujući spalionice otpada, regionalnih i županijskih centara za gospodarenje otpadom, reciklažnih dvorišta i pretovarnih stanica za otpad ako nije planirana provedba mjera zaštite voda te postrojenja za obradu, oporabu i  zbrinjavanje opasnog otpada</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izvođenje istražnih i eksploatacijskih bušotina, osim onih vezanih uz vodoistražne radove za javnu vodoopskrbu i obnovljive izvore energije.</w:t>
      </w:r>
    </w:p>
    <w:p w:rsidR="00B46028" w:rsidRPr="006560F4" w:rsidRDefault="00B46028" w:rsidP="00B46028">
      <w:pPr>
        <w:pStyle w:val="Normal2"/>
        <w:ind w:left="397"/>
        <w:rPr>
          <w:rFonts w:cs="Arial"/>
          <w:iCs/>
          <w:sz w:val="18"/>
          <w:szCs w:val="18"/>
          <w:u w:val="single"/>
          <w:lang w:val="hr-HR"/>
        </w:rPr>
      </w:pPr>
      <w:r w:rsidRPr="006560F4">
        <w:rPr>
          <w:rFonts w:cs="Arial"/>
          <w:iCs/>
          <w:sz w:val="18"/>
          <w:szCs w:val="18"/>
          <w:u w:val="single"/>
          <w:lang w:val="hr-HR"/>
        </w:rPr>
        <w:t>Ograničenja u I. zoni</w:t>
      </w:r>
    </w:p>
    <w:p w:rsidR="00B46028" w:rsidRPr="006560F4" w:rsidRDefault="00B46028" w:rsidP="00B46028">
      <w:pPr>
        <w:pStyle w:val="Normal2"/>
        <w:ind w:left="397"/>
        <w:rPr>
          <w:rFonts w:cs="Arial"/>
          <w:sz w:val="18"/>
          <w:szCs w:val="18"/>
          <w:lang w:val="hr-HR"/>
        </w:rPr>
      </w:pPr>
      <w:r w:rsidRPr="006560F4">
        <w:rPr>
          <w:rFonts w:cs="Arial"/>
          <w:sz w:val="18"/>
          <w:szCs w:val="18"/>
          <w:lang w:val="hr-HR"/>
        </w:rPr>
        <w:t>U I. zoni sanitarne zaštite izvorišta zabranjuju se sve aktivnosti osim onih koje su vezane uz zahvaćanje, kondicioniranje i transport vode u vodoopskrbni sustav i mora biti ograđena.</w:t>
      </w:r>
    </w:p>
    <w:p w:rsidR="00B46028" w:rsidRPr="006560F4" w:rsidRDefault="00B46028" w:rsidP="00B46028">
      <w:pPr>
        <w:pStyle w:val="Normal2"/>
        <w:ind w:left="397"/>
        <w:rPr>
          <w:rFonts w:cs="Arial"/>
          <w:b/>
          <w:sz w:val="18"/>
          <w:szCs w:val="18"/>
          <w:lang w:val="hr-HR"/>
        </w:rPr>
      </w:pPr>
      <w:r w:rsidRPr="006560F4">
        <w:rPr>
          <w:rFonts w:cs="Arial"/>
          <w:b/>
          <w:sz w:val="18"/>
          <w:szCs w:val="18"/>
          <w:lang w:val="hr-HR"/>
        </w:rPr>
        <w:t>(3) Mjere aktivne zaštite</w:t>
      </w:r>
    </w:p>
    <w:p w:rsidR="00B46028" w:rsidRPr="006560F4" w:rsidRDefault="00B46028" w:rsidP="00B46028">
      <w:pPr>
        <w:pStyle w:val="Normal2"/>
        <w:ind w:left="397"/>
        <w:rPr>
          <w:rFonts w:cs="Arial"/>
          <w:sz w:val="18"/>
          <w:szCs w:val="18"/>
          <w:lang w:val="hr-HR"/>
        </w:rPr>
      </w:pPr>
      <w:r w:rsidRPr="006560F4">
        <w:rPr>
          <w:rFonts w:cs="Arial"/>
          <w:sz w:val="18"/>
          <w:szCs w:val="18"/>
          <w:lang w:val="hr-HR"/>
        </w:rPr>
        <w:t>Pravna osoba koja obavlja vodoopskrbnu djelatnost obvezuje se voditi redoviti neposredni nadzor nad provođenjem propisanih mjera zaštite, a što će se propisati internim aktom pravne osobe koji će se dostaviti tijelu jedinice lokalne samouprave nadležnom za vodno gospodarstvo.</w:t>
      </w:r>
    </w:p>
    <w:p w:rsidR="00B46028" w:rsidRPr="006560F4" w:rsidRDefault="00B46028" w:rsidP="00B46028">
      <w:pPr>
        <w:pStyle w:val="Normal2"/>
        <w:ind w:left="397"/>
        <w:rPr>
          <w:rFonts w:cs="Arial"/>
          <w:noProof w:val="0"/>
          <w:sz w:val="18"/>
          <w:szCs w:val="18"/>
          <w:lang w:val="hr-HR"/>
        </w:rPr>
      </w:pPr>
      <w:r w:rsidRPr="006560F4">
        <w:rPr>
          <w:rFonts w:cs="Arial"/>
          <w:sz w:val="18"/>
          <w:szCs w:val="18"/>
          <w:lang w:val="hr-HR"/>
        </w:rPr>
        <w:t>Opažački sustav izvorišta treba obuhvat mjerenje razina podzemnih voda, praćenje kakvoće vode iz eksploatacijskih zdenaca, praćenje kakvoće vode iz piezometara navedenih u važećem planu monitoringa kontrolno – opažačkih bušotina (piezometara), te praćenje crpnih količina podzemnih voda iz eksploatacijskih zdenaca.</w:t>
      </w:r>
    </w:p>
    <w:p w:rsidR="00B46028" w:rsidRPr="006560F4" w:rsidRDefault="00B46028" w:rsidP="00B46028">
      <w:pPr>
        <w:pStyle w:val="Normal2"/>
        <w:ind w:left="397"/>
        <w:rPr>
          <w:rFonts w:cs="Arial"/>
          <w:sz w:val="18"/>
          <w:szCs w:val="18"/>
          <w:lang w:val="hr-HR"/>
        </w:rPr>
      </w:pPr>
      <w:r w:rsidRPr="006560F4">
        <w:rPr>
          <w:rFonts w:cs="Arial"/>
          <w:sz w:val="18"/>
          <w:szCs w:val="18"/>
          <w:lang w:val="hr-HR"/>
        </w:rPr>
        <w:t>Radi ostvarenja učinkovite kontrole stanja kvalitete podzemnih voda i izdašnosti izvorišta obvezno je provoditi :</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mjerenje razina podzemnih voda u eksploatacijskim zdencima i piezometarskim bušotinama za eksploatacijske zdence svakodnevno, a za piezometarske bušotine jednom tjedno</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registriranje rada eksploatacijskih zdenaca kontinuirano (mjerenje protoka, razine vode, vremena rada crpki, tlaka na izlazu iz crpke)</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uzimanje uzoraka vode iz zdenaca i piezometara dva puta godišnje i provođenje analize vode koja obuhvaća sljedeće kemijske, mikrobiološke i indikatorske parametre: temperatura, mutnoća, boja, miris, okus, koncentracija vodikovih iona, vodljivost, utrošak, KMnO</w:t>
      </w:r>
      <w:r w:rsidRPr="006560F4">
        <w:rPr>
          <w:rFonts w:cs="Arial"/>
          <w:sz w:val="18"/>
          <w:szCs w:val="18"/>
          <w:vertAlign w:val="subscript"/>
          <w:lang w:val="hr-HR"/>
        </w:rPr>
        <w:t>4</w:t>
      </w:r>
      <w:r w:rsidRPr="006560F4">
        <w:rPr>
          <w:rFonts w:cs="Arial"/>
          <w:sz w:val="18"/>
          <w:szCs w:val="18"/>
          <w:lang w:val="hr-HR"/>
        </w:rPr>
        <w:t>, amonij, nitriti, nitrati, kloridi, željezo, mangan, broj kolonija na 37</w:t>
      </w:r>
      <w:r w:rsidRPr="006560F4">
        <w:rPr>
          <w:rFonts w:cs="Arial"/>
          <w:sz w:val="18"/>
          <w:szCs w:val="18"/>
          <w:vertAlign w:val="superscript"/>
          <w:lang w:val="hr-HR"/>
        </w:rPr>
        <w:t>o</w:t>
      </w:r>
      <w:r w:rsidRPr="006560F4">
        <w:rPr>
          <w:rFonts w:cs="Arial"/>
          <w:sz w:val="18"/>
          <w:szCs w:val="18"/>
          <w:lang w:val="hr-HR"/>
        </w:rPr>
        <w:t xml:space="preserve"> C i 22</w:t>
      </w:r>
      <w:r w:rsidRPr="006560F4">
        <w:rPr>
          <w:rFonts w:cs="Arial"/>
          <w:sz w:val="18"/>
          <w:szCs w:val="18"/>
          <w:vertAlign w:val="superscript"/>
          <w:lang w:val="hr-HR"/>
        </w:rPr>
        <w:t>o</w:t>
      </w:r>
      <w:r w:rsidRPr="006560F4">
        <w:rPr>
          <w:rFonts w:cs="Arial"/>
          <w:sz w:val="18"/>
          <w:szCs w:val="18"/>
          <w:lang w:val="hr-HR"/>
        </w:rPr>
        <w:t xml:space="preserve"> C, ukupni koliformi, Escherichia coli, Enterokoki</w:t>
      </w:r>
    </w:p>
    <w:p w:rsidR="00B46028" w:rsidRPr="006560F4" w:rsidRDefault="00B46028" w:rsidP="003815DE">
      <w:pPr>
        <w:pStyle w:val="Normal2"/>
        <w:numPr>
          <w:ilvl w:val="0"/>
          <w:numId w:val="97"/>
        </w:numPr>
        <w:rPr>
          <w:rFonts w:cs="Arial"/>
          <w:sz w:val="18"/>
          <w:szCs w:val="18"/>
          <w:lang w:val="hr-HR"/>
        </w:rPr>
      </w:pPr>
      <w:r w:rsidRPr="006560F4">
        <w:rPr>
          <w:rFonts w:cs="Arial"/>
          <w:sz w:val="18"/>
          <w:szCs w:val="18"/>
          <w:lang w:val="hr-HR"/>
        </w:rPr>
        <w:t>uzimanje zbirnog uzorka neprerađene vode iz sabirnog zdenaca na izvorištima Gaza I i Mekušje odnosno uzoraka neprerađene vode iz zdenca na izvorištima Gaza III i Švarča za analizu na kemijske, mikrobiološke i indikatorske parametre propisane važećim pravilnikom, jedanput godišnje u Hrvatskom ili Županijskom zavodu za javno zdravstvo.</w:t>
      </w:r>
    </w:p>
    <w:p w:rsidR="00B46028" w:rsidRPr="006560F4" w:rsidRDefault="00B46028" w:rsidP="003815DE">
      <w:pPr>
        <w:pStyle w:val="Naslov4"/>
        <w:keepNext/>
        <w:numPr>
          <w:ilvl w:val="2"/>
          <w:numId w:val="16"/>
        </w:numPr>
        <w:ind w:left="1077"/>
        <w:rPr>
          <w:sz w:val="18"/>
          <w:szCs w:val="18"/>
        </w:rPr>
      </w:pPr>
      <w:bookmarkStart w:id="74" w:name="_Toc288146913"/>
      <w:bookmarkEnd w:id="73"/>
      <w:r w:rsidRPr="006560F4">
        <w:rPr>
          <w:sz w:val="18"/>
          <w:szCs w:val="18"/>
        </w:rPr>
        <w:t>Sustav odvodnje otpadnih voda</w:t>
      </w:r>
      <w:bookmarkEnd w:id="74"/>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98"/>
        </w:numPr>
        <w:rPr>
          <w:rFonts w:cs="Arial"/>
          <w:sz w:val="18"/>
          <w:szCs w:val="18"/>
          <w:lang w:val="hr-HR"/>
        </w:rPr>
      </w:pPr>
      <w:r w:rsidRPr="006560F4">
        <w:rPr>
          <w:rFonts w:cs="Arial"/>
          <w:sz w:val="18"/>
          <w:szCs w:val="18"/>
          <w:lang w:val="hr-HR"/>
        </w:rPr>
        <w:t>Sustav odvodnje otpadnih voda unutar obuhvata GUP-a je kroz dugi niz godina, planiran, građen i stavljen u funkciju kao mješoviti. U isti sabirni sustav upuštane su fekalne, odnosno otpadne vode kućanstava i gospodarskih subjekata, te oborinske vode s krovova zgrada i gradskih prometnih površina. Daljnjim razvojem teži se uspostavljanju razdjelnog sustava, kojim bi se razdvojile oborinske vode od otpadnih voda koje se obrađuju na uređaju za pročišćavanje. Oborinske vode bi zasebnim sustavom/ima bile odvođene u moguće prijemnike. Do definiranja ovih sustava koristiti se mješoviti sustav odvodnje.</w:t>
      </w:r>
    </w:p>
    <w:p w:rsidR="00B46028" w:rsidRPr="006560F4" w:rsidRDefault="00B46028" w:rsidP="003815DE">
      <w:pPr>
        <w:pStyle w:val="Normal2"/>
        <w:numPr>
          <w:ilvl w:val="0"/>
          <w:numId w:val="98"/>
        </w:numPr>
        <w:rPr>
          <w:rFonts w:cs="Arial"/>
          <w:sz w:val="18"/>
          <w:szCs w:val="18"/>
          <w:lang w:val="hr-HR"/>
        </w:rPr>
      </w:pPr>
      <w:bookmarkStart w:id="75" w:name="_Hlk14774025"/>
      <w:r w:rsidRPr="006560F4">
        <w:rPr>
          <w:rFonts w:cs="Arial"/>
          <w:sz w:val="18"/>
          <w:szCs w:val="18"/>
          <w:lang w:val="hr-HR"/>
        </w:rPr>
        <w:t xml:space="preserve">Građevine i uređaji javne kanalizacije grade se sukladno </w:t>
      </w:r>
      <w:bookmarkStart w:id="76" w:name="_Hlk14774126"/>
      <w:r w:rsidRPr="006560F4">
        <w:rPr>
          <w:rFonts w:cs="Arial"/>
          <w:sz w:val="18"/>
          <w:szCs w:val="18"/>
          <w:lang w:val="hr-HR"/>
        </w:rPr>
        <w:t>Odluci o odvodnji otpadnih voda za područje aglomeracije Karlovac – Duga Resa</w:t>
      </w:r>
      <w:bookmarkEnd w:id="76"/>
      <w:r w:rsidRPr="006560F4">
        <w:rPr>
          <w:rFonts w:cs="Arial"/>
          <w:sz w:val="18"/>
          <w:szCs w:val="18"/>
          <w:lang w:val="hr-HR"/>
        </w:rPr>
        <w:t xml:space="preserve">. </w:t>
      </w:r>
    </w:p>
    <w:bookmarkEnd w:id="75"/>
    <w:p w:rsidR="00B46028" w:rsidRPr="006560F4" w:rsidRDefault="00B46028" w:rsidP="003815DE">
      <w:pPr>
        <w:pStyle w:val="Normal2"/>
        <w:numPr>
          <w:ilvl w:val="0"/>
          <w:numId w:val="98"/>
        </w:numPr>
        <w:rPr>
          <w:rFonts w:cs="Arial"/>
          <w:sz w:val="18"/>
          <w:szCs w:val="18"/>
          <w:lang w:val="hr-HR"/>
        </w:rPr>
      </w:pPr>
      <w:r w:rsidRPr="006560F4">
        <w:rPr>
          <w:rFonts w:cs="Arial"/>
          <w:sz w:val="18"/>
          <w:szCs w:val="18"/>
          <w:lang w:val="hr-HR"/>
        </w:rPr>
        <w:t xml:space="preserve">Odvodnja otpadnih voda, gdje nije izgrađen ili se ne planira izgradnja javnog sustava odvodnje, zbog lokalnih uvjeta i posebnosti sustava odvodnje (reljef, mala gustoća naseljenosti, veliki troškovi izgradnje sustava i sl.) rješava se u skladu s </w:t>
      </w:r>
      <w:bookmarkStart w:id="77" w:name="_Hlk14774209"/>
      <w:r w:rsidRPr="006560F4">
        <w:rPr>
          <w:rFonts w:cs="Arial"/>
          <w:sz w:val="18"/>
          <w:szCs w:val="18"/>
          <w:lang w:val="hr-HR"/>
        </w:rPr>
        <w:t>Odlukom o odvodnji otpadnih voda za područje aglomeracije Karlovac – Duga Resa</w:t>
      </w:r>
      <w:bookmarkEnd w:id="77"/>
      <w:r w:rsidRPr="006560F4">
        <w:rPr>
          <w:rFonts w:cs="Arial"/>
          <w:sz w:val="18"/>
          <w:szCs w:val="18"/>
          <w:lang w:val="hr-HR"/>
        </w:rPr>
        <w:t>.</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GRAĐEVINE I UREĐAJI ZA ODVODNJU VODA</w:t>
      </w:r>
    </w:p>
    <w:p w:rsidR="00B46028" w:rsidRPr="006560F4" w:rsidRDefault="00B46028" w:rsidP="003815DE">
      <w:pPr>
        <w:pStyle w:val="Normal2"/>
        <w:numPr>
          <w:ilvl w:val="0"/>
          <w:numId w:val="99"/>
        </w:numPr>
        <w:rPr>
          <w:rFonts w:cs="Arial"/>
          <w:sz w:val="18"/>
          <w:szCs w:val="18"/>
          <w:lang w:val="hr-HR"/>
        </w:rPr>
      </w:pPr>
      <w:bookmarkStart w:id="78" w:name="_Hlk14777135"/>
      <w:r w:rsidRPr="006560F4">
        <w:rPr>
          <w:rFonts w:cs="Arial"/>
          <w:sz w:val="18"/>
          <w:szCs w:val="18"/>
          <w:lang w:val="hr-HR"/>
        </w:rPr>
        <w:t>Sustav odvodnje otpadnih voda obuhvaća:</w:t>
      </w:r>
    </w:p>
    <w:p w:rsidR="00B46028" w:rsidRPr="006560F4" w:rsidRDefault="00B46028" w:rsidP="00B46028">
      <w:pPr>
        <w:pStyle w:val="Style2"/>
        <w:tabs>
          <w:tab w:val="left" w:pos="708"/>
        </w:tabs>
        <w:ind w:left="851" w:hanging="284"/>
        <w:rPr>
          <w:sz w:val="18"/>
          <w:szCs w:val="18"/>
        </w:rPr>
      </w:pPr>
      <w:r w:rsidRPr="006560F4">
        <w:rPr>
          <w:sz w:val="18"/>
          <w:szCs w:val="18"/>
        </w:rPr>
        <w:t>uređaj za pročišćavanje otpadnih voda na lokaciji Gornje Mekušje izvan obuhvata GUP-a;</w:t>
      </w:r>
    </w:p>
    <w:p w:rsidR="00B46028" w:rsidRPr="006560F4" w:rsidRDefault="00B46028" w:rsidP="00B46028">
      <w:pPr>
        <w:pStyle w:val="Style2"/>
        <w:tabs>
          <w:tab w:val="left" w:pos="708"/>
        </w:tabs>
        <w:ind w:left="851" w:hanging="284"/>
        <w:rPr>
          <w:strike/>
          <w:sz w:val="18"/>
          <w:szCs w:val="18"/>
        </w:rPr>
      </w:pPr>
      <w:r w:rsidRPr="006560F4">
        <w:rPr>
          <w:sz w:val="18"/>
          <w:szCs w:val="18"/>
        </w:rPr>
        <w:t>transportne cjevovode (kolektore) – postojeće i planirane</w:t>
      </w:r>
    </w:p>
    <w:p w:rsidR="00B46028" w:rsidRPr="006560F4" w:rsidRDefault="00B46028" w:rsidP="00B46028">
      <w:pPr>
        <w:pStyle w:val="Style2"/>
        <w:tabs>
          <w:tab w:val="left" w:pos="708"/>
        </w:tabs>
        <w:ind w:left="851" w:hanging="284"/>
        <w:rPr>
          <w:sz w:val="18"/>
          <w:szCs w:val="18"/>
        </w:rPr>
      </w:pPr>
      <w:r w:rsidRPr="006560F4">
        <w:rPr>
          <w:sz w:val="18"/>
          <w:szCs w:val="18"/>
        </w:rPr>
        <w:t>ostale cjevovode – postojeće i planirane</w:t>
      </w:r>
    </w:p>
    <w:p w:rsidR="00B46028" w:rsidRPr="006560F4" w:rsidRDefault="00B46028" w:rsidP="00B46028">
      <w:pPr>
        <w:pStyle w:val="Style2"/>
        <w:tabs>
          <w:tab w:val="left" w:pos="708"/>
        </w:tabs>
        <w:ind w:left="851" w:hanging="284"/>
        <w:rPr>
          <w:sz w:val="18"/>
          <w:szCs w:val="18"/>
        </w:rPr>
      </w:pPr>
      <w:r w:rsidRPr="006560F4">
        <w:rPr>
          <w:sz w:val="18"/>
          <w:szCs w:val="18"/>
        </w:rPr>
        <w:t>crpne stanice – postojeće i planirane</w:t>
      </w:r>
    </w:p>
    <w:p w:rsidR="00B46028" w:rsidRPr="006560F4" w:rsidRDefault="00B46028" w:rsidP="00B46028">
      <w:pPr>
        <w:pStyle w:val="Style2"/>
        <w:tabs>
          <w:tab w:val="left" w:pos="708"/>
        </w:tabs>
        <w:ind w:left="851" w:hanging="284"/>
        <w:rPr>
          <w:sz w:val="18"/>
          <w:szCs w:val="18"/>
        </w:rPr>
      </w:pPr>
      <w:r w:rsidRPr="006560F4">
        <w:rPr>
          <w:sz w:val="18"/>
          <w:szCs w:val="18"/>
        </w:rPr>
        <w:t>ispuste otpadnih voda - postojeće</w:t>
      </w:r>
    </w:p>
    <w:p w:rsidR="00B46028" w:rsidRPr="006560F4" w:rsidRDefault="00B46028" w:rsidP="00B46028">
      <w:pPr>
        <w:pStyle w:val="Style2"/>
        <w:tabs>
          <w:tab w:val="left" w:pos="708"/>
        </w:tabs>
        <w:ind w:left="851" w:hanging="284"/>
        <w:rPr>
          <w:strike/>
          <w:sz w:val="18"/>
          <w:szCs w:val="18"/>
        </w:rPr>
      </w:pPr>
      <w:r w:rsidRPr="006560F4">
        <w:rPr>
          <w:sz w:val="18"/>
          <w:szCs w:val="18"/>
        </w:rPr>
        <w:t>retencijske bazene - postojeće i planirane.</w:t>
      </w:r>
      <w:bookmarkEnd w:id="78"/>
    </w:p>
    <w:p w:rsidR="00B46028" w:rsidRPr="006560F4" w:rsidRDefault="00B46028" w:rsidP="003815DE">
      <w:pPr>
        <w:pStyle w:val="Normal2"/>
        <w:numPr>
          <w:ilvl w:val="0"/>
          <w:numId w:val="99"/>
        </w:numPr>
        <w:rPr>
          <w:rFonts w:cs="Arial"/>
          <w:sz w:val="18"/>
          <w:szCs w:val="18"/>
          <w:lang w:val="hr-HR"/>
        </w:rPr>
      </w:pPr>
      <w:r w:rsidRPr="006560F4">
        <w:rPr>
          <w:rFonts w:cs="Arial"/>
          <w:sz w:val="18"/>
          <w:szCs w:val="18"/>
          <w:lang w:val="hr-HR"/>
        </w:rPr>
        <w:t xml:space="preserve">Ovim Planom omogućava se gradnja građevina i uređaja za odvodnju voda koji nisu prikazani u kartografskom prikazu </w:t>
      </w:r>
      <w:r w:rsidRPr="006560F4">
        <w:rPr>
          <w:rFonts w:cs="Arial"/>
          <w:i/>
          <w:sz w:val="18"/>
          <w:szCs w:val="18"/>
          <w:lang w:val="hr-HR"/>
        </w:rPr>
        <w:t>3.2.B Vodnogospodarski sustav - zaštita i uređenje voda</w:t>
      </w:r>
      <w:r w:rsidRPr="006560F4">
        <w:rPr>
          <w:rFonts w:cs="Arial"/>
          <w:sz w:val="18"/>
          <w:szCs w:val="18"/>
          <w:lang w:val="hr-HR"/>
        </w:rPr>
        <w:t xml:space="preserve"> u mjerilu 1:10.000 odnosno nisu navedeni prethodnim Stavkom ovog Članka. Također se omogućava povećanje kapaciteta postojećih građevina i uređaja za odvodnju otpadnih voda (kanala, kolektora, crpnih stanica, ispusta i dr.).</w:t>
      </w:r>
    </w:p>
    <w:p w:rsidR="00B46028" w:rsidRPr="006560F4" w:rsidRDefault="00B46028" w:rsidP="003815DE">
      <w:pPr>
        <w:pStyle w:val="Normal2"/>
        <w:numPr>
          <w:ilvl w:val="0"/>
          <w:numId w:val="99"/>
        </w:numPr>
        <w:rPr>
          <w:rFonts w:cs="Arial"/>
          <w:sz w:val="18"/>
          <w:szCs w:val="18"/>
          <w:lang w:val="hr-HR"/>
        </w:rPr>
      </w:pPr>
      <w:bookmarkStart w:id="79" w:name="_Hlk14777591"/>
      <w:r w:rsidRPr="006560F4">
        <w:rPr>
          <w:rFonts w:cs="Arial"/>
          <w:sz w:val="18"/>
          <w:szCs w:val="18"/>
          <w:lang w:val="hr-HR"/>
        </w:rPr>
        <w:lastRenderedPageBreak/>
        <w:t xml:space="preserve">Postojeći cjevovodi održavaju se i rekonstruiraju unutar postojećih trasa, a po potrebi izmiještaju u pojaseve postojećih i planiranih prometnica i ostale javne površine. Planirani cjevovodi grade se unutar pojasa postojećih i planiranih ulica i ostalih javnih površina. Cjevovodi se rekonstruiraju i grade vodonepopusnim cijevima minimalnog promjera 300 mm u skladu s normom HRN EN 1610 za vodonepropusnost. </w:t>
      </w:r>
    </w:p>
    <w:bookmarkEnd w:id="79"/>
    <w:p w:rsidR="00B46028" w:rsidRPr="006560F4" w:rsidRDefault="00B46028" w:rsidP="003815DE">
      <w:pPr>
        <w:pStyle w:val="Normal2"/>
        <w:numPr>
          <w:ilvl w:val="0"/>
          <w:numId w:val="99"/>
        </w:numPr>
        <w:rPr>
          <w:rFonts w:cs="Arial"/>
          <w:sz w:val="18"/>
          <w:szCs w:val="18"/>
          <w:lang w:val="hr-HR"/>
        </w:rPr>
      </w:pPr>
      <w:r w:rsidRPr="006560F4">
        <w:rPr>
          <w:rFonts w:cs="Arial"/>
          <w:sz w:val="18"/>
          <w:szCs w:val="18"/>
          <w:lang w:val="hr-HR"/>
        </w:rPr>
        <w:t>Sustav odvodnje otpadnih voda pretpostavlja se unaprjeđivati i širiti na prigradska naselja grada Karlovca, uz potrebne rekonstrukcije postojeće mreže.</w:t>
      </w:r>
    </w:p>
    <w:p w:rsidR="00B46028" w:rsidRPr="006560F4" w:rsidRDefault="00B46028" w:rsidP="003815DE">
      <w:pPr>
        <w:pStyle w:val="Normal2"/>
        <w:numPr>
          <w:ilvl w:val="0"/>
          <w:numId w:val="99"/>
        </w:numPr>
        <w:rPr>
          <w:rFonts w:cs="Arial"/>
          <w:sz w:val="18"/>
          <w:szCs w:val="18"/>
          <w:lang w:val="hr-HR"/>
        </w:rPr>
      </w:pPr>
      <w:r w:rsidRPr="006560F4">
        <w:rPr>
          <w:rFonts w:cs="Arial"/>
          <w:sz w:val="18"/>
          <w:szCs w:val="18"/>
          <w:lang w:val="hr-HR"/>
        </w:rPr>
        <w:t>Idejna rješenje sustava odvodnje i pratećih građevina predviđenih ovim GUP-om moguće je u manjoj mjeri mijenjati i prilagođavati postojećem sustavu ovisno o daljnjoj razradi projekata, ali pod uvjetom da ne remeti prostorne i urbanističke odrednice GUP-a. U slučaju većih izmjena sustava odvodnje, što bi zahtijevalo i promjene urbanističkog rješenja u pojedinim dijelovima grada, potrebna je izrada izmjena i dopuna GUP-a.</w:t>
      </w:r>
    </w:p>
    <w:p w:rsidR="00B46028" w:rsidRPr="006560F4" w:rsidRDefault="00B46028" w:rsidP="003815DE">
      <w:pPr>
        <w:pStyle w:val="Normal2"/>
        <w:numPr>
          <w:ilvl w:val="0"/>
          <w:numId w:val="99"/>
        </w:numPr>
        <w:rPr>
          <w:rFonts w:cs="Arial"/>
          <w:sz w:val="18"/>
          <w:szCs w:val="18"/>
          <w:lang w:val="hr-HR"/>
        </w:rPr>
      </w:pPr>
      <w:r w:rsidRPr="006560F4">
        <w:rPr>
          <w:rFonts w:cs="Arial"/>
          <w:sz w:val="18"/>
          <w:szCs w:val="18"/>
          <w:lang w:val="hr-HR"/>
        </w:rPr>
        <w:t>U GUP-u su prikazane magistralne trase sustava odvodnje što podrazumijeva progušćavanje mreže nižega reda u skladu s potrebama. Dodatne magistralne trase vodova (koje nisu narisane u grafičkom dijelu GUP-a) mogu se odrediti prema posebnim uvjetima građenja prilikom ishođenja lokacijske dozvole ili prilikom izrade podrobnijeg plana, uz uvjet da se ne mijenjaju bitne urbanističke odrednice GUP-a.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00"/>
        </w:numPr>
        <w:rPr>
          <w:rFonts w:cs="Arial"/>
          <w:sz w:val="18"/>
          <w:szCs w:val="18"/>
          <w:lang w:val="hr-HR"/>
        </w:rPr>
      </w:pPr>
      <w:r w:rsidRPr="006560F4">
        <w:rPr>
          <w:rFonts w:cs="Arial"/>
          <w:sz w:val="18"/>
          <w:szCs w:val="18"/>
          <w:lang w:val="hr-HR"/>
        </w:rPr>
        <w:t>Odvodnja oborinskih voda s područja s izvedenom razdjelnom kanalizacijom</w:t>
      </w:r>
      <w:r w:rsidRPr="006560F4">
        <w:rPr>
          <w:rFonts w:eastAsia="Calibri" w:cs="Arial"/>
          <w:sz w:val="18"/>
          <w:szCs w:val="18"/>
          <w:lang w:val="hr-HR" w:eastAsia="hr-HR"/>
        </w:rPr>
        <w:t xml:space="preserve"> riješiti će se odvodnjom u prijamnike određene uvjetima tijela nadležnog prema posebnom propisu.</w:t>
      </w:r>
    </w:p>
    <w:p w:rsidR="00B46028" w:rsidRPr="006560F4" w:rsidRDefault="00B46028" w:rsidP="003815DE">
      <w:pPr>
        <w:pStyle w:val="Normal2"/>
        <w:numPr>
          <w:ilvl w:val="0"/>
          <w:numId w:val="100"/>
        </w:numPr>
        <w:rPr>
          <w:rFonts w:cs="Arial"/>
          <w:sz w:val="18"/>
          <w:szCs w:val="18"/>
          <w:lang w:val="hr-HR"/>
        </w:rPr>
      </w:pPr>
      <w:r w:rsidRPr="006560F4">
        <w:rPr>
          <w:rFonts w:cs="Arial"/>
          <w:sz w:val="18"/>
          <w:szCs w:val="18"/>
          <w:lang w:val="hr-HR"/>
        </w:rPr>
        <w:t>Postojeći sustav odvodnje oborinskih voda koji obuhvaća građevine (kanale) zaštitnog sustava od štetnog djelovanja voda zadržava se u funkciji do izgradnje kolektora s pripadajućom sekundarnom kanalizacijom i pratećim građevinama, odnosno cjelokupnog sustava odvodnje oborinskih i otpadnih voda.</w:t>
      </w:r>
    </w:p>
    <w:p w:rsidR="00B46028" w:rsidRPr="006560F4" w:rsidRDefault="00B46028" w:rsidP="003815DE">
      <w:pPr>
        <w:pStyle w:val="Normal2"/>
        <w:numPr>
          <w:ilvl w:val="0"/>
          <w:numId w:val="100"/>
        </w:numPr>
        <w:rPr>
          <w:rFonts w:cs="Arial"/>
          <w:sz w:val="18"/>
          <w:szCs w:val="18"/>
          <w:lang w:val="hr-HR"/>
        </w:rPr>
      </w:pPr>
      <w:r w:rsidRPr="006560F4">
        <w:rPr>
          <w:rFonts w:cs="Arial"/>
          <w:sz w:val="18"/>
          <w:szCs w:val="18"/>
          <w:lang w:val="hr-HR"/>
        </w:rPr>
        <w:t>U područjima gdje je izgrađena mješovita kanalizacija treba se služiti sljedećim alternativnim metodama za odvođenje oborinskih voda (ako je moguće):</w:t>
      </w:r>
    </w:p>
    <w:p w:rsidR="00B46028" w:rsidRPr="006560F4" w:rsidRDefault="00B46028" w:rsidP="00B46028">
      <w:pPr>
        <w:pStyle w:val="Style2"/>
        <w:tabs>
          <w:tab w:val="left" w:pos="708"/>
        </w:tabs>
        <w:ind w:left="851" w:hanging="284"/>
        <w:rPr>
          <w:sz w:val="18"/>
          <w:szCs w:val="18"/>
        </w:rPr>
      </w:pPr>
      <w:r w:rsidRPr="006560F4">
        <w:rPr>
          <w:sz w:val="18"/>
          <w:szCs w:val="18"/>
        </w:rPr>
        <w:t>nastojati čim veće količine upustiti u zelene površine,</w:t>
      </w:r>
    </w:p>
    <w:p w:rsidR="00B46028" w:rsidRPr="006560F4" w:rsidRDefault="00B46028" w:rsidP="00B46028">
      <w:pPr>
        <w:pStyle w:val="Style2"/>
        <w:tabs>
          <w:tab w:val="left" w:pos="708"/>
        </w:tabs>
        <w:ind w:left="851" w:hanging="284"/>
        <w:rPr>
          <w:sz w:val="18"/>
          <w:szCs w:val="18"/>
        </w:rPr>
      </w:pPr>
      <w:r w:rsidRPr="006560F4">
        <w:rPr>
          <w:sz w:val="18"/>
          <w:szCs w:val="18"/>
        </w:rPr>
        <w:t>učvršćene površine planirati od materijala niskog koeficijenta otjecanja.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01"/>
        </w:numPr>
        <w:rPr>
          <w:rFonts w:cs="Arial"/>
          <w:sz w:val="18"/>
          <w:szCs w:val="18"/>
          <w:lang w:val="hr-HR"/>
        </w:rPr>
      </w:pPr>
      <w:r w:rsidRPr="006560F4">
        <w:rPr>
          <w:rFonts w:cs="Arial"/>
          <w:sz w:val="18"/>
          <w:szCs w:val="18"/>
          <w:lang w:val="hr-HR"/>
        </w:rPr>
        <w:t>Sve otpadne vode (oborinske, sanitarno-fekalne i tehnološke) prije ispuštanja u prijemnik moraju zadovoljiti kriterij čistoće sukladan važećim propisima, odnosno odredbama:</w:t>
      </w:r>
    </w:p>
    <w:p w:rsidR="00B46028" w:rsidRPr="006560F4" w:rsidRDefault="00B46028" w:rsidP="00B46028">
      <w:pPr>
        <w:pStyle w:val="Style2"/>
        <w:tabs>
          <w:tab w:val="left" w:pos="708"/>
        </w:tabs>
        <w:ind w:left="851" w:hanging="284"/>
        <w:rPr>
          <w:sz w:val="18"/>
          <w:szCs w:val="18"/>
        </w:rPr>
      </w:pPr>
      <w:r w:rsidRPr="006560F4">
        <w:rPr>
          <w:sz w:val="18"/>
          <w:szCs w:val="18"/>
        </w:rPr>
        <w:t>Zakona o vodama,</w:t>
      </w:r>
    </w:p>
    <w:p w:rsidR="00B46028" w:rsidRPr="006560F4" w:rsidRDefault="00B46028" w:rsidP="00B46028">
      <w:pPr>
        <w:pStyle w:val="Style2"/>
        <w:tabs>
          <w:tab w:val="left" w:pos="708"/>
        </w:tabs>
        <w:ind w:left="851" w:hanging="284"/>
        <w:rPr>
          <w:sz w:val="18"/>
          <w:szCs w:val="18"/>
        </w:rPr>
      </w:pPr>
      <w:r w:rsidRPr="006560F4">
        <w:rPr>
          <w:sz w:val="18"/>
          <w:szCs w:val="18"/>
        </w:rPr>
        <w:t>Pravilnika o graničnim vrijednostima emisije otpadnih voda,</w:t>
      </w:r>
    </w:p>
    <w:p w:rsidR="00B46028" w:rsidRPr="006560F4" w:rsidRDefault="00B46028" w:rsidP="00B46028">
      <w:pPr>
        <w:pStyle w:val="Style2"/>
        <w:tabs>
          <w:tab w:val="left" w:pos="708"/>
        </w:tabs>
        <w:ind w:left="851" w:hanging="284"/>
        <w:rPr>
          <w:sz w:val="18"/>
          <w:szCs w:val="18"/>
        </w:rPr>
      </w:pPr>
      <w:r w:rsidRPr="006560F4">
        <w:rPr>
          <w:sz w:val="18"/>
          <w:szCs w:val="18"/>
        </w:rPr>
        <w:t>Odluke o odvodnji otpadnih voda za područje aglomeracije Karlovac – Duga Resa.</w:t>
      </w:r>
    </w:p>
    <w:p w:rsidR="00B46028" w:rsidRPr="006560F4" w:rsidRDefault="00B46028" w:rsidP="003815DE">
      <w:pPr>
        <w:pStyle w:val="Normal2"/>
        <w:numPr>
          <w:ilvl w:val="0"/>
          <w:numId w:val="101"/>
        </w:numPr>
        <w:rPr>
          <w:rFonts w:cs="Arial"/>
          <w:i/>
          <w:sz w:val="18"/>
          <w:szCs w:val="18"/>
          <w:lang w:val="hr-HR"/>
        </w:rPr>
      </w:pPr>
      <w:r w:rsidRPr="006560F4">
        <w:rPr>
          <w:rFonts w:cs="Arial"/>
          <w:sz w:val="18"/>
          <w:szCs w:val="18"/>
          <w:lang w:val="hr-HR"/>
        </w:rPr>
        <w:t>Sve otpadne vode s pojedine čestice potrebno je ispuštati u za tu svrhu izvedene sustave javne odvodnje, a nije ih dozvoljeno direktno ispuštati na tlo i u vodotoke. Izuzetno, oborinsku vodu, za koju se ocjenjuje da je nezagađena, moguće je ispuštati na zelene površine, odnosno u upojne bunare, na vlastitoj čestici.</w:t>
      </w:r>
    </w:p>
    <w:p w:rsidR="00B46028" w:rsidRPr="006560F4" w:rsidRDefault="00B46028" w:rsidP="003815DE">
      <w:pPr>
        <w:pStyle w:val="Normal2"/>
        <w:numPr>
          <w:ilvl w:val="0"/>
          <w:numId w:val="101"/>
        </w:numPr>
        <w:rPr>
          <w:rFonts w:cs="Arial"/>
          <w:sz w:val="18"/>
          <w:szCs w:val="18"/>
          <w:lang w:val="hr-HR"/>
        </w:rPr>
      </w:pPr>
      <w:r w:rsidRPr="006560F4">
        <w:rPr>
          <w:rFonts w:cs="Arial"/>
          <w:sz w:val="18"/>
          <w:szCs w:val="18"/>
          <w:lang w:val="hr-HR"/>
        </w:rPr>
        <w:t>Otpadne vode potrebno je prije ispuštanja u odgovarajući javni sustav odvodnje pročistiti do razine propisane u Stavku (1) ovog Članka. Kod izvedenog razdjelnog sustava odvodnje nije dozvoljeno sanitarno-fekalne i tehnološke vode ispuštati u kanale sustava oborinske odvodnje. Oborinske vode s prometnih, otvorenih skladišnih, manipulativnih i drugih kolnih površina, parkirališta s 50 i više parkirališnih mjesta, kao i s drugih površina na kojima postoji mogućnost zagađenja uljima i mastima (benzinske postaje, servisne radionice, prostori obrade metala i slično) mogu se ispuštati u sustav javne odvodnje samo ukoliko prije ispusta prolaze kroz slivnik s taložnicom, te separator ulja i masti, koje je potrebno redovito održavati prema posebnim propisima.</w:t>
      </w:r>
    </w:p>
    <w:p w:rsidR="00B46028" w:rsidRPr="006560F4" w:rsidRDefault="00B46028" w:rsidP="003815DE">
      <w:pPr>
        <w:pStyle w:val="Normal2"/>
        <w:numPr>
          <w:ilvl w:val="0"/>
          <w:numId w:val="101"/>
        </w:numPr>
        <w:rPr>
          <w:rFonts w:cs="Arial"/>
          <w:sz w:val="18"/>
          <w:szCs w:val="18"/>
          <w:lang w:val="hr-HR"/>
        </w:rPr>
      </w:pPr>
      <w:r w:rsidRPr="006560F4">
        <w:rPr>
          <w:rFonts w:cs="Arial"/>
          <w:sz w:val="18"/>
          <w:szCs w:val="18"/>
          <w:lang w:val="hr-HR"/>
        </w:rPr>
        <w:t>Iznimno, na području stambenih predjela i to samo za obiteljske kuće (S1a) i u obuhvatu PUP-a ''Banija-Ilovac III.etapa'' (uz posebne uvjete nadležne institucije - Hrvatske vode) gdje nije izgrađen sustav gradske odvodnje (a do izgradnje sustava gradske odvodnje), mora se odvodnja riješiti izgradnjom vodonepropusne septičke odnosno sabirne jame ili biološkog uređaja za pročišćavanje. Septičku odnosno sabirnu jamu ili biološki uređaj za pročišćavanje treba graditi bliže ulici (prometnoj površini), odnosno trebaju biti pristupačni za posebna komunalna vozila za potrebe povremenog pražnjenja i održavanja. Udaljenost septičke odnosno sabirne jame ili biološkog uređaja za pročišćavanje od drugih stambenih ili poslovnih zgrada na istoj ili susjednoj građevnoj čestici, kao i od međe susjedne građevne čestice treba biti najmanje 3,00 metara. Septička odnosno sabirna jama se može graditi na međi samo ako je susjed gradi uz istu među kao dvojnu podzemnu građevinu. Od građevina i uređaja za opskrbu vodom (bunari i si.) septička odnosno sabirna jama treba biti udaljena najmanje 30,00 metara.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PRIKLJUČAK NA GRADSKI SUSTAV ODVODNJE</w:t>
      </w:r>
    </w:p>
    <w:p w:rsidR="00B46028" w:rsidRPr="006560F4" w:rsidRDefault="00B46028" w:rsidP="003815DE">
      <w:pPr>
        <w:pStyle w:val="Normal2"/>
        <w:numPr>
          <w:ilvl w:val="0"/>
          <w:numId w:val="102"/>
        </w:numPr>
        <w:rPr>
          <w:rFonts w:cs="Arial"/>
          <w:sz w:val="18"/>
          <w:szCs w:val="18"/>
          <w:lang w:val="hr-HR"/>
        </w:rPr>
      </w:pPr>
      <w:r w:rsidRPr="006560F4">
        <w:rPr>
          <w:rFonts w:cs="Arial"/>
          <w:sz w:val="18"/>
          <w:szCs w:val="18"/>
          <w:lang w:val="hr-HR"/>
        </w:rPr>
        <w:t>Zgrade na građevnim česticama priključuju se obvezno na gradski sustav odvodnje na način kako to propisuje pravna osoba s javnim ovlastima nadležna za gradsku odvodnju, a prema Odluci o odvodnji otpadnih voda na području Grada Karlovca.</w:t>
      </w:r>
    </w:p>
    <w:p w:rsidR="00B46028" w:rsidRPr="006560F4" w:rsidRDefault="00B46028" w:rsidP="003815DE">
      <w:pPr>
        <w:pStyle w:val="Normal2"/>
        <w:numPr>
          <w:ilvl w:val="0"/>
          <w:numId w:val="102"/>
        </w:numPr>
        <w:rPr>
          <w:rFonts w:cs="Arial"/>
          <w:sz w:val="18"/>
          <w:szCs w:val="18"/>
          <w:lang w:val="hr-HR"/>
        </w:rPr>
      </w:pPr>
      <w:r w:rsidRPr="006560F4">
        <w:rPr>
          <w:rFonts w:cs="Arial"/>
          <w:sz w:val="18"/>
          <w:szCs w:val="18"/>
          <w:lang w:val="hr-HR"/>
        </w:rPr>
        <w:t>Nakon izvedbe sustava javne odvodnje, čime se omogućava priključenje na javni sustav, građevine je na sustav obavezno priključiti, a septičke odnosno sabirne jame i biološke uređaje za pročišćavanje treba razgraditi i sanirati teren.</w:t>
      </w:r>
    </w:p>
    <w:p w:rsidR="00B46028" w:rsidRPr="006560F4" w:rsidRDefault="00B46028" w:rsidP="003815DE">
      <w:pPr>
        <w:pStyle w:val="Naslov4"/>
        <w:keepNext/>
        <w:numPr>
          <w:ilvl w:val="2"/>
          <w:numId w:val="16"/>
        </w:numPr>
        <w:ind w:left="1077"/>
        <w:rPr>
          <w:sz w:val="18"/>
          <w:szCs w:val="18"/>
        </w:rPr>
      </w:pPr>
      <w:bookmarkStart w:id="80" w:name="_Toc288146914"/>
      <w:r w:rsidRPr="006560F4">
        <w:rPr>
          <w:sz w:val="18"/>
          <w:szCs w:val="18"/>
        </w:rPr>
        <w:t>Sustav uređenja vodotoka i voda</w:t>
      </w:r>
      <w:bookmarkEnd w:id="8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 xml:space="preserve">Vode i vodno dobro određeni su kao vodotoci, jezera, akumulacije i retencije, uređeni i neuređeni inundacijski pojas, te </w:t>
      </w:r>
      <w:r w:rsidRPr="006560F4">
        <w:rPr>
          <w:rFonts w:cs="Arial"/>
          <w:sz w:val="18"/>
          <w:szCs w:val="18"/>
          <w:lang w:val="hr-HR"/>
        </w:rPr>
        <w:lastRenderedPageBreak/>
        <w:t>ostale površine koje čine vodno dobro. Vode i vodno dobro unutar obuhvata GUP-a su:</w:t>
      </w:r>
    </w:p>
    <w:p w:rsidR="00B46028" w:rsidRPr="006560F4" w:rsidRDefault="00B46028" w:rsidP="00B46028">
      <w:pPr>
        <w:pStyle w:val="Style2"/>
        <w:tabs>
          <w:tab w:val="left" w:pos="708"/>
        </w:tabs>
        <w:ind w:left="851" w:hanging="284"/>
        <w:rPr>
          <w:sz w:val="18"/>
          <w:szCs w:val="18"/>
        </w:rPr>
      </w:pPr>
      <w:r w:rsidRPr="006560F4">
        <w:rPr>
          <w:sz w:val="18"/>
          <w:szCs w:val="18"/>
        </w:rPr>
        <w:t>površine rijeka Kupe, Korane i Mrežnice (vode 1. reda),</w:t>
      </w:r>
    </w:p>
    <w:p w:rsidR="00B46028" w:rsidRPr="006560F4" w:rsidRDefault="00B46028" w:rsidP="00B46028">
      <w:pPr>
        <w:pStyle w:val="Style2"/>
        <w:tabs>
          <w:tab w:val="left" w:pos="708"/>
        </w:tabs>
        <w:ind w:left="851" w:hanging="284"/>
        <w:rPr>
          <w:sz w:val="18"/>
          <w:szCs w:val="18"/>
        </w:rPr>
      </w:pPr>
      <w:r w:rsidRPr="006560F4">
        <w:rPr>
          <w:sz w:val="18"/>
          <w:szCs w:val="18"/>
        </w:rPr>
        <w:t>glavni odteretni kanal (GOK) Rečica-Drežnik koje povezuje novi budući koridor na Selcu, Koretinac, Ilovac, Drežnik, GOK Gaza, SK Gaza, GOK Švarča, SK Mostanje, Pivovarski potok, Stubljava, Tičarnik, Polive-Mlake, sekundarni kanal (SK) Ilovac II, SK Lisac, SK Hrnetić, SK Nakli, SK-K2 i planirani SK-K1 (vode 2. reda),</w:t>
      </w:r>
    </w:p>
    <w:p w:rsidR="00B46028" w:rsidRPr="006560F4" w:rsidRDefault="00B46028" w:rsidP="00B46028">
      <w:pPr>
        <w:pStyle w:val="Style2"/>
        <w:tabs>
          <w:tab w:val="left" w:pos="708"/>
        </w:tabs>
        <w:ind w:left="851" w:hanging="284"/>
        <w:rPr>
          <w:sz w:val="18"/>
          <w:szCs w:val="18"/>
        </w:rPr>
      </w:pPr>
      <w:r w:rsidRPr="006560F4">
        <w:rPr>
          <w:sz w:val="18"/>
          <w:szCs w:val="18"/>
        </w:rPr>
        <w:t>ostali detaljni kanali površinske i oborinske odvodnje (postojeći i budući).</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Površine pod vodom su površine rijeka, stajaćih voda i potoka. Održavaju se i uređuju održavanjem režima i propisane kvalitete vode.</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Površine povremeno pod vodom obuhvaćaju odteretne kanale, uređene i neuređene inundacije rijeka, retencije, kanale i druge površine koje čine vodno dobro. Te se površine mogu koristiti za potrebe rekreacije te pejsažno uređivati sukladno posebnim propisima.</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Budući da prolaze važnim dijelovima grada i sastavni su dio njegova uređenja i opažanja, vode i vodno dobro održavaju se i uređuju kao dio cjelovitog uređivanja prostora tako da se osigura primjeren vodni režim, propisana kvaliteta i zaštita voda, te zaštita od njihova štetnog djelovanja.</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Na svim vodnim površinama i u njihovom neposrednom okolišu treba očuvati postojeće biljne i životinjske vrste.</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Manje vodne površine mogu se formirati u okviru uređenja javnih zelenih površina.</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Korita i tok potoka i jezera sačuvat će se, u pravilu, u prirodnom obliku sukladno krajobraznim osobitostima prostora kao posebno vrijedna vodena staništa naselja.</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Vodotoci na prostoru Grada su u pravilu otvoreni. Njihovo zatvaranje zbog prostornih razloga određuje se prostornim planovima užih područja, odnosno lokacijskim dozvolama.</w:t>
      </w:r>
    </w:p>
    <w:p w:rsidR="00B46028" w:rsidRPr="006560F4" w:rsidRDefault="00B46028" w:rsidP="003815DE">
      <w:pPr>
        <w:pStyle w:val="Normal2"/>
        <w:numPr>
          <w:ilvl w:val="0"/>
          <w:numId w:val="103"/>
        </w:numPr>
        <w:rPr>
          <w:rFonts w:cs="Arial"/>
          <w:sz w:val="18"/>
          <w:szCs w:val="18"/>
          <w:lang w:val="hr-HR"/>
        </w:rPr>
      </w:pPr>
      <w:r w:rsidRPr="006560F4">
        <w:rPr>
          <w:rFonts w:cs="Arial"/>
          <w:sz w:val="18"/>
          <w:szCs w:val="18"/>
          <w:lang w:val="hr-HR"/>
        </w:rPr>
        <w:t>Prilikom rezervacije prostora za gradnju moraju se urediti postojeći vodotoci, posebno bujičnih voda.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04"/>
        </w:numPr>
        <w:rPr>
          <w:rFonts w:cs="Arial"/>
          <w:sz w:val="18"/>
          <w:szCs w:val="18"/>
          <w:lang w:val="hr-HR"/>
        </w:rPr>
      </w:pPr>
      <w:r w:rsidRPr="006560F4">
        <w:rPr>
          <w:rFonts w:cs="Arial"/>
          <w:sz w:val="18"/>
          <w:szCs w:val="18"/>
          <w:lang w:val="hr-HR"/>
        </w:rPr>
        <w:t>Prema Zakonu o vodama, određeni su pojasevi posebnog režima i korištenja zbog održavanja vodnog režima (Stavak (5) Članka 84. ovih odredbi za provođenje).</w:t>
      </w:r>
    </w:p>
    <w:p w:rsidR="00B46028" w:rsidRPr="006560F4" w:rsidRDefault="00B46028" w:rsidP="003815DE">
      <w:pPr>
        <w:pStyle w:val="Normal2"/>
        <w:numPr>
          <w:ilvl w:val="0"/>
          <w:numId w:val="104"/>
        </w:numPr>
        <w:rPr>
          <w:rFonts w:cs="Arial"/>
          <w:sz w:val="18"/>
          <w:szCs w:val="18"/>
          <w:lang w:val="hr-HR"/>
        </w:rPr>
      </w:pPr>
      <w:r w:rsidRPr="006560F4">
        <w:rPr>
          <w:rFonts w:cs="Arial"/>
          <w:sz w:val="18"/>
          <w:szCs w:val="18"/>
          <w:lang w:val="hr-HR"/>
        </w:rPr>
        <w:t>Poboljšanje vodnog režima kroz Karlovac postići će se:</w:t>
      </w:r>
    </w:p>
    <w:p w:rsidR="00B46028" w:rsidRPr="006560F4" w:rsidRDefault="00B46028" w:rsidP="00B46028">
      <w:pPr>
        <w:pStyle w:val="Style2"/>
        <w:tabs>
          <w:tab w:val="left" w:pos="708"/>
        </w:tabs>
        <w:ind w:left="851" w:hanging="284"/>
        <w:rPr>
          <w:sz w:val="18"/>
          <w:szCs w:val="18"/>
        </w:rPr>
      </w:pPr>
      <w:r w:rsidRPr="006560F4">
        <w:rPr>
          <w:sz w:val="18"/>
          <w:szCs w:val="18"/>
        </w:rPr>
        <w:t xml:space="preserve">izgradnjom VES Brodarci ili pregrade Brodarci i kanala Korana-Kupa (van obuhvata GUP-a), </w:t>
      </w:r>
    </w:p>
    <w:p w:rsidR="00B46028" w:rsidRPr="006560F4" w:rsidRDefault="00B46028" w:rsidP="00B46028">
      <w:pPr>
        <w:pStyle w:val="Style2"/>
        <w:tabs>
          <w:tab w:val="left" w:pos="708"/>
        </w:tabs>
        <w:ind w:left="851" w:hanging="284"/>
        <w:rPr>
          <w:sz w:val="18"/>
          <w:szCs w:val="18"/>
        </w:rPr>
      </w:pPr>
      <w:r w:rsidRPr="006560F4">
        <w:rPr>
          <w:sz w:val="18"/>
          <w:szCs w:val="18"/>
        </w:rPr>
        <w:t>sanacijom i dogradnjom postojećih obaloutvrda i nastavkom izgradnje objekata obrane od poplave (unutar i van obuhvata GUP-a).</w:t>
      </w:r>
    </w:p>
    <w:p w:rsidR="00B46028" w:rsidRPr="006560F4" w:rsidRDefault="00B46028" w:rsidP="003815DE">
      <w:pPr>
        <w:pStyle w:val="Normal2"/>
        <w:numPr>
          <w:ilvl w:val="0"/>
          <w:numId w:val="104"/>
        </w:numPr>
        <w:rPr>
          <w:rFonts w:cs="Arial"/>
          <w:sz w:val="18"/>
          <w:szCs w:val="18"/>
          <w:lang w:val="hr-HR"/>
        </w:rPr>
      </w:pPr>
      <w:r w:rsidRPr="006560F4">
        <w:rPr>
          <w:rFonts w:cs="Arial"/>
          <w:sz w:val="18"/>
          <w:szCs w:val="18"/>
          <w:lang w:val="hr-HR"/>
        </w:rPr>
        <w:t>Za građenje na građevnoj čestici koja graniči s vodotokom, kanalom, zaštitnom vodnom građevinom odnosno parcelom javnog vodnog dobra potrebno je pribaviti vodopravne uvjete.</w:t>
      </w:r>
    </w:p>
    <w:p w:rsidR="00B46028" w:rsidRPr="006560F4" w:rsidRDefault="00B46028" w:rsidP="003815DE">
      <w:pPr>
        <w:pStyle w:val="Naslov4"/>
        <w:keepNext/>
        <w:numPr>
          <w:ilvl w:val="2"/>
          <w:numId w:val="16"/>
        </w:numPr>
        <w:ind w:left="1077"/>
        <w:rPr>
          <w:sz w:val="18"/>
          <w:szCs w:val="18"/>
        </w:rPr>
      </w:pPr>
      <w:bookmarkStart w:id="81" w:name="_Toc288146915"/>
      <w:bookmarkStart w:id="82" w:name="_Hlk10030352"/>
      <w:r w:rsidRPr="006560F4">
        <w:rPr>
          <w:sz w:val="18"/>
          <w:szCs w:val="18"/>
        </w:rPr>
        <w:t>Zaštita od štetnog djelovanja voda</w:t>
      </w:r>
      <w:bookmarkEnd w:id="8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rPr>
        <w:fldChar w:fldCharType="begin"/>
      </w:r>
      <w:r w:rsidRPr="006560F4">
        <w:rPr>
          <w:rFonts w:cs="Arial"/>
          <w:sz w:val="18"/>
          <w:szCs w:val="18"/>
          <w:lang w:val="hr-HR"/>
        </w:rPr>
        <w:instrText xml:space="preserve"> AUTONUM  \* Arabic </w:instrText>
      </w:r>
      <w:r w:rsidRPr="006560F4">
        <w:rPr>
          <w:rFonts w:cs="Arial"/>
          <w:sz w:val="18"/>
          <w:szCs w:val="18"/>
        </w:rPr>
        <w:fldChar w:fldCharType="end"/>
      </w:r>
    </w:p>
    <w:p w:rsidR="00B46028" w:rsidRPr="006560F4" w:rsidRDefault="00B46028" w:rsidP="003815DE">
      <w:pPr>
        <w:pStyle w:val="Normal2"/>
        <w:numPr>
          <w:ilvl w:val="0"/>
          <w:numId w:val="105"/>
        </w:numPr>
        <w:rPr>
          <w:rFonts w:cs="Arial"/>
          <w:sz w:val="18"/>
          <w:szCs w:val="18"/>
          <w:lang w:val="hr-HR"/>
        </w:rPr>
      </w:pPr>
      <w:r w:rsidRPr="006560F4">
        <w:rPr>
          <w:rFonts w:cs="Arial"/>
          <w:sz w:val="18"/>
          <w:szCs w:val="18"/>
          <w:lang w:val="hr-HR"/>
        </w:rPr>
        <w:t>Prostor obuhvata GUP-a najvećim dijelom ugrožavaju visoke vode rijeka Dobre, Mrežnice, Korane i Kupe, njihovih pritoka te bujične vode potoka. Rješenje obrane od poplave u slivu Kupe sastavni je dio cjelovitog rješenja obrane od poplava Srednjeg Posavlja, definiranog nizom elaborata i projekata (od 1967. do 1983.g). Dosad izgrađeni sustav u gradu Karlovcu nedovršen je i samo djelomično rješava obranu od poplava.</w:t>
      </w:r>
    </w:p>
    <w:p w:rsidR="00B46028" w:rsidRPr="006560F4" w:rsidRDefault="00B46028" w:rsidP="003815DE">
      <w:pPr>
        <w:pStyle w:val="Normal2"/>
        <w:numPr>
          <w:ilvl w:val="0"/>
          <w:numId w:val="105"/>
        </w:numPr>
        <w:rPr>
          <w:rFonts w:cs="Arial"/>
          <w:sz w:val="18"/>
          <w:szCs w:val="18"/>
          <w:lang w:val="hr-HR"/>
        </w:rPr>
      </w:pPr>
      <w:r w:rsidRPr="006560F4">
        <w:rPr>
          <w:rFonts w:cs="Arial"/>
          <w:sz w:val="18"/>
          <w:szCs w:val="18"/>
          <w:lang w:val="hr-HR"/>
        </w:rPr>
        <w:t xml:space="preserve">Kako bi se povećao stupanj sigurnosti zaštite grada Karlovca od velikih voda, nadogradnja i modifikacija zatečenog sustava definirana je idejnim rješenjem ''Obrana od poplava grada Karlovca'' (VPB, 2005.g., dopuna 2007.g), kojim su utvrđeni svi objekti zaštite od štetnog djelovanja voda. </w:t>
      </w:r>
      <w:bookmarkStart w:id="83" w:name="_Hlk11408901"/>
      <w:r w:rsidRPr="006560F4">
        <w:rPr>
          <w:rFonts w:cs="Arial"/>
          <w:sz w:val="18"/>
          <w:szCs w:val="18"/>
          <w:lang w:val="hr-HR"/>
        </w:rPr>
        <w:t xml:space="preserve">U međuvremenu je izrađena Studijska dokumentacija za pripremu projekata zaštite od poplava na slivu Kupe iz EU fondova (Elektroprojekt d.d., VPB d.d., 2015.g.). </w:t>
      </w:r>
      <w:bookmarkStart w:id="84" w:name="_Hlk11408871"/>
      <w:bookmarkEnd w:id="83"/>
      <w:r w:rsidRPr="006560F4">
        <w:rPr>
          <w:rFonts w:cs="Arial"/>
          <w:sz w:val="18"/>
          <w:szCs w:val="18"/>
          <w:lang w:val="hr-HR"/>
        </w:rPr>
        <w:t>GUP-om je preuzeto navedeno rješenje</w:t>
      </w:r>
      <w:bookmarkEnd w:id="84"/>
      <w:r w:rsidRPr="006560F4">
        <w:rPr>
          <w:rFonts w:cs="Arial"/>
          <w:sz w:val="18"/>
          <w:szCs w:val="18"/>
          <w:lang w:val="hr-HR"/>
        </w:rPr>
        <w:t>.</w:t>
      </w:r>
    </w:p>
    <w:p w:rsidR="00B46028" w:rsidRPr="006560F4" w:rsidRDefault="00B46028" w:rsidP="003815DE">
      <w:pPr>
        <w:pStyle w:val="Normal2"/>
        <w:numPr>
          <w:ilvl w:val="0"/>
          <w:numId w:val="105"/>
        </w:numPr>
        <w:rPr>
          <w:rFonts w:cs="Arial"/>
          <w:sz w:val="18"/>
          <w:szCs w:val="18"/>
          <w:lang w:val="hr-HR"/>
        </w:rPr>
      </w:pPr>
      <w:r w:rsidRPr="006560F4">
        <w:rPr>
          <w:rFonts w:cs="Arial"/>
          <w:sz w:val="18"/>
          <w:szCs w:val="18"/>
          <w:lang w:val="hr-HR"/>
        </w:rPr>
        <w:t xml:space="preserve">Osnovne građevine sustava obrane od poplava grada Karlovca su: </w:t>
      </w:r>
    </w:p>
    <w:p w:rsidR="00B46028" w:rsidRPr="006560F4" w:rsidRDefault="00B46028" w:rsidP="00B46028">
      <w:pPr>
        <w:pStyle w:val="Style2"/>
        <w:tabs>
          <w:tab w:val="left" w:pos="708"/>
        </w:tabs>
        <w:ind w:left="851" w:hanging="284"/>
        <w:rPr>
          <w:sz w:val="18"/>
          <w:szCs w:val="18"/>
        </w:rPr>
      </w:pPr>
      <w:r w:rsidRPr="006560F4">
        <w:rPr>
          <w:sz w:val="18"/>
          <w:szCs w:val="18"/>
        </w:rPr>
        <w:t>retencija Kupčina, kanal Kupa-Kupa (sjeverno od obuhvata GUP-a),</w:t>
      </w:r>
    </w:p>
    <w:p w:rsidR="00B46028" w:rsidRPr="006560F4" w:rsidRDefault="00B46028" w:rsidP="00B46028">
      <w:pPr>
        <w:pStyle w:val="Style2"/>
        <w:tabs>
          <w:tab w:val="left" w:pos="708"/>
        </w:tabs>
        <w:ind w:left="851" w:hanging="284"/>
        <w:rPr>
          <w:sz w:val="18"/>
          <w:szCs w:val="18"/>
        </w:rPr>
      </w:pPr>
      <w:r w:rsidRPr="006560F4">
        <w:rPr>
          <w:sz w:val="18"/>
          <w:szCs w:val="18"/>
        </w:rPr>
        <w:t>regulacijski objekti za distribuciju i raspodjelu velikih voda unutar hidrosustava.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rPr>
        <w:fldChar w:fldCharType="begin"/>
      </w:r>
      <w:r w:rsidRPr="006560F4">
        <w:rPr>
          <w:rFonts w:cs="Arial"/>
          <w:sz w:val="18"/>
          <w:szCs w:val="18"/>
          <w:lang w:val="hr-HR"/>
        </w:rPr>
        <w:instrText xml:space="preserve"> AUTONUM  \* Arabic </w:instrText>
      </w:r>
      <w:r w:rsidRPr="006560F4">
        <w:rPr>
          <w:rFonts w:cs="Arial"/>
          <w:sz w:val="18"/>
          <w:szCs w:val="18"/>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GRAĐEVINE I UREĐAJI ZAŠTITNOG SUSTAVA OD ŠTETNOG DJELOVANJA VODA</w:t>
      </w:r>
    </w:p>
    <w:p w:rsidR="00B46028" w:rsidRPr="006560F4" w:rsidRDefault="00B46028" w:rsidP="003815DE">
      <w:pPr>
        <w:pStyle w:val="Normal2"/>
        <w:numPr>
          <w:ilvl w:val="0"/>
          <w:numId w:val="106"/>
        </w:numPr>
        <w:rPr>
          <w:rFonts w:cs="Arial"/>
          <w:sz w:val="18"/>
          <w:szCs w:val="18"/>
          <w:lang w:val="hr-HR"/>
        </w:rPr>
      </w:pPr>
      <w:bookmarkStart w:id="85" w:name="_Hlk11409071"/>
      <w:r w:rsidRPr="006560F4">
        <w:rPr>
          <w:rFonts w:cs="Arial"/>
          <w:sz w:val="18"/>
          <w:szCs w:val="18"/>
          <w:lang w:val="hr-HR"/>
        </w:rPr>
        <w:t>Zaštitni sustav od štetnog djelovanja voda obuhvaća sustav vodotoka i kanala iz Stavka (1) Članka 81. ovih odredbi za provođenje te sljedeće građevine unutar obuhvata GUP-a:</w:t>
      </w:r>
    </w:p>
    <w:p w:rsidR="00B46028" w:rsidRPr="006560F4" w:rsidRDefault="00B46028" w:rsidP="00B46028">
      <w:pPr>
        <w:pStyle w:val="Style2"/>
        <w:tabs>
          <w:tab w:val="left" w:pos="708"/>
        </w:tabs>
        <w:ind w:left="851" w:hanging="284"/>
        <w:rPr>
          <w:sz w:val="18"/>
          <w:szCs w:val="18"/>
        </w:rPr>
      </w:pPr>
      <w:r w:rsidRPr="006560F4">
        <w:rPr>
          <w:sz w:val="18"/>
          <w:szCs w:val="18"/>
        </w:rPr>
        <w:t>postojeću retenciju za obranu od poplave Jamadol;</w:t>
      </w:r>
    </w:p>
    <w:p w:rsidR="00B46028" w:rsidRPr="006560F4" w:rsidRDefault="00B46028" w:rsidP="00B46028">
      <w:pPr>
        <w:pStyle w:val="Style2"/>
        <w:tabs>
          <w:tab w:val="left" w:pos="708"/>
        </w:tabs>
        <w:ind w:left="851" w:hanging="284"/>
        <w:rPr>
          <w:sz w:val="18"/>
          <w:szCs w:val="18"/>
        </w:rPr>
      </w:pPr>
      <w:r w:rsidRPr="006560F4">
        <w:rPr>
          <w:sz w:val="18"/>
          <w:szCs w:val="18"/>
        </w:rPr>
        <w:t>kolektore oborinske odvodnje;</w:t>
      </w:r>
    </w:p>
    <w:p w:rsidR="00B46028" w:rsidRPr="006560F4" w:rsidRDefault="00B46028" w:rsidP="00B46028">
      <w:pPr>
        <w:pStyle w:val="Style2"/>
        <w:tabs>
          <w:tab w:val="left" w:pos="708"/>
        </w:tabs>
        <w:ind w:left="851" w:hanging="284"/>
        <w:rPr>
          <w:sz w:val="18"/>
          <w:szCs w:val="18"/>
        </w:rPr>
      </w:pPr>
      <w:r w:rsidRPr="006560F4">
        <w:rPr>
          <w:sz w:val="18"/>
          <w:szCs w:val="18"/>
        </w:rPr>
        <w:t>kanale oborinske odvodnje;</w:t>
      </w:r>
    </w:p>
    <w:p w:rsidR="00B46028" w:rsidRPr="006560F4" w:rsidRDefault="00B46028" w:rsidP="00B46028">
      <w:pPr>
        <w:pStyle w:val="Style2"/>
        <w:tabs>
          <w:tab w:val="left" w:pos="708"/>
        </w:tabs>
        <w:ind w:left="851" w:hanging="284"/>
        <w:rPr>
          <w:sz w:val="18"/>
          <w:szCs w:val="18"/>
        </w:rPr>
      </w:pPr>
      <w:bookmarkStart w:id="86" w:name="_Hlk10025586"/>
      <w:r w:rsidRPr="006560F4">
        <w:rPr>
          <w:sz w:val="18"/>
          <w:szCs w:val="18"/>
        </w:rPr>
        <w:t>lijevoobalne i desnoobalne zaštitne vodne građevine (nasip / zid) uz rijeke Kupe, Korane, Mrežnice</w:t>
      </w:r>
    </w:p>
    <w:p w:rsidR="00B46028" w:rsidRPr="006560F4" w:rsidRDefault="00B46028" w:rsidP="00B46028">
      <w:pPr>
        <w:pStyle w:val="Style2"/>
        <w:tabs>
          <w:tab w:val="left" w:pos="708"/>
        </w:tabs>
        <w:ind w:left="851" w:hanging="284"/>
        <w:rPr>
          <w:sz w:val="18"/>
          <w:szCs w:val="18"/>
        </w:rPr>
      </w:pPr>
      <w:r w:rsidRPr="006560F4">
        <w:rPr>
          <w:sz w:val="18"/>
          <w:szCs w:val="18"/>
        </w:rPr>
        <w:t>prokop Korana</w:t>
      </w:r>
    </w:p>
    <w:bookmarkEnd w:id="86"/>
    <w:p w:rsidR="00B46028" w:rsidRPr="006560F4" w:rsidRDefault="00B46028" w:rsidP="00B46028">
      <w:pPr>
        <w:pStyle w:val="Style2"/>
        <w:tabs>
          <w:tab w:val="left" w:pos="708"/>
        </w:tabs>
        <w:ind w:left="851" w:hanging="284"/>
        <w:rPr>
          <w:sz w:val="18"/>
          <w:szCs w:val="18"/>
        </w:rPr>
      </w:pPr>
      <w:r w:rsidRPr="006560F4">
        <w:rPr>
          <w:sz w:val="18"/>
          <w:szCs w:val="18"/>
        </w:rPr>
        <w:t>brane: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postojeća brana na retenciji Jamadol,</w:t>
      </w:r>
    </w:p>
    <w:p w:rsidR="00B46028" w:rsidRPr="006560F4" w:rsidRDefault="00B46028" w:rsidP="00B46028">
      <w:pPr>
        <w:pStyle w:val="Style2"/>
        <w:tabs>
          <w:tab w:val="left" w:pos="708"/>
        </w:tabs>
        <w:ind w:left="851" w:hanging="284"/>
        <w:rPr>
          <w:sz w:val="18"/>
          <w:szCs w:val="18"/>
        </w:rPr>
      </w:pPr>
      <w:r w:rsidRPr="006560F4">
        <w:rPr>
          <w:sz w:val="18"/>
          <w:szCs w:val="18"/>
        </w:rPr>
        <w:t>ustave: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bookmarkStart w:id="87" w:name="_Hlk10025609"/>
      <w:r w:rsidRPr="006560F4">
        <w:rPr>
          <w:rFonts w:ascii="Arial" w:hAnsi="Arial" w:cs="Arial"/>
          <w:sz w:val="18"/>
          <w:szCs w:val="18"/>
        </w:rPr>
        <w:t>planirana upusna ustava na rijeci Korani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planirana ispusna ustava na rijeci Korani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planirani upusni preljevni objekt na prokopu Korana</w:t>
      </w:r>
    </w:p>
    <w:bookmarkEnd w:id="87"/>
    <w:p w:rsidR="00B46028" w:rsidRPr="006560F4" w:rsidRDefault="00B46028" w:rsidP="00B46028">
      <w:pPr>
        <w:pStyle w:val="Style2"/>
        <w:tabs>
          <w:tab w:val="left" w:pos="708"/>
        </w:tabs>
        <w:ind w:left="851" w:hanging="284"/>
        <w:rPr>
          <w:sz w:val="18"/>
          <w:szCs w:val="18"/>
        </w:rPr>
      </w:pPr>
      <w:r w:rsidRPr="006560F4">
        <w:rPr>
          <w:sz w:val="18"/>
          <w:szCs w:val="18"/>
        </w:rPr>
        <w:t>automatske čepove (ustave):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planirani automatski čep na planiranom lijevom obrambenom nasipu Kupe na kanalu Polive - Mlake (u </w:t>
      </w:r>
      <w:r w:rsidRPr="006560F4">
        <w:rPr>
          <w:rFonts w:ascii="Arial" w:hAnsi="Arial" w:cs="Arial"/>
          <w:sz w:val="18"/>
          <w:szCs w:val="18"/>
        </w:rPr>
        <w:lastRenderedPageBreak/>
        <w:t>Gornjem Pokupju),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planirani automatski čep na planiranom lijevom obrambenom nasipu Kupe (na Kaštelu),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postojeći automatski čep na postojećem desnom obrambenom nasipu Kupe (kraj Karlovačke pivovare),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postojeći automatski čep na postojećem lijevom obrambenom zidu Kupe (nasuprot Karlovačke pivovare),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postojeći automatski čep na postojećem desnom obrambenom nasipu Kupe (kraj mosta Grada Alesandrije),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postojeći automatski čep na postojećem lijevom obrambenom zidu Kupe (kraj željezničkog mosta),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postojeći automatski čep na obrambenom nasipu Kupe i Korane (na Gazi),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planirani automatski čep na planiranom lijevom obrambenom nasipu Kupe (na Gradcu),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tri planirana automatska čepa na planiranom desnom obrambenom nasipu Kupe i Korane, u Gornjem Mekušju.</w:t>
      </w:r>
    </w:p>
    <w:p w:rsidR="00B46028" w:rsidRPr="006560F4" w:rsidRDefault="00B46028" w:rsidP="00B46028">
      <w:pPr>
        <w:pStyle w:val="Style2"/>
        <w:tabs>
          <w:tab w:val="left" w:pos="708"/>
        </w:tabs>
        <w:ind w:left="851" w:hanging="284"/>
        <w:rPr>
          <w:sz w:val="18"/>
          <w:szCs w:val="18"/>
        </w:rPr>
      </w:pPr>
      <w:r w:rsidRPr="006560F4">
        <w:rPr>
          <w:sz w:val="18"/>
          <w:szCs w:val="18"/>
        </w:rPr>
        <w:t xml:space="preserve">crpne stanice: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postojeću CS (kraj mosta Grada Alesandrije),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planiranu CS (na Ilovcu između željezničke pruge i autoceste).</w:t>
      </w:r>
    </w:p>
    <w:bookmarkEnd w:id="85"/>
    <w:p w:rsidR="00B46028" w:rsidRPr="006560F4" w:rsidRDefault="00B46028" w:rsidP="003815DE">
      <w:pPr>
        <w:pStyle w:val="Normal2"/>
        <w:numPr>
          <w:ilvl w:val="0"/>
          <w:numId w:val="106"/>
        </w:numPr>
        <w:rPr>
          <w:rFonts w:cs="Arial"/>
          <w:sz w:val="18"/>
          <w:szCs w:val="18"/>
          <w:lang w:val="hr-HR"/>
        </w:rPr>
      </w:pPr>
      <w:r w:rsidRPr="006560F4">
        <w:rPr>
          <w:rFonts w:cs="Arial"/>
          <w:sz w:val="18"/>
          <w:szCs w:val="18"/>
          <w:lang w:val="hr-HR"/>
        </w:rPr>
        <w:t xml:space="preserve">Ovim Planom omogućava se gradnja građevina i uređaja regulacijskog i zaštitnog sustava koji nisu prikazani u kartografskom prikazu </w:t>
      </w:r>
      <w:r w:rsidRPr="006560F4">
        <w:rPr>
          <w:rFonts w:cs="Arial"/>
          <w:i/>
          <w:sz w:val="18"/>
          <w:szCs w:val="18"/>
          <w:lang w:val="hr-HR"/>
        </w:rPr>
        <w:t>3.2.B Vodnogospodarski sustav - zaštita i uređenje voda</w:t>
      </w:r>
      <w:r w:rsidRPr="006560F4">
        <w:rPr>
          <w:rFonts w:cs="Arial"/>
          <w:sz w:val="18"/>
          <w:szCs w:val="18"/>
          <w:lang w:val="hr-HR"/>
        </w:rPr>
        <w:t xml:space="preserve"> u mjerilu 1:10.000 odnosno nisu navedeni prethodnim Stavkom ovog Članka. Također se omogućava rekonstrukcija novih i postojećih građevina i uređaja regulacijskog i zaštitnog sustava </w:t>
      </w:r>
      <w:bookmarkStart w:id="88" w:name="_Hlk11409353"/>
      <w:r w:rsidRPr="006560F4">
        <w:rPr>
          <w:rFonts w:cs="Arial"/>
          <w:sz w:val="18"/>
          <w:szCs w:val="18"/>
          <w:lang w:val="hr-HR"/>
        </w:rPr>
        <w:t>u skladu s važećim Zakonom o vodama, neovisno da li se nalaze u izgrađenom ili neizgrađenom građevinskom području</w:t>
      </w:r>
      <w:bookmarkEnd w:id="88"/>
      <w:r w:rsidRPr="006560F4">
        <w:rPr>
          <w:rFonts w:cs="Arial"/>
          <w:sz w:val="18"/>
          <w:szCs w:val="18"/>
          <w:lang w:val="hr-HR"/>
        </w:rPr>
        <w:t>.</w:t>
      </w:r>
    </w:p>
    <w:p w:rsidR="00B46028" w:rsidRPr="006560F4" w:rsidRDefault="00B46028" w:rsidP="003815DE">
      <w:pPr>
        <w:pStyle w:val="Normal2"/>
        <w:numPr>
          <w:ilvl w:val="0"/>
          <w:numId w:val="106"/>
        </w:numPr>
        <w:rPr>
          <w:rFonts w:cs="Arial"/>
          <w:sz w:val="18"/>
          <w:szCs w:val="18"/>
          <w:lang w:val="hr-HR"/>
        </w:rPr>
      </w:pPr>
      <w:r w:rsidRPr="006560F4">
        <w:rPr>
          <w:rFonts w:cs="Arial"/>
          <w:sz w:val="18"/>
          <w:szCs w:val="18"/>
          <w:lang w:val="hr-HR"/>
        </w:rPr>
        <w:t>Prilikom rekonstrukcije i gradnje kolektora i kanala oborinske odvodnje moguća je prilagodba GUP-om utvrđenih trasa zatečenim lokalnim uvjetima.</w:t>
      </w:r>
    </w:p>
    <w:p w:rsidR="00B46028" w:rsidRPr="006560F4" w:rsidRDefault="00B46028" w:rsidP="003815DE">
      <w:pPr>
        <w:pStyle w:val="Normal2"/>
        <w:numPr>
          <w:ilvl w:val="0"/>
          <w:numId w:val="106"/>
        </w:numPr>
        <w:rPr>
          <w:rFonts w:cs="Arial"/>
          <w:sz w:val="18"/>
          <w:szCs w:val="18"/>
          <w:lang w:val="hr-HR"/>
        </w:rPr>
      </w:pPr>
      <w:r w:rsidRPr="006560F4">
        <w:rPr>
          <w:rFonts w:cs="Arial"/>
          <w:sz w:val="18"/>
          <w:szCs w:val="18"/>
          <w:lang w:val="hr-HR"/>
        </w:rPr>
        <w:t>Obrambeni nasipi (obaloutvrde), uz osnovnu funkciju zaštite od štetnog djelovanja voda, mogu se koristiti kao šetnice, pješačke i biciklističke staze u sklopu prometnica i pješačke površine. Kota dijela nasipa uz hotel Korana, uklopljenog u okolni nasipani teren, ne smije se snižavati.</w:t>
      </w:r>
    </w:p>
    <w:p w:rsidR="00B46028" w:rsidRPr="006560F4" w:rsidRDefault="00B46028" w:rsidP="003815DE">
      <w:pPr>
        <w:pStyle w:val="Normal2"/>
        <w:numPr>
          <w:ilvl w:val="0"/>
          <w:numId w:val="106"/>
        </w:numPr>
        <w:rPr>
          <w:rFonts w:cs="Arial"/>
          <w:sz w:val="18"/>
          <w:szCs w:val="18"/>
          <w:lang w:val="hr-HR"/>
        </w:rPr>
      </w:pPr>
      <w:r w:rsidRPr="006560F4">
        <w:rPr>
          <w:rFonts w:eastAsia="Calibri" w:cs="Arial"/>
          <w:sz w:val="18"/>
          <w:szCs w:val="18"/>
          <w:lang w:val="hr-HR" w:eastAsia="hr-HR"/>
        </w:rPr>
        <w:t>Zabrane i ograničenja prava vlasnika i posjednika zemljišta i posebne mjere radi očuvanja i održavanja regulacijskih i zaštitnih te drugih vodnih građevina i sprječavanja pogoršanja vodnog režima primjenjuju se prema posebnom propisu (npr. Zakon o vodama).</w:t>
      </w:r>
    </w:p>
    <w:p w:rsidR="00B46028" w:rsidRPr="006560F4" w:rsidRDefault="00B46028" w:rsidP="003815DE">
      <w:pPr>
        <w:pStyle w:val="Normal2"/>
        <w:numPr>
          <w:ilvl w:val="0"/>
          <w:numId w:val="106"/>
        </w:numPr>
        <w:rPr>
          <w:rFonts w:cs="Arial"/>
          <w:sz w:val="18"/>
          <w:szCs w:val="18"/>
          <w:lang w:val="hr-HR"/>
        </w:rPr>
      </w:pPr>
      <w:r w:rsidRPr="006560F4">
        <w:rPr>
          <w:rFonts w:cs="Arial"/>
          <w:sz w:val="18"/>
          <w:szCs w:val="18"/>
          <w:lang w:val="hr-HR"/>
        </w:rPr>
        <w:t>U neposrednoj blizini retencije Jamadol stambena izgradnja je moguća uz uvjet poštivanja najniže kote ceste i najniže kote prizemlja zgrada od +125,00 m.</w:t>
      </w:r>
    </w:p>
    <w:bookmarkEnd w:id="82"/>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POPLAVNO PODRUČJE</w:t>
      </w:r>
    </w:p>
    <w:p w:rsidR="00B46028" w:rsidRPr="006560F4" w:rsidRDefault="00B46028" w:rsidP="003815DE">
      <w:pPr>
        <w:pStyle w:val="Normal2"/>
        <w:numPr>
          <w:ilvl w:val="0"/>
          <w:numId w:val="107"/>
        </w:numPr>
        <w:rPr>
          <w:rFonts w:cs="Arial"/>
          <w:sz w:val="18"/>
          <w:szCs w:val="18"/>
          <w:lang w:val="hr-HR"/>
        </w:rPr>
      </w:pPr>
      <w:r w:rsidRPr="006560F4">
        <w:rPr>
          <w:rFonts w:cs="Arial"/>
          <w:sz w:val="18"/>
          <w:szCs w:val="18"/>
          <w:lang w:val="hr-HR"/>
        </w:rPr>
        <w:t xml:space="preserve">Poplavno područje prikazano je na kartografskom prikazu </w:t>
      </w:r>
      <w:r w:rsidRPr="006560F4">
        <w:rPr>
          <w:rFonts w:cs="Arial"/>
          <w:i/>
          <w:sz w:val="18"/>
          <w:szCs w:val="18"/>
          <w:lang w:val="hr-HR"/>
        </w:rPr>
        <w:t>3.2.B. Vodnogospodarski sustav - zaštita i uređenje voda.</w:t>
      </w:r>
    </w:p>
    <w:p w:rsidR="00B46028" w:rsidRPr="006560F4" w:rsidRDefault="00B46028" w:rsidP="003815DE">
      <w:pPr>
        <w:pStyle w:val="Normal2"/>
        <w:numPr>
          <w:ilvl w:val="0"/>
          <w:numId w:val="107"/>
        </w:numPr>
        <w:rPr>
          <w:rFonts w:cs="Arial"/>
          <w:sz w:val="18"/>
          <w:szCs w:val="18"/>
          <w:lang w:val="hr-HR"/>
        </w:rPr>
      </w:pPr>
      <w:r w:rsidRPr="006560F4">
        <w:rPr>
          <w:rFonts w:cs="Arial"/>
          <w:sz w:val="18"/>
          <w:szCs w:val="18"/>
          <w:lang w:val="hr-HR"/>
        </w:rPr>
        <w:t>Gradnja u poplavnom području uvjetovana je izvedbom prometnica i podova prizemlja na sljedećim najmanjim visinama:</w:t>
      </w:r>
    </w:p>
    <w:tbl>
      <w:tblPr>
        <w:tblStyle w:val="Reetkatablice"/>
        <w:tblW w:w="8675" w:type="dxa"/>
        <w:jc w:val="right"/>
        <w:tblInd w:w="0" w:type="dxa"/>
        <w:tblCellMar>
          <w:left w:w="57" w:type="dxa"/>
          <w:right w:w="57" w:type="dxa"/>
        </w:tblCellMar>
        <w:tblLook w:val="01E0" w:firstRow="1" w:lastRow="1" w:firstColumn="1" w:lastColumn="1" w:noHBand="0" w:noVBand="0"/>
      </w:tblPr>
      <w:tblGrid>
        <w:gridCol w:w="5117"/>
        <w:gridCol w:w="1751"/>
        <w:gridCol w:w="1807"/>
      </w:tblGrid>
      <w:tr w:rsidR="00B46028" w:rsidRPr="006560F4" w:rsidTr="00654D79">
        <w:trPr>
          <w:cantSplit/>
          <w:trHeight w:val="57"/>
          <w:jc w:val="right"/>
        </w:trPr>
        <w:tc>
          <w:tcPr>
            <w:tcW w:w="5117" w:type="dxa"/>
            <w:tcBorders>
              <w:top w:val="single" w:sz="4" w:space="0" w:color="auto"/>
              <w:left w:val="single" w:sz="4" w:space="0" w:color="auto"/>
              <w:bottom w:val="single" w:sz="4" w:space="0" w:color="auto"/>
              <w:right w:val="single" w:sz="4" w:space="0" w:color="auto"/>
            </w:tcBorders>
            <w:shd w:val="clear" w:color="auto" w:fill="595959"/>
          </w:tcPr>
          <w:p w:rsidR="00B46028" w:rsidRPr="006560F4" w:rsidRDefault="00B46028" w:rsidP="00654D79">
            <w:pPr>
              <w:rPr>
                <w:rFonts w:ascii="Arial" w:hAnsi="Arial" w:cs="Arial"/>
                <w:b/>
                <w:color w:val="FFFFFF"/>
                <w:sz w:val="18"/>
                <w:szCs w:val="18"/>
                <w:lang w:eastAsia="en-US"/>
              </w:rPr>
            </w:pPr>
          </w:p>
          <w:p w:rsidR="00B46028" w:rsidRPr="006560F4" w:rsidRDefault="00B46028" w:rsidP="00654D79">
            <w:pPr>
              <w:snapToGrid w:val="0"/>
              <w:jc w:val="both"/>
              <w:rPr>
                <w:rFonts w:ascii="Arial" w:hAnsi="Arial" w:cs="Arial"/>
                <w:b/>
                <w:color w:val="FFFFFF"/>
                <w:sz w:val="18"/>
                <w:szCs w:val="18"/>
                <w:lang w:eastAsia="en-US"/>
              </w:rPr>
            </w:pPr>
            <w:r w:rsidRPr="006560F4">
              <w:rPr>
                <w:rFonts w:ascii="Arial" w:hAnsi="Arial" w:cs="Arial"/>
                <w:b/>
                <w:color w:val="FFFFFF"/>
                <w:sz w:val="18"/>
                <w:szCs w:val="18"/>
              </w:rPr>
              <w:t>DIO POPLAVNOG PODRUČJA</w:t>
            </w:r>
          </w:p>
        </w:tc>
        <w:tc>
          <w:tcPr>
            <w:tcW w:w="1751" w:type="dxa"/>
            <w:tcBorders>
              <w:top w:val="single" w:sz="4" w:space="0" w:color="auto"/>
              <w:left w:val="single" w:sz="4" w:space="0" w:color="auto"/>
              <w:bottom w:val="single" w:sz="4" w:space="0" w:color="auto"/>
              <w:right w:val="single" w:sz="4" w:space="0" w:color="auto"/>
            </w:tcBorders>
            <w:shd w:val="clear" w:color="auto" w:fill="595959"/>
            <w:hideMark/>
          </w:tcPr>
          <w:p w:rsidR="00B46028" w:rsidRPr="006560F4" w:rsidRDefault="00B46028" w:rsidP="00654D79">
            <w:pPr>
              <w:jc w:val="center"/>
              <w:rPr>
                <w:rFonts w:ascii="Arial" w:hAnsi="Arial" w:cs="Arial"/>
                <w:b/>
                <w:color w:val="FFFFFF"/>
                <w:sz w:val="18"/>
                <w:szCs w:val="18"/>
                <w:lang w:eastAsia="en-US"/>
              </w:rPr>
            </w:pPr>
            <w:r w:rsidRPr="006560F4">
              <w:rPr>
                <w:rFonts w:ascii="Arial" w:hAnsi="Arial" w:cs="Arial"/>
                <w:b/>
                <w:color w:val="FFFFFF"/>
                <w:sz w:val="18"/>
                <w:szCs w:val="18"/>
              </w:rPr>
              <w:t>VISINA PROMETNICE</w:t>
            </w:r>
          </w:p>
          <w:p w:rsidR="00B46028" w:rsidRPr="006560F4" w:rsidRDefault="00B46028" w:rsidP="00654D79">
            <w:pPr>
              <w:snapToGrid w:val="0"/>
              <w:jc w:val="center"/>
              <w:rPr>
                <w:rFonts w:ascii="Arial" w:hAnsi="Arial" w:cs="Arial"/>
                <w:b/>
                <w:color w:val="FFFFFF"/>
                <w:sz w:val="18"/>
                <w:szCs w:val="18"/>
                <w:lang w:eastAsia="en-US"/>
              </w:rPr>
            </w:pPr>
            <w:r w:rsidRPr="006560F4">
              <w:rPr>
                <w:rFonts w:ascii="Arial" w:hAnsi="Arial" w:cs="Arial"/>
                <w:b/>
                <w:color w:val="FFFFFF"/>
                <w:sz w:val="18"/>
                <w:szCs w:val="18"/>
              </w:rPr>
              <w:t>(m.n.m.)</w:t>
            </w:r>
          </w:p>
        </w:tc>
        <w:tc>
          <w:tcPr>
            <w:tcW w:w="1807" w:type="dxa"/>
            <w:tcBorders>
              <w:top w:val="single" w:sz="4" w:space="0" w:color="auto"/>
              <w:left w:val="single" w:sz="4" w:space="0" w:color="auto"/>
              <w:bottom w:val="single" w:sz="4" w:space="0" w:color="auto"/>
              <w:right w:val="single" w:sz="4" w:space="0" w:color="auto"/>
            </w:tcBorders>
            <w:shd w:val="clear" w:color="auto" w:fill="595959"/>
            <w:hideMark/>
          </w:tcPr>
          <w:p w:rsidR="00B46028" w:rsidRPr="006560F4" w:rsidRDefault="00B46028" w:rsidP="00654D79">
            <w:pPr>
              <w:jc w:val="center"/>
              <w:rPr>
                <w:rFonts w:ascii="Arial" w:hAnsi="Arial" w:cs="Arial"/>
                <w:b/>
                <w:color w:val="FFFFFF"/>
                <w:sz w:val="18"/>
                <w:szCs w:val="18"/>
                <w:lang w:eastAsia="en-US"/>
              </w:rPr>
            </w:pPr>
            <w:r w:rsidRPr="006560F4">
              <w:rPr>
                <w:rFonts w:ascii="Arial" w:hAnsi="Arial" w:cs="Arial"/>
                <w:b/>
                <w:color w:val="FFFFFF"/>
                <w:sz w:val="18"/>
                <w:szCs w:val="18"/>
              </w:rPr>
              <w:t>VISINA PODA PRIZEMLJA</w:t>
            </w:r>
          </w:p>
          <w:p w:rsidR="00B46028" w:rsidRPr="006560F4" w:rsidRDefault="00B46028" w:rsidP="00654D79">
            <w:pPr>
              <w:snapToGrid w:val="0"/>
              <w:jc w:val="center"/>
              <w:rPr>
                <w:rFonts w:ascii="Arial" w:hAnsi="Arial" w:cs="Arial"/>
                <w:b/>
                <w:color w:val="FFFFFF"/>
                <w:sz w:val="18"/>
                <w:szCs w:val="18"/>
                <w:lang w:eastAsia="en-US"/>
              </w:rPr>
            </w:pPr>
            <w:r w:rsidRPr="006560F4">
              <w:rPr>
                <w:rFonts w:ascii="Arial" w:hAnsi="Arial" w:cs="Arial"/>
                <w:b/>
                <w:color w:val="FFFFFF"/>
                <w:sz w:val="18"/>
                <w:szCs w:val="18"/>
              </w:rPr>
              <w:t>(m.n.m.)</w:t>
            </w:r>
          </w:p>
        </w:tc>
      </w:tr>
      <w:tr w:rsidR="00B46028" w:rsidRPr="006560F4" w:rsidTr="00654D79">
        <w:trPr>
          <w:cantSplit/>
          <w:trHeight w:val="57"/>
          <w:jc w:val="right"/>
        </w:trPr>
        <w:tc>
          <w:tcPr>
            <w:tcW w:w="511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uz Kupu uzvodno od željezničkog mosta i brze ceste (Drežnik, Hrnetić, Novaki, V. Jelsa, Borlin)</w:t>
            </w:r>
          </w:p>
        </w:tc>
        <w:tc>
          <w:tcPr>
            <w:tcW w:w="175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112,00</w:t>
            </w:r>
          </w:p>
        </w:tc>
        <w:tc>
          <w:tcPr>
            <w:tcW w:w="180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112,30</w:t>
            </w:r>
          </w:p>
        </w:tc>
      </w:tr>
      <w:tr w:rsidR="00B46028" w:rsidRPr="006560F4" w:rsidTr="00654D79">
        <w:trPr>
          <w:cantSplit/>
          <w:trHeight w:val="57"/>
          <w:jc w:val="right"/>
        </w:trPr>
        <w:tc>
          <w:tcPr>
            <w:tcW w:w="511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uz Kupu nizvodno od željezničkog mosta i brze ceste</w:t>
            </w:r>
          </w:p>
        </w:tc>
        <w:tc>
          <w:tcPr>
            <w:tcW w:w="175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111,50</w:t>
            </w:r>
          </w:p>
        </w:tc>
        <w:tc>
          <w:tcPr>
            <w:tcW w:w="180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111,80</w:t>
            </w:r>
          </w:p>
        </w:tc>
      </w:tr>
      <w:tr w:rsidR="00B46028" w:rsidRPr="006560F4" w:rsidTr="00654D79">
        <w:trPr>
          <w:cantSplit/>
          <w:trHeight w:val="57"/>
          <w:jc w:val="right"/>
        </w:trPr>
        <w:tc>
          <w:tcPr>
            <w:tcW w:w="511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uz Mrežnicu uzvodno od lokacije Bukovac (zapadni dio Male Švarče)</w:t>
            </w:r>
          </w:p>
        </w:tc>
        <w:tc>
          <w:tcPr>
            <w:tcW w:w="175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114,50</w:t>
            </w:r>
          </w:p>
        </w:tc>
        <w:tc>
          <w:tcPr>
            <w:tcW w:w="180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114,80</w:t>
            </w:r>
          </w:p>
        </w:tc>
      </w:tr>
      <w:tr w:rsidR="00B46028" w:rsidRPr="006560F4" w:rsidTr="00654D79">
        <w:trPr>
          <w:cantSplit/>
          <w:trHeight w:val="57"/>
          <w:jc w:val="right"/>
        </w:trPr>
        <w:tc>
          <w:tcPr>
            <w:tcW w:w="511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sz w:val="18"/>
                <w:szCs w:val="18"/>
                <w:lang w:eastAsia="en-US"/>
              </w:rPr>
            </w:pPr>
            <w:r w:rsidRPr="006560F4">
              <w:rPr>
                <w:rFonts w:ascii="Arial" w:hAnsi="Arial" w:cs="Arial"/>
                <w:sz w:val="18"/>
                <w:szCs w:val="18"/>
              </w:rPr>
              <w:t xml:space="preserve">uz Koranu uzvodno od mosta na Rakovcu </w:t>
            </w:r>
          </w:p>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uz Mrežnicu nizvodno od lokacije Bukovac do ušća u Koranu (istočni dio Male Švarče, dio Mostanja)</w:t>
            </w:r>
          </w:p>
        </w:tc>
        <w:tc>
          <w:tcPr>
            <w:tcW w:w="175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114,20</w:t>
            </w:r>
          </w:p>
        </w:tc>
        <w:tc>
          <w:tcPr>
            <w:tcW w:w="180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114,50</w:t>
            </w:r>
          </w:p>
        </w:tc>
      </w:tr>
      <w:tr w:rsidR="00B46028" w:rsidRPr="006560F4" w:rsidTr="00654D79">
        <w:trPr>
          <w:cantSplit/>
          <w:trHeight w:val="57"/>
          <w:jc w:val="right"/>
        </w:trPr>
        <w:tc>
          <w:tcPr>
            <w:tcW w:w="511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 xml:space="preserve">u Mostanju zapadno od stare trase željezničke pruge i brze ceste </w:t>
            </w:r>
          </w:p>
        </w:tc>
        <w:tc>
          <w:tcPr>
            <w:tcW w:w="175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113,00</w:t>
            </w:r>
          </w:p>
        </w:tc>
        <w:tc>
          <w:tcPr>
            <w:tcW w:w="180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113,30</w:t>
            </w:r>
          </w:p>
        </w:tc>
      </w:tr>
      <w:tr w:rsidR="00B46028" w:rsidRPr="006560F4" w:rsidTr="00654D79">
        <w:trPr>
          <w:cantSplit/>
          <w:trHeight w:val="57"/>
          <w:jc w:val="right"/>
        </w:trPr>
        <w:tc>
          <w:tcPr>
            <w:tcW w:w="511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both"/>
              <w:rPr>
                <w:rFonts w:ascii="Arial" w:hAnsi="Arial" w:cs="Arial"/>
                <w:sz w:val="18"/>
                <w:szCs w:val="18"/>
                <w:lang w:eastAsia="en-US"/>
              </w:rPr>
            </w:pPr>
            <w:r w:rsidRPr="006560F4">
              <w:rPr>
                <w:rFonts w:ascii="Arial" w:hAnsi="Arial" w:cs="Arial"/>
                <w:sz w:val="18"/>
                <w:szCs w:val="18"/>
              </w:rPr>
              <w:t>uz Koranu nizvodno od mosta na Rakovcu do ušća u Kupu (Mekušansko polje)</w:t>
            </w:r>
          </w:p>
        </w:tc>
        <w:tc>
          <w:tcPr>
            <w:tcW w:w="1751"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112,30</w:t>
            </w:r>
          </w:p>
        </w:tc>
        <w:tc>
          <w:tcPr>
            <w:tcW w:w="180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snapToGrid w:val="0"/>
              <w:jc w:val="center"/>
              <w:rPr>
                <w:rFonts w:ascii="Arial" w:hAnsi="Arial" w:cs="Arial"/>
                <w:sz w:val="18"/>
                <w:szCs w:val="18"/>
                <w:lang w:eastAsia="en-US"/>
              </w:rPr>
            </w:pPr>
            <w:r w:rsidRPr="006560F4">
              <w:rPr>
                <w:rFonts w:ascii="Arial" w:hAnsi="Arial" w:cs="Arial"/>
                <w:sz w:val="18"/>
                <w:szCs w:val="18"/>
              </w:rPr>
              <w:t>112,30</w:t>
            </w:r>
          </w:p>
        </w:tc>
      </w:tr>
    </w:tbl>
    <w:p w:rsidR="00B46028" w:rsidRPr="006560F4" w:rsidRDefault="00B46028" w:rsidP="003815DE">
      <w:pPr>
        <w:pStyle w:val="Normal2"/>
        <w:numPr>
          <w:ilvl w:val="0"/>
          <w:numId w:val="107"/>
        </w:numPr>
        <w:rPr>
          <w:rFonts w:cs="Arial"/>
          <w:sz w:val="18"/>
          <w:szCs w:val="18"/>
          <w:lang w:val="hr-HR"/>
        </w:rPr>
      </w:pPr>
      <w:r w:rsidRPr="006560F4">
        <w:rPr>
          <w:rFonts w:cs="Arial"/>
          <w:sz w:val="18"/>
          <w:szCs w:val="18"/>
          <w:lang w:val="hr-HR"/>
        </w:rPr>
        <w:t>Ne preporuča se gradnja podruma u području koje je unutar utvrđenog poplavnog područja. Izuzetno, podrumi se mogu graditi uz posebne uvjete i suglasnost Hrvatskih voda te sljedeće uvjete:</w:t>
      </w:r>
    </w:p>
    <w:p w:rsidR="00B46028" w:rsidRPr="006560F4" w:rsidRDefault="00B46028" w:rsidP="00B46028">
      <w:pPr>
        <w:pStyle w:val="Style2"/>
        <w:tabs>
          <w:tab w:val="left" w:pos="708"/>
        </w:tabs>
        <w:ind w:left="851" w:hanging="284"/>
        <w:rPr>
          <w:sz w:val="18"/>
          <w:szCs w:val="18"/>
        </w:rPr>
      </w:pPr>
      <w:r w:rsidRPr="006560F4">
        <w:rPr>
          <w:sz w:val="18"/>
          <w:szCs w:val="18"/>
        </w:rPr>
        <w:t>zidovi i podovi podruma moraju biti vodonepropusni,</w:t>
      </w:r>
    </w:p>
    <w:p w:rsidR="00B46028" w:rsidRPr="006560F4" w:rsidRDefault="00B46028" w:rsidP="00B46028">
      <w:pPr>
        <w:pStyle w:val="Style2"/>
        <w:tabs>
          <w:tab w:val="left" w:pos="708"/>
        </w:tabs>
        <w:ind w:left="851" w:hanging="284"/>
        <w:rPr>
          <w:sz w:val="18"/>
          <w:szCs w:val="18"/>
        </w:rPr>
      </w:pPr>
      <w:r w:rsidRPr="006560F4">
        <w:rPr>
          <w:sz w:val="18"/>
          <w:szCs w:val="18"/>
        </w:rPr>
        <w:t>podrumi moraju biti zaštićeni od prodora podzemnih voda, izljeva i prodora kanalizacije,</w:t>
      </w:r>
    </w:p>
    <w:p w:rsidR="00B46028" w:rsidRPr="006560F4" w:rsidRDefault="00B46028" w:rsidP="00B46028">
      <w:pPr>
        <w:pStyle w:val="Style2"/>
        <w:tabs>
          <w:tab w:val="left" w:pos="708"/>
        </w:tabs>
        <w:ind w:left="851" w:hanging="284"/>
        <w:rPr>
          <w:sz w:val="18"/>
          <w:szCs w:val="18"/>
        </w:rPr>
      </w:pPr>
      <w:r w:rsidRPr="006560F4">
        <w:rPr>
          <w:sz w:val="18"/>
          <w:szCs w:val="18"/>
        </w:rPr>
        <w:t>u podrum se mora ulaziti s kote terena koja je jednaka ili veća od visine poda prizemlja utvrđene u prethodnom stavku.</w:t>
      </w:r>
    </w:p>
    <w:p w:rsidR="00B46028" w:rsidRPr="006560F4" w:rsidRDefault="00B46028" w:rsidP="003815DE">
      <w:pPr>
        <w:pStyle w:val="Normal2"/>
        <w:numPr>
          <w:ilvl w:val="0"/>
          <w:numId w:val="107"/>
        </w:numPr>
        <w:rPr>
          <w:rFonts w:cs="Arial"/>
          <w:sz w:val="18"/>
          <w:szCs w:val="18"/>
          <w:lang w:val="hr-HR"/>
        </w:rPr>
      </w:pPr>
      <w:r w:rsidRPr="006560F4">
        <w:rPr>
          <w:rFonts w:cs="Arial"/>
          <w:sz w:val="18"/>
          <w:szCs w:val="18"/>
          <w:lang w:val="hr-HR"/>
        </w:rPr>
        <w:t>Iznimno se prostori i prometnice ispod kota navedenih u Stavku (2) mogu izvoditi uz drugačije (od definiranih u Stavku (3)) prethodne uvjete i suglasnost Hrvatskih voda.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HIDROMELIORACIJE</w:t>
      </w:r>
    </w:p>
    <w:p w:rsidR="00B46028" w:rsidRPr="006560F4" w:rsidRDefault="00B46028" w:rsidP="003815DE">
      <w:pPr>
        <w:pStyle w:val="Normal2"/>
        <w:numPr>
          <w:ilvl w:val="0"/>
          <w:numId w:val="108"/>
        </w:numPr>
        <w:rPr>
          <w:rFonts w:cs="Arial"/>
          <w:sz w:val="18"/>
          <w:szCs w:val="18"/>
          <w:lang w:val="hr-HR"/>
        </w:rPr>
      </w:pPr>
      <w:r w:rsidRPr="006560F4">
        <w:rPr>
          <w:rFonts w:cs="Arial"/>
          <w:sz w:val="18"/>
          <w:szCs w:val="18"/>
          <w:lang w:val="hr-HR"/>
        </w:rPr>
        <w:t xml:space="preserve">Prostor hidromelioracije prikazan je na kartografskom prikazu </w:t>
      </w:r>
      <w:r w:rsidRPr="006560F4">
        <w:rPr>
          <w:rFonts w:cs="Arial"/>
          <w:i/>
          <w:sz w:val="18"/>
          <w:szCs w:val="18"/>
          <w:lang w:val="hr-HR"/>
        </w:rPr>
        <w:t>4.3.B. Područja posebnih ograničenja i mjera uređenja - mjere zaštite.</w:t>
      </w:r>
    </w:p>
    <w:p w:rsidR="00B46028" w:rsidRPr="006560F4" w:rsidRDefault="00B46028" w:rsidP="003815DE">
      <w:pPr>
        <w:pStyle w:val="Normal2"/>
        <w:numPr>
          <w:ilvl w:val="0"/>
          <w:numId w:val="108"/>
        </w:numPr>
        <w:rPr>
          <w:rFonts w:cs="Arial"/>
          <w:sz w:val="18"/>
          <w:szCs w:val="18"/>
          <w:lang w:val="hr-HR"/>
        </w:rPr>
      </w:pPr>
      <w:r w:rsidRPr="006560F4">
        <w:rPr>
          <w:rFonts w:cs="Arial"/>
          <w:sz w:val="18"/>
          <w:szCs w:val="18"/>
          <w:lang w:val="hr-HR"/>
        </w:rPr>
        <w:t>Sustavi hidromelioracijske odvodnje koji služe odvodnjavanju suvišnih voda na poljoprivrednom i drugom zemljištu planiraju se, grade i održavaju primjereno načinu korištenja i obavljanju gospodarskih djelatnosti na poljoprivrednom i drugom zemljištu. U slučaju prenamjene poljoprivrednog zemljišta u građevinsko, pripadni sustav melioracijske odvodnje može se prenamijeniti u oborinsku odvodnju kao dio sustava javne odvodnje.</w:t>
      </w:r>
    </w:p>
    <w:p w:rsidR="00B46028" w:rsidRPr="006560F4" w:rsidRDefault="00B46028" w:rsidP="003815DE">
      <w:pPr>
        <w:pStyle w:val="Naslov4"/>
        <w:keepNext/>
        <w:numPr>
          <w:ilvl w:val="1"/>
          <w:numId w:val="16"/>
        </w:numPr>
        <w:ind w:left="1077"/>
        <w:rPr>
          <w:sz w:val="18"/>
          <w:szCs w:val="18"/>
        </w:rPr>
      </w:pPr>
      <w:bookmarkStart w:id="89" w:name="_Toc288146916"/>
      <w:r w:rsidRPr="006560F4">
        <w:rPr>
          <w:sz w:val="18"/>
          <w:szCs w:val="18"/>
        </w:rPr>
        <w:lastRenderedPageBreak/>
        <w:t>Energetski sustav</w:t>
      </w:r>
      <w:bookmarkEnd w:id="89"/>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09"/>
        </w:numPr>
        <w:rPr>
          <w:rFonts w:cs="Arial"/>
          <w:sz w:val="18"/>
          <w:szCs w:val="18"/>
          <w:lang w:val="hr-HR"/>
        </w:rPr>
      </w:pPr>
      <w:r w:rsidRPr="006560F4">
        <w:rPr>
          <w:rFonts w:cs="Arial"/>
          <w:sz w:val="18"/>
          <w:szCs w:val="18"/>
          <w:lang w:val="hr-HR"/>
        </w:rPr>
        <w:t>GUP-om je utvrđen energetski sustav koji obuhvaća postojeće i planirane građevine:</w:t>
      </w:r>
    </w:p>
    <w:p w:rsidR="00B46028" w:rsidRPr="006560F4" w:rsidRDefault="00B46028" w:rsidP="00B46028">
      <w:pPr>
        <w:pStyle w:val="Style2"/>
        <w:tabs>
          <w:tab w:val="left" w:pos="708"/>
        </w:tabs>
        <w:ind w:left="851" w:hanging="284"/>
        <w:rPr>
          <w:sz w:val="18"/>
          <w:szCs w:val="18"/>
        </w:rPr>
      </w:pPr>
      <w:r w:rsidRPr="006560F4">
        <w:rPr>
          <w:sz w:val="18"/>
          <w:szCs w:val="18"/>
        </w:rPr>
        <w:t xml:space="preserve">elektroenergetskog sustava - prikazanog na kartografskom prikazu </w:t>
      </w:r>
      <w:r w:rsidRPr="006560F4">
        <w:rPr>
          <w:i/>
          <w:sz w:val="18"/>
          <w:szCs w:val="18"/>
        </w:rPr>
        <w:t>3.3.A. Energetski sustavi - elektroenergetski sustav;</w:t>
      </w:r>
    </w:p>
    <w:p w:rsidR="00B46028" w:rsidRPr="006560F4" w:rsidRDefault="00B46028" w:rsidP="00B46028">
      <w:pPr>
        <w:pStyle w:val="Style2"/>
        <w:tabs>
          <w:tab w:val="left" w:pos="708"/>
        </w:tabs>
        <w:ind w:left="851" w:hanging="284"/>
        <w:rPr>
          <w:sz w:val="18"/>
          <w:szCs w:val="18"/>
        </w:rPr>
      </w:pPr>
      <w:r w:rsidRPr="006560F4">
        <w:rPr>
          <w:sz w:val="18"/>
          <w:szCs w:val="18"/>
        </w:rPr>
        <w:t xml:space="preserve">toplovodnog sustava za proizvodnju i distribuciju toplinske energije - prikazanog na kartografskom prikazu </w:t>
      </w:r>
      <w:r w:rsidRPr="006560F4">
        <w:rPr>
          <w:i/>
          <w:sz w:val="18"/>
          <w:szCs w:val="18"/>
        </w:rPr>
        <w:t>3.3.B. Energetski sustavi - toplovodni sustav i plinoopskrbni sustav;</w:t>
      </w:r>
    </w:p>
    <w:p w:rsidR="00B46028" w:rsidRPr="006560F4" w:rsidRDefault="00B46028" w:rsidP="00B46028">
      <w:pPr>
        <w:pStyle w:val="Style2"/>
        <w:tabs>
          <w:tab w:val="left" w:pos="708"/>
        </w:tabs>
        <w:ind w:left="851" w:hanging="284"/>
        <w:rPr>
          <w:sz w:val="18"/>
          <w:szCs w:val="18"/>
        </w:rPr>
      </w:pPr>
      <w:r w:rsidRPr="006560F4">
        <w:rPr>
          <w:sz w:val="18"/>
          <w:szCs w:val="18"/>
        </w:rPr>
        <w:t xml:space="preserve">plinoopskrbnog sustava za distribuciju prirodnog plina - prikazanog na kartografskom prikazu </w:t>
      </w:r>
      <w:r w:rsidRPr="006560F4">
        <w:rPr>
          <w:i/>
          <w:sz w:val="18"/>
          <w:szCs w:val="18"/>
        </w:rPr>
        <w:t>3.3.B. Energetski sustavi - toplovodni sustav i plinoopskrbni sustav.</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10"/>
        </w:numPr>
        <w:rPr>
          <w:rFonts w:cs="Arial"/>
          <w:sz w:val="18"/>
          <w:szCs w:val="18"/>
          <w:lang w:val="hr-HR"/>
        </w:rPr>
      </w:pPr>
      <w:r w:rsidRPr="006560F4">
        <w:rPr>
          <w:rFonts w:cs="Arial"/>
          <w:sz w:val="18"/>
          <w:szCs w:val="18"/>
          <w:lang w:val="hr-HR"/>
        </w:rPr>
        <w:t>Osim energetskih sustava navedenih u prethodnom Članku, GUP-om se u pogledu racionalnog korištenja energije preporuča i omogućuje korištenje dopunskih izvora energije ovisno o energetskim i gospodarskim potencijalima pojedinih područja unutar obuhvata GUP-a.</w:t>
      </w:r>
    </w:p>
    <w:p w:rsidR="00B46028" w:rsidRPr="006560F4" w:rsidRDefault="00B46028" w:rsidP="003815DE">
      <w:pPr>
        <w:pStyle w:val="Normal2"/>
        <w:numPr>
          <w:ilvl w:val="0"/>
          <w:numId w:val="110"/>
        </w:numPr>
        <w:rPr>
          <w:rFonts w:cs="Arial"/>
          <w:sz w:val="18"/>
          <w:szCs w:val="18"/>
          <w:lang w:val="hr-HR"/>
        </w:rPr>
      </w:pPr>
      <w:r w:rsidRPr="006560F4">
        <w:rPr>
          <w:rFonts w:cs="Arial"/>
          <w:sz w:val="18"/>
          <w:szCs w:val="18"/>
          <w:lang w:val="hr-HR"/>
        </w:rPr>
        <w:t>Dopunski izvori energije su obnovljivi izvori energije vode, sunca, vjetra, te toplina iz industrije, otpada i okoline. Građevine koje se izgrađuju u svrhu iskorištavanje dopunskih izvora energije ne smiju ugrožavaju okoliš, te vrijednosti kulturne baštine i krajobraza.</w:t>
      </w:r>
    </w:p>
    <w:p w:rsidR="00B46028" w:rsidRPr="006560F4" w:rsidRDefault="00B46028" w:rsidP="003815DE">
      <w:pPr>
        <w:pStyle w:val="Normal2"/>
        <w:numPr>
          <w:ilvl w:val="0"/>
          <w:numId w:val="110"/>
        </w:numPr>
        <w:rPr>
          <w:rFonts w:cs="Arial"/>
          <w:sz w:val="18"/>
          <w:szCs w:val="18"/>
          <w:lang w:val="hr-HR"/>
        </w:rPr>
      </w:pPr>
      <w:r w:rsidRPr="006560F4">
        <w:rPr>
          <w:rFonts w:cs="Arial"/>
          <w:sz w:val="18"/>
          <w:szCs w:val="18"/>
          <w:lang w:val="hr-HR"/>
        </w:rPr>
        <w:t>U cilju omogućavanja korištenja alternativnih izvora energije omogućava se rekonstrukcija postojećih građevina i gradnja novih na način da se implementiraju sustavi korištenja alternativnih izvora energije (npr. solarni paneli na krovovima zgrada i dr.) na način koji ne ugrožava vrijedne vizure i uz posebne uvjete u zaštićenim cjelinama.</w:t>
      </w:r>
    </w:p>
    <w:p w:rsidR="00B46028" w:rsidRPr="006560F4" w:rsidRDefault="00B46028" w:rsidP="003815DE">
      <w:pPr>
        <w:pStyle w:val="Naslov4"/>
        <w:keepNext/>
        <w:numPr>
          <w:ilvl w:val="2"/>
          <w:numId w:val="16"/>
        </w:numPr>
        <w:ind w:left="1077"/>
        <w:rPr>
          <w:sz w:val="18"/>
          <w:szCs w:val="18"/>
        </w:rPr>
      </w:pPr>
      <w:bookmarkStart w:id="90" w:name="_Toc288146917"/>
      <w:r w:rsidRPr="006560F4">
        <w:rPr>
          <w:sz w:val="18"/>
          <w:szCs w:val="18"/>
        </w:rPr>
        <w:t>Elektroenergetski sustav</w:t>
      </w:r>
      <w:bookmarkEnd w:id="9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GRAĐEVINE ZA OPSKRBU ELEKTRIČNOM ENERGIJOM</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Za opskrbu grada električnom energijom i njeno korištenje GUP-om utvrđene su sljedeće elektroenergetske građevine:</w:t>
      </w:r>
    </w:p>
    <w:p w:rsidR="00B46028" w:rsidRPr="006560F4" w:rsidRDefault="00B46028" w:rsidP="00B46028">
      <w:pPr>
        <w:pStyle w:val="Style2"/>
        <w:tabs>
          <w:tab w:val="left" w:pos="708"/>
        </w:tabs>
        <w:ind w:left="851" w:hanging="284"/>
        <w:rPr>
          <w:sz w:val="18"/>
          <w:szCs w:val="18"/>
        </w:rPr>
      </w:pPr>
      <w:r w:rsidRPr="006560F4">
        <w:rPr>
          <w:sz w:val="18"/>
          <w:szCs w:val="18"/>
        </w:rPr>
        <w:t>proizvodni uređaji: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mini hidroelektrana MHE Turanj (na ušću Mrežnice u Koranu) - s dozvoljenom visinom brane do 3 m,</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mini hidroelektrana MHE Foginovo (na Korani) - s dozvoljenom visinom brane do 3 m;</w:t>
      </w:r>
    </w:p>
    <w:p w:rsidR="00B46028" w:rsidRPr="006560F4" w:rsidRDefault="00B46028" w:rsidP="00B46028">
      <w:pPr>
        <w:pStyle w:val="Style2"/>
        <w:tabs>
          <w:tab w:val="left" w:pos="708"/>
        </w:tabs>
        <w:ind w:left="851" w:hanging="284"/>
        <w:rPr>
          <w:sz w:val="18"/>
          <w:szCs w:val="18"/>
        </w:rPr>
      </w:pPr>
      <w:r w:rsidRPr="006560F4">
        <w:rPr>
          <w:sz w:val="18"/>
          <w:szCs w:val="18"/>
        </w:rPr>
        <w:t>transformatorska i rasklopna postrojenja: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elektrovučno postrojenje,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TS 110/35 kV,</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TS 35 kV,</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TS 10(20) kV - postojeće i planirane,</w:t>
      </w:r>
    </w:p>
    <w:p w:rsidR="00B46028" w:rsidRPr="006560F4" w:rsidRDefault="00B46028" w:rsidP="00B46028">
      <w:pPr>
        <w:pStyle w:val="Style2"/>
        <w:tabs>
          <w:tab w:val="left" w:pos="708"/>
        </w:tabs>
        <w:ind w:left="851" w:hanging="284"/>
        <w:rPr>
          <w:sz w:val="18"/>
          <w:szCs w:val="18"/>
        </w:rPr>
      </w:pPr>
      <w:r w:rsidRPr="006560F4">
        <w:rPr>
          <w:sz w:val="18"/>
          <w:szCs w:val="18"/>
        </w:rPr>
        <w:t>prijenosni uređaji: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dalekovod 110 kV - postojeći i planirani (planirani kabel od TE-TO do TS Dubovac),</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dalekovod 35 kV - postojeći,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dalekovod 35(20) kV - planirani,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SN kabel 35 kV - postojeći i planirani,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dalekovod 10(20) kV - postojeći,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SN kabel 10(20) kV - postojeći i planirani.</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Razvoj mreže 10kV nije predmet razrade ovog Plana te se tekuća nadogradnja može slobodno razvijati.</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Izgradnja MHE moguća je i na drugim lokacijama pored navedenih i to na mjestima starih mlinica na način da se ne mijenja zatečeni vodni režim i da se ne podiže kruna postojećeg slapa. Intervencije u koritu rijeke kao i uređenje same zgrade s okolišem moguće su u skladu s posebnim uvjetima nadležnih službi.</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Koridori elektroenergetskih prijenosnih građevina određuju se u širini:</w:t>
      </w:r>
    </w:p>
    <w:p w:rsidR="00B46028" w:rsidRPr="006560F4" w:rsidRDefault="00B46028" w:rsidP="00B46028">
      <w:pPr>
        <w:pStyle w:val="Style2"/>
        <w:tabs>
          <w:tab w:val="left" w:pos="708"/>
        </w:tabs>
        <w:ind w:left="851" w:hanging="284"/>
        <w:rPr>
          <w:sz w:val="18"/>
          <w:szCs w:val="18"/>
        </w:rPr>
      </w:pPr>
      <w:r w:rsidRPr="006560F4">
        <w:rPr>
          <w:sz w:val="18"/>
          <w:szCs w:val="18"/>
        </w:rPr>
        <w:t>postojeći dalekovod:</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110 kV – 40 m (20+20);</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35 kV – 20 m (10+10).</w:t>
      </w:r>
    </w:p>
    <w:p w:rsidR="00B46028" w:rsidRPr="006560F4" w:rsidRDefault="00B46028" w:rsidP="00B46028">
      <w:pPr>
        <w:pStyle w:val="Style2"/>
        <w:tabs>
          <w:tab w:val="left" w:pos="708"/>
        </w:tabs>
        <w:ind w:left="851" w:hanging="284"/>
        <w:rPr>
          <w:sz w:val="18"/>
          <w:szCs w:val="18"/>
        </w:rPr>
      </w:pPr>
      <w:r w:rsidRPr="006560F4">
        <w:rPr>
          <w:sz w:val="18"/>
          <w:szCs w:val="18"/>
        </w:rPr>
        <w:t>planirani dalekovod:</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110 kV – 60 m (30+30);</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35 kV – 20 m (10+10).</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Unutar koridora posebnog režima korištenja nadzemnih elektroenergetskih vodova nije dozvoljena gradnja građevina osim u slučajevima kada se radi o javnom ili gradskom interesu (proširenje groblja i sl.) te uz suglasnost nadležnih institucija. Unutar pojasa zabranjena je sadnja visokog raslinja na način da u slučaju pada stabla ne dođe do oštećenja vodiča.</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Elektroopskrbne građevine grade se u skladu s aktom kojim se odobrava građenje. Postojeće elektroopskrbne prijenosne građevine (dalekovodi i kabeli) održavaju se i rekonstruiraju unutar postojećih trasa, a po potrebi premještaju u pojaseve postojećih i planiranih prometnica i ostale javne površine. Planirane elektroopskrbne prijenosne građevine grade se unutar pojasa postojećih i planiranih prometnica i ostalih javnih površina.</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Za transformatorske stanice TS treba u podrobnijim planovima osigurati građevne čestice propisane veličine te odgovarajućeg kolnog prilaza.</w:t>
      </w:r>
    </w:p>
    <w:p w:rsidR="00B46028" w:rsidRPr="006560F4" w:rsidRDefault="00B46028" w:rsidP="003815DE">
      <w:pPr>
        <w:pStyle w:val="Normal2"/>
        <w:numPr>
          <w:ilvl w:val="0"/>
          <w:numId w:val="111"/>
        </w:numPr>
        <w:rPr>
          <w:rFonts w:cs="Arial"/>
          <w:sz w:val="18"/>
          <w:szCs w:val="18"/>
          <w:lang w:val="hr-HR"/>
        </w:rPr>
      </w:pPr>
      <w:r w:rsidRPr="006560F4">
        <w:rPr>
          <w:rFonts w:cs="Arial"/>
          <w:sz w:val="18"/>
          <w:szCs w:val="18"/>
          <w:lang w:val="hr-HR"/>
        </w:rPr>
        <w:t>Stupove javne rasvjete treba postavljati tako da ne ometaju odvijanju pješačkog, biciklističkog i kolnog prometa.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lastRenderedPageBreak/>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PRIKLJUČAK NA ELEKTRIČNU MREŽU</w:t>
      </w:r>
    </w:p>
    <w:p w:rsidR="00B46028" w:rsidRPr="006560F4" w:rsidRDefault="00B46028" w:rsidP="003815DE">
      <w:pPr>
        <w:pStyle w:val="Normal2"/>
        <w:numPr>
          <w:ilvl w:val="0"/>
          <w:numId w:val="112"/>
        </w:numPr>
        <w:rPr>
          <w:rFonts w:cs="Arial"/>
          <w:sz w:val="18"/>
          <w:szCs w:val="18"/>
          <w:lang w:val="hr-HR"/>
        </w:rPr>
      </w:pPr>
      <w:r w:rsidRPr="006560F4">
        <w:rPr>
          <w:rFonts w:cs="Arial"/>
          <w:sz w:val="18"/>
          <w:szCs w:val="18"/>
          <w:lang w:val="hr-HR"/>
        </w:rPr>
        <w:t>Zgrade na građevnim česticama priključuju se na niskonaponsku elektroopskrbnu mrežu na način kako to propisuje pravna osoba s javnim ovlastima nadležna za opskrbu električnom energijom.</w:t>
      </w:r>
    </w:p>
    <w:p w:rsidR="00B46028" w:rsidRPr="006560F4" w:rsidRDefault="00B46028" w:rsidP="003815DE">
      <w:pPr>
        <w:pStyle w:val="Normal2"/>
        <w:numPr>
          <w:ilvl w:val="0"/>
          <w:numId w:val="112"/>
        </w:numPr>
        <w:rPr>
          <w:rFonts w:cs="Arial"/>
          <w:sz w:val="18"/>
          <w:szCs w:val="18"/>
          <w:lang w:val="hr-HR"/>
        </w:rPr>
      </w:pPr>
      <w:r w:rsidRPr="006560F4">
        <w:rPr>
          <w:rFonts w:cs="Arial"/>
          <w:sz w:val="18"/>
          <w:szCs w:val="18"/>
          <w:lang w:val="hr-HR"/>
        </w:rPr>
        <w:t>Priključenje na elektroopskrbnu mrežu treba provesti podzemnim priključkom ako je gradska mreža podzemna. Podzemni priključak treba planirati za sve površine za koje je utvrđena obveza izrade podrobnijeg plana ili je na snazi važeći podrobniji plan. Iznimno, te sukladno lokalnim uvjetima, moguća je izvedba i zračnog priključka, ako izvedba podzemnog priključka nije tehnički moguća ili opravdana.</w:t>
      </w:r>
    </w:p>
    <w:p w:rsidR="00B46028" w:rsidRPr="006560F4" w:rsidRDefault="00B46028" w:rsidP="003815DE">
      <w:pPr>
        <w:pStyle w:val="Naslov4"/>
        <w:keepNext/>
        <w:numPr>
          <w:ilvl w:val="2"/>
          <w:numId w:val="16"/>
        </w:numPr>
        <w:ind w:left="1077"/>
        <w:rPr>
          <w:sz w:val="18"/>
          <w:szCs w:val="18"/>
        </w:rPr>
      </w:pPr>
      <w:bookmarkStart w:id="91" w:name="_Toc288146918"/>
      <w:r w:rsidRPr="006560F4">
        <w:rPr>
          <w:sz w:val="18"/>
          <w:szCs w:val="18"/>
        </w:rPr>
        <w:t>Toplovodni sustav</w:t>
      </w:r>
      <w:bookmarkEnd w:id="9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TOPLOVODI I GRAĐEVINE ZA OPSKRBU TOPLINSKOM ENERGIJOM</w:t>
      </w:r>
    </w:p>
    <w:p w:rsidR="00B46028" w:rsidRPr="006560F4" w:rsidRDefault="00B46028" w:rsidP="003815DE">
      <w:pPr>
        <w:pStyle w:val="Normal2"/>
        <w:numPr>
          <w:ilvl w:val="0"/>
          <w:numId w:val="113"/>
        </w:numPr>
        <w:rPr>
          <w:rFonts w:cs="Arial"/>
          <w:sz w:val="18"/>
          <w:szCs w:val="18"/>
          <w:lang w:val="hr-HR"/>
        </w:rPr>
      </w:pPr>
      <w:r w:rsidRPr="006560F4">
        <w:rPr>
          <w:rFonts w:cs="Arial"/>
          <w:sz w:val="18"/>
          <w:szCs w:val="18"/>
          <w:lang w:val="hr-HR"/>
        </w:rPr>
        <w:t>Generalnim urbanističkim planom utvrđen je toplovodni sustav koji obuhvaća:</w:t>
      </w:r>
    </w:p>
    <w:p w:rsidR="00B46028" w:rsidRPr="006560F4" w:rsidRDefault="00B46028" w:rsidP="00B46028">
      <w:pPr>
        <w:pStyle w:val="Style2"/>
        <w:tabs>
          <w:tab w:val="left" w:pos="708"/>
        </w:tabs>
        <w:ind w:left="851" w:hanging="284"/>
        <w:rPr>
          <w:sz w:val="18"/>
          <w:szCs w:val="18"/>
        </w:rPr>
      </w:pPr>
      <w:r w:rsidRPr="006560F4">
        <w:rPr>
          <w:sz w:val="18"/>
          <w:szCs w:val="18"/>
        </w:rPr>
        <w:t>postrojenja za proizvodnju toplinske energije: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postojeću toplanu ugrađene toplinske snage 116 MW, priključene snage 70 MW i mogućeg priključenja 30 MW,</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planiranu toplanu (TE-TO Karlovac),</w:t>
      </w:r>
    </w:p>
    <w:p w:rsidR="00B46028" w:rsidRPr="006560F4" w:rsidRDefault="00B46028" w:rsidP="00B46028">
      <w:pPr>
        <w:pStyle w:val="Style2"/>
        <w:tabs>
          <w:tab w:val="left" w:pos="708"/>
        </w:tabs>
        <w:ind w:left="851" w:hanging="284"/>
        <w:rPr>
          <w:sz w:val="18"/>
          <w:szCs w:val="18"/>
        </w:rPr>
      </w:pPr>
      <w:r w:rsidRPr="006560F4">
        <w:rPr>
          <w:sz w:val="18"/>
          <w:szCs w:val="18"/>
        </w:rPr>
        <w:t>distribucijsku mrežu - postojeće i planirane toplovode.</w:t>
      </w:r>
    </w:p>
    <w:p w:rsidR="00B46028" w:rsidRPr="006560F4" w:rsidRDefault="00B46028" w:rsidP="003815DE">
      <w:pPr>
        <w:pStyle w:val="Normal2"/>
        <w:numPr>
          <w:ilvl w:val="0"/>
          <w:numId w:val="113"/>
        </w:numPr>
        <w:rPr>
          <w:rFonts w:cs="Arial"/>
          <w:sz w:val="18"/>
          <w:szCs w:val="18"/>
          <w:lang w:val="hr-HR"/>
        </w:rPr>
      </w:pPr>
      <w:r w:rsidRPr="006560F4">
        <w:rPr>
          <w:rFonts w:cs="Arial"/>
          <w:sz w:val="18"/>
          <w:szCs w:val="18"/>
          <w:lang w:val="hr-HR"/>
        </w:rPr>
        <w:t>Postojeći toplovodi održavaju se i rekonstruiraju unutar postojećih trasa, a po potrebi izmještaju u pojase postojećih i planiranih prometnica i ostale javne površine. Planirani toplovodi grade se unutar pojasa postojećih i planiranih prometnica i ostalih javnih površina.</w:t>
      </w:r>
    </w:p>
    <w:p w:rsidR="00B46028" w:rsidRPr="006560F4" w:rsidRDefault="00B46028" w:rsidP="003815DE">
      <w:pPr>
        <w:pStyle w:val="Normal2"/>
        <w:numPr>
          <w:ilvl w:val="0"/>
          <w:numId w:val="113"/>
        </w:numPr>
        <w:rPr>
          <w:rFonts w:cs="Arial"/>
          <w:sz w:val="18"/>
          <w:szCs w:val="18"/>
          <w:lang w:val="hr-HR"/>
        </w:rPr>
      </w:pPr>
      <w:r w:rsidRPr="006560F4">
        <w:rPr>
          <w:rFonts w:cs="Arial"/>
          <w:sz w:val="18"/>
          <w:szCs w:val="18"/>
          <w:lang w:val="hr-HR"/>
        </w:rPr>
        <w:t>Toplovodi se polažu podzemno, a unutar prostorne cjeline toplane i industrijskih sklopova moguće je i nadzemno vođenje toplovoda, ako to uvjetuju tehnički ili tehnološki razlozi.</w:t>
      </w:r>
    </w:p>
    <w:p w:rsidR="00B46028" w:rsidRPr="006560F4" w:rsidRDefault="00B46028" w:rsidP="003815DE">
      <w:pPr>
        <w:pStyle w:val="Normal2"/>
        <w:numPr>
          <w:ilvl w:val="0"/>
          <w:numId w:val="113"/>
        </w:numPr>
        <w:rPr>
          <w:rFonts w:cs="Arial"/>
          <w:sz w:val="18"/>
          <w:szCs w:val="18"/>
          <w:lang w:val="hr-HR"/>
        </w:rPr>
      </w:pPr>
      <w:r w:rsidRPr="006560F4">
        <w:rPr>
          <w:rFonts w:cs="Arial"/>
          <w:sz w:val="18"/>
          <w:szCs w:val="18"/>
          <w:lang w:val="hr-HR"/>
        </w:rPr>
        <w:t>Unutar obuhvata GUP-a moguće je širenje mreže i smještaja novih građevina toplovodne mreže u skladu s aktom kojim se odobrava građenje, uz obvezu ishođenja suglasnosti ostalih pravnih osoba s javnim ovlastima na prijedlog trase ili lokacije. Građevine toplinskih stanica i podstanica ne smije biti vizualno izloženo u javnim prostorima (perivojima, perivojnim trgovima, trgovima i ulicama).</w:t>
      </w:r>
    </w:p>
    <w:p w:rsidR="00B46028" w:rsidRPr="006560F4" w:rsidRDefault="00B46028" w:rsidP="003815DE">
      <w:pPr>
        <w:pStyle w:val="Normal2"/>
        <w:numPr>
          <w:ilvl w:val="0"/>
          <w:numId w:val="113"/>
        </w:numPr>
        <w:rPr>
          <w:rFonts w:cs="Arial"/>
          <w:sz w:val="18"/>
          <w:szCs w:val="18"/>
          <w:lang w:val="hr-HR"/>
        </w:rPr>
      </w:pPr>
      <w:r w:rsidRPr="006560F4">
        <w:rPr>
          <w:rFonts w:cs="Arial"/>
          <w:sz w:val="18"/>
          <w:szCs w:val="18"/>
          <w:lang w:val="hr-HR"/>
        </w:rPr>
        <w:t>Novo postrojenje za proizvodnju toplinske energije (TE-TO Karlovac) planira se unutar površine poslovne namjene (K) sjeverno od željezničkog kolodvora uz sljedeće uvjete gradnje:</w:t>
      </w:r>
    </w:p>
    <w:p w:rsidR="00B46028" w:rsidRPr="006560F4" w:rsidRDefault="00B46028" w:rsidP="00B46028">
      <w:pPr>
        <w:pStyle w:val="Style2"/>
        <w:tabs>
          <w:tab w:val="left" w:pos="708"/>
        </w:tabs>
        <w:ind w:left="851" w:hanging="284"/>
        <w:rPr>
          <w:sz w:val="18"/>
          <w:szCs w:val="18"/>
        </w:rPr>
      </w:pPr>
      <w:r w:rsidRPr="006560F4">
        <w:rPr>
          <w:sz w:val="18"/>
          <w:szCs w:val="18"/>
        </w:rPr>
        <w:t>gradnju planiranog kabela 110 kV iz TS Dubovac u svrhu priključenja na elektroopskrbni sustav,</w:t>
      </w:r>
    </w:p>
    <w:p w:rsidR="00B46028" w:rsidRPr="006560F4" w:rsidRDefault="00B46028" w:rsidP="00B46028">
      <w:pPr>
        <w:pStyle w:val="Style2"/>
        <w:tabs>
          <w:tab w:val="left" w:pos="708"/>
        </w:tabs>
        <w:ind w:left="851" w:hanging="284"/>
        <w:rPr>
          <w:sz w:val="18"/>
          <w:szCs w:val="18"/>
        </w:rPr>
      </w:pPr>
      <w:r w:rsidRPr="006560F4">
        <w:rPr>
          <w:sz w:val="18"/>
          <w:szCs w:val="18"/>
        </w:rPr>
        <w:t>gradnju plinsko-kompresorskog postrojenja u krugu TE-TO za podizanje tlaka na 28-30 bar-a u svrhu priključenja na postojeći visokotlačni (VT) plinovod,</w:t>
      </w:r>
    </w:p>
    <w:p w:rsidR="00B46028" w:rsidRPr="006560F4" w:rsidRDefault="00B46028" w:rsidP="00B46028">
      <w:pPr>
        <w:pStyle w:val="Style2"/>
        <w:tabs>
          <w:tab w:val="left" w:pos="708"/>
        </w:tabs>
        <w:ind w:left="851" w:hanging="284"/>
        <w:rPr>
          <w:sz w:val="18"/>
          <w:szCs w:val="18"/>
        </w:rPr>
      </w:pPr>
      <w:r w:rsidRPr="006560F4">
        <w:rPr>
          <w:sz w:val="18"/>
          <w:szCs w:val="18"/>
        </w:rPr>
        <w:t>gradnju zdenca (bunara) za dobavu vode za potrebe rashladnog sustava.</w:t>
      </w:r>
    </w:p>
    <w:p w:rsidR="00B46028" w:rsidRPr="006560F4" w:rsidRDefault="00B46028" w:rsidP="003815DE">
      <w:pPr>
        <w:pStyle w:val="Normal2"/>
        <w:numPr>
          <w:ilvl w:val="0"/>
          <w:numId w:val="113"/>
        </w:numPr>
        <w:rPr>
          <w:rFonts w:cs="Arial"/>
          <w:sz w:val="18"/>
          <w:szCs w:val="18"/>
          <w:lang w:val="hr-HR"/>
        </w:rPr>
      </w:pPr>
      <w:r w:rsidRPr="006560F4">
        <w:rPr>
          <w:rFonts w:cs="Arial"/>
          <w:sz w:val="18"/>
          <w:szCs w:val="18"/>
          <w:lang w:val="hr-HR"/>
        </w:rPr>
        <w:t>Novo postrojenje za proizvodnju toplinske energije (TE-TO Karlovac) planira se na principima kogeneracije (proizvodnja i toplinske i električne energije), dok se postojeće postrojenje za proizvodnju toplinske energije zadržava u obliku nužnom za distribuciju topline te se tehnološkim unapređenjem (kogeneracija) može transformirati i u postrojenje za proizvodnju električne energije.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PRIKLJUČAK NA TOPLOVODNU MREŽU</w:t>
      </w:r>
    </w:p>
    <w:p w:rsidR="00B46028" w:rsidRPr="006560F4" w:rsidRDefault="00B46028" w:rsidP="003815DE">
      <w:pPr>
        <w:pStyle w:val="Normal2"/>
        <w:numPr>
          <w:ilvl w:val="0"/>
          <w:numId w:val="114"/>
        </w:numPr>
        <w:rPr>
          <w:rFonts w:cs="Arial"/>
          <w:sz w:val="18"/>
          <w:szCs w:val="18"/>
          <w:lang w:val="hr-HR"/>
        </w:rPr>
      </w:pPr>
      <w:r w:rsidRPr="006560F4">
        <w:rPr>
          <w:rFonts w:cs="Arial"/>
          <w:sz w:val="18"/>
          <w:szCs w:val="18"/>
          <w:lang w:val="hr-HR"/>
        </w:rPr>
        <w:t>Zgrade na građevnim česticama priključuju se na toplovodnu mrežu na način kako to propisuje pravna osoba s javnim ovlastima nadležna za opskrbu toplinskom energijom.</w:t>
      </w:r>
    </w:p>
    <w:p w:rsidR="00B46028" w:rsidRPr="006560F4" w:rsidRDefault="00B46028" w:rsidP="003815DE">
      <w:pPr>
        <w:pStyle w:val="Normal2"/>
        <w:numPr>
          <w:ilvl w:val="0"/>
          <w:numId w:val="114"/>
        </w:numPr>
        <w:rPr>
          <w:rFonts w:cs="Arial"/>
          <w:sz w:val="18"/>
          <w:szCs w:val="18"/>
          <w:lang w:val="hr-HR"/>
        </w:rPr>
      </w:pPr>
      <w:r w:rsidRPr="006560F4">
        <w:rPr>
          <w:rFonts w:cs="Arial"/>
          <w:sz w:val="18"/>
          <w:szCs w:val="18"/>
          <w:lang w:val="hr-HR"/>
        </w:rPr>
        <w:t>Unutar obuhvata ovoga GUP-a priključenje na toplovodnu mrežu treba provesti podzemnim priključkom.</w:t>
      </w:r>
    </w:p>
    <w:p w:rsidR="00B46028" w:rsidRPr="006560F4" w:rsidRDefault="00B46028" w:rsidP="003815DE">
      <w:pPr>
        <w:pStyle w:val="Normal2"/>
        <w:numPr>
          <w:ilvl w:val="0"/>
          <w:numId w:val="114"/>
        </w:numPr>
        <w:rPr>
          <w:rFonts w:cs="Arial"/>
          <w:sz w:val="18"/>
          <w:szCs w:val="18"/>
          <w:lang w:val="hr-HR"/>
        </w:rPr>
      </w:pPr>
      <w:r w:rsidRPr="006560F4">
        <w:rPr>
          <w:rFonts w:cs="Arial"/>
          <w:sz w:val="18"/>
          <w:szCs w:val="18"/>
          <w:lang w:val="hr-HR"/>
        </w:rPr>
        <w:t>U dijelovima grada gdje postoji mogućnost priključenja na toplovodnu i plinoopskrbnu mrežu, ostavlja se na izbor potrošaču da izabere prihvatljiviji izvor energije.</w:t>
      </w:r>
    </w:p>
    <w:p w:rsidR="00B46028" w:rsidRPr="006560F4" w:rsidRDefault="00B46028" w:rsidP="003815DE">
      <w:pPr>
        <w:pStyle w:val="Naslov4"/>
        <w:keepNext/>
        <w:numPr>
          <w:ilvl w:val="2"/>
          <w:numId w:val="16"/>
        </w:numPr>
        <w:ind w:left="1077"/>
        <w:rPr>
          <w:sz w:val="18"/>
          <w:szCs w:val="18"/>
        </w:rPr>
      </w:pPr>
      <w:bookmarkStart w:id="92" w:name="_Toc288146919"/>
      <w:r w:rsidRPr="006560F4">
        <w:rPr>
          <w:sz w:val="18"/>
          <w:szCs w:val="18"/>
        </w:rPr>
        <w:t>Plinoopskrbni sustav</w:t>
      </w:r>
      <w:bookmarkEnd w:id="92"/>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PLINOVODI I GRAĐEVINE ZA OPSKRBU PLINOM</w:t>
      </w:r>
    </w:p>
    <w:p w:rsidR="00B46028" w:rsidRPr="006560F4" w:rsidRDefault="00B46028" w:rsidP="003815DE">
      <w:pPr>
        <w:pStyle w:val="Normal2"/>
        <w:numPr>
          <w:ilvl w:val="0"/>
          <w:numId w:val="115"/>
        </w:numPr>
        <w:rPr>
          <w:rFonts w:cs="Arial"/>
          <w:sz w:val="18"/>
          <w:szCs w:val="18"/>
          <w:lang w:val="hr-HR"/>
        </w:rPr>
      </w:pPr>
      <w:r w:rsidRPr="006560F4">
        <w:rPr>
          <w:rFonts w:cs="Arial"/>
          <w:sz w:val="18"/>
          <w:szCs w:val="18"/>
          <w:lang w:val="hr-HR"/>
        </w:rPr>
        <w:t>Generalnim urbanističkim planom utvrđen je plinoopskrbni sustav koji obuhvaća:</w:t>
      </w:r>
    </w:p>
    <w:p w:rsidR="00B46028" w:rsidRPr="006560F4" w:rsidRDefault="00B46028" w:rsidP="00B46028">
      <w:pPr>
        <w:pStyle w:val="Style2"/>
        <w:tabs>
          <w:tab w:val="left" w:pos="708"/>
        </w:tabs>
        <w:ind w:left="851" w:hanging="284"/>
        <w:rPr>
          <w:sz w:val="18"/>
          <w:szCs w:val="18"/>
        </w:rPr>
      </w:pPr>
      <w:r w:rsidRPr="006560F4">
        <w:rPr>
          <w:sz w:val="18"/>
          <w:szCs w:val="18"/>
        </w:rPr>
        <w:t>plinovode: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magistralni, postojeći - maksimalnog radnog tlaka 70 bar pretlaka,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visokotlačne (VT), postojeće i planirane - izvode se iz čeličnih cijevi, maksimalnog radnog tlaka 12 bar pretlaka,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srednjetlačne (ST), postojeće i planirane - izvode se iz polietilenskih cijevi, maksimalnog radnog tlaka 4 bar pretlaka,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niskotlačne (NT), postojeće - izvedene iz polietilenskih cijevi, maksimalnog radnog tlaka 100 mbar pretlaka,</w:t>
      </w:r>
    </w:p>
    <w:p w:rsidR="00B46028" w:rsidRPr="006560F4" w:rsidRDefault="00B46028" w:rsidP="00B46028">
      <w:pPr>
        <w:pStyle w:val="Style2"/>
        <w:tabs>
          <w:tab w:val="left" w:pos="708"/>
        </w:tabs>
        <w:ind w:left="851" w:hanging="284"/>
        <w:rPr>
          <w:sz w:val="18"/>
          <w:szCs w:val="18"/>
        </w:rPr>
      </w:pPr>
      <w:r w:rsidRPr="006560F4">
        <w:rPr>
          <w:sz w:val="18"/>
          <w:szCs w:val="18"/>
        </w:rPr>
        <w:t>plinske mjerno-redukcijske stanice - PMRS Karlovac i PMRS Dubovac,</w:t>
      </w:r>
    </w:p>
    <w:p w:rsidR="00B46028" w:rsidRPr="006560F4" w:rsidRDefault="00B46028" w:rsidP="00B46028">
      <w:pPr>
        <w:pStyle w:val="Style2"/>
        <w:tabs>
          <w:tab w:val="left" w:pos="708"/>
        </w:tabs>
        <w:ind w:left="851" w:hanging="284"/>
        <w:rPr>
          <w:sz w:val="18"/>
          <w:szCs w:val="18"/>
        </w:rPr>
      </w:pPr>
      <w:r w:rsidRPr="006560F4">
        <w:rPr>
          <w:sz w:val="18"/>
          <w:szCs w:val="18"/>
        </w:rPr>
        <w:t xml:space="preserve">plinske redukcijske stanica - PRS Centar i planiranu PRS Mala Švarča, </w:t>
      </w:r>
    </w:p>
    <w:p w:rsidR="00B46028" w:rsidRPr="006560F4" w:rsidRDefault="00B46028" w:rsidP="00B46028">
      <w:pPr>
        <w:pStyle w:val="Style2"/>
        <w:tabs>
          <w:tab w:val="left" w:pos="708"/>
        </w:tabs>
        <w:ind w:left="851" w:hanging="284"/>
        <w:rPr>
          <w:sz w:val="18"/>
          <w:szCs w:val="18"/>
        </w:rPr>
      </w:pPr>
      <w:r w:rsidRPr="006560F4">
        <w:rPr>
          <w:sz w:val="18"/>
          <w:szCs w:val="18"/>
        </w:rPr>
        <w:t>plinsko kompresorsko postrojenje, planirano u krugu planirane TE-TO.</w:t>
      </w:r>
    </w:p>
    <w:p w:rsidR="00B46028" w:rsidRPr="006560F4" w:rsidRDefault="00B46028" w:rsidP="003815DE">
      <w:pPr>
        <w:pStyle w:val="Normal2"/>
        <w:numPr>
          <w:ilvl w:val="0"/>
          <w:numId w:val="115"/>
        </w:numPr>
        <w:rPr>
          <w:rFonts w:cs="Arial"/>
          <w:sz w:val="18"/>
          <w:szCs w:val="18"/>
          <w:lang w:val="hr-HR"/>
        </w:rPr>
      </w:pPr>
      <w:r w:rsidRPr="006560F4">
        <w:rPr>
          <w:rFonts w:cs="Arial"/>
          <w:sz w:val="18"/>
          <w:szCs w:val="18"/>
          <w:lang w:val="hr-HR"/>
        </w:rPr>
        <w:t>Za magistralni plinovod osigurana je širina zaštitnog pojasa od 60 metara (obostrano po 30 m mjereno od osi plinovoda) u kojem za građenje treba tražiti posebnu suglasnost vlasnika plinovoda, odnosno pojasa zabranjenog građenja širine 10 m.</w:t>
      </w:r>
    </w:p>
    <w:p w:rsidR="00B46028" w:rsidRPr="006560F4" w:rsidRDefault="00B46028" w:rsidP="003815DE">
      <w:pPr>
        <w:pStyle w:val="Normal2"/>
        <w:numPr>
          <w:ilvl w:val="0"/>
          <w:numId w:val="115"/>
        </w:numPr>
        <w:rPr>
          <w:rFonts w:cs="Arial"/>
          <w:sz w:val="18"/>
          <w:szCs w:val="18"/>
          <w:lang w:val="hr-HR"/>
        </w:rPr>
      </w:pPr>
      <w:r w:rsidRPr="006560F4">
        <w:rPr>
          <w:rFonts w:cs="Arial"/>
          <w:sz w:val="18"/>
          <w:szCs w:val="18"/>
          <w:lang w:val="hr-HR"/>
        </w:rPr>
        <w:t xml:space="preserve">Postojeći plinovodi održavaju se i rekonstruiraju unutar postojećih trasa, a po potrebi izmještaju u pojase postojećih i </w:t>
      </w:r>
      <w:r w:rsidRPr="006560F4">
        <w:rPr>
          <w:rFonts w:cs="Arial"/>
          <w:sz w:val="18"/>
          <w:szCs w:val="18"/>
          <w:lang w:val="hr-HR"/>
        </w:rPr>
        <w:lastRenderedPageBreak/>
        <w:t>planiranih prometnica i ostale javne površine. Planirani plinovodi grade se unutar pojasa postojećih i planiranih prometnica i ostalih javnih površina.</w:t>
      </w:r>
    </w:p>
    <w:p w:rsidR="00B46028" w:rsidRPr="006560F4" w:rsidRDefault="00B46028" w:rsidP="003815DE">
      <w:pPr>
        <w:pStyle w:val="Normal2"/>
        <w:numPr>
          <w:ilvl w:val="0"/>
          <w:numId w:val="115"/>
        </w:numPr>
        <w:rPr>
          <w:rFonts w:cs="Arial"/>
          <w:sz w:val="18"/>
          <w:szCs w:val="18"/>
          <w:lang w:val="hr-HR"/>
        </w:rPr>
      </w:pPr>
      <w:r w:rsidRPr="006560F4">
        <w:rPr>
          <w:rFonts w:cs="Arial"/>
          <w:sz w:val="18"/>
          <w:szCs w:val="18"/>
          <w:lang w:val="hr-HR"/>
        </w:rPr>
        <w:t>Plinovodi se grade sukladno propisima DIN 1998. Polažu se podzemno, s nadslojem min. 1,2 m u kolniku, biciklističkim i pješačkim stazama, odnosno 0,8 m u zelenoj površini. U slučaju manjeg nadsloja potrebno je izvesti zaštitu cijevi. Horizontalni i vertikalni razmaci između cijevi plinovoda i ostalih građevina komunalne infrastrukture (instalacija) izvode se u skladu s važećom zakonskom regulativom. Prijelazi plinovoda ispod prometnice, vodotoka ili željezničke pruge izvode se u zaštitnim cijevima.</w:t>
      </w:r>
    </w:p>
    <w:p w:rsidR="00B46028" w:rsidRPr="006560F4" w:rsidRDefault="00B46028" w:rsidP="003815DE">
      <w:pPr>
        <w:pStyle w:val="Normal2"/>
        <w:numPr>
          <w:ilvl w:val="0"/>
          <w:numId w:val="115"/>
        </w:numPr>
        <w:rPr>
          <w:rFonts w:cs="Arial"/>
          <w:sz w:val="18"/>
          <w:szCs w:val="18"/>
          <w:lang w:val="hr-HR"/>
        </w:rPr>
      </w:pPr>
      <w:r w:rsidRPr="006560F4">
        <w:rPr>
          <w:rFonts w:cs="Arial"/>
          <w:sz w:val="18"/>
          <w:szCs w:val="18"/>
          <w:lang w:val="hr-HR"/>
        </w:rPr>
        <w:t>Građevine plinskih mjerno-redukcijskih i redukcijskih stanica (PMRS i PRS) mogu biti nadzemne ili podzemne građevine, s obveznom zaštitnom metalnom ogradom na propisanoj sigurnosnoj udaljenosti i visine najmanje 1,8 m. Od prometne površine do prolaza kroz ogradu PRS treba osigurati kolni prilaz.</w:t>
      </w:r>
    </w:p>
    <w:p w:rsidR="00B46028" w:rsidRPr="006560F4" w:rsidRDefault="00B46028" w:rsidP="003815DE">
      <w:pPr>
        <w:pStyle w:val="Normal2"/>
        <w:numPr>
          <w:ilvl w:val="0"/>
          <w:numId w:val="115"/>
        </w:numPr>
        <w:rPr>
          <w:rFonts w:cs="Arial"/>
          <w:sz w:val="18"/>
          <w:szCs w:val="18"/>
          <w:lang w:val="hr-HR"/>
        </w:rPr>
      </w:pPr>
      <w:r w:rsidRPr="006560F4">
        <w:rPr>
          <w:rFonts w:cs="Arial"/>
          <w:sz w:val="18"/>
          <w:szCs w:val="18"/>
          <w:lang w:val="hr-HR"/>
        </w:rPr>
        <w:t>Unutar obuhvata ovoga GUP-a gradnja novih građevina plinoopskrbnog sustava moguća je u skladu s aktom kojim se odobrava građenje, uz obvezu ishođenja suglasnosti ostalih pravnih osoba s javnim ovlastima na prijedlog trase ili lokacije. Građevine plinskih stanica i podstanica ne smije biti vizualno izloženo u javnim prostorima (perivojima, perivojnim trgovima, trgovima i ulicama).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PRIKLJUČAK NA PLINSKU MREŽU</w:t>
      </w:r>
    </w:p>
    <w:p w:rsidR="00B46028" w:rsidRPr="006560F4" w:rsidRDefault="00B46028" w:rsidP="003815DE">
      <w:pPr>
        <w:pStyle w:val="Normal2"/>
        <w:numPr>
          <w:ilvl w:val="0"/>
          <w:numId w:val="116"/>
        </w:numPr>
        <w:rPr>
          <w:rFonts w:cs="Arial"/>
          <w:sz w:val="18"/>
          <w:szCs w:val="18"/>
          <w:lang w:val="hr-HR"/>
        </w:rPr>
      </w:pPr>
      <w:r w:rsidRPr="006560F4">
        <w:rPr>
          <w:rFonts w:cs="Arial"/>
          <w:sz w:val="18"/>
          <w:szCs w:val="18"/>
          <w:lang w:val="hr-HR"/>
        </w:rPr>
        <w:t>Zgrade na građevnim česticama priključuju se na plinoopskrbnu mrežu na način kako to propisuje pravna osoba s javnim ovlastima nadležna za opskrbu plinom.</w:t>
      </w:r>
    </w:p>
    <w:p w:rsidR="00B46028" w:rsidRPr="006560F4" w:rsidRDefault="00B46028" w:rsidP="003815DE">
      <w:pPr>
        <w:pStyle w:val="Normal2"/>
        <w:numPr>
          <w:ilvl w:val="0"/>
          <w:numId w:val="116"/>
        </w:numPr>
        <w:rPr>
          <w:rFonts w:cs="Arial"/>
          <w:sz w:val="18"/>
          <w:szCs w:val="18"/>
          <w:lang w:val="hr-HR"/>
        </w:rPr>
      </w:pPr>
      <w:r w:rsidRPr="006560F4">
        <w:rPr>
          <w:rFonts w:cs="Arial"/>
          <w:sz w:val="18"/>
          <w:szCs w:val="18"/>
          <w:lang w:val="hr-HR"/>
        </w:rPr>
        <w:t>Unutar obuhvata GUP-a priključenje na plinoopskrbnu mrežu treba provesti podzemnim priključkom.</w:t>
      </w:r>
    </w:p>
    <w:p w:rsidR="00B46028" w:rsidRPr="006560F4" w:rsidRDefault="00B46028" w:rsidP="003815DE">
      <w:pPr>
        <w:pStyle w:val="Normal2"/>
        <w:numPr>
          <w:ilvl w:val="0"/>
          <w:numId w:val="116"/>
        </w:numPr>
        <w:rPr>
          <w:rFonts w:cs="Arial"/>
          <w:sz w:val="18"/>
          <w:szCs w:val="18"/>
          <w:lang w:val="hr-HR"/>
        </w:rPr>
      </w:pPr>
      <w:r w:rsidRPr="006560F4">
        <w:rPr>
          <w:rFonts w:cs="Arial"/>
          <w:sz w:val="18"/>
          <w:szCs w:val="18"/>
          <w:lang w:val="hr-HR"/>
        </w:rPr>
        <w:t>U dijelovima grada gdje postoji mogućnost priključenja na plinoopskrbnu i toplovodnu mrežu, ostavlja se na izbor potrošaču da izabere prihvatljiviji izvor energije.</w:t>
      </w:r>
    </w:p>
    <w:p w:rsidR="00B46028" w:rsidRPr="006560F4" w:rsidRDefault="00B46028" w:rsidP="003815DE">
      <w:pPr>
        <w:pStyle w:val="Naslov4"/>
        <w:keepNext/>
        <w:numPr>
          <w:ilvl w:val="1"/>
          <w:numId w:val="16"/>
        </w:numPr>
        <w:ind w:left="1077"/>
        <w:rPr>
          <w:sz w:val="18"/>
          <w:szCs w:val="18"/>
        </w:rPr>
      </w:pPr>
      <w:bookmarkStart w:id="93" w:name="_Toc288146920"/>
      <w:r w:rsidRPr="006560F4">
        <w:rPr>
          <w:sz w:val="18"/>
          <w:szCs w:val="18"/>
        </w:rPr>
        <w:t>Pošta i elektroničke komunikacije</w:t>
      </w:r>
      <w:bookmarkEnd w:id="93"/>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TELEKOMUNIKACIJE I POŠTE</w:t>
      </w:r>
    </w:p>
    <w:p w:rsidR="00B46028" w:rsidRPr="006560F4" w:rsidRDefault="00B46028" w:rsidP="003815DE">
      <w:pPr>
        <w:pStyle w:val="Normal2"/>
        <w:numPr>
          <w:ilvl w:val="0"/>
          <w:numId w:val="117"/>
        </w:numPr>
        <w:rPr>
          <w:rFonts w:cs="Arial"/>
          <w:noProof w:val="0"/>
          <w:sz w:val="18"/>
          <w:szCs w:val="18"/>
          <w:lang w:val="hr-HR"/>
        </w:rPr>
      </w:pPr>
      <w:r w:rsidRPr="006560F4">
        <w:rPr>
          <w:rFonts w:cs="Arial"/>
          <w:noProof w:val="0"/>
          <w:sz w:val="18"/>
          <w:szCs w:val="18"/>
          <w:lang w:val="hr-HR"/>
        </w:rPr>
        <w:t xml:space="preserve">Sustav pošta i elektroničkih </w:t>
      </w:r>
      <w:r w:rsidRPr="006560F4">
        <w:rPr>
          <w:rFonts w:cs="Arial"/>
          <w:sz w:val="18"/>
          <w:szCs w:val="18"/>
          <w:lang w:val="hr-HR"/>
        </w:rPr>
        <w:t>komunikacija</w:t>
      </w:r>
      <w:r w:rsidRPr="006560F4">
        <w:rPr>
          <w:rFonts w:cs="Arial"/>
          <w:noProof w:val="0"/>
          <w:sz w:val="18"/>
          <w:szCs w:val="18"/>
          <w:lang w:val="hr-HR"/>
        </w:rPr>
        <w:t xml:space="preserve"> prikazan je na kartografskom prikazu </w:t>
      </w:r>
      <w:r w:rsidRPr="006560F4">
        <w:rPr>
          <w:rFonts w:cs="Arial"/>
          <w:i/>
          <w:noProof w:val="0"/>
          <w:sz w:val="18"/>
          <w:szCs w:val="18"/>
          <w:lang w:val="hr-HR"/>
        </w:rPr>
        <w:t>3.4. Pošta i telekomunikacije.</w:t>
      </w:r>
    </w:p>
    <w:p w:rsidR="00B46028" w:rsidRPr="006560F4" w:rsidRDefault="00B46028" w:rsidP="003815DE">
      <w:pPr>
        <w:pStyle w:val="Normal2"/>
        <w:numPr>
          <w:ilvl w:val="0"/>
          <w:numId w:val="117"/>
        </w:numPr>
        <w:rPr>
          <w:rFonts w:cs="Arial"/>
          <w:noProof w:val="0"/>
          <w:sz w:val="18"/>
          <w:szCs w:val="18"/>
          <w:lang w:val="hr-HR"/>
        </w:rPr>
      </w:pPr>
      <w:r w:rsidRPr="006560F4">
        <w:rPr>
          <w:rFonts w:cs="Arial"/>
          <w:noProof w:val="0"/>
          <w:sz w:val="18"/>
          <w:szCs w:val="18"/>
          <w:lang w:val="hr-HR"/>
        </w:rPr>
        <w:t>GUP-om je utvrđen sustav pošta i elektroničkih komunikacija koji obuhvaća postojeće i planirane građevine:</w:t>
      </w:r>
    </w:p>
    <w:p w:rsidR="00B46028" w:rsidRPr="006560F4" w:rsidRDefault="00B46028" w:rsidP="00B46028">
      <w:pPr>
        <w:pStyle w:val="Style2"/>
        <w:tabs>
          <w:tab w:val="left" w:pos="708"/>
        </w:tabs>
        <w:ind w:left="851" w:hanging="284"/>
        <w:rPr>
          <w:sz w:val="18"/>
          <w:szCs w:val="18"/>
        </w:rPr>
      </w:pPr>
      <w:r w:rsidRPr="006560F4">
        <w:rPr>
          <w:sz w:val="18"/>
          <w:szCs w:val="18"/>
        </w:rPr>
        <w:t>pošte (glavni poštanski centar, poštanske centre, jedinice poštanske mreže, planirane jedinice poštanske mreže);</w:t>
      </w:r>
    </w:p>
    <w:p w:rsidR="00B46028" w:rsidRPr="006560F4" w:rsidRDefault="00B46028" w:rsidP="00B46028">
      <w:pPr>
        <w:pStyle w:val="Style2"/>
        <w:tabs>
          <w:tab w:val="left" w:pos="708"/>
        </w:tabs>
        <w:ind w:left="851" w:hanging="284"/>
        <w:rPr>
          <w:sz w:val="18"/>
          <w:szCs w:val="18"/>
        </w:rPr>
      </w:pPr>
      <w:r w:rsidRPr="006560F4">
        <w:rPr>
          <w:sz w:val="18"/>
          <w:szCs w:val="18"/>
        </w:rPr>
        <w:t>javnih elektroničkih komunikacija: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 nepokretnoj mreži (mjesne telefonske centrale, postojeće i planirane vodove i kanale),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 pokretnoj mreži (postojeće i planirane radio relejne postaje, postojeće i planirane bazne stanice),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radio i TV sustav veza (postojeće TV pretvarače, postojeće i planirane radijske koridore),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kablovsku TV (KTV glavnu postaju).</w:t>
      </w:r>
    </w:p>
    <w:p w:rsidR="00B46028" w:rsidRPr="006560F4" w:rsidRDefault="00B46028" w:rsidP="003815DE">
      <w:pPr>
        <w:pStyle w:val="Normal2"/>
        <w:numPr>
          <w:ilvl w:val="0"/>
          <w:numId w:val="117"/>
        </w:numPr>
        <w:rPr>
          <w:rFonts w:cs="Arial"/>
          <w:noProof w:val="0"/>
          <w:sz w:val="18"/>
          <w:szCs w:val="18"/>
          <w:lang w:val="hr-HR"/>
        </w:rPr>
      </w:pPr>
      <w:r w:rsidRPr="006560F4">
        <w:rPr>
          <w:rFonts w:cs="Arial"/>
          <w:noProof w:val="0"/>
          <w:sz w:val="18"/>
          <w:szCs w:val="18"/>
          <w:lang w:val="hr-HR"/>
        </w:rPr>
        <w:t>Građevine pošte i javnih elektroničkih komunikacija grade se u skladu s aktom kojim se odobrava građenje i uz uvjete nadležnog tijela (HAKOM).</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POŠTA</w:t>
      </w:r>
    </w:p>
    <w:p w:rsidR="00B46028" w:rsidRPr="006560F4" w:rsidRDefault="00B46028" w:rsidP="003815DE">
      <w:pPr>
        <w:pStyle w:val="Normal2"/>
        <w:numPr>
          <w:ilvl w:val="0"/>
          <w:numId w:val="118"/>
        </w:numPr>
        <w:rPr>
          <w:rFonts w:cs="Arial"/>
          <w:noProof w:val="0"/>
          <w:sz w:val="18"/>
          <w:szCs w:val="18"/>
          <w:lang w:val="hr-HR"/>
        </w:rPr>
      </w:pPr>
      <w:r w:rsidRPr="006560F4">
        <w:rPr>
          <w:rFonts w:cs="Arial"/>
          <w:noProof w:val="0"/>
          <w:sz w:val="18"/>
          <w:szCs w:val="18"/>
          <w:lang w:val="hr-HR"/>
        </w:rPr>
        <w:t xml:space="preserve">Razmještaj jedinica poštanske mreže (poštanski uredi) određen je uvjetima smještaja društvenih djelatnosti odnosno potrebama konzuma. </w:t>
      </w:r>
    </w:p>
    <w:p w:rsidR="00B46028" w:rsidRPr="006560F4" w:rsidRDefault="00B46028" w:rsidP="003815DE">
      <w:pPr>
        <w:pStyle w:val="Normal2"/>
        <w:numPr>
          <w:ilvl w:val="0"/>
          <w:numId w:val="118"/>
        </w:numPr>
        <w:rPr>
          <w:rFonts w:cs="Arial"/>
          <w:noProof w:val="0"/>
          <w:sz w:val="18"/>
          <w:szCs w:val="18"/>
          <w:lang w:val="hr-HR"/>
        </w:rPr>
      </w:pPr>
      <w:r w:rsidRPr="006560F4">
        <w:rPr>
          <w:rFonts w:cs="Arial"/>
          <w:noProof w:val="0"/>
          <w:sz w:val="18"/>
          <w:szCs w:val="18"/>
          <w:lang w:val="hr-HR"/>
        </w:rPr>
        <w:t>Novi poštanski uredi ustrojavaju se i izgrađuju sukladno posebnim propisima.</w:t>
      </w:r>
    </w:p>
    <w:p w:rsidR="00B46028" w:rsidRPr="006560F4" w:rsidRDefault="00B46028" w:rsidP="003815DE">
      <w:pPr>
        <w:pStyle w:val="Normal2"/>
        <w:numPr>
          <w:ilvl w:val="0"/>
          <w:numId w:val="118"/>
        </w:numPr>
        <w:rPr>
          <w:rFonts w:cs="Arial"/>
          <w:noProof w:val="0"/>
          <w:sz w:val="18"/>
          <w:szCs w:val="18"/>
          <w:lang w:val="hr-HR"/>
        </w:rPr>
      </w:pPr>
      <w:r w:rsidRPr="006560F4">
        <w:rPr>
          <w:rFonts w:cs="Arial"/>
          <w:noProof w:val="0"/>
          <w:sz w:val="18"/>
          <w:szCs w:val="18"/>
          <w:lang w:val="hr-HR"/>
        </w:rPr>
        <w:t>Građevine pošte mogu se graditi samostalno ili u sklopu drugih građevina.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19"/>
        </w:numPr>
        <w:rPr>
          <w:rFonts w:cs="Arial"/>
          <w:noProof w:val="0"/>
          <w:sz w:val="18"/>
          <w:szCs w:val="18"/>
          <w:lang w:val="hr-HR"/>
        </w:rPr>
      </w:pPr>
      <w:r w:rsidRPr="006560F4">
        <w:rPr>
          <w:rFonts w:cs="Arial"/>
          <w:noProof w:val="0"/>
          <w:sz w:val="18"/>
          <w:szCs w:val="18"/>
          <w:lang w:val="hr-HR"/>
        </w:rPr>
        <w:t>GUP-om se predviđa povećanje kapaciteta elektroničke komunikacijske mreže, tako da se osigura dovoljan broj telefonskih i drugih komunikacijskih priključaka svim kategorijama korisnika kao i najveći mogući broj spojnih veza. Navedeno uključuje rekonstrukciju postojećih građevina i mreža te gradnju novih uključujući implementaciju naprednih elektroničkih komunikacijskih usluga.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20"/>
        </w:numPr>
        <w:rPr>
          <w:rFonts w:cs="Arial"/>
          <w:noProof w:val="0"/>
          <w:sz w:val="18"/>
          <w:szCs w:val="18"/>
          <w:lang w:val="hr-HR"/>
        </w:rPr>
      </w:pPr>
      <w:r w:rsidRPr="006560F4">
        <w:rPr>
          <w:rFonts w:cs="Arial"/>
          <w:noProof w:val="0"/>
          <w:sz w:val="18"/>
          <w:szCs w:val="18"/>
          <w:lang w:val="hr-HR"/>
        </w:rPr>
        <w:t>Elektroničku komunikacijsku infrastrukturu za pružanje javnih komunikacijskih usluga putem elektroničkih komunikacijskih vodova gradi se na sljedeće načine:</w:t>
      </w:r>
    </w:p>
    <w:p w:rsidR="00B46028" w:rsidRPr="006560F4" w:rsidRDefault="00B46028" w:rsidP="00B46028">
      <w:pPr>
        <w:pStyle w:val="Style2"/>
        <w:tabs>
          <w:tab w:val="left" w:pos="708"/>
        </w:tabs>
        <w:ind w:left="851" w:hanging="284"/>
        <w:rPr>
          <w:sz w:val="18"/>
          <w:szCs w:val="18"/>
        </w:rPr>
      </w:pPr>
      <w:r w:rsidRPr="006560F4">
        <w:rPr>
          <w:sz w:val="18"/>
          <w:szCs w:val="18"/>
        </w:rPr>
        <w:t>izgrađeni vodovi i kanali: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omogućava se dogradnja, odnosno rekonstrukcija te eventualno proširenje radi implementacije novih tehnologija i/ili kolokacija odnosno potreba novih operatora, vodeći računa o pravu zajedničkog korištenja od strane svih operatora;</w:t>
      </w:r>
    </w:p>
    <w:p w:rsidR="00B46028" w:rsidRPr="006560F4" w:rsidRDefault="00B46028" w:rsidP="00B46028">
      <w:pPr>
        <w:pStyle w:val="Style2"/>
        <w:tabs>
          <w:tab w:val="left" w:pos="708"/>
        </w:tabs>
        <w:ind w:left="851" w:hanging="284"/>
        <w:rPr>
          <w:sz w:val="18"/>
          <w:szCs w:val="18"/>
        </w:rPr>
      </w:pPr>
      <w:r w:rsidRPr="006560F4">
        <w:rPr>
          <w:sz w:val="18"/>
          <w:szCs w:val="18"/>
        </w:rPr>
        <w:t>planirani magistralni vodovi i kanali: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podzemno slijedeći koridore prometnica ili željezničkih pruga; izuzetno kada je to moguće, samo radi bitnog skraćivanja trasa se može planirati i izvan koridora prometnica ili željezničkih pruga vodeći računa o pravu vlasništva;</w:t>
      </w:r>
    </w:p>
    <w:p w:rsidR="00B46028" w:rsidRPr="006560F4" w:rsidRDefault="00B46028" w:rsidP="00B46028">
      <w:pPr>
        <w:pStyle w:val="Style2"/>
        <w:tabs>
          <w:tab w:val="left" w:pos="708"/>
        </w:tabs>
        <w:ind w:left="851" w:hanging="284"/>
        <w:rPr>
          <w:sz w:val="18"/>
          <w:szCs w:val="18"/>
        </w:rPr>
      </w:pPr>
      <w:r w:rsidRPr="006560F4">
        <w:rPr>
          <w:sz w:val="18"/>
          <w:szCs w:val="18"/>
        </w:rPr>
        <w:t xml:space="preserve">planirani korisnički i spojni vodovi i kanali: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podzemno u koridorima prometnica (u zoni pješačkih staza ili zelenih površina) i unutar ostalih javnih površina.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lastRenderedPageBreak/>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21"/>
        </w:numPr>
        <w:rPr>
          <w:rFonts w:cs="Arial"/>
          <w:noProof w:val="0"/>
          <w:sz w:val="18"/>
          <w:szCs w:val="18"/>
          <w:lang w:val="hr-HR"/>
        </w:rPr>
      </w:pPr>
      <w:r w:rsidRPr="006560F4">
        <w:rPr>
          <w:rFonts w:cs="Arial"/>
          <w:noProof w:val="0"/>
          <w:sz w:val="18"/>
          <w:szCs w:val="18"/>
          <w:lang w:val="hr-HR"/>
        </w:rPr>
        <w:t xml:space="preserve">Novu elektroničku komunikacijsku infrastrukturu za pružanje komunikacijskih usluga putem elektromagnetskih valova, bez korištenja vodova, određuje se planiranjem postave baznih stanica (osnovnih postaja) i njihovih antenskih sustava na antenskim prihvatima na izgrađenim građevinama i na novim krovnim prihvatima, vodeći računa o mogućnosti pokrivanja tih područja radijskim signalom koji će se emitirati radijskim sustavima smještenim na te antenske prihvate uz načelo zajedničkog korištenja od strane svih operatora-koncesionara gdje god je to moguće. Postavljanje baznih stanica može se vršiti temeljem </w:t>
      </w:r>
      <w:r w:rsidRPr="006560F4">
        <w:rPr>
          <w:rFonts w:cs="Arial"/>
          <w:noProof w:val="0"/>
          <w:sz w:val="18"/>
          <w:szCs w:val="18"/>
        </w:rPr>
        <w:t>važećeg Pravilnika o jednostavnim građevinama i  radovima.</w:t>
      </w:r>
    </w:p>
    <w:p w:rsidR="00B46028" w:rsidRPr="006560F4" w:rsidRDefault="00B46028" w:rsidP="003815DE">
      <w:pPr>
        <w:pStyle w:val="Normal2"/>
        <w:numPr>
          <w:ilvl w:val="0"/>
          <w:numId w:val="121"/>
        </w:numPr>
        <w:rPr>
          <w:rFonts w:cs="Arial"/>
          <w:noProof w:val="0"/>
          <w:sz w:val="18"/>
          <w:szCs w:val="18"/>
          <w:lang w:val="hr-HR"/>
        </w:rPr>
      </w:pPr>
      <w:r w:rsidRPr="006560F4">
        <w:rPr>
          <w:rFonts w:cs="Arial"/>
          <w:noProof w:val="0"/>
          <w:sz w:val="18"/>
          <w:szCs w:val="18"/>
          <w:lang w:val="hr-HR"/>
        </w:rPr>
        <w:t>Kod detaljnog utvrđivanja lokacija za nove bazne stanice utvrđuje se princip da jednu lokaciju koristi više korisnika – koncesionara GSM komunikacija.</w:t>
      </w:r>
    </w:p>
    <w:p w:rsidR="00B46028" w:rsidRPr="006560F4" w:rsidRDefault="00B46028" w:rsidP="003815DE">
      <w:pPr>
        <w:pStyle w:val="Normal2"/>
        <w:numPr>
          <w:ilvl w:val="0"/>
          <w:numId w:val="121"/>
        </w:numPr>
        <w:rPr>
          <w:rFonts w:cs="Arial"/>
          <w:noProof w:val="0"/>
          <w:sz w:val="18"/>
          <w:szCs w:val="18"/>
          <w:lang w:val="hr-HR"/>
        </w:rPr>
      </w:pPr>
      <w:r w:rsidRPr="006560F4">
        <w:rPr>
          <w:rFonts w:cs="Arial"/>
          <w:noProof w:val="0"/>
          <w:sz w:val="18"/>
          <w:szCs w:val="18"/>
          <w:lang w:val="hr-HR"/>
        </w:rPr>
        <w:t>Postava baznih stanica pokretnih komunikacija ne može se vršiti na:</w:t>
      </w:r>
    </w:p>
    <w:p w:rsidR="00B46028" w:rsidRPr="006560F4" w:rsidRDefault="00B46028" w:rsidP="00B46028">
      <w:pPr>
        <w:pStyle w:val="Style2"/>
        <w:tabs>
          <w:tab w:val="left" w:pos="708"/>
        </w:tabs>
        <w:ind w:left="851" w:hanging="284"/>
        <w:rPr>
          <w:sz w:val="18"/>
          <w:szCs w:val="18"/>
        </w:rPr>
      </w:pPr>
      <w:r w:rsidRPr="006560F4">
        <w:rPr>
          <w:sz w:val="18"/>
          <w:szCs w:val="18"/>
        </w:rPr>
        <w:t>prostoru zaštićenih dijelova prirode ili predloženih za zaštitu, do donošenja mjera zaštite;</w:t>
      </w:r>
    </w:p>
    <w:p w:rsidR="00B46028" w:rsidRPr="006560F4" w:rsidRDefault="00B46028" w:rsidP="00B46028">
      <w:pPr>
        <w:pStyle w:val="Style2"/>
        <w:tabs>
          <w:tab w:val="left" w:pos="708"/>
        </w:tabs>
        <w:ind w:left="851" w:hanging="284"/>
        <w:rPr>
          <w:sz w:val="18"/>
          <w:szCs w:val="18"/>
        </w:rPr>
      </w:pPr>
      <w:r w:rsidRPr="006560F4">
        <w:rPr>
          <w:sz w:val="18"/>
          <w:szCs w:val="18"/>
        </w:rPr>
        <w:t>vrijednim točkama značajnim za panoramske vrijednosti krajobraza;</w:t>
      </w:r>
    </w:p>
    <w:p w:rsidR="00B46028" w:rsidRPr="006560F4" w:rsidRDefault="00B46028" w:rsidP="00B46028">
      <w:pPr>
        <w:pStyle w:val="Style2"/>
        <w:tabs>
          <w:tab w:val="left" w:pos="708"/>
        </w:tabs>
        <w:ind w:left="851" w:hanging="284"/>
        <w:rPr>
          <w:sz w:val="18"/>
          <w:szCs w:val="18"/>
        </w:rPr>
      </w:pPr>
      <w:r w:rsidRPr="006560F4">
        <w:rPr>
          <w:sz w:val="18"/>
          <w:szCs w:val="18"/>
        </w:rPr>
        <w:t>vodozaštitnim područjima vodocrpilišta I. i II. zona;</w:t>
      </w:r>
    </w:p>
    <w:p w:rsidR="00B46028" w:rsidRPr="006560F4" w:rsidRDefault="00B46028" w:rsidP="00B46028">
      <w:pPr>
        <w:pStyle w:val="Style2"/>
        <w:tabs>
          <w:tab w:val="left" w:pos="708"/>
        </w:tabs>
        <w:ind w:left="851" w:hanging="284"/>
        <w:rPr>
          <w:sz w:val="18"/>
          <w:szCs w:val="18"/>
        </w:rPr>
      </w:pPr>
      <w:r w:rsidRPr="006560F4">
        <w:rPr>
          <w:sz w:val="18"/>
          <w:szCs w:val="18"/>
        </w:rPr>
        <w:t>arheološkim područjima i lokalitetima te u povijesnim graditeljskim cjelinama;</w:t>
      </w:r>
    </w:p>
    <w:p w:rsidR="00B46028" w:rsidRPr="006560F4" w:rsidRDefault="00B46028" w:rsidP="00B46028">
      <w:pPr>
        <w:pStyle w:val="Style2"/>
        <w:tabs>
          <w:tab w:val="left" w:pos="708"/>
        </w:tabs>
        <w:ind w:left="851" w:hanging="284"/>
        <w:rPr>
          <w:sz w:val="18"/>
          <w:szCs w:val="18"/>
        </w:rPr>
      </w:pPr>
      <w:r w:rsidRPr="006560F4">
        <w:rPr>
          <w:sz w:val="18"/>
          <w:szCs w:val="18"/>
        </w:rPr>
        <w:t>infrastrukturnih koridora i površina sa (zaštitnim) zonama posebno uvjetovane izgradnje.</w:t>
      </w:r>
    </w:p>
    <w:p w:rsidR="00B46028" w:rsidRPr="006560F4" w:rsidRDefault="00B46028" w:rsidP="003815DE">
      <w:pPr>
        <w:pStyle w:val="Normal2"/>
        <w:numPr>
          <w:ilvl w:val="0"/>
          <w:numId w:val="121"/>
        </w:numPr>
        <w:rPr>
          <w:rFonts w:cs="Arial"/>
          <w:sz w:val="18"/>
          <w:szCs w:val="18"/>
          <w:lang w:val="hr-HR"/>
        </w:rPr>
      </w:pPr>
      <w:r w:rsidRPr="006560F4">
        <w:rPr>
          <w:rFonts w:cs="Arial"/>
          <w:noProof w:val="0"/>
          <w:sz w:val="18"/>
          <w:szCs w:val="18"/>
          <w:lang w:val="hr-HR"/>
        </w:rPr>
        <w:t>Izgradnja</w:t>
      </w:r>
      <w:r w:rsidRPr="006560F4">
        <w:rPr>
          <w:rFonts w:cs="Arial"/>
          <w:sz w:val="18"/>
          <w:szCs w:val="18"/>
          <w:lang w:val="hr-HR"/>
        </w:rPr>
        <w:t xml:space="preserve"> i postavljanje baznih stanica pokretnih komunikacija moguća je i na građevinama drugih korisnika i druge infrastrukturne namjene sukladno prostornim, tehničkim mogućnostima, kompatibilnosti namjene, uvjeta korištenja i djelovanja, a na osnovu dogovora interesnih strana pod uvjetom da se ne narušavaju zatečeni uvjeti života, rada i boravka u okolnom prostoru.</w:t>
      </w:r>
    </w:p>
    <w:p w:rsidR="00B46028" w:rsidRPr="006560F4" w:rsidRDefault="00B46028" w:rsidP="003815DE">
      <w:pPr>
        <w:pStyle w:val="Normal2"/>
        <w:numPr>
          <w:ilvl w:val="0"/>
          <w:numId w:val="121"/>
        </w:numPr>
        <w:rPr>
          <w:rFonts w:cs="Arial"/>
          <w:sz w:val="18"/>
          <w:szCs w:val="18"/>
          <w:lang w:val="hr-HR"/>
        </w:rPr>
      </w:pPr>
      <w:r w:rsidRPr="006560F4">
        <w:rPr>
          <w:rFonts w:cs="Arial"/>
          <w:sz w:val="18"/>
          <w:szCs w:val="18"/>
          <w:lang w:val="hr-HR"/>
        </w:rPr>
        <w:t>Unutar obuhvata GUP-a nije dozvoljena gradnja samostojećih antenskih stupova za bazne stanice.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22"/>
        </w:numPr>
        <w:rPr>
          <w:rFonts w:cs="Arial"/>
          <w:noProof w:val="0"/>
          <w:sz w:val="18"/>
          <w:szCs w:val="18"/>
          <w:lang w:val="hr-HR"/>
        </w:rPr>
      </w:pPr>
      <w:r w:rsidRPr="006560F4">
        <w:rPr>
          <w:rFonts w:cs="Arial"/>
          <w:noProof w:val="0"/>
          <w:sz w:val="18"/>
          <w:szCs w:val="18"/>
          <w:lang w:val="hr-HR"/>
        </w:rPr>
        <w:t xml:space="preserve">U cilju </w:t>
      </w:r>
      <w:r w:rsidRPr="006560F4">
        <w:rPr>
          <w:rFonts w:cs="Arial"/>
          <w:sz w:val="18"/>
          <w:szCs w:val="18"/>
          <w:lang w:val="hr-HR"/>
        </w:rPr>
        <w:t>omogućavanja</w:t>
      </w:r>
      <w:r w:rsidRPr="006560F4">
        <w:rPr>
          <w:rFonts w:cs="Arial"/>
          <w:noProof w:val="0"/>
          <w:sz w:val="18"/>
          <w:szCs w:val="18"/>
          <w:lang w:val="hr-HR"/>
        </w:rPr>
        <w:t xml:space="preserve"> pružanja širokopojasnih usluga fiksne elektroničke komunikacijske mreže što većem broju potencijalnih korisnika, postojeća DTK mreža na područjima na kojima je ona razvijena, koristiti će se za daljnji razvoj, nadogradnju i rekonfiguraciju u onoj mjeri u kojoj će to biti moguće, a na mjestima na kojima ona ne postoji, razvijat će se sukladno mogućnostima i potrebama u pravilu prateći i koristeći prometne koridore uz izgradnju i postavu sve potrebne prateće opreme.</w:t>
      </w:r>
    </w:p>
    <w:p w:rsidR="00B46028" w:rsidRPr="006560F4" w:rsidRDefault="00B46028" w:rsidP="003815DE">
      <w:pPr>
        <w:pStyle w:val="Normal2"/>
        <w:numPr>
          <w:ilvl w:val="0"/>
          <w:numId w:val="122"/>
        </w:numPr>
        <w:rPr>
          <w:rFonts w:cs="Arial"/>
          <w:noProof w:val="0"/>
          <w:sz w:val="18"/>
          <w:szCs w:val="18"/>
          <w:lang w:val="hr-HR"/>
        </w:rPr>
      </w:pPr>
      <w:r w:rsidRPr="006560F4">
        <w:rPr>
          <w:rFonts w:cs="Arial"/>
          <w:noProof w:val="0"/>
          <w:sz w:val="18"/>
          <w:szCs w:val="18"/>
          <w:lang w:val="hr-HR"/>
        </w:rPr>
        <w:t>Novi čvorovi u mreži predviđaju se u novim ili postojećim građevinama, odnosno u tipskim objektima (kontejnerima do 12 m² ili u tipskim kabinetima-ormarima) koji moraju biti smješteni u koridoru DTK. Takve građevine ne smiju biti vizualno izložene u javnim prostorima (perivojima, perivojnim trgovima, trgovima i ulicama).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23"/>
        </w:numPr>
        <w:rPr>
          <w:rFonts w:cs="Arial"/>
          <w:noProof w:val="0"/>
          <w:sz w:val="18"/>
          <w:szCs w:val="18"/>
          <w:lang w:val="hr-HR"/>
        </w:rPr>
      </w:pPr>
      <w:r w:rsidRPr="006560F4">
        <w:rPr>
          <w:rFonts w:cs="Arial"/>
          <w:noProof w:val="0"/>
          <w:sz w:val="18"/>
          <w:szCs w:val="18"/>
          <w:lang w:val="hr-HR"/>
        </w:rPr>
        <w:t>Za svaku građevinu, bez obzira na njezinu visinu, koja se nalazi na trasi radijskog koridora ili u njegovoj blizini moraju se utvrditi elementi ograničenja u podrobnijim planovima ili pri izdavanju lokacijskih uvjeta.</w:t>
      </w:r>
    </w:p>
    <w:p w:rsidR="00B46028" w:rsidRPr="006560F4" w:rsidRDefault="00B46028" w:rsidP="003815DE">
      <w:pPr>
        <w:pStyle w:val="Normal2"/>
        <w:numPr>
          <w:ilvl w:val="0"/>
          <w:numId w:val="123"/>
        </w:numPr>
        <w:rPr>
          <w:rFonts w:cs="Arial"/>
          <w:noProof w:val="0"/>
          <w:sz w:val="18"/>
          <w:szCs w:val="18"/>
          <w:lang w:val="hr-HR"/>
        </w:rPr>
      </w:pPr>
      <w:r w:rsidRPr="006560F4">
        <w:rPr>
          <w:rFonts w:cs="Arial"/>
          <w:noProof w:val="0"/>
          <w:sz w:val="18"/>
          <w:szCs w:val="18"/>
          <w:lang w:val="hr-HR"/>
        </w:rPr>
        <w:t xml:space="preserve">Za građevine koje se nalaze izvan zračnih koridora, a više su od 35 m mora se ishoditi suglasnost za njihov smještaj u odnosu na radijske koridore. </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PRIKLJUČAK NA ELEKTRONIČKU KOMUNIKACIJSKU MREŽU</w:t>
      </w:r>
    </w:p>
    <w:p w:rsidR="00B46028" w:rsidRPr="006560F4" w:rsidRDefault="00B46028" w:rsidP="003815DE">
      <w:pPr>
        <w:pStyle w:val="Normal2"/>
        <w:numPr>
          <w:ilvl w:val="0"/>
          <w:numId w:val="124"/>
        </w:numPr>
        <w:rPr>
          <w:rFonts w:cs="Arial"/>
          <w:noProof w:val="0"/>
          <w:sz w:val="18"/>
          <w:szCs w:val="18"/>
          <w:lang w:val="hr-HR"/>
        </w:rPr>
      </w:pPr>
      <w:r w:rsidRPr="006560F4">
        <w:rPr>
          <w:rFonts w:cs="Arial"/>
          <w:noProof w:val="0"/>
          <w:sz w:val="18"/>
          <w:szCs w:val="18"/>
          <w:lang w:val="hr-HR"/>
        </w:rPr>
        <w:t>Zgrade na građevnim česticama priključuju se na elektroničku komunikacijsku mrežu na način kako to propisuje pravna osoba s javnim ovlastima nadležna za elektroničku komunikacijsku mrežu.</w:t>
      </w:r>
    </w:p>
    <w:p w:rsidR="00B46028" w:rsidRPr="006560F4" w:rsidRDefault="00B46028" w:rsidP="003815DE">
      <w:pPr>
        <w:pStyle w:val="Normal2"/>
        <w:numPr>
          <w:ilvl w:val="0"/>
          <w:numId w:val="124"/>
        </w:numPr>
        <w:rPr>
          <w:rFonts w:cs="Arial"/>
          <w:noProof w:val="0"/>
          <w:sz w:val="18"/>
          <w:szCs w:val="18"/>
          <w:lang w:val="hr-HR"/>
        </w:rPr>
      </w:pPr>
      <w:r w:rsidRPr="006560F4">
        <w:rPr>
          <w:rFonts w:cs="Arial"/>
          <w:noProof w:val="0"/>
          <w:sz w:val="18"/>
          <w:szCs w:val="18"/>
          <w:lang w:val="hr-HR"/>
        </w:rPr>
        <w:t>Unutar obuhvata GUP-a priključenje na elektroničku komunikacijsku mrežu treba provesti podzemnim priključkom.</w:t>
      </w:r>
    </w:p>
    <w:p w:rsidR="00B46028" w:rsidRPr="006560F4" w:rsidRDefault="00B46028" w:rsidP="003815DE">
      <w:pPr>
        <w:pStyle w:val="Normal2"/>
        <w:numPr>
          <w:ilvl w:val="0"/>
          <w:numId w:val="124"/>
        </w:numPr>
        <w:rPr>
          <w:rFonts w:cs="Arial"/>
          <w:noProof w:val="0"/>
          <w:sz w:val="18"/>
          <w:szCs w:val="18"/>
          <w:lang w:val="hr-HR"/>
        </w:rPr>
      </w:pPr>
      <w:r w:rsidRPr="006560F4">
        <w:rPr>
          <w:rFonts w:cs="Arial"/>
          <w:noProof w:val="0"/>
          <w:sz w:val="18"/>
          <w:szCs w:val="18"/>
          <w:lang w:val="hr-HR"/>
        </w:rPr>
        <w:t>Iznimno (ali ne u povijesnom dijelu grada) te sukladno lokalnim uvjetima moguć je i zračni priključak, ako izvedba podzemnog priključka nije tehnički opravdana.</w:t>
      </w:r>
    </w:p>
    <w:p w:rsidR="00B46028" w:rsidRPr="006560F4" w:rsidRDefault="00B46028" w:rsidP="003815DE">
      <w:pPr>
        <w:pStyle w:val="Normal2"/>
        <w:numPr>
          <w:ilvl w:val="0"/>
          <w:numId w:val="124"/>
        </w:numPr>
        <w:rPr>
          <w:rFonts w:cs="Arial"/>
          <w:noProof w:val="0"/>
          <w:sz w:val="18"/>
          <w:szCs w:val="18"/>
          <w:lang w:val="hr-HR"/>
        </w:rPr>
      </w:pPr>
      <w:r w:rsidRPr="006560F4">
        <w:rPr>
          <w:rFonts w:cs="Arial"/>
          <w:noProof w:val="0"/>
          <w:sz w:val="18"/>
          <w:szCs w:val="18"/>
          <w:lang w:val="hr-HR"/>
        </w:rPr>
        <w:t>Prilikom gradnje poslovne ili stambene zgrade, namijenjene daljnjoj prodaji, investitor zgrade mora izgraditi kabelsku kanalizaciju za pristupnu elektroničku komunikacijsku mrežu, primjerenu namjeni te zgrade, i postaviti elektroničku komunikacijsku mrežu i pripadajuću elektroničku komunikacijsku opremu za potrebe te zgrade, u skladu s važećim posebnim propisima iz područja elektroničkih komunikacija (Članak 24. Zakona o elektroničkim komunikacijama).</w:t>
      </w:r>
    </w:p>
    <w:p w:rsidR="00B46028" w:rsidRPr="006560F4" w:rsidRDefault="00B46028" w:rsidP="003815DE">
      <w:pPr>
        <w:pStyle w:val="Naslov4"/>
        <w:keepNext/>
        <w:numPr>
          <w:ilvl w:val="0"/>
          <w:numId w:val="16"/>
        </w:numPr>
        <w:ind w:left="714" w:hanging="357"/>
        <w:rPr>
          <w:sz w:val="18"/>
          <w:szCs w:val="18"/>
        </w:rPr>
      </w:pPr>
      <w:bookmarkStart w:id="94" w:name="_Toc288146921"/>
      <w:r w:rsidRPr="006560F4">
        <w:rPr>
          <w:sz w:val="18"/>
          <w:szCs w:val="18"/>
        </w:rPr>
        <w:t>UVJETI UREĐENJA POSEBNO VRIJEDNIH I OSJETLJIVIH PODRUČJA I CJELINA</w:t>
      </w:r>
      <w:bookmarkEnd w:id="94"/>
    </w:p>
    <w:p w:rsidR="00B46028" w:rsidRPr="006560F4" w:rsidRDefault="00B46028" w:rsidP="003815DE">
      <w:pPr>
        <w:pStyle w:val="Naslov4"/>
        <w:keepNext/>
        <w:numPr>
          <w:ilvl w:val="1"/>
          <w:numId w:val="16"/>
        </w:numPr>
        <w:ind w:left="1077"/>
        <w:rPr>
          <w:sz w:val="18"/>
          <w:szCs w:val="18"/>
        </w:rPr>
      </w:pPr>
      <w:bookmarkStart w:id="95" w:name="_Toc288146922"/>
      <w:r w:rsidRPr="006560F4">
        <w:rPr>
          <w:sz w:val="18"/>
          <w:szCs w:val="18"/>
        </w:rPr>
        <w:t>Posebno vrijedna područja i cjeline</w:t>
      </w:r>
      <w:bookmarkEnd w:id="95"/>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25"/>
        </w:numPr>
        <w:rPr>
          <w:rFonts w:cs="Arial"/>
          <w:noProof w:val="0"/>
          <w:sz w:val="18"/>
          <w:szCs w:val="18"/>
          <w:lang w:val="hr-HR"/>
        </w:rPr>
      </w:pPr>
      <w:r w:rsidRPr="006560F4">
        <w:rPr>
          <w:rFonts w:cs="Arial"/>
          <w:noProof w:val="0"/>
          <w:sz w:val="18"/>
          <w:szCs w:val="18"/>
          <w:lang w:val="hr-HR"/>
        </w:rPr>
        <w:t>U obuhvatu GUP-a utvrđena su sljedeća posebno vrijedna i osjetljiva područja i cjeline:</w:t>
      </w:r>
    </w:p>
    <w:p w:rsidR="00B46028" w:rsidRPr="006560F4" w:rsidRDefault="00B46028" w:rsidP="00B46028">
      <w:pPr>
        <w:pStyle w:val="Style2"/>
        <w:tabs>
          <w:tab w:val="left" w:pos="708"/>
        </w:tabs>
        <w:ind w:left="851" w:hanging="284"/>
        <w:rPr>
          <w:i/>
          <w:sz w:val="18"/>
          <w:szCs w:val="18"/>
          <w:u w:val="single"/>
        </w:rPr>
      </w:pPr>
      <w:r w:rsidRPr="006560F4">
        <w:rPr>
          <w:b/>
          <w:sz w:val="18"/>
          <w:szCs w:val="18"/>
        </w:rPr>
        <w:t>krajobrazne i prirodne vrijednosti</w:t>
      </w:r>
      <w:r w:rsidRPr="006560F4">
        <w:rPr>
          <w:sz w:val="18"/>
          <w:szCs w:val="18"/>
        </w:rPr>
        <w:t xml:space="preserve"> (zaštićene i predložene za zaštitu), utvrđene u poglavlju </w:t>
      </w:r>
      <w:r w:rsidRPr="006560F4">
        <w:rPr>
          <w:i/>
          <w:sz w:val="18"/>
          <w:szCs w:val="18"/>
        </w:rPr>
        <w:t>9.1. Mjere očuvanja i zaštite krajobraznih i prirodnih vrijednosti</w:t>
      </w:r>
      <w:r w:rsidRPr="006560F4">
        <w:rPr>
          <w:sz w:val="18"/>
          <w:szCs w:val="18"/>
        </w:rPr>
        <w:t xml:space="preserve"> te prikazane na kartografskom prikazu </w:t>
      </w:r>
      <w:r w:rsidRPr="006560F4">
        <w:rPr>
          <w:i/>
          <w:sz w:val="18"/>
          <w:szCs w:val="18"/>
        </w:rPr>
        <w:t>4.1. Zaštita prirode i krajobraz;</w:t>
      </w:r>
    </w:p>
    <w:p w:rsidR="00B46028" w:rsidRPr="006560F4" w:rsidRDefault="00B46028" w:rsidP="00B46028">
      <w:pPr>
        <w:pStyle w:val="Style2"/>
        <w:tabs>
          <w:tab w:val="left" w:pos="708"/>
        </w:tabs>
        <w:ind w:left="851" w:hanging="284"/>
        <w:rPr>
          <w:i/>
          <w:sz w:val="18"/>
          <w:szCs w:val="18"/>
          <w:u w:val="single"/>
        </w:rPr>
      </w:pPr>
      <w:r w:rsidRPr="006560F4">
        <w:rPr>
          <w:b/>
          <w:sz w:val="18"/>
          <w:szCs w:val="18"/>
        </w:rPr>
        <w:t>kulturno-povijesne cjeline</w:t>
      </w:r>
      <w:r w:rsidRPr="006560F4">
        <w:rPr>
          <w:sz w:val="18"/>
          <w:szCs w:val="18"/>
        </w:rPr>
        <w:t xml:space="preserve"> (arheološka baština, zaštićene urbanističke cjeline, povijesne graditeljske cjeline, povijesne građevine i sklopovi), utvrđene u poglavlju </w:t>
      </w:r>
      <w:r w:rsidRPr="006560F4">
        <w:rPr>
          <w:i/>
          <w:sz w:val="18"/>
          <w:szCs w:val="18"/>
        </w:rPr>
        <w:t xml:space="preserve">9.2. Mjere očuvanja i zaštite nepokretnih kulturnih dobara </w:t>
      </w:r>
      <w:r w:rsidRPr="006560F4">
        <w:rPr>
          <w:sz w:val="18"/>
          <w:szCs w:val="18"/>
        </w:rPr>
        <w:t xml:space="preserve">te prikazane na kartografskom prikazu </w:t>
      </w:r>
      <w:r w:rsidRPr="006560F4">
        <w:rPr>
          <w:i/>
          <w:sz w:val="18"/>
          <w:szCs w:val="18"/>
        </w:rPr>
        <w:t>4.2. Zaštita kulturnoga nasljeđa</w:t>
      </w:r>
      <w:r w:rsidRPr="006560F4">
        <w:rPr>
          <w:sz w:val="18"/>
          <w:szCs w:val="18"/>
        </w:rPr>
        <w:t>;</w:t>
      </w:r>
    </w:p>
    <w:p w:rsidR="00B46028" w:rsidRPr="006560F4" w:rsidRDefault="00B46028" w:rsidP="00B46028">
      <w:pPr>
        <w:pStyle w:val="Style2"/>
        <w:tabs>
          <w:tab w:val="left" w:pos="708"/>
        </w:tabs>
        <w:ind w:left="851" w:hanging="284"/>
        <w:rPr>
          <w:sz w:val="18"/>
          <w:szCs w:val="18"/>
        </w:rPr>
      </w:pPr>
      <w:r w:rsidRPr="006560F4">
        <w:rPr>
          <w:b/>
          <w:sz w:val="18"/>
          <w:szCs w:val="18"/>
        </w:rPr>
        <w:t>površine mješovite namjene - pretežito stambeno-javne (gradski projekti)</w:t>
      </w:r>
      <w:r w:rsidRPr="006560F4">
        <w:rPr>
          <w:sz w:val="18"/>
          <w:szCs w:val="18"/>
        </w:rPr>
        <w:t xml:space="preserve"> utvrđene u poglavlju </w:t>
      </w:r>
      <w:r w:rsidRPr="006560F4">
        <w:rPr>
          <w:i/>
          <w:sz w:val="18"/>
          <w:szCs w:val="18"/>
        </w:rPr>
        <w:t>2.2. Mješovita namjena</w:t>
      </w:r>
      <w:r w:rsidRPr="006560F4">
        <w:rPr>
          <w:sz w:val="18"/>
          <w:szCs w:val="18"/>
        </w:rPr>
        <w:t xml:space="preserve"> te prikazane na kartografskom prikazu </w:t>
      </w:r>
      <w:r w:rsidRPr="006560F4">
        <w:rPr>
          <w:i/>
          <w:sz w:val="18"/>
          <w:szCs w:val="18"/>
        </w:rPr>
        <w:t>1. Korištenje i namjena prostora;</w:t>
      </w:r>
    </w:p>
    <w:p w:rsidR="00B46028" w:rsidRPr="006560F4" w:rsidRDefault="00B46028" w:rsidP="00B46028">
      <w:pPr>
        <w:pStyle w:val="Style2"/>
        <w:tabs>
          <w:tab w:val="left" w:pos="708"/>
        </w:tabs>
        <w:ind w:left="851" w:hanging="284"/>
        <w:rPr>
          <w:i/>
          <w:sz w:val="18"/>
          <w:szCs w:val="18"/>
          <w:u w:val="single"/>
        </w:rPr>
      </w:pPr>
      <w:r w:rsidRPr="006560F4">
        <w:rPr>
          <w:b/>
          <w:sz w:val="18"/>
          <w:szCs w:val="18"/>
        </w:rPr>
        <w:t>šume isključivo osnovne namjene - gospodarske (Š1)</w:t>
      </w:r>
      <w:r w:rsidRPr="006560F4">
        <w:rPr>
          <w:sz w:val="18"/>
          <w:szCs w:val="18"/>
        </w:rPr>
        <w:t xml:space="preserve"> utvrđene u poglavlju </w:t>
      </w:r>
      <w:r w:rsidRPr="006560F4">
        <w:rPr>
          <w:i/>
          <w:sz w:val="18"/>
          <w:szCs w:val="18"/>
        </w:rPr>
        <w:t xml:space="preserve">2.13. Ostalo poljoprivredno tlo, šume i šumsko zemljište </w:t>
      </w:r>
      <w:r w:rsidRPr="006560F4">
        <w:rPr>
          <w:sz w:val="18"/>
          <w:szCs w:val="18"/>
        </w:rPr>
        <w:t xml:space="preserve">te prikazane na kartografskom prikazu </w:t>
      </w:r>
      <w:r w:rsidRPr="006560F4">
        <w:rPr>
          <w:i/>
          <w:sz w:val="18"/>
          <w:szCs w:val="18"/>
        </w:rPr>
        <w:t>1. Korištenje i namjena prostora;</w:t>
      </w:r>
    </w:p>
    <w:p w:rsidR="00B46028" w:rsidRPr="006560F4" w:rsidRDefault="00B46028" w:rsidP="00B46028">
      <w:pPr>
        <w:pStyle w:val="Style2"/>
        <w:tabs>
          <w:tab w:val="left" w:pos="708"/>
        </w:tabs>
        <w:ind w:left="851" w:hanging="284"/>
        <w:rPr>
          <w:b/>
          <w:sz w:val="18"/>
          <w:szCs w:val="18"/>
          <w:u w:val="single"/>
        </w:rPr>
      </w:pPr>
      <w:r w:rsidRPr="006560F4">
        <w:rPr>
          <w:b/>
          <w:sz w:val="18"/>
          <w:szCs w:val="18"/>
        </w:rPr>
        <w:lastRenderedPageBreak/>
        <w:t>perivojne i pejsažne površine (Z1, Z2, Z3, Z4, Z)</w:t>
      </w:r>
      <w:r w:rsidRPr="006560F4">
        <w:rPr>
          <w:sz w:val="18"/>
          <w:szCs w:val="18"/>
        </w:rPr>
        <w:t xml:space="preserve"> utvrđene u poglavlju </w:t>
      </w:r>
      <w:r w:rsidRPr="006560F4">
        <w:rPr>
          <w:i/>
          <w:sz w:val="18"/>
          <w:szCs w:val="18"/>
        </w:rPr>
        <w:t>2.6. Perivojne i pejsažne površine (Z)</w:t>
      </w:r>
      <w:r w:rsidRPr="006560F4">
        <w:rPr>
          <w:sz w:val="18"/>
          <w:szCs w:val="18"/>
        </w:rPr>
        <w:t xml:space="preserve"> te prikazane na kartografskom prikazu </w:t>
      </w:r>
      <w:r w:rsidRPr="006560F4">
        <w:rPr>
          <w:i/>
          <w:sz w:val="18"/>
          <w:szCs w:val="18"/>
        </w:rPr>
        <w:t>1. Korištenje i namjena prostora</w:t>
      </w:r>
      <w:r w:rsidRPr="006560F4">
        <w:rPr>
          <w:sz w:val="18"/>
          <w:szCs w:val="18"/>
        </w:rPr>
        <w:t>;</w:t>
      </w:r>
    </w:p>
    <w:p w:rsidR="00B46028" w:rsidRPr="006560F4" w:rsidRDefault="00B46028" w:rsidP="00B46028">
      <w:pPr>
        <w:pStyle w:val="Style2"/>
        <w:tabs>
          <w:tab w:val="left" w:pos="708"/>
        </w:tabs>
        <w:ind w:left="851" w:hanging="284"/>
        <w:rPr>
          <w:sz w:val="18"/>
          <w:szCs w:val="18"/>
        </w:rPr>
      </w:pPr>
      <w:r w:rsidRPr="006560F4">
        <w:rPr>
          <w:b/>
          <w:sz w:val="18"/>
          <w:szCs w:val="18"/>
        </w:rPr>
        <w:t>vodonosno područje, izvorišta i vodozaštitna područja</w:t>
      </w:r>
      <w:r w:rsidRPr="006560F4">
        <w:rPr>
          <w:sz w:val="18"/>
          <w:szCs w:val="18"/>
        </w:rPr>
        <w:t xml:space="preserve">, utvrđena u poglavlju </w:t>
      </w:r>
      <w:r w:rsidRPr="006560F4">
        <w:rPr>
          <w:i/>
          <w:sz w:val="18"/>
          <w:szCs w:val="18"/>
        </w:rPr>
        <w:t xml:space="preserve">7.2.3. Uređenje i mjere zaštite izvorišta ili drugog ležišta vode koje se koristi ili je rezervirano za javnu vodoopskrbu </w:t>
      </w:r>
      <w:r w:rsidRPr="006560F4">
        <w:rPr>
          <w:sz w:val="18"/>
          <w:szCs w:val="18"/>
        </w:rPr>
        <w:t xml:space="preserve">te prikazana na kartografskom prikazu </w:t>
      </w:r>
      <w:r w:rsidRPr="006560F4">
        <w:rPr>
          <w:i/>
          <w:sz w:val="18"/>
          <w:szCs w:val="18"/>
        </w:rPr>
        <w:t>4.3.A. Područja posebnih ograničenja i mjera uređenja - uvjeti korištenja;</w:t>
      </w:r>
    </w:p>
    <w:p w:rsidR="00B46028" w:rsidRPr="006560F4" w:rsidRDefault="00B46028" w:rsidP="00B46028">
      <w:pPr>
        <w:pStyle w:val="Style2"/>
        <w:tabs>
          <w:tab w:val="left" w:pos="708"/>
        </w:tabs>
        <w:ind w:left="851" w:hanging="284"/>
        <w:rPr>
          <w:i/>
          <w:sz w:val="18"/>
          <w:szCs w:val="18"/>
          <w:u w:val="single"/>
        </w:rPr>
      </w:pPr>
      <w:r w:rsidRPr="006560F4">
        <w:rPr>
          <w:b/>
          <w:sz w:val="18"/>
          <w:szCs w:val="18"/>
        </w:rPr>
        <w:t>vode i vodno dobro</w:t>
      </w:r>
      <w:r w:rsidRPr="006560F4">
        <w:rPr>
          <w:sz w:val="18"/>
          <w:szCs w:val="18"/>
        </w:rPr>
        <w:t xml:space="preserve">, utvrđeni u poglavlju </w:t>
      </w:r>
      <w:r w:rsidRPr="006560F4">
        <w:rPr>
          <w:i/>
          <w:sz w:val="18"/>
          <w:szCs w:val="18"/>
        </w:rPr>
        <w:t>7.2.5. Sustav uređenja vodotoka i voda</w:t>
      </w:r>
      <w:r w:rsidRPr="006560F4">
        <w:rPr>
          <w:sz w:val="18"/>
          <w:szCs w:val="18"/>
        </w:rPr>
        <w:t xml:space="preserve"> te prikazane na kartografskom prikazu </w:t>
      </w:r>
      <w:r w:rsidRPr="006560F4">
        <w:rPr>
          <w:i/>
          <w:sz w:val="18"/>
          <w:szCs w:val="18"/>
        </w:rPr>
        <w:t>4.3.B. Područja posebnih ograničenja i mjera uređenja - mjere zaštite;</w:t>
      </w:r>
    </w:p>
    <w:p w:rsidR="00B46028" w:rsidRPr="006560F4" w:rsidRDefault="00B46028" w:rsidP="00B46028">
      <w:pPr>
        <w:pStyle w:val="Style2"/>
        <w:tabs>
          <w:tab w:val="left" w:pos="708"/>
        </w:tabs>
        <w:ind w:left="851" w:hanging="284"/>
        <w:rPr>
          <w:b/>
          <w:caps/>
          <w:sz w:val="18"/>
          <w:szCs w:val="18"/>
        </w:rPr>
      </w:pPr>
      <w:r w:rsidRPr="006560F4">
        <w:rPr>
          <w:b/>
          <w:sz w:val="18"/>
          <w:szCs w:val="18"/>
        </w:rPr>
        <w:t>poplavno područje</w:t>
      </w:r>
      <w:r w:rsidRPr="006560F4">
        <w:rPr>
          <w:sz w:val="18"/>
          <w:szCs w:val="18"/>
        </w:rPr>
        <w:t xml:space="preserve"> utvrđeno u poglavlju </w:t>
      </w:r>
      <w:r w:rsidRPr="006560F4">
        <w:rPr>
          <w:i/>
          <w:sz w:val="18"/>
          <w:szCs w:val="18"/>
        </w:rPr>
        <w:t>7.2.6. Zaštita od štetnog djelovanja voda</w:t>
      </w:r>
      <w:r w:rsidRPr="006560F4">
        <w:rPr>
          <w:sz w:val="18"/>
          <w:szCs w:val="18"/>
        </w:rPr>
        <w:t xml:space="preserve"> te prikazano na kartografskom prikazu </w:t>
      </w:r>
      <w:r w:rsidRPr="006560F4">
        <w:rPr>
          <w:i/>
          <w:sz w:val="18"/>
          <w:szCs w:val="18"/>
        </w:rPr>
        <w:t>4.3.B. Područja posebnih ograničenja i mjera uređenja - mjere zaštite;</w:t>
      </w:r>
    </w:p>
    <w:p w:rsidR="00B46028" w:rsidRPr="006560F4" w:rsidRDefault="00B46028" w:rsidP="00B46028">
      <w:pPr>
        <w:pStyle w:val="Style2"/>
        <w:tabs>
          <w:tab w:val="left" w:pos="708"/>
        </w:tabs>
        <w:ind w:left="851" w:hanging="284"/>
        <w:rPr>
          <w:b/>
          <w:caps/>
          <w:sz w:val="18"/>
          <w:szCs w:val="18"/>
        </w:rPr>
      </w:pPr>
      <w:r w:rsidRPr="006560F4">
        <w:rPr>
          <w:b/>
          <w:sz w:val="18"/>
          <w:szCs w:val="18"/>
        </w:rPr>
        <w:t xml:space="preserve">područja ugrožena bukom </w:t>
      </w:r>
      <w:r w:rsidRPr="006560F4">
        <w:rPr>
          <w:sz w:val="18"/>
          <w:szCs w:val="18"/>
        </w:rPr>
        <w:t xml:space="preserve">utvrđena u poglavlju </w:t>
      </w:r>
      <w:r w:rsidRPr="006560F4">
        <w:rPr>
          <w:i/>
          <w:sz w:val="18"/>
          <w:szCs w:val="18"/>
        </w:rPr>
        <w:t>11.4. Zaštita od buke</w:t>
      </w:r>
      <w:r w:rsidRPr="006560F4">
        <w:rPr>
          <w:sz w:val="18"/>
          <w:szCs w:val="18"/>
        </w:rPr>
        <w:t xml:space="preserve"> te prikazana na kartografskom prikazu </w:t>
      </w:r>
      <w:r w:rsidRPr="006560F4">
        <w:rPr>
          <w:i/>
          <w:sz w:val="18"/>
          <w:szCs w:val="18"/>
        </w:rPr>
        <w:t>4.3.B. Područja posebnih ograničenja i mjera uređenja - mjere zaštite;</w:t>
      </w:r>
    </w:p>
    <w:p w:rsidR="00B46028" w:rsidRPr="006560F4" w:rsidRDefault="00B46028" w:rsidP="00B46028">
      <w:pPr>
        <w:pStyle w:val="Style2"/>
        <w:tabs>
          <w:tab w:val="left" w:pos="708"/>
        </w:tabs>
        <w:ind w:left="851" w:hanging="284"/>
        <w:rPr>
          <w:sz w:val="18"/>
          <w:szCs w:val="18"/>
        </w:rPr>
      </w:pPr>
      <w:r w:rsidRPr="006560F4">
        <w:rPr>
          <w:sz w:val="18"/>
          <w:szCs w:val="18"/>
        </w:rPr>
        <w:t xml:space="preserve">zone propisanog uređenja zemljišta (hidromelioracija, pošumljavanje) utvrđene u poglavlju </w:t>
      </w:r>
      <w:r w:rsidRPr="006560F4">
        <w:rPr>
          <w:i/>
          <w:snapToGrid w:val="0"/>
          <w:sz w:val="18"/>
          <w:szCs w:val="18"/>
        </w:rPr>
        <w:t>7.2.6</w:t>
      </w:r>
      <w:r w:rsidRPr="006560F4">
        <w:rPr>
          <w:i/>
          <w:sz w:val="18"/>
          <w:szCs w:val="18"/>
        </w:rPr>
        <w:t xml:space="preserve">. </w:t>
      </w:r>
      <w:r w:rsidRPr="006560F4">
        <w:rPr>
          <w:i/>
          <w:snapToGrid w:val="0"/>
          <w:sz w:val="18"/>
          <w:szCs w:val="18"/>
        </w:rPr>
        <w:t>Zaštita od štetnog djelovanja voda</w:t>
      </w:r>
      <w:r w:rsidRPr="006560F4">
        <w:rPr>
          <w:sz w:val="18"/>
          <w:szCs w:val="18"/>
        </w:rPr>
        <w:t xml:space="preserve"> i </w:t>
      </w:r>
      <w:r w:rsidRPr="006560F4">
        <w:rPr>
          <w:i/>
          <w:sz w:val="18"/>
          <w:szCs w:val="18"/>
        </w:rPr>
        <w:t>11.2. Zaštita tla</w:t>
      </w:r>
      <w:r w:rsidRPr="006560F4">
        <w:rPr>
          <w:sz w:val="18"/>
          <w:szCs w:val="18"/>
        </w:rPr>
        <w:t xml:space="preserve"> te prikazana na kartografskom prikazu </w:t>
      </w:r>
      <w:r w:rsidRPr="006560F4">
        <w:rPr>
          <w:i/>
          <w:sz w:val="18"/>
          <w:szCs w:val="18"/>
        </w:rPr>
        <w:t>4.3.B. Područja posebnih ograničenja i mjera uređenja - mjere zaštite;</w:t>
      </w:r>
    </w:p>
    <w:p w:rsidR="00B46028" w:rsidRPr="006560F4" w:rsidRDefault="00B46028" w:rsidP="00B46028">
      <w:pPr>
        <w:pStyle w:val="Style2"/>
        <w:tabs>
          <w:tab w:val="left" w:pos="708"/>
        </w:tabs>
        <w:ind w:left="851" w:hanging="284"/>
        <w:rPr>
          <w:sz w:val="18"/>
          <w:szCs w:val="18"/>
        </w:rPr>
      </w:pPr>
      <w:r w:rsidRPr="006560F4">
        <w:rPr>
          <w:b/>
          <w:sz w:val="18"/>
          <w:szCs w:val="18"/>
        </w:rPr>
        <w:t>zona napuštenog eksploatacijskog polja</w:t>
      </w:r>
      <w:r w:rsidRPr="006560F4">
        <w:rPr>
          <w:sz w:val="18"/>
          <w:szCs w:val="18"/>
        </w:rPr>
        <w:t xml:space="preserve"> utvrđena u poglavlju </w:t>
      </w:r>
      <w:r w:rsidRPr="006560F4">
        <w:rPr>
          <w:i/>
          <w:sz w:val="18"/>
          <w:szCs w:val="18"/>
        </w:rPr>
        <w:t>11.2. Zaštita tla</w:t>
      </w:r>
      <w:r w:rsidRPr="006560F4">
        <w:rPr>
          <w:sz w:val="18"/>
          <w:szCs w:val="18"/>
        </w:rPr>
        <w:t xml:space="preserve"> te prikazana na kartografskom prikazu </w:t>
      </w:r>
      <w:r w:rsidRPr="006560F4">
        <w:rPr>
          <w:i/>
          <w:sz w:val="18"/>
          <w:szCs w:val="18"/>
        </w:rPr>
        <w:t>4.3.B. Područja posebnih ograničenja i mjera uređenja - mjere zaštite;</w:t>
      </w:r>
    </w:p>
    <w:p w:rsidR="00B46028" w:rsidRPr="006560F4" w:rsidRDefault="00B46028" w:rsidP="00B46028">
      <w:pPr>
        <w:pStyle w:val="Style2"/>
        <w:tabs>
          <w:tab w:val="left" w:pos="708"/>
        </w:tabs>
        <w:ind w:left="851" w:hanging="284"/>
        <w:rPr>
          <w:sz w:val="18"/>
          <w:szCs w:val="18"/>
        </w:rPr>
      </w:pPr>
      <w:r w:rsidRPr="006560F4">
        <w:rPr>
          <w:b/>
          <w:sz w:val="18"/>
          <w:szCs w:val="18"/>
        </w:rPr>
        <w:t>zone posebne namjene</w:t>
      </w:r>
      <w:r w:rsidRPr="006560F4">
        <w:rPr>
          <w:sz w:val="18"/>
          <w:szCs w:val="18"/>
        </w:rPr>
        <w:t xml:space="preserve"> utvrđene u poglavlju </w:t>
      </w:r>
      <w:r w:rsidRPr="006560F4">
        <w:rPr>
          <w:i/>
          <w:sz w:val="18"/>
          <w:szCs w:val="18"/>
        </w:rPr>
        <w:t>11.6. Mjere zaštite zona posebne namjene</w:t>
      </w:r>
      <w:r w:rsidRPr="006560F4">
        <w:rPr>
          <w:sz w:val="18"/>
          <w:szCs w:val="18"/>
        </w:rPr>
        <w:t xml:space="preserve"> te prikazana na kartografskom prikazu </w:t>
      </w:r>
      <w:r w:rsidRPr="006560F4">
        <w:rPr>
          <w:i/>
          <w:sz w:val="18"/>
          <w:szCs w:val="18"/>
        </w:rPr>
        <w:t>4.3.B. Područja posebnih ograničenja i mjera uređenja - mjere zaštite;</w:t>
      </w:r>
    </w:p>
    <w:p w:rsidR="00B46028" w:rsidRPr="006560F4" w:rsidRDefault="00B46028" w:rsidP="00B46028">
      <w:pPr>
        <w:pStyle w:val="Style2"/>
        <w:tabs>
          <w:tab w:val="left" w:pos="708"/>
        </w:tabs>
        <w:ind w:left="851" w:hanging="284"/>
        <w:rPr>
          <w:sz w:val="18"/>
          <w:szCs w:val="18"/>
        </w:rPr>
      </w:pPr>
      <w:r w:rsidRPr="006560F4">
        <w:rPr>
          <w:b/>
          <w:sz w:val="18"/>
          <w:szCs w:val="18"/>
        </w:rPr>
        <w:t>zone za gradnju građevina s potencijalnim izvorima zagađenja</w:t>
      </w:r>
      <w:r w:rsidRPr="006560F4">
        <w:rPr>
          <w:sz w:val="18"/>
          <w:szCs w:val="18"/>
        </w:rPr>
        <w:t xml:space="preserve"> utvrđene u poglavlju </w:t>
      </w:r>
      <w:r w:rsidRPr="006560F4">
        <w:rPr>
          <w:i/>
          <w:sz w:val="18"/>
          <w:szCs w:val="18"/>
        </w:rPr>
        <w:t>6.1. Opći uvjeti za gradnju, rekonstrukciju i obnovu stambenih zgrada</w:t>
      </w:r>
      <w:r w:rsidRPr="006560F4">
        <w:rPr>
          <w:sz w:val="18"/>
          <w:szCs w:val="18"/>
        </w:rPr>
        <w:t xml:space="preserve"> te prikazana na kartografskom prikazu </w:t>
      </w:r>
      <w:r w:rsidRPr="006560F4">
        <w:rPr>
          <w:i/>
          <w:sz w:val="18"/>
          <w:szCs w:val="18"/>
        </w:rPr>
        <w:t>4.3.B. Područja posebnih ograničenja i mjera uređenja - mjere zaštite;</w:t>
      </w:r>
    </w:p>
    <w:p w:rsidR="00B46028" w:rsidRPr="006560F4" w:rsidRDefault="00B46028" w:rsidP="00B46028">
      <w:pPr>
        <w:pStyle w:val="Style2"/>
        <w:tabs>
          <w:tab w:val="left" w:pos="708"/>
        </w:tabs>
        <w:ind w:left="851" w:hanging="284"/>
        <w:rPr>
          <w:sz w:val="18"/>
          <w:szCs w:val="18"/>
        </w:rPr>
      </w:pPr>
      <w:r w:rsidRPr="006560F4">
        <w:rPr>
          <w:b/>
          <w:sz w:val="18"/>
          <w:szCs w:val="18"/>
        </w:rPr>
        <w:t>područja pojačane erozije</w:t>
      </w:r>
      <w:r w:rsidRPr="006560F4">
        <w:rPr>
          <w:sz w:val="18"/>
          <w:szCs w:val="18"/>
        </w:rPr>
        <w:t xml:space="preserve"> utvrđena u poglavlju </w:t>
      </w:r>
      <w:r w:rsidRPr="006560F4">
        <w:rPr>
          <w:i/>
          <w:sz w:val="18"/>
          <w:szCs w:val="18"/>
        </w:rPr>
        <w:t>11.2. Zaštita tla</w:t>
      </w:r>
      <w:r w:rsidRPr="006560F4">
        <w:rPr>
          <w:sz w:val="18"/>
          <w:szCs w:val="18"/>
        </w:rPr>
        <w:t xml:space="preserve"> te prikazana na kartografskom prikazu </w:t>
      </w:r>
      <w:r w:rsidRPr="006560F4">
        <w:rPr>
          <w:i/>
          <w:sz w:val="18"/>
          <w:szCs w:val="18"/>
        </w:rPr>
        <w:t>4.3.A. Područja posebnih ograničenja i mjera uređenja - uvjeti korištenja.</w:t>
      </w:r>
    </w:p>
    <w:p w:rsidR="00B46028" w:rsidRPr="006560F4" w:rsidRDefault="00B46028" w:rsidP="003815DE">
      <w:pPr>
        <w:pStyle w:val="Naslov4"/>
        <w:keepNext/>
        <w:numPr>
          <w:ilvl w:val="0"/>
          <w:numId w:val="16"/>
        </w:numPr>
        <w:ind w:left="714" w:hanging="357"/>
        <w:rPr>
          <w:sz w:val="18"/>
          <w:szCs w:val="18"/>
        </w:rPr>
      </w:pPr>
      <w:bookmarkStart w:id="96" w:name="_Toc288146923"/>
      <w:r w:rsidRPr="006560F4">
        <w:rPr>
          <w:sz w:val="18"/>
          <w:szCs w:val="18"/>
        </w:rPr>
        <w:t>MJERE OČUVANJA I ZAŠTITE KRAJOBRAZNIH I PRIRODNIH VRIJEDNOSTI I KULTURNO-POVIJESNIH CJELINA</w:t>
      </w:r>
      <w:bookmarkEnd w:id="96"/>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OPĆA NAČELA ZAŠTITE</w:t>
      </w:r>
    </w:p>
    <w:p w:rsidR="00B46028" w:rsidRPr="006560F4" w:rsidRDefault="00B46028" w:rsidP="003815DE">
      <w:pPr>
        <w:pStyle w:val="Normal2"/>
        <w:numPr>
          <w:ilvl w:val="0"/>
          <w:numId w:val="126"/>
        </w:numPr>
        <w:rPr>
          <w:rFonts w:cs="Arial"/>
          <w:noProof w:val="0"/>
          <w:sz w:val="18"/>
          <w:szCs w:val="18"/>
          <w:lang w:val="hr-HR"/>
        </w:rPr>
      </w:pPr>
      <w:r w:rsidRPr="006560F4">
        <w:rPr>
          <w:rFonts w:cs="Arial"/>
          <w:noProof w:val="0"/>
          <w:sz w:val="18"/>
          <w:szCs w:val="18"/>
          <w:lang w:val="hr-HR"/>
        </w:rPr>
        <w:t>Opća načela zaštite su:</w:t>
      </w:r>
    </w:p>
    <w:p w:rsidR="00B46028" w:rsidRPr="006560F4" w:rsidRDefault="00B46028" w:rsidP="00B46028">
      <w:pPr>
        <w:pStyle w:val="Style2"/>
        <w:tabs>
          <w:tab w:val="left" w:pos="708"/>
        </w:tabs>
        <w:ind w:left="851" w:hanging="284"/>
        <w:rPr>
          <w:sz w:val="18"/>
          <w:szCs w:val="18"/>
        </w:rPr>
      </w:pPr>
      <w:r w:rsidRPr="006560F4">
        <w:rPr>
          <w:sz w:val="18"/>
          <w:szCs w:val="18"/>
        </w:rPr>
        <w:t>Očuvanje i zaštita prirodnoga krajolika kao temeljne vrijednosti prostora;</w:t>
      </w:r>
    </w:p>
    <w:p w:rsidR="00B46028" w:rsidRPr="006560F4" w:rsidRDefault="00B46028" w:rsidP="00B46028">
      <w:pPr>
        <w:pStyle w:val="Style2"/>
        <w:tabs>
          <w:tab w:val="left" w:pos="708"/>
        </w:tabs>
        <w:ind w:left="851" w:hanging="284"/>
        <w:rPr>
          <w:sz w:val="18"/>
          <w:szCs w:val="18"/>
        </w:rPr>
      </w:pPr>
      <w:r w:rsidRPr="006560F4">
        <w:rPr>
          <w:sz w:val="18"/>
          <w:szCs w:val="18"/>
        </w:rPr>
        <w:t>Zadržavanje povijesnih trasa putova (starih cesta, pješačkih staza i prošteničkih putova);</w:t>
      </w:r>
    </w:p>
    <w:p w:rsidR="00B46028" w:rsidRPr="006560F4" w:rsidRDefault="00B46028" w:rsidP="00B46028">
      <w:pPr>
        <w:pStyle w:val="Style2"/>
        <w:tabs>
          <w:tab w:val="left" w:pos="708"/>
        </w:tabs>
        <w:ind w:left="851" w:hanging="284"/>
        <w:rPr>
          <w:sz w:val="18"/>
          <w:szCs w:val="18"/>
        </w:rPr>
      </w:pPr>
      <w:r w:rsidRPr="006560F4">
        <w:rPr>
          <w:sz w:val="18"/>
          <w:szCs w:val="18"/>
        </w:rPr>
        <w:t>Očuvanje i obnova svih povijesnih građevina spomeničkih svojstava, kao nositelja prepoznatljivosti prostora;</w:t>
      </w:r>
    </w:p>
    <w:p w:rsidR="00B46028" w:rsidRPr="006560F4" w:rsidRDefault="00B46028" w:rsidP="00B46028">
      <w:pPr>
        <w:pStyle w:val="Style2"/>
        <w:tabs>
          <w:tab w:val="left" w:pos="708"/>
        </w:tabs>
        <w:ind w:left="851" w:hanging="284"/>
        <w:rPr>
          <w:sz w:val="18"/>
          <w:szCs w:val="18"/>
        </w:rPr>
      </w:pPr>
      <w:r w:rsidRPr="006560F4">
        <w:rPr>
          <w:sz w:val="18"/>
          <w:szCs w:val="18"/>
        </w:rPr>
        <w:t>Očuvanje povijesne slike, volumena (gabarita) i obrisa naselja, naslijeđenih vrijednosti krajolika i slikovitih pogleda (vizura);</w:t>
      </w:r>
    </w:p>
    <w:p w:rsidR="00B46028" w:rsidRPr="006560F4" w:rsidRDefault="00B46028" w:rsidP="00B46028">
      <w:pPr>
        <w:pStyle w:val="Style2"/>
        <w:tabs>
          <w:tab w:val="left" w:pos="708"/>
        </w:tabs>
        <w:ind w:left="851" w:hanging="284"/>
        <w:rPr>
          <w:sz w:val="18"/>
          <w:szCs w:val="18"/>
        </w:rPr>
      </w:pPr>
      <w:r w:rsidRPr="006560F4">
        <w:rPr>
          <w:sz w:val="18"/>
          <w:szCs w:val="18"/>
        </w:rPr>
        <w:t>Zadržavanje i očuvanje prepoznatljivih toponima;</w:t>
      </w:r>
    </w:p>
    <w:p w:rsidR="00B46028" w:rsidRPr="006560F4" w:rsidRDefault="00B46028" w:rsidP="00B46028">
      <w:pPr>
        <w:pStyle w:val="Style2"/>
        <w:tabs>
          <w:tab w:val="left" w:pos="708"/>
        </w:tabs>
        <w:ind w:left="851" w:hanging="284"/>
        <w:rPr>
          <w:sz w:val="18"/>
          <w:szCs w:val="18"/>
        </w:rPr>
      </w:pPr>
      <w:r w:rsidRPr="006560F4">
        <w:rPr>
          <w:sz w:val="18"/>
          <w:szCs w:val="18"/>
        </w:rPr>
        <w:t>Zaštita područja prirodnih biotopa;</w:t>
      </w:r>
    </w:p>
    <w:p w:rsidR="00B46028" w:rsidRPr="006560F4" w:rsidRDefault="00B46028" w:rsidP="00B46028">
      <w:pPr>
        <w:pStyle w:val="Style2"/>
        <w:tabs>
          <w:tab w:val="left" w:pos="708"/>
        </w:tabs>
        <w:ind w:left="851" w:hanging="284"/>
        <w:rPr>
          <w:sz w:val="18"/>
          <w:szCs w:val="18"/>
        </w:rPr>
      </w:pPr>
      <w:r w:rsidRPr="006560F4">
        <w:rPr>
          <w:sz w:val="18"/>
          <w:szCs w:val="18"/>
        </w:rPr>
        <w:t>Osiguranje ravnoteže i sklada između urbaniziranog izgrađenog i prirodnog neizgrađenog prostora.</w:t>
      </w:r>
    </w:p>
    <w:p w:rsidR="00B46028" w:rsidRPr="006560F4" w:rsidRDefault="00B46028" w:rsidP="003815DE">
      <w:pPr>
        <w:pStyle w:val="Naslov4"/>
        <w:keepNext/>
        <w:numPr>
          <w:ilvl w:val="1"/>
          <w:numId w:val="16"/>
        </w:numPr>
        <w:ind w:left="1077"/>
        <w:rPr>
          <w:sz w:val="18"/>
          <w:szCs w:val="18"/>
        </w:rPr>
      </w:pPr>
      <w:bookmarkStart w:id="97" w:name="_Toc288146924"/>
      <w:r w:rsidRPr="006560F4">
        <w:rPr>
          <w:sz w:val="18"/>
          <w:szCs w:val="18"/>
        </w:rPr>
        <w:t>Mjere očuvanja i zaštite krajobraznih i prirodnih vrijednosti</w:t>
      </w:r>
      <w:bookmarkEnd w:id="97"/>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27"/>
        </w:numPr>
        <w:rPr>
          <w:rFonts w:cs="Arial"/>
          <w:sz w:val="18"/>
          <w:szCs w:val="18"/>
          <w:lang w:val="hr-HR"/>
        </w:rPr>
      </w:pPr>
      <w:r w:rsidRPr="006560F4">
        <w:rPr>
          <w:rFonts w:cs="Arial"/>
          <w:sz w:val="18"/>
          <w:szCs w:val="18"/>
          <w:lang w:val="hr-HR"/>
        </w:rPr>
        <w:t xml:space="preserve">Mjere zaštite i očuvanja vrijednih krajobraznih i prirodnih vrijednosti prikazane su na kartografskom prikazu </w:t>
      </w:r>
      <w:r w:rsidRPr="006560F4">
        <w:rPr>
          <w:rFonts w:cs="Arial"/>
          <w:i/>
          <w:sz w:val="18"/>
          <w:szCs w:val="18"/>
          <w:lang w:val="hr-HR"/>
        </w:rPr>
        <w:t>4.1. Zaštita prirode i krajobraza.</w:t>
      </w:r>
    </w:p>
    <w:p w:rsidR="00B46028" w:rsidRPr="006560F4" w:rsidRDefault="00B46028" w:rsidP="003815DE">
      <w:pPr>
        <w:pStyle w:val="Normal2"/>
        <w:numPr>
          <w:ilvl w:val="0"/>
          <w:numId w:val="127"/>
        </w:numPr>
        <w:rPr>
          <w:rFonts w:cs="Arial"/>
          <w:sz w:val="18"/>
          <w:szCs w:val="18"/>
          <w:lang w:val="hr-HR"/>
        </w:rPr>
      </w:pPr>
      <w:r w:rsidRPr="006560F4">
        <w:rPr>
          <w:rFonts w:cs="Arial"/>
          <w:sz w:val="18"/>
          <w:szCs w:val="18"/>
          <w:lang w:val="hr-HR"/>
        </w:rPr>
        <w:t>Prirodu treba štititi očuvanjem biološke i krajobrazne raznolikosti, te zaštićenih i evidentiranih prirodnih vrijednosti (zaštićenih područja, zaštićenih svojti, te zaštićenih minerala, sigovina i fosila) i ekološke mreže u skladu s važećom zakonskom regulativom:</w:t>
      </w:r>
    </w:p>
    <w:p w:rsidR="00B46028" w:rsidRPr="006560F4" w:rsidRDefault="00B46028" w:rsidP="00B46028">
      <w:pPr>
        <w:pStyle w:val="Style2"/>
        <w:tabs>
          <w:tab w:val="left" w:pos="708"/>
        </w:tabs>
        <w:ind w:left="851" w:hanging="284"/>
        <w:rPr>
          <w:sz w:val="18"/>
          <w:szCs w:val="18"/>
        </w:rPr>
      </w:pPr>
      <w:r w:rsidRPr="006560F4">
        <w:rPr>
          <w:sz w:val="18"/>
          <w:szCs w:val="18"/>
        </w:rPr>
        <w:t xml:space="preserve">''Zakon o zaštiti prirode'' </w:t>
      </w:r>
    </w:p>
    <w:p w:rsidR="00B46028" w:rsidRPr="006560F4" w:rsidRDefault="00B46028" w:rsidP="00B46028">
      <w:pPr>
        <w:pStyle w:val="Style2"/>
        <w:tabs>
          <w:tab w:val="left" w:pos="708"/>
        </w:tabs>
        <w:ind w:left="851" w:hanging="284"/>
        <w:rPr>
          <w:sz w:val="18"/>
          <w:szCs w:val="18"/>
        </w:rPr>
      </w:pPr>
      <w:r w:rsidRPr="006560F4">
        <w:rPr>
          <w:sz w:val="18"/>
          <w:szCs w:val="18"/>
        </w:rPr>
        <w:t xml:space="preserve">''Zakon o slatkovodnom ribarstvu'' </w:t>
      </w:r>
    </w:p>
    <w:p w:rsidR="00B46028" w:rsidRPr="006560F4" w:rsidRDefault="00B46028" w:rsidP="00B46028">
      <w:pPr>
        <w:pStyle w:val="Style2"/>
        <w:tabs>
          <w:tab w:val="left" w:pos="708"/>
        </w:tabs>
        <w:ind w:left="851" w:hanging="284"/>
        <w:rPr>
          <w:sz w:val="18"/>
          <w:szCs w:val="18"/>
        </w:rPr>
      </w:pPr>
      <w:r w:rsidRPr="006560F4">
        <w:rPr>
          <w:sz w:val="18"/>
          <w:szCs w:val="18"/>
        </w:rPr>
        <w:t xml:space="preserve">''Uredba o proglašenju ekološke mreže'' </w:t>
      </w:r>
    </w:p>
    <w:p w:rsidR="00B46028" w:rsidRPr="006560F4" w:rsidRDefault="00B46028" w:rsidP="00B46028">
      <w:pPr>
        <w:pStyle w:val="Style2"/>
        <w:tabs>
          <w:tab w:val="left" w:pos="708"/>
        </w:tabs>
        <w:ind w:left="851" w:hanging="284"/>
        <w:rPr>
          <w:sz w:val="18"/>
          <w:szCs w:val="18"/>
        </w:rPr>
      </w:pPr>
      <w:r w:rsidRPr="006560F4">
        <w:rPr>
          <w:sz w:val="18"/>
          <w:szCs w:val="18"/>
        </w:rPr>
        <w:t xml:space="preserve">''Pravilnik o proglašavanju divljih svojti zaštićenim i strogo zaštićenim'' </w:t>
      </w:r>
    </w:p>
    <w:p w:rsidR="00B46028" w:rsidRPr="006560F4" w:rsidRDefault="00B46028" w:rsidP="00B46028">
      <w:pPr>
        <w:pStyle w:val="Style2"/>
        <w:tabs>
          <w:tab w:val="left" w:pos="708"/>
        </w:tabs>
        <w:ind w:left="851" w:hanging="284"/>
        <w:rPr>
          <w:sz w:val="18"/>
          <w:szCs w:val="18"/>
        </w:rPr>
      </w:pPr>
      <w:r w:rsidRPr="006560F4">
        <w:rPr>
          <w:sz w:val="18"/>
          <w:szCs w:val="18"/>
        </w:rPr>
        <w:t xml:space="preserve">''Pravilnik o ocjeni prihvatljivosti plana, programa i zahvata za ekološku mrežu'' </w:t>
      </w:r>
    </w:p>
    <w:p w:rsidR="00B46028" w:rsidRPr="006560F4" w:rsidRDefault="00B46028" w:rsidP="00B46028">
      <w:pPr>
        <w:pStyle w:val="Style2"/>
        <w:tabs>
          <w:tab w:val="left" w:pos="708"/>
        </w:tabs>
        <w:ind w:left="851" w:hanging="284"/>
        <w:rPr>
          <w:sz w:val="18"/>
          <w:szCs w:val="18"/>
        </w:rPr>
      </w:pPr>
      <w:r w:rsidRPr="006560F4">
        <w:rPr>
          <w:sz w:val="18"/>
          <w:szCs w:val="18"/>
        </w:rPr>
        <w:t>''Pravilnik o vrstama stanišnih tipova, karti staništa, ugroženim i rijetkim stanišnim tipovima te o mjerama za očuvanje stanišnih tipova'' i dr.</w:t>
      </w:r>
    </w:p>
    <w:p w:rsidR="00B46028" w:rsidRPr="006560F4" w:rsidRDefault="00B46028" w:rsidP="003815DE">
      <w:pPr>
        <w:pStyle w:val="Normal2"/>
        <w:numPr>
          <w:ilvl w:val="0"/>
          <w:numId w:val="127"/>
        </w:numPr>
        <w:rPr>
          <w:rFonts w:cs="Arial"/>
          <w:sz w:val="18"/>
          <w:szCs w:val="18"/>
          <w:lang w:val="hr-HR"/>
        </w:rPr>
      </w:pPr>
      <w:r w:rsidRPr="006560F4">
        <w:rPr>
          <w:rFonts w:cs="Arial"/>
          <w:sz w:val="18"/>
          <w:szCs w:val="18"/>
          <w:lang w:val="hr-HR"/>
        </w:rPr>
        <w:t>Otkriće svakog minerala, sigovine i/ili fosila koji bi mogao predstavljati zaštićenu prirodnu vrijednost iz Članaka 20. i 110. ''Zakona o zaštiti prirode'' treba obvezno prijaviti Upravi za zaštitu prirode Ministarstva kulture u roku 8 dana.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28"/>
        </w:numPr>
        <w:rPr>
          <w:rFonts w:cs="Arial"/>
          <w:sz w:val="18"/>
          <w:szCs w:val="18"/>
          <w:lang w:val="hr-HR"/>
        </w:rPr>
      </w:pPr>
      <w:r w:rsidRPr="006560F4">
        <w:rPr>
          <w:rFonts w:cs="Arial"/>
          <w:sz w:val="18"/>
          <w:szCs w:val="18"/>
          <w:lang w:val="hr-HR"/>
        </w:rPr>
        <w:t xml:space="preserve">Ministarstvo nadležno za poslove zaštite prirode (Ministarstvo kulture, Uprava za zaštitu prirode) utvrđuje </w:t>
      </w:r>
      <w:r w:rsidRPr="006560F4">
        <w:rPr>
          <w:rFonts w:cs="Arial"/>
          <w:i/>
          <w:sz w:val="18"/>
          <w:szCs w:val="18"/>
          <w:lang w:val="hr-HR"/>
        </w:rPr>
        <w:t>posebne uvjete zaštite prirode</w:t>
      </w:r>
      <w:r w:rsidRPr="006560F4">
        <w:rPr>
          <w:rFonts w:cs="Arial"/>
          <w:sz w:val="18"/>
          <w:szCs w:val="18"/>
          <w:lang w:val="hr-HR"/>
        </w:rPr>
        <w:t xml:space="preserve"> u postupku izdavanja akata o pravu građenja za zahvate u prostoru na području posebnog rezervata te izvan granica građevinskog područja za građevine za koje središnje tijelo državne uprave nadležno za poslove prostornog uređenja, zaštite okoliša i graditeljstva (Ministarstvo zaštite okoliša, prostornog uređenja i graditeljstva) izdaje lokacijsku i/ili građevinsku dozvolu prema važećem posebnom propisu (''Uredba o određivanju zahvata u prostoru i građevina za koje ministarstvo zaštite okoliša, prostornog uređenja i graditeljstva izdaje lokacijsku i/ili građevinsku dozvolu'') i za zahvate u prostoru koji obuhvaćanju područje dviju ili više županija.</w:t>
      </w:r>
    </w:p>
    <w:p w:rsidR="00B46028" w:rsidRPr="006560F4" w:rsidRDefault="00B46028" w:rsidP="003815DE">
      <w:pPr>
        <w:pStyle w:val="Normal2"/>
        <w:numPr>
          <w:ilvl w:val="0"/>
          <w:numId w:val="128"/>
        </w:numPr>
        <w:rPr>
          <w:rFonts w:cs="Arial"/>
          <w:sz w:val="18"/>
          <w:szCs w:val="18"/>
          <w:lang w:val="hr-HR"/>
        </w:rPr>
      </w:pPr>
      <w:r w:rsidRPr="006560F4">
        <w:rPr>
          <w:rFonts w:cs="Arial"/>
          <w:sz w:val="18"/>
          <w:szCs w:val="18"/>
          <w:lang w:val="hr-HR"/>
        </w:rPr>
        <w:t xml:space="preserve">Ured državne uprave u županiji utvrđuje </w:t>
      </w:r>
      <w:r w:rsidRPr="006560F4">
        <w:rPr>
          <w:rFonts w:cs="Arial"/>
          <w:i/>
          <w:sz w:val="18"/>
          <w:szCs w:val="18"/>
          <w:lang w:val="hr-HR"/>
        </w:rPr>
        <w:t>posebne uvjete zaštite prirode</w:t>
      </w:r>
      <w:r w:rsidRPr="006560F4">
        <w:rPr>
          <w:rFonts w:cs="Arial"/>
          <w:sz w:val="18"/>
          <w:szCs w:val="18"/>
          <w:lang w:val="hr-HR"/>
        </w:rPr>
        <w:t xml:space="preserve"> u postupku izdavanja akata o pravu građenja za zahvate u prostoru na području značajnog krajobraza, park-šume i spomenika parkovne arhitekture, te izvan granica </w:t>
      </w:r>
      <w:r w:rsidRPr="006560F4">
        <w:rPr>
          <w:rFonts w:cs="Arial"/>
          <w:sz w:val="18"/>
          <w:szCs w:val="18"/>
          <w:lang w:val="hr-HR"/>
        </w:rPr>
        <w:lastRenderedPageBreak/>
        <w:t>građevinskog područja.</w:t>
      </w:r>
    </w:p>
    <w:p w:rsidR="00B46028" w:rsidRPr="006560F4" w:rsidRDefault="00B46028" w:rsidP="003815DE">
      <w:pPr>
        <w:pStyle w:val="Normal2"/>
        <w:numPr>
          <w:ilvl w:val="0"/>
          <w:numId w:val="128"/>
        </w:numPr>
        <w:rPr>
          <w:rFonts w:cs="Arial"/>
          <w:sz w:val="18"/>
          <w:szCs w:val="18"/>
          <w:lang w:val="hr-HR"/>
        </w:rPr>
      </w:pPr>
      <w:r w:rsidRPr="006560F4">
        <w:rPr>
          <w:rFonts w:cs="Arial"/>
          <w:sz w:val="18"/>
          <w:szCs w:val="18"/>
          <w:lang w:val="hr-HR"/>
        </w:rPr>
        <w:t xml:space="preserve">Za zahvate u prostoru na području ekološke mreže RH provodi se </w:t>
      </w:r>
      <w:r w:rsidRPr="006560F4">
        <w:rPr>
          <w:rFonts w:cs="Arial"/>
          <w:i/>
          <w:sz w:val="18"/>
          <w:szCs w:val="18"/>
          <w:lang w:val="hr-HR"/>
        </w:rPr>
        <w:t xml:space="preserve">ocjena prihvatljivosti za ekološku mrežu </w:t>
      </w:r>
      <w:r w:rsidRPr="006560F4">
        <w:rPr>
          <w:rFonts w:cs="Arial"/>
          <w:sz w:val="18"/>
          <w:szCs w:val="18"/>
          <w:lang w:val="hr-HR"/>
        </w:rPr>
        <w:t>u skladu sa "Zakonom o zaštiti prirode" i ''Pravilnikom o ocjeni prihvatljivosti plana, programa i zahvata za ekološku mrežu'' odnosno važećom zakonskom regulativom.</w:t>
      </w:r>
    </w:p>
    <w:p w:rsidR="00B46028" w:rsidRPr="006560F4" w:rsidRDefault="00B46028" w:rsidP="003815DE">
      <w:pPr>
        <w:pStyle w:val="Naslov4"/>
        <w:keepNext/>
        <w:numPr>
          <w:ilvl w:val="2"/>
          <w:numId w:val="16"/>
        </w:numPr>
        <w:ind w:left="1077"/>
        <w:rPr>
          <w:sz w:val="18"/>
          <w:szCs w:val="18"/>
        </w:rPr>
      </w:pPr>
      <w:bookmarkStart w:id="98" w:name="_Toc288146925"/>
      <w:r w:rsidRPr="006560F4">
        <w:rPr>
          <w:sz w:val="18"/>
          <w:szCs w:val="18"/>
        </w:rPr>
        <w:t>Zaštićene krajobrazne i prirodne vrijednosti</w:t>
      </w:r>
      <w:bookmarkEnd w:id="9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ZAŠTIĆENA PODRUČJA</w:t>
      </w:r>
    </w:p>
    <w:p w:rsidR="00B46028" w:rsidRPr="006560F4" w:rsidRDefault="00B46028" w:rsidP="003815DE">
      <w:pPr>
        <w:pStyle w:val="Normal2"/>
        <w:numPr>
          <w:ilvl w:val="0"/>
          <w:numId w:val="129"/>
        </w:numPr>
        <w:rPr>
          <w:rFonts w:cs="Arial"/>
          <w:noProof w:val="0"/>
          <w:sz w:val="18"/>
          <w:szCs w:val="18"/>
          <w:lang w:val="hr-HR"/>
        </w:rPr>
      </w:pPr>
      <w:r w:rsidRPr="006560F4">
        <w:rPr>
          <w:rFonts w:cs="Arial"/>
          <w:noProof w:val="0"/>
          <w:sz w:val="18"/>
          <w:szCs w:val="18"/>
          <w:lang w:val="hr-HR"/>
        </w:rPr>
        <w:t xml:space="preserve">U GUP-u se </w:t>
      </w:r>
      <w:r w:rsidRPr="006560F4">
        <w:rPr>
          <w:rFonts w:cs="Arial"/>
          <w:sz w:val="18"/>
          <w:szCs w:val="18"/>
          <w:lang w:val="hr-HR"/>
        </w:rPr>
        <w:t>nalaze</w:t>
      </w:r>
      <w:r w:rsidRPr="006560F4">
        <w:rPr>
          <w:rFonts w:cs="Arial"/>
          <w:noProof w:val="0"/>
          <w:sz w:val="18"/>
          <w:szCs w:val="18"/>
          <w:lang w:val="hr-HR"/>
        </w:rPr>
        <w:t xml:space="preserve"> sljedeća </w:t>
      </w:r>
      <w:r w:rsidRPr="006560F4">
        <w:rPr>
          <w:rFonts w:cs="Arial"/>
          <w:b/>
          <w:noProof w:val="0"/>
          <w:sz w:val="18"/>
          <w:szCs w:val="18"/>
          <w:lang w:val="hr-HR"/>
        </w:rPr>
        <w:t>zaštićena područja</w:t>
      </w:r>
      <w:r w:rsidRPr="006560F4">
        <w:rPr>
          <w:rFonts w:cs="Arial"/>
          <w:noProof w:val="0"/>
          <w:sz w:val="18"/>
          <w:szCs w:val="18"/>
          <w:lang w:val="hr-HR"/>
        </w:rPr>
        <w:t xml:space="preserve"> koja su zaštićena važećim ''Zakonom o zaštiti prirode'':</w:t>
      </w:r>
    </w:p>
    <w:p w:rsidR="00B46028" w:rsidRPr="006560F4" w:rsidRDefault="00B46028" w:rsidP="00B46028">
      <w:pPr>
        <w:pStyle w:val="Style2"/>
        <w:tabs>
          <w:tab w:val="left" w:pos="708"/>
        </w:tabs>
        <w:ind w:left="851" w:hanging="284"/>
        <w:rPr>
          <w:b/>
          <w:sz w:val="18"/>
          <w:szCs w:val="18"/>
        </w:rPr>
      </w:pPr>
      <w:r w:rsidRPr="006560F4">
        <w:rPr>
          <w:b/>
          <w:sz w:val="18"/>
          <w:szCs w:val="18"/>
        </w:rPr>
        <w:t>spomenik parkovne arhitekture: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Marmontova aleja (PA1) - cilj očuvanja je hortikulturna i kulturno-povijesna vrijednost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Vrbanićev perivoj (PA2) - cilj očuvanja je hortikulturna i kulturno-povijesna vrijednost</w:t>
      </w:r>
    </w:p>
    <w:p w:rsidR="00B46028" w:rsidRPr="006560F4" w:rsidRDefault="00B46028" w:rsidP="003815DE">
      <w:pPr>
        <w:pStyle w:val="Normal2"/>
        <w:numPr>
          <w:ilvl w:val="0"/>
          <w:numId w:val="129"/>
        </w:numPr>
        <w:rPr>
          <w:rFonts w:cs="Arial"/>
          <w:noProof w:val="0"/>
          <w:sz w:val="18"/>
          <w:szCs w:val="18"/>
          <w:lang w:val="hr-HR"/>
        </w:rPr>
      </w:pPr>
      <w:r w:rsidRPr="006560F4">
        <w:rPr>
          <w:rFonts w:cs="Arial"/>
          <w:noProof w:val="0"/>
          <w:sz w:val="18"/>
          <w:szCs w:val="18"/>
          <w:lang w:val="hr-HR"/>
        </w:rPr>
        <w:t>Mjere zaštite zaštićenih područja iz prethodnog Stavka utvrđene su aktom o zaštiti, važećom zakonskom regulativom te sljedećim odredbama GUP-a:</w:t>
      </w:r>
    </w:p>
    <w:p w:rsidR="00B46028" w:rsidRPr="006560F4" w:rsidRDefault="00B46028" w:rsidP="00B46028">
      <w:pPr>
        <w:pStyle w:val="Style2"/>
        <w:tabs>
          <w:tab w:val="left" w:pos="708"/>
        </w:tabs>
        <w:ind w:left="851" w:hanging="284"/>
        <w:rPr>
          <w:b/>
          <w:sz w:val="18"/>
          <w:szCs w:val="18"/>
        </w:rPr>
      </w:pPr>
      <w:r w:rsidRPr="006560F4">
        <w:rPr>
          <w:b/>
          <w:sz w:val="18"/>
          <w:szCs w:val="18"/>
        </w:rPr>
        <w:t>spomenik parkovne arhitekture Marmontova aleja (PA1):</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 očuvanja je hortikulturna i kulturno-povijesna vrijednost,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na spomeniku parkovne arhitekture i prostoru u njegovoj neposrednoj blizini koji čini sastavni dio zaštićenog područja nisu dopušteni zahvati ni radnje kojima bi se mogle promijeniti ili narušiti vrijednosti zbog kojih je zaštićen,</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spomenik parkovne arhitekture treba redovno održavati i po potrebi obnavljati sukladno povijesnoj matrici odnosno smjernicama usklađenosti očuvanja bioloških komponenti i prostornog rasporeda elemenata parkovne arhitekture,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uzgojno-sanitarnim zahvatima dendrofloru treba održavati u povoljnom stanju vitaliteta,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za pojedina stabla ovisno o njihovom stanju preporučljivo je izraditi studije vitaliteta kojima će se utvrditi detaljnije smjernice njihova očuvanja;</w:t>
      </w:r>
    </w:p>
    <w:p w:rsidR="00B46028" w:rsidRPr="006560F4" w:rsidRDefault="00B46028" w:rsidP="00B46028">
      <w:pPr>
        <w:pStyle w:val="Style2"/>
        <w:tabs>
          <w:tab w:val="left" w:pos="708"/>
        </w:tabs>
        <w:ind w:left="851" w:hanging="284"/>
        <w:rPr>
          <w:b/>
          <w:sz w:val="18"/>
          <w:szCs w:val="18"/>
        </w:rPr>
      </w:pPr>
      <w:r w:rsidRPr="006560F4">
        <w:rPr>
          <w:b/>
          <w:sz w:val="18"/>
          <w:szCs w:val="18"/>
        </w:rPr>
        <w:t>spomenik parkovne arhitekture Vrbanićev perivoj (PA2):</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 očuvanja je hortikulturna i kulturno-povijesna vrijednost,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ekološka mreža RH, potencijalno područje NATURA 2000,</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na spomeniku parkovne arhitekture i prostoru u njegovoj neposrednoj blizini koji čini sastavni dio zaštićenog područja nisu dopušteni zahvati ni radnje kojima bi se mogle promijeniti ili narušiti vrijednosti zbog kojih je zaštićen,</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spomenik parkovne arhitekture treba redovno održavati i po potrebi obnavljati sukladno povijesnoj matrici odnosno smjernicama usklađenosti očuvanja bioloških komponenti i prostornog rasporeda elemenata parkovne arhitekture,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uzgojno-sanitarnim zahvatima dendrofloru treba održavati u povoljnom stanju vitaliteta,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za pojedina stabla ovisno o njihovom stanju preporučljivo je izraditi studije vitaliteta kojima će se utvrditi detaljnije smjernice njihova očuvanja.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PODRUČJA EKOLOŠKE MREŽE RH</w:t>
      </w:r>
    </w:p>
    <w:p w:rsidR="00B46028" w:rsidRPr="006560F4" w:rsidRDefault="00B46028" w:rsidP="003815DE">
      <w:pPr>
        <w:pStyle w:val="Normal2"/>
        <w:numPr>
          <w:ilvl w:val="0"/>
          <w:numId w:val="130"/>
        </w:numPr>
        <w:rPr>
          <w:rFonts w:cs="Arial"/>
          <w:sz w:val="18"/>
          <w:szCs w:val="18"/>
          <w:lang w:val="hr-HR"/>
        </w:rPr>
      </w:pPr>
      <w:bookmarkStart w:id="99" w:name="_Hlk11409505"/>
      <w:r w:rsidRPr="006560F4">
        <w:rPr>
          <w:rFonts w:cs="Arial"/>
          <w:sz w:val="18"/>
          <w:szCs w:val="18"/>
          <w:lang w:val="hr-HR"/>
        </w:rPr>
        <w:t>U GUP-u se nalaze sljedeća područja ekološke mreže RH koja su zaštićena prema važećem ''Zakonu o zaštiti prirode'' i „Uredbi o ekološkoj mreži'':</w:t>
      </w:r>
    </w:p>
    <w:p w:rsidR="00B46028" w:rsidRPr="006560F4" w:rsidRDefault="00B46028" w:rsidP="00B46028">
      <w:pPr>
        <w:pStyle w:val="Normal2"/>
        <w:tabs>
          <w:tab w:val="clear" w:pos="397"/>
          <w:tab w:val="left" w:pos="708"/>
        </w:tabs>
        <w:ind w:left="397"/>
        <w:rPr>
          <w:rFonts w:cs="Arial"/>
          <w:sz w:val="18"/>
          <w:szCs w:val="18"/>
          <w:lang w:val="hr-HR"/>
        </w:rPr>
      </w:pPr>
      <w:r w:rsidRPr="006560F4">
        <w:rPr>
          <w:rFonts w:cs="Arial"/>
          <w:sz w:val="18"/>
          <w:szCs w:val="18"/>
          <w:lang w:val="hr-HR"/>
        </w:rPr>
        <w:t>Područje očuvanja značajno za ptice (POP)</w:t>
      </w:r>
    </w:p>
    <w:p w:rsidR="00B46028" w:rsidRPr="006560F4" w:rsidRDefault="00B46028" w:rsidP="00B46028">
      <w:pPr>
        <w:pStyle w:val="Style2"/>
        <w:tabs>
          <w:tab w:val="left" w:pos="708"/>
        </w:tabs>
        <w:ind w:left="851" w:hanging="284"/>
        <w:rPr>
          <w:b/>
          <w:sz w:val="18"/>
          <w:szCs w:val="18"/>
        </w:rPr>
      </w:pPr>
      <w:r w:rsidRPr="006560F4">
        <w:rPr>
          <w:b/>
          <w:sz w:val="18"/>
          <w:szCs w:val="18"/>
        </w:rPr>
        <w:t xml:space="preserve">HR1000001 Pokupski bazen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ciljevi očuvanja su</w:t>
      </w:r>
      <w:r w:rsidRPr="006560F4">
        <w:rPr>
          <w:rFonts w:ascii="Arial" w:hAnsi="Arial" w:cs="Arial"/>
          <w:strike/>
          <w:sz w:val="18"/>
          <w:szCs w:val="18"/>
        </w:rPr>
        <w:t xml:space="preserve"> </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1"/>
        <w:gridCol w:w="3964"/>
      </w:tblGrid>
      <w:tr w:rsidR="00B46028" w:rsidRPr="006560F4" w:rsidTr="00654D79">
        <w:trPr>
          <w:trHeight w:val="290"/>
          <w:jc w:val="center"/>
        </w:trPr>
        <w:tc>
          <w:tcPr>
            <w:tcW w:w="439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ind w:left="851"/>
              <w:rPr>
                <w:rFonts w:ascii="Arial" w:hAnsi="Arial" w:cs="Arial"/>
                <w:sz w:val="18"/>
                <w:szCs w:val="18"/>
                <w:lang w:eastAsia="en-US"/>
              </w:rPr>
            </w:pPr>
            <w:r w:rsidRPr="006560F4">
              <w:rPr>
                <w:rFonts w:ascii="Arial" w:hAnsi="Arial" w:cs="Arial"/>
                <w:sz w:val="18"/>
                <w:szCs w:val="18"/>
              </w:rPr>
              <w:t>crnoprugasti trstenjak</w:t>
            </w:r>
          </w:p>
          <w:p w:rsidR="00B46028" w:rsidRPr="006560F4" w:rsidRDefault="00B46028" w:rsidP="00654D79">
            <w:pPr>
              <w:ind w:left="851"/>
              <w:rPr>
                <w:rFonts w:ascii="Arial" w:hAnsi="Arial" w:cs="Arial"/>
                <w:sz w:val="18"/>
                <w:szCs w:val="18"/>
              </w:rPr>
            </w:pPr>
            <w:r w:rsidRPr="006560F4">
              <w:rPr>
                <w:rFonts w:ascii="Arial" w:hAnsi="Arial" w:cs="Arial"/>
                <w:sz w:val="18"/>
                <w:szCs w:val="18"/>
              </w:rPr>
              <w:t>vodomar</w:t>
            </w:r>
          </w:p>
          <w:p w:rsidR="00B46028" w:rsidRPr="006560F4" w:rsidRDefault="00B46028" w:rsidP="00654D79">
            <w:pPr>
              <w:ind w:left="851"/>
              <w:rPr>
                <w:rFonts w:ascii="Arial" w:hAnsi="Arial" w:cs="Arial"/>
                <w:sz w:val="18"/>
                <w:szCs w:val="18"/>
              </w:rPr>
            </w:pPr>
            <w:r w:rsidRPr="006560F4">
              <w:rPr>
                <w:rFonts w:ascii="Arial" w:hAnsi="Arial" w:cs="Arial"/>
                <w:sz w:val="18"/>
                <w:szCs w:val="18"/>
              </w:rPr>
              <w:t>patka kreketaljka</w:t>
            </w:r>
          </w:p>
          <w:p w:rsidR="00B46028" w:rsidRPr="006560F4" w:rsidRDefault="00B46028" w:rsidP="00654D79">
            <w:pPr>
              <w:ind w:left="851"/>
              <w:rPr>
                <w:rFonts w:ascii="Arial" w:hAnsi="Arial" w:cs="Arial"/>
                <w:sz w:val="18"/>
                <w:szCs w:val="18"/>
              </w:rPr>
            </w:pPr>
            <w:r w:rsidRPr="006560F4">
              <w:rPr>
                <w:rFonts w:ascii="Arial" w:hAnsi="Arial" w:cs="Arial"/>
                <w:sz w:val="18"/>
                <w:szCs w:val="18"/>
              </w:rPr>
              <w:t>orao kliktaš</w:t>
            </w:r>
          </w:p>
          <w:p w:rsidR="00B46028" w:rsidRPr="006560F4" w:rsidRDefault="00B46028" w:rsidP="00654D79">
            <w:pPr>
              <w:ind w:left="851"/>
              <w:rPr>
                <w:rFonts w:ascii="Arial" w:hAnsi="Arial" w:cs="Arial"/>
                <w:sz w:val="18"/>
                <w:szCs w:val="18"/>
              </w:rPr>
            </w:pPr>
            <w:r w:rsidRPr="006560F4">
              <w:rPr>
                <w:rFonts w:ascii="Arial" w:hAnsi="Arial" w:cs="Arial"/>
                <w:sz w:val="18"/>
                <w:szCs w:val="18"/>
              </w:rPr>
              <w:t>čaplja danguba</w:t>
            </w:r>
          </w:p>
          <w:p w:rsidR="00B46028" w:rsidRPr="006560F4" w:rsidRDefault="00B46028" w:rsidP="00654D79">
            <w:pPr>
              <w:ind w:left="851"/>
              <w:rPr>
                <w:rFonts w:ascii="Arial" w:hAnsi="Arial" w:cs="Arial"/>
                <w:sz w:val="18"/>
                <w:szCs w:val="18"/>
              </w:rPr>
            </w:pPr>
            <w:r w:rsidRPr="006560F4">
              <w:rPr>
                <w:rFonts w:ascii="Arial" w:hAnsi="Arial" w:cs="Arial"/>
                <w:sz w:val="18"/>
                <w:szCs w:val="18"/>
              </w:rPr>
              <w:t>žuta čaplja</w:t>
            </w:r>
          </w:p>
          <w:p w:rsidR="00B46028" w:rsidRPr="006560F4" w:rsidRDefault="00B46028" w:rsidP="00654D79">
            <w:pPr>
              <w:ind w:left="851"/>
              <w:rPr>
                <w:rFonts w:ascii="Arial" w:hAnsi="Arial" w:cs="Arial"/>
                <w:sz w:val="18"/>
                <w:szCs w:val="18"/>
              </w:rPr>
            </w:pPr>
            <w:r w:rsidRPr="006560F4">
              <w:rPr>
                <w:rFonts w:ascii="Arial" w:hAnsi="Arial" w:cs="Arial"/>
                <w:sz w:val="18"/>
                <w:szCs w:val="18"/>
              </w:rPr>
              <w:t>patka njorka</w:t>
            </w:r>
          </w:p>
          <w:p w:rsidR="00B46028" w:rsidRPr="006560F4" w:rsidRDefault="00B46028" w:rsidP="00654D79">
            <w:pPr>
              <w:ind w:left="851"/>
              <w:rPr>
                <w:rFonts w:ascii="Arial" w:hAnsi="Arial" w:cs="Arial"/>
                <w:sz w:val="18"/>
                <w:szCs w:val="18"/>
              </w:rPr>
            </w:pPr>
            <w:r w:rsidRPr="006560F4">
              <w:rPr>
                <w:rFonts w:ascii="Arial" w:hAnsi="Arial" w:cs="Arial"/>
                <w:sz w:val="18"/>
                <w:szCs w:val="18"/>
              </w:rPr>
              <w:t>bukavac</w:t>
            </w:r>
          </w:p>
          <w:p w:rsidR="00B46028" w:rsidRPr="006560F4" w:rsidRDefault="00B46028" w:rsidP="00654D79">
            <w:pPr>
              <w:ind w:left="851"/>
              <w:rPr>
                <w:rFonts w:ascii="Arial" w:hAnsi="Arial" w:cs="Arial"/>
                <w:sz w:val="18"/>
                <w:szCs w:val="18"/>
              </w:rPr>
            </w:pPr>
            <w:r w:rsidRPr="006560F4">
              <w:rPr>
                <w:rFonts w:ascii="Arial" w:hAnsi="Arial" w:cs="Arial"/>
                <w:sz w:val="18"/>
                <w:szCs w:val="18"/>
              </w:rPr>
              <w:t>velika bijela čaplja</w:t>
            </w:r>
          </w:p>
          <w:p w:rsidR="00B46028" w:rsidRPr="006560F4" w:rsidRDefault="00B46028" w:rsidP="00654D79">
            <w:pPr>
              <w:ind w:left="851"/>
              <w:rPr>
                <w:rFonts w:ascii="Arial" w:hAnsi="Arial" w:cs="Arial"/>
                <w:sz w:val="18"/>
                <w:szCs w:val="18"/>
              </w:rPr>
            </w:pPr>
            <w:r w:rsidRPr="006560F4">
              <w:rPr>
                <w:rFonts w:ascii="Arial" w:hAnsi="Arial" w:cs="Arial"/>
                <w:sz w:val="18"/>
                <w:szCs w:val="18"/>
              </w:rPr>
              <w:t>bjelobrada čigra</w:t>
            </w:r>
          </w:p>
          <w:p w:rsidR="00B46028" w:rsidRPr="006560F4" w:rsidRDefault="00B46028" w:rsidP="00654D79">
            <w:pPr>
              <w:ind w:left="851"/>
              <w:rPr>
                <w:rFonts w:ascii="Arial" w:hAnsi="Arial" w:cs="Arial"/>
                <w:sz w:val="18"/>
                <w:szCs w:val="18"/>
              </w:rPr>
            </w:pPr>
            <w:r w:rsidRPr="006560F4">
              <w:rPr>
                <w:rFonts w:ascii="Arial" w:hAnsi="Arial" w:cs="Arial"/>
                <w:sz w:val="18"/>
                <w:szCs w:val="18"/>
              </w:rPr>
              <w:t>crna čigra</w:t>
            </w:r>
          </w:p>
          <w:p w:rsidR="00B46028" w:rsidRPr="006560F4" w:rsidRDefault="00B46028" w:rsidP="00654D79">
            <w:pPr>
              <w:ind w:left="851"/>
              <w:rPr>
                <w:rFonts w:ascii="Arial" w:hAnsi="Arial" w:cs="Arial"/>
                <w:sz w:val="18"/>
                <w:szCs w:val="18"/>
              </w:rPr>
            </w:pPr>
            <w:r w:rsidRPr="006560F4">
              <w:rPr>
                <w:rFonts w:ascii="Arial" w:hAnsi="Arial" w:cs="Arial"/>
                <w:sz w:val="18"/>
                <w:szCs w:val="18"/>
              </w:rPr>
              <w:t>roda</w:t>
            </w:r>
          </w:p>
          <w:p w:rsidR="00B46028" w:rsidRPr="006560F4" w:rsidRDefault="00B46028" w:rsidP="00654D79">
            <w:pPr>
              <w:ind w:left="851"/>
              <w:rPr>
                <w:rFonts w:ascii="Arial" w:hAnsi="Arial" w:cs="Arial"/>
                <w:sz w:val="18"/>
                <w:szCs w:val="18"/>
              </w:rPr>
            </w:pPr>
            <w:r w:rsidRPr="006560F4">
              <w:rPr>
                <w:rFonts w:ascii="Arial" w:hAnsi="Arial" w:cs="Arial"/>
                <w:sz w:val="18"/>
                <w:szCs w:val="18"/>
              </w:rPr>
              <w:t>crna roda</w:t>
            </w:r>
          </w:p>
          <w:p w:rsidR="00B46028" w:rsidRPr="006560F4" w:rsidRDefault="00B46028" w:rsidP="00654D79">
            <w:pPr>
              <w:ind w:left="851"/>
              <w:rPr>
                <w:rFonts w:ascii="Arial" w:hAnsi="Arial" w:cs="Arial"/>
                <w:sz w:val="18"/>
                <w:szCs w:val="18"/>
              </w:rPr>
            </w:pPr>
            <w:r w:rsidRPr="006560F4">
              <w:rPr>
                <w:rFonts w:ascii="Arial" w:hAnsi="Arial" w:cs="Arial"/>
                <w:sz w:val="18"/>
                <w:szCs w:val="18"/>
              </w:rPr>
              <w:t>eja močvarica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eja strnjarica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eja livadarka</w:t>
            </w:r>
          </w:p>
          <w:p w:rsidR="00B46028" w:rsidRPr="006560F4" w:rsidRDefault="00B46028" w:rsidP="00654D79">
            <w:pPr>
              <w:ind w:left="851"/>
              <w:rPr>
                <w:rFonts w:ascii="Arial" w:hAnsi="Arial" w:cs="Arial"/>
                <w:sz w:val="18"/>
                <w:szCs w:val="18"/>
              </w:rPr>
            </w:pPr>
            <w:r w:rsidRPr="006560F4">
              <w:rPr>
                <w:rFonts w:ascii="Arial" w:hAnsi="Arial" w:cs="Arial"/>
                <w:sz w:val="18"/>
                <w:szCs w:val="18"/>
              </w:rPr>
              <w:t>kosac</w:t>
            </w:r>
          </w:p>
          <w:p w:rsidR="00B46028" w:rsidRPr="006560F4" w:rsidRDefault="00B46028" w:rsidP="00654D79">
            <w:pPr>
              <w:ind w:left="851"/>
              <w:rPr>
                <w:rFonts w:ascii="Arial" w:hAnsi="Arial" w:cs="Arial"/>
                <w:sz w:val="18"/>
                <w:szCs w:val="18"/>
              </w:rPr>
            </w:pPr>
            <w:r w:rsidRPr="006560F4">
              <w:rPr>
                <w:rFonts w:ascii="Arial" w:hAnsi="Arial" w:cs="Arial"/>
                <w:sz w:val="18"/>
                <w:szCs w:val="18"/>
              </w:rPr>
              <w:t>crvenoglavi djetlić</w:t>
            </w:r>
          </w:p>
          <w:p w:rsidR="00B46028" w:rsidRPr="006560F4" w:rsidRDefault="00B46028" w:rsidP="00654D79">
            <w:pPr>
              <w:ind w:left="851"/>
              <w:rPr>
                <w:rFonts w:ascii="Arial" w:hAnsi="Arial" w:cs="Arial"/>
                <w:sz w:val="18"/>
                <w:szCs w:val="18"/>
              </w:rPr>
            </w:pPr>
            <w:r w:rsidRPr="006560F4">
              <w:rPr>
                <w:rFonts w:ascii="Arial" w:hAnsi="Arial" w:cs="Arial"/>
                <w:sz w:val="18"/>
                <w:szCs w:val="18"/>
              </w:rPr>
              <w:t>crna žuna</w:t>
            </w:r>
          </w:p>
          <w:p w:rsidR="00B46028" w:rsidRPr="006560F4" w:rsidRDefault="00B46028" w:rsidP="00654D79">
            <w:pPr>
              <w:ind w:left="851"/>
              <w:rPr>
                <w:rFonts w:ascii="Arial" w:hAnsi="Arial" w:cs="Arial"/>
                <w:sz w:val="18"/>
                <w:szCs w:val="18"/>
              </w:rPr>
            </w:pPr>
            <w:r w:rsidRPr="006560F4">
              <w:rPr>
                <w:rFonts w:ascii="Arial" w:hAnsi="Arial" w:cs="Arial"/>
                <w:sz w:val="18"/>
                <w:szCs w:val="18"/>
              </w:rPr>
              <w:t>mala bijela čaplja</w:t>
            </w:r>
          </w:p>
          <w:p w:rsidR="00B46028" w:rsidRPr="006560F4" w:rsidRDefault="00B46028" w:rsidP="00654D79">
            <w:pPr>
              <w:ind w:left="851"/>
              <w:rPr>
                <w:rFonts w:ascii="Arial" w:hAnsi="Arial" w:cs="Arial"/>
                <w:sz w:val="18"/>
                <w:szCs w:val="18"/>
              </w:rPr>
            </w:pPr>
            <w:r w:rsidRPr="006560F4">
              <w:rPr>
                <w:rFonts w:ascii="Arial" w:hAnsi="Arial" w:cs="Arial"/>
                <w:sz w:val="18"/>
                <w:szCs w:val="18"/>
              </w:rPr>
              <w:t>crvenonoga vjetruša</w:t>
            </w:r>
          </w:p>
          <w:p w:rsidR="00B46028" w:rsidRPr="006560F4" w:rsidRDefault="00B46028" w:rsidP="00654D79">
            <w:pPr>
              <w:ind w:left="851"/>
              <w:rPr>
                <w:rFonts w:ascii="Arial" w:hAnsi="Arial" w:cs="Arial"/>
                <w:sz w:val="18"/>
                <w:szCs w:val="18"/>
              </w:rPr>
            </w:pPr>
            <w:r w:rsidRPr="006560F4">
              <w:rPr>
                <w:rFonts w:ascii="Arial" w:hAnsi="Arial" w:cs="Arial"/>
                <w:sz w:val="18"/>
                <w:szCs w:val="18"/>
              </w:rPr>
              <w:lastRenderedPageBreak/>
              <w:t>bjelovrata muharica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ždral</w:t>
            </w:r>
          </w:p>
          <w:p w:rsidR="00B46028" w:rsidRPr="006560F4" w:rsidRDefault="00B46028" w:rsidP="00654D79">
            <w:pPr>
              <w:ind w:left="851"/>
              <w:rPr>
                <w:rFonts w:ascii="Arial" w:hAnsi="Arial" w:cs="Arial"/>
                <w:sz w:val="18"/>
                <w:szCs w:val="18"/>
              </w:rPr>
            </w:pPr>
            <w:r w:rsidRPr="006560F4">
              <w:rPr>
                <w:rFonts w:ascii="Arial" w:hAnsi="Arial" w:cs="Arial"/>
                <w:sz w:val="18"/>
                <w:szCs w:val="18"/>
              </w:rPr>
              <w:t>štekavac</w:t>
            </w:r>
          </w:p>
          <w:p w:rsidR="00B46028" w:rsidRPr="006560F4" w:rsidRDefault="00B46028" w:rsidP="00654D79">
            <w:pPr>
              <w:ind w:left="851"/>
              <w:rPr>
                <w:rFonts w:ascii="Arial" w:hAnsi="Arial" w:cs="Arial"/>
                <w:sz w:val="18"/>
                <w:szCs w:val="18"/>
              </w:rPr>
            </w:pPr>
            <w:r w:rsidRPr="006560F4">
              <w:rPr>
                <w:rFonts w:ascii="Arial" w:hAnsi="Arial" w:cs="Arial"/>
                <w:sz w:val="18"/>
                <w:szCs w:val="18"/>
              </w:rPr>
              <w:t>čapljica voljak</w:t>
            </w:r>
          </w:p>
          <w:p w:rsidR="00B46028" w:rsidRPr="006560F4" w:rsidRDefault="00B46028" w:rsidP="00654D79">
            <w:pPr>
              <w:ind w:left="851"/>
              <w:rPr>
                <w:rFonts w:ascii="Arial" w:hAnsi="Arial" w:cs="Arial"/>
                <w:sz w:val="18"/>
                <w:szCs w:val="18"/>
              </w:rPr>
            </w:pPr>
            <w:r w:rsidRPr="006560F4">
              <w:rPr>
                <w:rFonts w:ascii="Arial" w:hAnsi="Arial" w:cs="Arial"/>
                <w:sz w:val="18"/>
                <w:szCs w:val="18"/>
              </w:rPr>
              <w:t>rusi svračak</w:t>
            </w:r>
          </w:p>
          <w:p w:rsidR="00B46028" w:rsidRPr="006560F4" w:rsidRDefault="00B46028" w:rsidP="00654D79">
            <w:pPr>
              <w:ind w:left="851"/>
              <w:rPr>
                <w:rFonts w:ascii="Arial" w:hAnsi="Arial" w:cs="Arial"/>
                <w:sz w:val="18"/>
                <w:szCs w:val="18"/>
              </w:rPr>
            </w:pPr>
            <w:r w:rsidRPr="006560F4">
              <w:rPr>
                <w:rFonts w:ascii="Arial" w:hAnsi="Arial" w:cs="Arial"/>
                <w:sz w:val="18"/>
                <w:szCs w:val="18"/>
              </w:rPr>
              <w:t>sivi svračak</w:t>
            </w:r>
          </w:p>
          <w:p w:rsidR="00B46028" w:rsidRPr="006560F4" w:rsidRDefault="00B46028" w:rsidP="00654D79">
            <w:pPr>
              <w:ind w:left="851"/>
              <w:rPr>
                <w:rFonts w:ascii="Arial" w:hAnsi="Arial" w:cs="Arial"/>
                <w:sz w:val="18"/>
                <w:szCs w:val="18"/>
              </w:rPr>
            </w:pPr>
            <w:r w:rsidRPr="006560F4">
              <w:rPr>
                <w:rFonts w:ascii="Arial" w:hAnsi="Arial" w:cs="Arial"/>
                <w:sz w:val="18"/>
                <w:szCs w:val="18"/>
              </w:rPr>
              <w:t>modrovoljka</w:t>
            </w:r>
          </w:p>
          <w:p w:rsidR="00B46028" w:rsidRPr="006560F4" w:rsidRDefault="00B46028" w:rsidP="00654D79">
            <w:pPr>
              <w:ind w:left="851"/>
              <w:rPr>
                <w:rFonts w:ascii="Arial" w:hAnsi="Arial" w:cs="Arial"/>
                <w:sz w:val="18"/>
                <w:szCs w:val="18"/>
              </w:rPr>
            </w:pPr>
            <w:r w:rsidRPr="006560F4">
              <w:rPr>
                <w:rFonts w:ascii="Arial" w:hAnsi="Arial" w:cs="Arial"/>
                <w:sz w:val="18"/>
                <w:szCs w:val="18"/>
              </w:rPr>
              <w:t>crna lunja</w:t>
            </w:r>
          </w:p>
          <w:p w:rsidR="00B46028" w:rsidRPr="006560F4" w:rsidRDefault="00B46028" w:rsidP="00654D79">
            <w:pPr>
              <w:ind w:left="851"/>
              <w:rPr>
                <w:rFonts w:ascii="Arial" w:hAnsi="Arial" w:cs="Arial"/>
                <w:sz w:val="18"/>
                <w:szCs w:val="18"/>
              </w:rPr>
            </w:pPr>
            <w:r w:rsidRPr="006560F4">
              <w:rPr>
                <w:rFonts w:ascii="Arial" w:hAnsi="Arial" w:cs="Arial"/>
                <w:sz w:val="18"/>
                <w:szCs w:val="18"/>
              </w:rPr>
              <w:t>patka gogoljica</w:t>
            </w:r>
          </w:p>
          <w:p w:rsidR="00B46028" w:rsidRPr="006560F4" w:rsidRDefault="00B46028" w:rsidP="00654D79">
            <w:pPr>
              <w:widowControl w:val="0"/>
              <w:snapToGrid w:val="0"/>
              <w:ind w:left="851"/>
              <w:jc w:val="both"/>
              <w:rPr>
                <w:rFonts w:ascii="Arial" w:hAnsi="Arial" w:cs="Arial"/>
                <w:sz w:val="18"/>
                <w:szCs w:val="18"/>
                <w:lang w:eastAsia="en-US"/>
              </w:rPr>
            </w:pPr>
            <w:r w:rsidRPr="006560F4">
              <w:rPr>
                <w:rFonts w:ascii="Arial" w:hAnsi="Arial" w:cs="Arial"/>
                <w:sz w:val="18"/>
                <w:szCs w:val="18"/>
              </w:rPr>
              <w:t>veliki pozviždač</w:t>
            </w:r>
          </w:p>
        </w:tc>
        <w:tc>
          <w:tcPr>
            <w:tcW w:w="3966"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ind w:left="851"/>
              <w:rPr>
                <w:rFonts w:ascii="Arial" w:hAnsi="Arial" w:cs="Arial"/>
                <w:i/>
                <w:sz w:val="18"/>
                <w:szCs w:val="18"/>
                <w:lang w:eastAsia="en-US"/>
              </w:rPr>
            </w:pPr>
            <w:r w:rsidRPr="006560F4">
              <w:rPr>
                <w:rFonts w:ascii="Arial" w:hAnsi="Arial" w:cs="Arial"/>
                <w:i/>
                <w:sz w:val="18"/>
                <w:szCs w:val="18"/>
              </w:rPr>
              <w:lastRenderedPageBreak/>
              <w:t>Acrocephalus melanopogon</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Alcedo atthis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Anas strepera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Aquila pomarina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Ardea purpurea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Ardeola ralloides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Aythya nyroca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Botaurus stellaris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Casmerodius albus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Chlidonias hybrida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Chlidonias niger</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Ciconia ciconia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Ciconia nigra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Circus aeruginosus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Circus cyaneus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Circus pygargus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Crex crex</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Dendrocopos medius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Dryocopus martius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Egretta garzetta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Falco vespertinus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lastRenderedPageBreak/>
              <w:t>Ficedula albicollis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Grus grus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Haliaeetus albicilla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Ixobrychus minutus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Lanius collurio</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Lanius minor</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Luscinia svecica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Milvus migrans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Netta rufina</w:t>
            </w:r>
          </w:p>
          <w:p w:rsidR="00B46028" w:rsidRPr="006560F4" w:rsidRDefault="00B46028" w:rsidP="00654D79">
            <w:pPr>
              <w:widowControl w:val="0"/>
              <w:snapToGrid w:val="0"/>
              <w:ind w:left="851"/>
              <w:jc w:val="both"/>
              <w:rPr>
                <w:rFonts w:ascii="Arial" w:hAnsi="Arial" w:cs="Arial"/>
                <w:i/>
                <w:sz w:val="18"/>
                <w:szCs w:val="18"/>
                <w:lang w:eastAsia="en-US"/>
              </w:rPr>
            </w:pPr>
            <w:r w:rsidRPr="006560F4">
              <w:rPr>
                <w:rFonts w:ascii="Arial" w:hAnsi="Arial" w:cs="Arial"/>
                <w:i/>
                <w:sz w:val="18"/>
                <w:szCs w:val="18"/>
              </w:rPr>
              <w:t>Numenius arquata</w:t>
            </w:r>
          </w:p>
        </w:tc>
      </w:tr>
    </w:tbl>
    <w:p w:rsidR="00B46028" w:rsidRPr="006560F4" w:rsidRDefault="00B46028" w:rsidP="003815DE">
      <w:pPr>
        <w:widowControl w:val="0"/>
        <w:numPr>
          <w:ilvl w:val="1"/>
          <w:numId w:val="25"/>
        </w:numPr>
        <w:snapToGrid w:val="0"/>
        <w:ind w:left="1418" w:hanging="567"/>
        <w:jc w:val="both"/>
        <w:rPr>
          <w:rFonts w:ascii="Arial" w:hAnsi="Arial" w:cs="Arial"/>
          <w:sz w:val="18"/>
          <w:szCs w:val="18"/>
          <w:lang w:eastAsia="en-US"/>
        </w:rPr>
      </w:pPr>
      <w:r w:rsidRPr="006560F4">
        <w:rPr>
          <w:rFonts w:ascii="Arial" w:hAnsi="Arial" w:cs="Arial"/>
          <w:sz w:val="18"/>
          <w:szCs w:val="18"/>
        </w:rPr>
        <w:lastRenderedPageBreak/>
        <w:t>mjere zaštite: 1, 2, 4, 5, 6, 7, 8, 9, 4000</w:t>
      </w:r>
    </w:p>
    <w:p w:rsidR="00B46028" w:rsidRPr="006560F4" w:rsidRDefault="00B46028" w:rsidP="00B46028">
      <w:pPr>
        <w:pStyle w:val="Normal2"/>
        <w:tabs>
          <w:tab w:val="clear" w:pos="397"/>
          <w:tab w:val="left" w:pos="708"/>
        </w:tabs>
        <w:ind w:left="397"/>
        <w:rPr>
          <w:rFonts w:cs="Arial"/>
          <w:sz w:val="18"/>
          <w:szCs w:val="18"/>
          <w:lang w:val="hr-HR"/>
        </w:rPr>
      </w:pPr>
      <w:r w:rsidRPr="006560F4">
        <w:rPr>
          <w:rFonts w:cs="Arial"/>
          <w:sz w:val="18"/>
          <w:szCs w:val="18"/>
          <w:lang w:val="hr-HR"/>
        </w:rPr>
        <w:t>Područja očuvanja značajna za vrste i stanišne tipove (POVS)</w:t>
      </w:r>
    </w:p>
    <w:p w:rsidR="00B46028" w:rsidRPr="006560F4" w:rsidRDefault="00B46028" w:rsidP="00B46028">
      <w:pPr>
        <w:pStyle w:val="Style2"/>
        <w:tabs>
          <w:tab w:val="left" w:pos="708"/>
        </w:tabs>
        <w:ind w:left="851" w:hanging="284"/>
        <w:rPr>
          <w:b/>
          <w:sz w:val="18"/>
          <w:szCs w:val="18"/>
        </w:rPr>
      </w:pPr>
      <w:r w:rsidRPr="006560F4">
        <w:rPr>
          <w:b/>
          <w:sz w:val="18"/>
          <w:szCs w:val="18"/>
        </w:rPr>
        <w:t>HR 2000593 Mrežnica - Tounjčica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ciljevi očuvanja su </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60"/>
        <w:gridCol w:w="3975"/>
      </w:tblGrid>
      <w:tr w:rsidR="00B46028" w:rsidRPr="006560F4" w:rsidTr="00654D79">
        <w:trPr>
          <w:trHeight w:val="290"/>
          <w:jc w:val="center"/>
        </w:trPr>
        <w:tc>
          <w:tcPr>
            <w:tcW w:w="4261" w:type="dxa"/>
            <w:tcBorders>
              <w:top w:val="single" w:sz="4" w:space="0" w:color="auto"/>
              <w:left w:val="single" w:sz="4" w:space="0" w:color="auto"/>
              <w:bottom w:val="single" w:sz="4" w:space="0" w:color="auto"/>
              <w:right w:val="single" w:sz="4" w:space="0" w:color="auto"/>
            </w:tcBorders>
          </w:tcPr>
          <w:p w:rsidR="00B46028" w:rsidRPr="006560F4" w:rsidRDefault="00B46028" w:rsidP="00654D79">
            <w:pPr>
              <w:ind w:left="851"/>
              <w:rPr>
                <w:rFonts w:ascii="Arial" w:hAnsi="Arial" w:cs="Arial"/>
                <w:sz w:val="18"/>
                <w:szCs w:val="18"/>
                <w:lang w:eastAsia="en-US"/>
              </w:rPr>
            </w:pPr>
            <w:r w:rsidRPr="006560F4">
              <w:rPr>
                <w:rFonts w:ascii="Arial" w:hAnsi="Arial" w:cs="Arial"/>
                <w:sz w:val="18"/>
                <w:szCs w:val="18"/>
              </w:rPr>
              <w:t>obična lisanka</w:t>
            </w:r>
          </w:p>
          <w:p w:rsidR="00B46028" w:rsidRPr="006560F4" w:rsidRDefault="00B46028" w:rsidP="00654D79">
            <w:pPr>
              <w:ind w:left="851"/>
              <w:rPr>
                <w:rFonts w:ascii="Arial" w:hAnsi="Arial" w:cs="Arial"/>
                <w:sz w:val="18"/>
                <w:szCs w:val="18"/>
              </w:rPr>
            </w:pPr>
            <w:r w:rsidRPr="006560F4">
              <w:rPr>
                <w:rFonts w:ascii="Arial" w:hAnsi="Arial" w:cs="Arial"/>
                <w:sz w:val="18"/>
                <w:szCs w:val="18"/>
              </w:rPr>
              <w:t>potočni rak</w:t>
            </w:r>
          </w:p>
          <w:p w:rsidR="00B46028" w:rsidRPr="006560F4" w:rsidRDefault="00B46028" w:rsidP="00654D79">
            <w:pPr>
              <w:ind w:left="851"/>
              <w:rPr>
                <w:rFonts w:ascii="Arial" w:hAnsi="Arial" w:cs="Arial"/>
                <w:sz w:val="18"/>
                <w:szCs w:val="18"/>
              </w:rPr>
            </w:pPr>
          </w:p>
          <w:p w:rsidR="00B46028" w:rsidRPr="006560F4" w:rsidRDefault="00B46028" w:rsidP="00654D79">
            <w:pPr>
              <w:ind w:left="851"/>
              <w:rPr>
                <w:rFonts w:ascii="Arial" w:hAnsi="Arial" w:cs="Arial"/>
                <w:sz w:val="18"/>
                <w:szCs w:val="18"/>
              </w:rPr>
            </w:pPr>
            <w:r w:rsidRPr="006560F4">
              <w:rPr>
                <w:rFonts w:ascii="Arial" w:hAnsi="Arial" w:cs="Arial"/>
                <w:sz w:val="18"/>
                <w:szCs w:val="18"/>
              </w:rPr>
              <w:t>peš</w:t>
            </w:r>
          </w:p>
          <w:p w:rsidR="00B46028" w:rsidRPr="006560F4" w:rsidRDefault="00B46028" w:rsidP="00654D79">
            <w:pPr>
              <w:ind w:left="851"/>
              <w:rPr>
                <w:rFonts w:ascii="Arial" w:hAnsi="Arial" w:cs="Arial"/>
                <w:sz w:val="18"/>
                <w:szCs w:val="18"/>
              </w:rPr>
            </w:pPr>
            <w:r w:rsidRPr="006560F4">
              <w:rPr>
                <w:rFonts w:ascii="Arial" w:hAnsi="Arial" w:cs="Arial"/>
                <w:sz w:val="18"/>
                <w:szCs w:val="18"/>
              </w:rPr>
              <w:t>dabar</w:t>
            </w:r>
          </w:p>
          <w:p w:rsidR="00B46028" w:rsidRPr="006560F4" w:rsidRDefault="00B46028" w:rsidP="00654D79">
            <w:pPr>
              <w:ind w:left="851"/>
              <w:rPr>
                <w:rFonts w:ascii="Arial" w:hAnsi="Arial" w:cs="Arial"/>
                <w:sz w:val="18"/>
                <w:szCs w:val="18"/>
              </w:rPr>
            </w:pPr>
            <w:r w:rsidRPr="006560F4">
              <w:rPr>
                <w:rFonts w:ascii="Arial" w:hAnsi="Arial" w:cs="Arial"/>
                <w:sz w:val="18"/>
                <w:szCs w:val="18"/>
              </w:rPr>
              <w:t>vidra</w:t>
            </w:r>
          </w:p>
          <w:p w:rsidR="00B46028" w:rsidRPr="006560F4" w:rsidRDefault="00B46028" w:rsidP="00654D79">
            <w:pPr>
              <w:ind w:left="851"/>
              <w:rPr>
                <w:rFonts w:ascii="Arial" w:hAnsi="Arial" w:cs="Arial"/>
                <w:sz w:val="18"/>
                <w:szCs w:val="18"/>
              </w:rPr>
            </w:pPr>
            <w:r w:rsidRPr="006560F4">
              <w:rPr>
                <w:rFonts w:ascii="Arial" w:hAnsi="Arial" w:cs="Arial"/>
                <w:sz w:val="18"/>
                <w:szCs w:val="18"/>
              </w:rPr>
              <w:t>puzavi celer</w:t>
            </w:r>
          </w:p>
          <w:p w:rsidR="00B46028" w:rsidRPr="006560F4" w:rsidRDefault="00B46028" w:rsidP="00654D79">
            <w:pPr>
              <w:ind w:left="851"/>
              <w:rPr>
                <w:rFonts w:ascii="Arial" w:hAnsi="Arial" w:cs="Arial"/>
                <w:sz w:val="18"/>
                <w:szCs w:val="18"/>
              </w:rPr>
            </w:pPr>
            <w:r w:rsidRPr="006560F4">
              <w:rPr>
                <w:rFonts w:ascii="Arial" w:hAnsi="Arial" w:cs="Arial"/>
                <w:sz w:val="18"/>
                <w:szCs w:val="18"/>
              </w:rPr>
              <w:t>potočna mrena</w:t>
            </w:r>
          </w:p>
          <w:p w:rsidR="00B46028" w:rsidRPr="006560F4" w:rsidRDefault="00B46028" w:rsidP="00654D79">
            <w:pPr>
              <w:ind w:left="851"/>
              <w:rPr>
                <w:rFonts w:ascii="Arial" w:hAnsi="Arial" w:cs="Arial"/>
                <w:sz w:val="18"/>
                <w:szCs w:val="18"/>
              </w:rPr>
            </w:pPr>
            <w:r w:rsidRPr="006560F4">
              <w:rPr>
                <w:rFonts w:ascii="Arial" w:hAnsi="Arial" w:cs="Arial"/>
                <w:sz w:val="18"/>
                <w:szCs w:val="18"/>
              </w:rPr>
              <w:t>plotica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Sedrene barijere krških rijeka Dinarida</w:t>
            </w:r>
          </w:p>
          <w:p w:rsidR="00B46028" w:rsidRPr="006560F4" w:rsidRDefault="00B46028" w:rsidP="00654D79">
            <w:pPr>
              <w:widowControl w:val="0"/>
              <w:snapToGrid w:val="0"/>
              <w:ind w:left="851"/>
              <w:jc w:val="both"/>
              <w:rPr>
                <w:rFonts w:ascii="Arial" w:hAnsi="Arial" w:cs="Arial"/>
                <w:sz w:val="18"/>
                <w:szCs w:val="18"/>
                <w:lang w:eastAsia="en-US"/>
              </w:rPr>
            </w:pPr>
            <w:r w:rsidRPr="006560F4">
              <w:rPr>
                <w:rFonts w:ascii="Arial" w:hAnsi="Arial" w:cs="Arial"/>
                <w:sz w:val="18"/>
                <w:szCs w:val="18"/>
              </w:rPr>
              <w:t>Vodni tokovi s vegetacijom Ranunculion fluitantis i Callitricho-Batrachion</w:t>
            </w:r>
          </w:p>
        </w:tc>
        <w:tc>
          <w:tcPr>
            <w:tcW w:w="3976"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ind w:left="851"/>
              <w:rPr>
                <w:rFonts w:ascii="Arial" w:hAnsi="Arial" w:cs="Arial"/>
                <w:i/>
                <w:sz w:val="18"/>
                <w:szCs w:val="18"/>
                <w:lang w:eastAsia="en-US"/>
              </w:rPr>
            </w:pPr>
            <w:r w:rsidRPr="006560F4">
              <w:rPr>
                <w:rFonts w:ascii="Arial" w:hAnsi="Arial" w:cs="Arial"/>
                <w:i/>
                <w:sz w:val="18"/>
                <w:szCs w:val="18"/>
              </w:rPr>
              <w:t>Unio crassus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 xml:space="preserve">Austropotamobius </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torrentium*</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Cottus gobio</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Castor fiber</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Lutra lutra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Apium repens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Barbus balcanicus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Rutilus virgo</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32A0</w:t>
            </w:r>
          </w:p>
          <w:p w:rsidR="00B46028" w:rsidRPr="006560F4" w:rsidRDefault="00B46028" w:rsidP="00654D79">
            <w:pPr>
              <w:widowControl w:val="0"/>
              <w:snapToGrid w:val="0"/>
              <w:ind w:left="851"/>
              <w:jc w:val="both"/>
              <w:rPr>
                <w:rFonts w:ascii="Arial" w:hAnsi="Arial" w:cs="Arial"/>
                <w:sz w:val="18"/>
                <w:szCs w:val="18"/>
                <w:lang w:eastAsia="en-US"/>
              </w:rPr>
            </w:pPr>
            <w:r w:rsidRPr="006560F4">
              <w:rPr>
                <w:rFonts w:ascii="Arial" w:hAnsi="Arial" w:cs="Arial"/>
                <w:i/>
                <w:sz w:val="18"/>
                <w:szCs w:val="18"/>
              </w:rPr>
              <w:t>3260</w:t>
            </w:r>
          </w:p>
        </w:tc>
      </w:tr>
    </w:tbl>
    <w:p w:rsidR="00B46028" w:rsidRPr="006560F4" w:rsidRDefault="00B46028" w:rsidP="003815DE">
      <w:pPr>
        <w:widowControl w:val="0"/>
        <w:numPr>
          <w:ilvl w:val="1"/>
          <w:numId w:val="25"/>
        </w:numPr>
        <w:snapToGrid w:val="0"/>
        <w:ind w:left="1418" w:hanging="567"/>
        <w:jc w:val="both"/>
        <w:rPr>
          <w:rFonts w:ascii="Arial" w:hAnsi="Arial" w:cs="Arial"/>
          <w:sz w:val="18"/>
          <w:szCs w:val="18"/>
          <w:lang w:eastAsia="en-US"/>
        </w:rPr>
      </w:pPr>
      <w:r w:rsidRPr="006560F4">
        <w:rPr>
          <w:rFonts w:ascii="Arial" w:hAnsi="Arial" w:cs="Arial"/>
          <w:sz w:val="18"/>
          <w:szCs w:val="18"/>
        </w:rPr>
        <w:t>mjere zaštite: 5, 10, 102, 105, 106, 107, 140, ostalo: sačuvati reofilna staništa i područja s bržim tokom</w:t>
      </w:r>
    </w:p>
    <w:p w:rsidR="00B46028" w:rsidRPr="006560F4" w:rsidRDefault="00B46028" w:rsidP="00B46028">
      <w:pPr>
        <w:pStyle w:val="Style2"/>
        <w:tabs>
          <w:tab w:val="left" w:pos="708"/>
        </w:tabs>
        <w:ind w:left="851" w:hanging="284"/>
        <w:rPr>
          <w:b/>
          <w:sz w:val="18"/>
          <w:szCs w:val="18"/>
        </w:rPr>
      </w:pPr>
      <w:r w:rsidRPr="006560F4">
        <w:rPr>
          <w:b/>
          <w:sz w:val="18"/>
          <w:szCs w:val="18"/>
        </w:rPr>
        <w:t>HR 2001505 Korana nizvodno od Slunja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ciljevi očuvanja su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53"/>
        <w:gridCol w:w="3967"/>
      </w:tblGrid>
      <w:tr w:rsidR="00B46028" w:rsidRPr="006560F4" w:rsidTr="00654D79">
        <w:trPr>
          <w:trHeight w:val="290"/>
          <w:jc w:val="center"/>
        </w:trPr>
        <w:tc>
          <w:tcPr>
            <w:tcW w:w="4253"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ind w:left="851"/>
              <w:rPr>
                <w:rFonts w:ascii="Arial" w:hAnsi="Arial" w:cs="Arial"/>
                <w:sz w:val="18"/>
                <w:szCs w:val="18"/>
                <w:lang w:eastAsia="en-US"/>
              </w:rPr>
            </w:pPr>
            <w:r w:rsidRPr="006560F4">
              <w:rPr>
                <w:rFonts w:ascii="Arial" w:hAnsi="Arial" w:cs="Arial"/>
                <w:sz w:val="18"/>
                <w:szCs w:val="18"/>
              </w:rPr>
              <w:t>Sedrene barijere krških rijeka Dinarida</w:t>
            </w:r>
          </w:p>
          <w:p w:rsidR="00B46028" w:rsidRPr="006560F4" w:rsidRDefault="00B46028" w:rsidP="00654D79">
            <w:pPr>
              <w:ind w:left="851"/>
              <w:rPr>
                <w:rFonts w:ascii="Arial" w:hAnsi="Arial" w:cs="Arial"/>
                <w:sz w:val="18"/>
                <w:szCs w:val="18"/>
              </w:rPr>
            </w:pPr>
            <w:r w:rsidRPr="006560F4">
              <w:rPr>
                <w:rFonts w:ascii="Arial" w:hAnsi="Arial" w:cs="Arial"/>
                <w:sz w:val="18"/>
                <w:szCs w:val="18"/>
              </w:rPr>
              <w:t>dugonogi šišmiš</w:t>
            </w:r>
          </w:p>
          <w:p w:rsidR="00B46028" w:rsidRPr="006560F4" w:rsidRDefault="00B46028" w:rsidP="00654D79">
            <w:pPr>
              <w:ind w:left="851"/>
              <w:rPr>
                <w:rFonts w:ascii="Arial" w:hAnsi="Arial" w:cs="Arial"/>
                <w:sz w:val="18"/>
                <w:szCs w:val="18"/>
              </w:rPr>
            </w:pPr>
            <w:r w:rsidRPr="006560F4">
              <w:rPr>
                <w:rFonts w:ascii="Arial" w:hAnsi="Arial" w:cs="Arial"/>
                <w:sz w:val="18"/>
                <w:szCs w:val="18"/>
              </w:rPr>
              <w:t>vidra</w:t>
            </w:r>
          </w:p>
          <w:p w:rsidR="00B46028" w:rsidRPr="006560F4" w:rsidRDefault="00B46028" w:rsidP="00654D79">
            <w:pPr>
              <w:ind w:left="851"/>
              <w:rPr>
                <w:rFonts w:ascii="Arial" w:hAnsi="Arial" w:cs="Arial"/>
                <w:sz w:val="18"/>
                <w:szCs w:val="18"/>
              </w:rPr>
            </w:pPr>
            <w:r w:rsidRPr="006560F4">
              <w:rPr>
                <w:rFonts w:ascii="Arial" w:hAnsi="Arial" w:cs="Arial"/>
                <w:sz w:val="18"/>
                <w:szCs w:val="18"/>
              </w:rPr>
              <w:t>bolen</w:t>
            </w:r>
          </w:p>
          <w:p w:rsidR="00B46028" w:rsidRPr="006560F4" w:rsidRDefault="00B46028" w:rsidP="00654D79">
            <w:pPr>
              <w:ind w:left="851"/>
              <w:rPr>
                <w:rFonts w:ascii="Arial" w:hAnsi="Arial" w:cs="Arial"/>
                <w:sz w:val="18"/>
                <w:szCs w:val="18"/>
              </w:rPr>
            </w:pPr>
            <w:r w:rsidRPr="006560F4">
              <w:rPr>
                <w:rFonts w:ascii="Arial" w:hAnsi="Arial" w:cs="Arial"/>
                <w:sz w:val="18"/>
                <w:szCs w:val="18"/>
              </w:rPr>
              <w:t>vijun</w:t>
            </w:r>
          </w:p>
          <w:p w:rsidR="00B46028" w:rsidRPr="006560F4" w:rsidRDefault="00B46028" w:rsidP="00654D79">
            <w:pPr>
              <w:ind w:left="851"/>
              <w:rPr>
                <w:rFonts w:ascii="Arial" w:hAnsi="Arial" w:cs="Arial"/>
                <w:sz w:val="18"/>
                <w:szCs w:val="18"/>
              </w:rPr>
            </w:pPr>
            <w:r w:rsidRPr="006560F4">
              <w:rPr>
                <w:rFonts w:ascii="Arial" w:hAnsi="Arial" w:cs="Arial"/>
                <w:sz w:val="18"/>
                <w:szCs w:val="18"/>
              </w:rPr>
              <w:t>potočna mrena</w:t>
            </w:r>
          </w:p>
          <w:p w:rsidR="00B46028" w:rsidRPr="006560F4" w:rsidRDefault="00B46028" w:rsidP="00654D79">
            <w:pPr>
              <w:ind w:left="851"/>
              <w:rPr>
                <w:rFonts w:ascii="Arial" w:hAnsi="Arial" w:cs="Arial"/>
                <w:sz w:val="18"/>
                <w:szCs w:val="18"/>
              </w:rPr>
            </w:pPr>
            <w:r w:rsidRPr="006560F4">
              <w:rPr>
                <w:rFonts w:ascii="Arial" w:hAnsi="Arial" w:cs="Arial"/>
                <w:sz w:val="18"/>
                <w:szCs w:val="18"/>
              </w:rPr>
              <w:t>gavčica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plotica</w:t>
            </w:r>
          </w:p>
          <w:p w:rsidR="00B46028" w:rsidRPr="006560F4" w:rsidRDefault="00B46028" w:rsidP="00654D79">
            <w:pPr>
              <w:widowControl w:val="0"/>
              <w:snapToGrid w:val="0"/>
              <w:ind w:left="851"/>
              <w:jc w:val="both"/>
              <w:rPr>
                <w:rFonts w:ascii="Arial" w:hAnsi="Arial" w:cs="Arial"/>
                <w:sz w:val="18"/>
                <w:szCs w:val="18"/>
                <w:lang w:eastAsia="en-US"/>
              </w:rPr>
            </w:pPr>
            <w:r w:rsidRPr="006560F4">
              <w:rPr>
                <w:rFonts w:ascii="Arial" w:hAnsi="Arial" w:cs="Arial"/>
                <w:sz w:val="18"/>
                <w:szCs w:val="18"/>
              </w:rPr>
              <w:t>obična lisanka</w:t>
            </w:r>
          </w:p>
        </w:tc>
        <w:tc>
          <w:tcPr>
            <w:tcW w:w="3967"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ind w:left="851"/>
              <w:rPr>
                <w:rFonts w:ascii="Arial" w:hAnsi="Arial" w:cs="Arial"/>
                <w:i/>
                <w:sz w:val="18"/>
                <w:szCs w:val="18"/>
                <w:lang w:eastAsia="en-US"/>
              </w:rPr>
            </w:pPr>
            <w:r w:rsidRPr="006560F4">
              <w:rPr>
                <w:rFonts w:ascii="Arial" w:hAnsi="Arial" w:cs="Arial"/>
                <w:i/>
                <w:sz w:val="18"/>
                <w:szCs w:val="18"/>
              </w:rPr>
              <w:t>32A0</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Myotis capaccini</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Lutra lutra</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Aspius aspius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Cobitis elongatoides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Barbus balcanicus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Rhodeus amarus</w:t>
            </w:r>
          </w:p>
          <w:p w:rsidR="00B46028" w:rsidRPr="006560F4" w:rsidRDefault="00B46028" w:rsidP="00654D79">
            <w:pPr>
              <w:ind w:left="851"/>
              <w:rPr>
                <w:rFonts w:ascii="Arial" w:hAnsi="Arial" w:cs="Arial"/>
                <w:i/>
                <w:sz w:val="18"/>
                <w:szCs w:val="18"/>
              </w:rPr>
            </w:pPr>
            <w:r w:rsidRPr="006560F4">
              <w:rPr>
                <w:rFonts w:ascii="Arial" w:hAnsi="Arial" w:cs="Arial"/>
                <w:i/>
                <w:sz w:val="18"/>
                <w:szCs w:val="18"/>
              </w:rPr>
              <w:t>Rutilus virgo</w:t>
            </w:r>
          </w:p>
          <w:p w:rsidR="00B46028" w:rsidRPr="006560F4" w:rsidRDefault="00B46028" w:rsidP="00654D79">
            <w:pPr>
              <w:widowControl w:val="0"/>
              <w:snapToGrid w:val="0"/>
              <w:ind w:left="851"/>
              <w:jc w:val="both"/>
              <w:rPr>
                <w:rFonts w:ascii="Arial" w:hAnsi="Arial" w:cs="Arial"/>
                <w:sz w:val="18"/>
                <w:szCs w:val="18"/>
                <w:lang w:eastAsia="en-US"/>
              </w:rPr>
            </w:pPr>
            <w:r w:rsidRPr="006560F4">
              <w:rPr>
                <w:rFonts w:ascii="Arial" w:hAnsi="Arial" w:cs="Arial"/>
                <w:i/>
                <w:sz w:val="18"/>
                <w:szCs w:val="18"/>
              </w:rPr>
              <w:t>Unio crassus</w:t>
            </w:r>
          </w:p>
        </w:tc>
      </w:tr>
    </w:tbl>
    <w:p w:rsidR="00B46028" w:rsidRPr="006560F4" w:rsidRDefault="00B46028" w:rsidP="003815DE">
      <w:pPr>
        <w:widowControl w:val="0"/>
        <w:numPr>
          <w:ilvl w:val="1"/>
          <w:numId w:val="25"/>
        </w:numPr>
        <w:snapToGrid w:val="0"/>
        <w:ind w:left="1418" w:hanging="567"/>
        <w:jc w:val="both"/>
        <w:rPr>
          <w:rFonts w:ascii="Arial" w:hAnsi="Arial" w:cs="Arial"/>
          <w:sz w:val="18"/>
          <w:szCs w:val="18"/>
          <w:lang w:eastAsia="en-US"/>
        </w:rPr>
      </w:pPr>
      <w:r w:rsidRPr="006560F4">
        <w:rPr>
          <w:rFonts w:ascii="Arial" w:hAnsi="Arial" w:cs="Arial"/>
          <w:sz w:val="18"/>
          <w:szCs w:val="18"/>
        </w:rPr>
        <w:t>mjere zaštite: 10, 102, 105, 106, 107, 109, 140, ostalo: sačuvati reofilna staništa i područja s bržim tokom, zaštititi mrijesna staništa</w:t>
      </w:r>
    </w:p>
    <w:p w:rsidR="00B46028" w:rsidRPr="006560F4" w:rsidRDefault="00B46028" w:rsidP="00B46028">
      <w:pPr>
        <w:pStyle w:val="Style2"/>
        <w:tabs>
          <w:tab w:val="left" w:pos="708"/>
        </w:tabs>
        <w:ind w:left="851" w:hanging="284"/>
        <w:rPr>
          <w:b/>
          <w:sz w:val="18"/>
          <w:szCs w:val="18"/>
        </w:rPr>
      </w:pPr>
      <w:r w:rsidRPr="006560F4">
        <w:rPr>
          <w:b/>
          <w:sz w:val="18"/>
          <w:szCs w:val="18"/>
        </w:rPr>
        <w:t>HR 2000642 Kupa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ciljevi očuvanja su </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77"/>
        <w:gridCol w:w="4073"/>
      </w:tblGrid>
      <w:tr w:rsidR="00B46028" w:rsidRPr="006560F4" w:rsidTr="00654D79">
        <w:trPr>
          <w:trHeight w:val="290"/>
          <w:jc w:val="center"/>
        </w:trPr>
        <w:tc>
          <w:tcPr>
            <w:tcW w:w="4181" w:type="dxa"/>
            <w:tcBorders>
              <w:top w:val="single" w:sz="4" w:space="0" w:color="auto"/>
              <w:left w:val="single" w:sz="4" w:space="0" w:color="auto"/>
              <w:bottom w:val="single" w:sz="4" w:space="0" w:color="auto"/>
              <w:right w:val="single" w:sz="4" w:space="0" w:color="auto"/>
            </w:tcBorders>
          </w:tcPr>
          <w:p w:rsidR="00B46028" w:rsidRPr="006560F4" w:rsidRDefault="00B46028" w:rsidP="00654D79">
            <w:pPr>
              <w:ind w:left="851"/>
              <w:rPr>
                <w:rFonts w:ascii="Arial" w:hAnsi="Arial" w:cs="Arial"/>
                <w:sz w:val="18"/>
                <w:szCs w:val="18"/>
                <w:lang w:eastAsia="en-US"/>
              </w:rPr>
            </w:pPr>
            <w:r w:rsidRPr="006560F4">
              <w:rPr>
                <w:rFonts w:ascii="Arial" w:hAnsi="Arial" w:cs="Arial"/>
                <w:sz w:val="18"/>
                <w:szCs w:val="18"/>
              </w:rPr>
              <w:t>obična lisanka</w:t>
            </w:r>
          </w:p>
          <w:p w:rsidR="00B46028" w:rsidRPr="006560F4" w:rsidRDefault="00B46028" w:rsidP="00654D79">
            <w:pPr>
              <w:ind w:left="851"/>
              <w:rPr>
                <w:rFonts w:ascii="Arial" w:hAnsi="Arial" w:cs="Arial"/>
                <w:sz w:val="18"/>
                <w:szCs w:val="18"/>
              </w:rPr>
            </w:pPr>
            <w:r w:rsidRPr="006560F4">
              <w:rPr>
                <w:rFonts w:ascii="Arial" w:hAnsi="Arial" w:cs="Arial"/>
                <w:sz w:val="18"/>
                <w:szCs w:val="18"/>
              </w:rPr>
              <w:t>kiseličin vatreni plavac</w:t>
            </w:r>
          </w:p>
          <w:p w:rsidR="00B46028" w:rsidRPr="006560F4" w:rsidRDefault="00B46028" w:rsidP="00654D79">
            <w:pPr>
              <w:ind w:left="851"/>
              <w:rPr>
                <w:rFonts w:ascii="Arial" w:hAnsi="Arial" w:cs="Arial"/>
                <w:sz w:val="18"/>
                <w:szCs w:val="18"/>
              </w:rPr>
            </w:pPr>
            <w:r w:rsidRPr="006560F4">
              <w:rPr>
                <w:rFonts w:ascii="Arial" w:hAnsi="Arial" w:cs="Arial"/>
                <w:sz w:val="18"/>
                <w:szCs w:val="18"/>
              </w:rPr>
              <w:t>potočni rak</w:t>
            </w:r>
          </w:p>
          <w:p w:rsidR="00B46028" w:rsidRPr="006560F4" w:rsidRDefault="00B46028" w:rsidP="00654D79">
            <w:pPr>
              <w:ind w:left="851"/>
              <w:rPr>
                <w:rFonts w:ascii="Arial" w:hAnsi="Arial" w:cs="Arial"/>
                <w:sz w:val="18"/>
                <w:szCs w:val="18"/>
              </w:rPr>
            </w:pPr>
          </w:p>
          <w:p w:rsidR="00B46028" w:rsidRPr="006560F4" w:rsidRDefault="00B46028" w:rsidP="00654D79">
            <w:pPr>
              <w:ind w:left="851"/>
              <w:rPr>
                <w:rFonts w:ascii="Arial" w:hAnsi="Arial" w:cs="Arial"/>
                <w:sz w:val="18"/>
                <w:szCs w:val="18"/>
              </w:rPr>
            </w:pPr>
            <w:r w:rsidRPr="006560F4">
              <w:rPr>
                <w:rFonts w:ascii="Arial" w:hAnsi="Arial" w:cs="Arial"/>
                <w:sz w:val="18"/>
                <w:szCs w:val="18"/>
              </w:rPr>
              <w:t>mladica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bolen</w:t>
            </w:r>
          </w:p>
          <w:p w:rsidR="00B46028" w:rsidRPr="006560F4" w:rsidRDefault="00B46028" w:rsidP="00654D79">
            <w:pPr>
              <w:ind w:left="851"/>
              <w:rPr>
                <w:rFonts w:ascii="Arial" w:hAnsi="Arial" w:cs="Arial"/>
                <w:sz w:val="18"/>
                <w:szCs w:val="18"/>
              </w:rPr>
            </w:pPr>
            <w:r w:rsidRPr="006560F4">
              <w:rPr>
                <w:rFonts w:ascii="Arial" w:hAnsi="Arial" w:cs="Arial"/>
                <w:sz w:val="18"/>
                <w:szCs w:val="18"/>
              </w:rPr>
              <w:t>mali vretenac</w:t>
            </w:r>
          </w:p>
          <w:p w:rsidR="00B46028" w:rsidRPr="006560F4" w:rsidRDefault="00B46028" w:rsidP="00654D79">
            <w:pPr>
              <w:ind w:left="851"/>
              <w:rPr>
                <w:rFonts w:ascii="Arial" w:hAnsi="Arial" w:cs="Arial"/>
                <w:sz w:val="18"/>
                <w:szCs w:val="18"/>
              </w:rPr>
            </w:pPr>
            <w:r w:rsidRPr="006560F4">
              <w:rPr>
                <w:rFonts w:ascii="Arial" w:hAnsi="Arial" w:cs="Arial"/>
                <w:sz w:val="18"/>
                <w:szCs w:val="18"/>
              </w:rPr>
              <w:t>peš</w:t>
            </w:r>
          </w:p>
          <w:p w:rsidR="00B46028" w:rsidRPr="006560F4" w:rsidRDefault="00B46028" w:rsidP="00654D79">
            <w:pPr>
              <w:ind w:left="851"/>
              <w:rPr>
                <w:rFonts w:ascii="Arial" w:hAnsi="Arial" w:cs="Arial"/>
                <w:sz w:val="18"/>
                <w:szCs w:val="18"/>
              </w:rPr>
            </w:pPr>
            <w:r w:rsidRPr="006560F4">
              <w:rPr>
                <w:rFonts w:ascii="Arial" w:hAnsi="Arial" w:cs="Arial"/>
                <w:sz w:val="18"/>
                <w:szCs w:val="18"/>
              </w:rPr>
              <w:t>dabar</w:t>
            </w:r>
          </w:p>
          <w:p w:rsidR="00B46028" w:rsidRPr="006560F4" w:rsidRDefault="00B46028" w:rsidP="00654D79">
            <w:pPr>
              <w:ind w:left="851"/>
              <w:rPr>
                <w:rFonts w:ascii="Arial" w:hAnsi="Arial" w:cs="Arial"/>
                <w:sz w:val="18"/>
                <w:szCs w:val="18"/>
              </w:rPr>
            </w:pPr>
            <w:r w:rsidRPr="006560F4">
              <w:rPr>
                <w:rFonts w:ascii="Arial" w:hAnsi="Arial" w:cs="Arial"/>
                <w:sz w:val="18"/>
                <w:szCs w:val="18"/>
              </w:rPr>
              <w:t>vidra</w:t>
            </w:r>
          </w:p>
          <w:p w:rsidR="00B46028" w:rsidRPr="006560F4" w:rsidRDefault="00B46028" w:rsidP="00654D79">
            <w:pPr>
              <w:ind w:left="851"/>
              <w:rPr>
                <w:rFonts w:ascii="Arial" w:hAnsi="Arial" w:cs="Arial"/>
                <w:sz w:val="18"/>
                <w:szCs w:val="18"/>
              </w:rPr>
            </w:pPr>
            <w:r w:rsidRPr="006560F4">
              <w:rPr>
                <w:rFonts w:ascii="Arial" w:hAnsi="Arial" w:cs="Arial"/>
                <w:sz w:val="18"/>
                <w:szCs w:val="18"/>
              </w:rPr>
              <w:t>dunavska paklara</w:t>
            </w:r>
          </w:p>
          <w:p w:rsidR="00B46028" w:rsidRPr="006560F4" w:rsidRDefault="00B46028" w:rsidP="00654D79">
            <w:pPr>
              <w:ind w:left="851"/>
              <w:rPr>
                <w:rFonts w:ascii="Arial" w:hAnsi="Arial" w:cs="Arial"/>
                <w:sz w:val="18"/>
                <w:szCs w:val="18"/>
              </w:rPr>
            </w:pPr>
            <w:r w:rsidRPr="006560F4">
              <w:rPr>
                <w:rFonts w:ascii="Arial" w:hAnsi="Arial" w:cs="Arial"/>
                <w:sz w:val="18"/>
                <w:szCs w:val="18"/>
              </w:rPr>
              <w:t>veliki vijun</w:t>
            </w:r>
          </w:p>
          <w:p w:rsidR="00B46028" w:rsidRPr="006560F4" w:rsidRDefault="00B46028" w:rsidP="00654D79">
            <w:pPr>
              <w:ind w:left="851"/>
              <w:rPr>
                <w:rFonts w:ascii="Arial" w:hAnsi="Arial" w:cs="Arial"/>
                <w:sz w:val="18"/>
                <w:szCs w:val="18"/>
              </w:rPr>
            </w:pPr>
            <w:r w:rsidRPr="006560F4">
              <w:rPr>
                <w:rFonts w:ascii="Arial" w:hAnsi="Arial" w:cs="Arial"/>
                <w:sz w:val="18"/>
                <w:szCs w:val="18"/>
              </w:rPr>
              <w:t>zlatni vijun</w:t>
            </w:r>
          </w:p>
          <w:p w:rsidR="00B46028" w:rsidRPr="006560F4" w:rsidRDefault="00B46028" w:rsidP="00654D79">
            <w:pPr>
              <w:ind w:left="851"/>
              <w:rPr>
                <w:rFonts w:ascii="Arial" w:hAnsi="Arial" w:cs="Arial"/>
                <w:sz w:val="18"/>
                <w:szCs w:val="18"/>
              </w:rPr>
            </w:pPr>
            <w:r w:rsidRPr="006560F4">
              <w:rPr>
                <w:rFonts w:ascii="Arial" w:hAnsi="Arial" w:cs="Arial"/>
                <w:sz w:val="18"/>
                <w:szCs w:val="18"/>
              </w:rPr>
              <w:t>potočna mrena</w:t>
            </w:r>
          </w:p>
          <w:p w:rsidR="00B46028" w:rsidRPr="006560F4" w:rsidRDefault="00B46028" w:rsidP="00654D79">
            <w:pPr>
              <w:ind w:left="851"/>
              <w:rPr>
                <w:rFonts w:ascii="Arial" w:hAnsi="Arial" w:cs="Arial"/>
                <w:sz w:val="18"/>
                <w:szCs w:val="18"/>
              </w:rPr>
            </w:pPr>
            <w:r w:rsidRPr="006560F4">
              <w:rPr>
                <w:rFonts w:ascii="Arial" w:hAnsi="Arial" w:cs="Arial"/>
                <w:sz w:val="18"/>
                <w:szCs w:val="18"/>
              </w:rPr>
              <w:t>velika pliska</w:t>
            </w:r>
          </w:p>
          <w:p w:rsidR="00B46028" w:rsidRPr="006560F4" w:rsidRDefault="00B46028" w:rsidP="00654D79">
            <w:pPr>
              <w:ind w:left="851"/>
              <w:rPr>
                <w:rFonts w:ascii="Arial" w:hAnsi="Arial" w:cs="Arial"/>
                <w:sz w:val="18"/>
                <w:szCs w:val="18"/>
              </w:rPr>
            </w:pPr>
            <w:r w:rsidRPr="006560F4">
              <w:rPr>
                <w:rFonts w:ascii="Arial" w:hAnsi="Arial" w:cs="Arial"/>
                <w:sz w:val="18"/>
                <w:szCs w:val="18"/>
              </w:rPr>
              <w:t>bjeloperajna krkuša</w:t>
            </w:r>
          </w:p>
          <w:p w:rsidR="00B46028" w:rsidRPr="006560F4" w:rsidRDefault="00B46028" w:rsidP="00654D79">
            <w:pPr>
              <w:ind w:left="851"/>
              <w:rPr>
                <w:rFonts w:ascii="Arial" w:hAnsi="Arial" w:cs="Arial"/>
                <w:sz w:val="18"/>
                <w:szCs w:val="18"/>
              </w:rPr>
            </w:pPr>
            <w:r w:rsidRPr="006560F4">
              <w:rPr>
                <w:rFonts w:ascii="Arial" w:hAnsi="Arial" w:cs="Arial"/>
                <w:sz w:val="18"/>
                <w:szCs w:val="18"/>
              </w:rPr>
              <w:t>gavčica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plotica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Keslerova krkuša</w:t>
            </w:r>
          </w:p>
          <w:p w:rsidR="00B46028" w:rsidRPr="006560F4" w:rsidRDefault="00B46028" w:rsidP="00654D79">
            <w:pPr>
              <w:ind w:left="851"/>
              <w:rPr>
                <w:rFonts w:ascii="Arial" w:hAnsi="Arial" w:cs="Arial"/>
                <w:sz w:val="18"/>
                <w:szCs w:val="18"/>
              </w:rPr>
            </w:pPr>
            <w:r w:rsidRPr="006560F4">
              <w:rPr>
                <w:rFonts w:ascii="Arial" w:hAnsi="Arial" w:cs="Arial"/>
                <w:sz w:val="18"/>
                <w:szCs w:val="18"/>
              </w:rPr>
              <w:t>tankorepa krkuša</w:t>
            </w:r>
          </w:p>
          <w:p w:rsidR="00B46028" w:rsidRPr="006560F4" w:rsidRDefault="00B46028" w:rsidP="00654D79">
            <w:pPr>
              <w:ind w:left="851"/>
              <w:rPr>
                <w:rFonts w:ascii="Arial" w:hAnsi="Arial" w:cs="Arial"/>
                <w:sz w:val="18"/>
                <w:szCs w:val="18"/>
              </w:rPr>
            </w:pPr>
            <w:r w:rsidRPr="006560F4">
              <w:rPr>
                <w:rFonts w:ascii="Arial" w:hAnsi="Arial" w:cs="Arial"/>
                <w:sz w:val="18"/>
                <w:szCs w:val="18"/>
              </w:rPr>
              <w:t>mala svibanjska riđa</w:t>
            </w:r>
          </w:p>
          <w:p w:rsidR="00B46028" w:rsidRPr="006560F4" w:rsidRDefault="00B46028" w:rsidP="00654D79">
            <w:pPr>
              <w:ind w:left="851"/>
              <w:rPr>
                <w:rFonts w:ascii="Arial" w:hAnsi="Arial" w:cs="Arial"/>
                <w:sz w:val="18"/>
                <w:szCs w:val="18"/>
              </w:rPr>
            </w:pPr>
            <w:r w:rsidRPr="006560F4">
              <w:rPr>
                <w:rFonts w:ascii="Arial" w:hAnsi="Arial" w:cs="Arial"/>
                <w:sz w:val="18"/>
                <w:szCs w:val="18"/>
              </w:rPr>
              <w:t>danja medonjica</w:t>
            </w:r>
          </w:p>
          <w:p w:rsidR="00B46028" w:rsidRPr="006560F4" w:rsidRDefault="00B46028" w:rsidP="00654D79">
            <w:pPr>
              <w:ind w:left="851"/>
              <w:rPr>
                <w:rFonts w:ascii="Arial" w:hAnsi="Arial" w:cs="Arial"/>
                <w:sz w:val="18"/>
                <w:szCs w:val="18"/>
              </w:rPr>
            </w:pPr>
            <w:r w:rsidRPr="006560F4">
              <w:rPr>
                <w:rFonts w:ascii="Arial" w:hAnsi="Arial" w:cs="Arial"/>
                <w:sz w:val="18"/>
                <w:szCs w:val="18"/>
              </w:rPr>
              <w:t>Karbonatne stijene sa hazmofitskom vegetacijom</w:t>
            </w:r>
          </w:p>
          <w:p w:rsidR="00B46028" w:rsidRPr="006560F4" w:rsidRDefault="00B46028" w:rsidP="00654D79">
            <w:pPr>
              <w:ind w:left="851"/>
              <w:rPr>
                <w:rFonts w:ascii="Arial" w:hAnsi="Arial" w:cs="Arial"/>
                <w:sz w:val="18"/>
                <w:szCs w:val="18"/>
              </w:rPr>
            </w:pPr>
            <w:r w:rsidRPr="006560F4">
              <w:rPr>
                <w:rFonts w:ascii="Arial" w:hAnsi="Arial" w:cs="Arial"/>
                <w:sz w:val="18"/>
                <w:szCs w:val="18"/>
              </w:rPr>
              <w:t xml:space="preserve">Hidrofilni rubovi visokih zeleni uz rijeke i šume (Convolvulion sepii, Filipendulion, </w:t>
            </w:r>
            <w:r w:rsidRPr="006560F4">
              <w:rPr>
                <w:rFonts w:ascii="Arial" w:hAnsi="Arial" w:cs="Arial"/>
                <w:sz w:val="18"/>
                <w:szCs w:val="18"/>
              </w:rPr>
              <w:lastRenderedPageBreak/>
              <w:t>Senecion fluviatilis)</w:t>
            </w:r>
          </w:p>
          <w:p w:rsidR="00B46028" w:rsidRPr="006560F4" w:rsidRDefault="00B46028" w:rsidP="00654D79">
            <w:pPr>
              <w:ind w:left="851"/>
              <w:rPr>
                <w:rFonts w:ascii="Arial" w:hAnsi="Arial" w:cs="Arial"/>
                <w:sz w:val="18"/>
                <w:szCs w:val="18"/>
              </w:rPr>
            </w:pPr>
            <w:r w:rsidRPr="006560F4">
              <w:rPr>
                <w:rFonts w:ascii="Arial" w:hAnsi="Arial" w:cs="Arial"/>
                <w:sz w:val="18"/>
                <w:szCs w:val="18"/>
              </w:rPr>
              <w:t>Aluvijalne šume (Alno-Padion, Alnion incanae, Salicion albae)</w:t>
            </w:r>
          </w:p>
          <w:p w:rsidR="00B46028" w:rsidRPr="006560F4" w:rsidRDefault="00B46028" w:rsidP="00654D79">
            <w:pPr>
              <w:ind w:left="851"/>
              <w:rPr>
                <w:rFonts w:ascii="Arial" w:hAnsi="Arial" w:cs="Arial"/>
                <w:sz w:val="18"/>
                <w:szCs w:val="18"/>
              </w:rPr>
            </w:pPr>
            <w:r w:rsidRPr="006560F4">
              <w:rPr>
                <w:rFonts w:ascii="Arial" w:hAnsi="Arial" w:cs="Arial"/>
                <w:sz w:val="18"/>
                <w:szCs w:val="18"/>
              </w:rPr>
              <w:t>Izvori uz koje se taloži sedra (Cratoneurion) – točkaste ili vrpčaste formacije na kojima dominiraju mahovine iz sveze Cratoneurion commutati</w:t>
            </w:r>
          </w:p>
          <w:p w:rsidR="00B46028" w:rsidRPr="006560F4" w:rsidRDefault="00B46028" w:rsidP="00654D79">
            <w:pPr>
              <w:widowControl w:val="0"/>
              <w:snapToGrid w:val="0"/>
              <w:ind w:left="851"/>
              <w:jc w:val="both"/>
              <w:rPr>
                <w:rFonts w:ascii="Arial" w:hAnsi="Arial" w:cs="Arial"/>
                <w:sz w:val="18"/>
                <w:szCs w:val="18"/>
                <w:lang w:eastAsia="en-US"/>
              </w:rPr>
            </w:pPr>
            <w:r w:rsidRPr="006560F4">
              <w:rPr>
                <w:rFonts w:ascii="Arial" w:hAnsi="Arial" w:cs="Arial"/>
                <w:sz w:val="18"/>
                <w:szCs w:val="18"/>
              </w:rPr>
              <w:t>Vodni tokovi s vegetacijom Ranunculion fluitantis i Callitricho-Batrachion</w:t>
            </w:r>
          </w:p>
        </w:tc>
        <w:tc>
          <w:tcPr>
            <w:tcW w:w="4076" w:type="dxa"/>
            <w:tcBorders>
              <w:top w:val="single" w:sz="4" w:space="0" w:color="auto"/>
              <w:left w:val="single" w:sz="4" w:space="0" w:color="auto"/>
              <w:bottom w:val="single" w:sz="4" w:space="0" w:color="auto"/>
              <w:right w:val="single" w:sz="4" w:space="0" w:color="auto"/>
            </w:tcBorders>
          </w:tcPr>
          <w:p w:rsidR="00B46028" w:rsidRPr="006560F4" w:rsidRDefault="00B46028" w:rsidP="00654D79">
            <w:pPr>
              <w:ind w:left="851"/>
              <w:rPr>
                <w:rFonts w:ascii="Arial" w:hAnsi="Arial" w:cs="Arial"/>
                <w:i/>
                <w:iCs/>
                <w:sz w:val="18"/>
                <w:szCs w:val="18"/>
                <w:lang w:eastAsia="en-US"/>
              </w:rPr>
            </w:pPr>
            <w:r w:rsidRPr="006560F4">
              <w:rPr>
                <w:rFonts w:ascii="Arial" w:hAnsi="Arial" w:cs="Arial"/>
                <w:i/>
                <w:iCs/>
                <w:sz w:val="18"/>
                <w:szCs w:val="18"/>
              </w:rPr>
              <w:lastRenderedPageBreak/>
              <w:t>Unio crassus</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Lycaena dispar</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 xml:space="preserve">Austropotamobius </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torrentium*</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Hucho hucho</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Aspius aspius</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Zingel streber</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Cottus gobio</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Castor fiber</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Lutra lutra</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Eudontomyzon vladykovi</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Cobitis elongata</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Sabanejewia balcanica</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Barbus balcanicus</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Alburnus sarmaticus</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Romanogobio vladykovi</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Rhodeus amarus</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Rutilus virgo</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Romanogobio kessleri</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Romanogobio uranoscopus</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Hypodryas maturna</w:t>
            </w:r>
          </w:p>
          <w:p w:rsidR="00B46028" w:rsidRPr="006560F4" w:rsidRDefault="00B46028" w:rsidP="00654D79">
            <w:pPr>
              <w:ind w:left="851"/>
              <w:rPr>
                <w:rFonts w:ascii="Arial" w:hAnsi="Arial" w:cs="Arial"/>
                <w:i/>
                <w:iCs/>
                <w:sz w:val="18"/>
                <w:szCs w:val="18"/>
              </w:rPr>
            </w:pPr>
            <w:r w:rsidRPr="006560F4">
              <w:rPr>
                <w:rFonts w:ascii="Arial" w:hAnsi="Arial" w:cs="Arial"/>
                <w:i/>
                <w:iCs/>
                <w:sz w:val="18"/>
                <w:szCs w:val="18"/>
              </w:rPr>
              <w:t>Euplagia quadripunctaria*</w:t>
            </w:r>
          </w:p>
          <w:p w:rsidR="00B46028" w:rsidRPr="006560F4" w:rsidRDefault="00B46028" w:rsidP="00654D79">
            <w:pPr>
              <w:ind w:left="851"/>
              <w:rPr>
                <w:rFonts w:ascii="Arial" w:hAnsi="Arial" w:cs="Arial"/>
                <w:sz w:val="18"/>
                <w:szCs w:val="18"/>
              </w:rPr>
            </w:pPr>
            <w:r w:rsidRPr="006560F4">
              <w:rPr>
                <w:rFonts w:ascii="Arial" w:hAnsi="Arial" w:cs="Arial"/>
                <w:sz w:val="18"/>
                <w:szCs w:val="18"/>
              </w:rPr>
              <w:t>8210</w:t>
            </w:r>
          </w:p>
          <w:p w:rsidR="00B46028" w:rsidRPr="006560F4" w:rsidRDefault="00B46028" w:rsidP="00654D79">
            <w:pPr>
              <w:rPr>
                <w:rFonts w:ascii="Arial" w:hAnsi="Arial" w:cs="Arial"/>
                <w:sz w:val="18"/>
                <w:szCs w:val="18"/>
              </w:rPr>
            </w:pPr>
          </w:p>
          <w:p w:rsidR="00B46028" w:rsidRPr="006560F4" w:rsidRDefault="00B46028" w:rsidP="00654D79">
            <w:pPr>
              <w:ind w:left="851"/>
              <w:rPr>
                <w:rFonts w:ascii="Arial" w:hAnsi="Arial" w:cs="Arial"/>
                <w:sz w:val="18"/>
                <w:szCs w:val="18"/>
              </w:rPr>
            </w:pPr>
            <w:r w:rsidRPr="006560F4">
              <w:rPr>
                <w:rFonts w:ascii="Arial" w:hAnsi="Arial" w:cs="Arial"/>
                <w:sz w:val="18"/>
                <w:szCs w:val="18"/>
              </w:rPr>
              <w:t>6430</w:t>
            </w:r>
          </w:p>
          <w:p w:rsidR="00B46028" w:rsidRPr="006560F4" w:rsidRDefault="00B46028" w:rsidP="00654D79">
            <w:pPr>
              <w:ind w:left="851"/>
              <w:rPr>
                <w:rFonts w:ascii="Arial" w:hAnsi="Arial" w:cs="Arial"/>
                <w:sz w:val="18"/>
                <w:szCs w:val="18"/>
              </w:rPr>
            </w:pPr>
          </w:p>
          <w:p w:rsidR="00B46028" w:rsidRPr="006560F4" w:rsidRDefault="00B46028" w:rsidP="00654D79">
            <w:pPr>
              <w:ind w:left="851"/>
              <w:rPr>
                <w:rFonts w:ascii="Arial" w:hAnsi="Arial" w:cs="Arial"/>
                <w:sz w:val="18"/>
                <w:szCs w:val="18"/>
              </w:rPr>
            </w:pPr>
          </w:p>
          <w:p w:rsidR="00B46028" w:rsidRPr="006560F4" w:rsidRDefault="00B46028" w:rsidP="00654D79">
            <w:pPr>
              <w:ind w:left="851"/>
              <w:rPr>
                <w:rFonts w:ascii="Arial" w:hAnsi="Arial" w:cs="Arial"/>
                <w:sz w:val="18"/>
                <w:szCs w:val="18"/>
              </w:rPr>
            </w:pPr>
            <w:r w:rsidRPr="006560F4">
              <w:rPr>
                <w:rFonts w:ascii="Arial" w:hAnsi="Arial" w:cs="Arial"/>
                <w:sz w:val="18"/>
                <w:szCs w:val="18"/>
              </w:rPr>
              <w:t>91E0*</w:t>
            </w:r>
          </w:p>
          <w:p w:rsidR="00B46028" w:rsidRPr="006560F4" w:rsidRDefault="00B46028" w:rsidP="00654D79">
            <w:pPr>
              <w:rPr>
                <w:rFonts w:ascii="Arial" w:hAnsi="Arial" w:cs="Arial"/>
                <w:sz w:val="18"/>
                <w:szCs w:val="18"/>
              </w:rPr>
            </w:pPr>
          </w:p>
          <w:p w:rsidR="00B46028" w:rsidRPr="006560F4" w:rsidRDefault="00B46028" w:rsidP="00654D79">
            <w:pPr>
              <w:ind w:left="851"/>
              <w:rPr>
                <w:rFonts w:ascii="Arial" w:hAnsi="Arial" w:cs="Arial"/>
                <w:sz w:val="18"/>
                <w:szCs w:val="18"/>
              </w:rPr>
            </w:pPr>
            <w:r w:rsidRPr="006560F4">
              <w:rPr>
                <w:rFonts w:ascii="Arial" w:hAnsi="Arial" w:cs="Arial"/>
                <w:sz w:val="18"/>
                <w:szCs w:val="18"/>
              </w:rPr>
              <w:t>7220*</w:t>
            </w:r>
          </w:p>
          <w:p w:rsidR="00B46028" w:rsidRPr="006560F4" w:rsidRDefault="00B46028" w:rsidP="00654D79">
            <w:pPr>
              <w:ind w:left="851"/>
              <w:rPr>
                <w:rFonts w:ascii="Arial" w:hAnsi="Arial" w:cs="Arial"/>
                <w:sz w:val="18"/>
                <w:szCs w:val="18"/>
              </w:rPr>
            </w:pPr>
          </w:p>
          <w:p w:rsidR="00B46028" w:rsidRPr="006560F4" w:rsidRDefault="00B46028" w:rsidP="00654D79">
            <w:pPr>
              <w:ind w:left="851"/>
              <w:rPr>
                <w:rFonts w:ascii="Arial" w:hAnsi="Arial" w:cs="Arial"/>
                <w:sz w:val="18"/>
                <w:szCs w:val="18"/>
              </w:rPr>
            </w:pPr>
          </w:p>
          <w:p w:rsidR="00B46028" w:rsidRPr="006560F4" w:rsidRDefault="00B46028" w:rsidP="00654D79">
            <w:pPr>
              <w:rPr>
                <w:rFonts w:ascii="Arial" w:hAnsi="Arial" w:cs="Arial"/>
                <w:sz w:val="18"/>
                <w:szCs w:val="18"/>
              </w:rPr>
            </w:pPr>
          </w:p>
          <w:p w:rsidR="00B46028" w:rsidRPr="006560F4" w:rsidRDefault="00B46028" w:rsidP="00654D79">
            <w:pPr>
              <w:widowControl w:val="0"/>
              <w:snapToGrid w:val="0"/>
              <w:ind w:left="851"/>
              <w:jc w:val="both"/>
              <w:rPr>
                <w:rFonts w:ascii="Arial" w:hAnsi="Arial" w:cs="Arial"/>
                <w:sz w:val="18"/>
                <w:szCs w:val="18"/>
                <w:lang w:eastAsia="en-US"/>
              </w:rPr>
            </w:pPr>
            <w:r w:rsidRPr="006560F4">
              <w:rPr>
                <w:rFonts w:ascii="Arial" w:hAnsi="Arial" w:cs="Arial"/>
                <w:sz w:val="18"/>
                <w:szCs w:val="18"/>
              </w:rPr>
              <w:t>3260</w:t>
            </w:r>
          </w:p>
        </w:tc>
      </w:tr>
    </w:tbl>
    <w:p w:rsidR="00B46028" w:rsidRPr="006560F4" w:rsidRDefault="00B46028" w:rsidP="003815DE">
      <w:pPr>
        <w:widowControl w:val="0"/>
        <w:numPr>
          <w:ilvl w:val="1"/>
          <w:numId w:val="25"/>
        </w:numPr>
        <w:snapToGrid w:val="0"/>
        <w:ind w:left="1418" w:hanging="567"/>
        <w:jc w:val="both"/>
        <w:rPr>
          <w:rFonts w:ascii="Arial" w:hAnsi="Arial" w:cs="Arial"/>
          <w:sz w:val="18"/>
          <w:szCs w:val="18"/>
          <w:lang w:eastAsia="en-US"/>
        </w:rPr>
      </w:pPr>
      <w:r w:rsidRPr="006560F4">
        <w:rPr>
          <w:rFonts w:ascii="Arial" w:hAnsi="Arial" w:cs="Arial"/>
          <w:sz w:val="18"/>
          <w:szCs w:val="18"/>
        </w:rPr>
        <w:lastRenderedPageBreak/>
        <w:t xml:space="preserve">mjere zaštite: 10, 102, 105, 106, 107, 109, 110, 140, ostalo: zabraniti lov živim mamcima, sačuvati reofilna staništa i područja s bržim tokom, zaštititi mrijesna staništa, uvesti režim ulovi i pusti za </w:t>
      </w:r>
      <w:r w:rsidRPr="006560F4">
        <w:rPr>
          <w:rFonts w:ascii="Arial" w:hAnsi="Arial" w:cs="Arial"/>
          <w:i/>
          <w:sz w:val="18"/>
          <w:szCs w:val="18"/>
        </w:rPr>
        <w:t>Hucho hucho</w:t>
      </w:r>
      <w:r w:rsidRPr="006560F4">
        <w:rPr>
          <w:rFonts w:ascii="Arial" w:hAnsi="Arial" w:cs="Arial"/>
          <w:sz w:val="18"/>
          <w:szCs w:val="18"/>
        </w:rPr>
        <w:t xml:space="preserve"> i </w:t>
      </w:r>
      <w:r w:rsidRPr="006560F4">
        <w:rPr>
          <w:rFonts w:ascii="Arial" w:hAnsi="Arial" w:cs="Arial"/>
          <w:i/>
          <w:sz w:val="18"/>
          <w:szCs w:val="18"/>
        </w:rPr>
        <w:t>Thymallus thymallus</w:t>
      </w:r>
      <w:bookmarkEnd w:id="99"/>
    </w:p>
    <w:p w:rsidR="00B46028" w:rsidRPr="006560F4" w:rsidRDefault="00B46028" w:rsidP="003815DE">
      <w:pPr>
        <w:pStyle w:val="Normal2"/>
        <w:numPr>
          <w:ilvl w:val="0"/>
          <w:numId w:val="130"/>
        </w:numPr>
        <w:rPr>
          <w:rFonts w:cs="Arial"/>
          <w:sz w:val="18"/>
          <w:szCs w:val="18"/>
          <w:lang w:val="hr-HR"/>
        </w:rPr>
      </w:pPr>
      <w:r w:rsidRPr="006560F4">
        <w:rPr>
          <w:rFonts w:cs="Arial"/>
          <w:sz w:val="18"/>
          <w:szCs w:val="18"/>
          <w:lang w:val="hr-HR"/>
        </w:rPr>
        <w:t>Popis mjera zašite koje su u prethodnom Stavku označene brojem:</w:t>
      </w:r>
    </w:p>
    <w:tbl>
      <w:tblPr>
        <w:tblW w:w="86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191"/>
        <w:gridCol w:w="7484"/>
      </w:tblGrid>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shd w:val="clear" w:color="auto" w:fill="595959"/>
            <w:hideMark/>
          </w:tcPr>
          <w:p w:rsidR="00B46028" w:rsidRPr="006560F4" w:rsidRDefault="00B46028" w:rsidP="00654D79">
            <w:pPr>
              <w:widowControl w:val="0"/>
              <w:snapToGrid w:val="0"/>
              <w:rPr>
                <w:rFonts w:ascii="Arial" w:hAnsi="Arial" w:cs="Arial"/>
                <w:b/>
                <w:color w:val="FFFFFF"/>
                <w:sz w:val="18"/>
                <w:szCs w:val="18"/>
                <w:lang w:eastAsia="en-US"/>
              </w:rPr>
            </w:pPr>
            <w:r w:rsidRPr="006560F4">
              <w:rPr>
                <w:rFonts w:ascii="Arial" w:hAnsi="Arial" w:cs="Arial"/>
                <w:b/>
                <w:color w:val="FFFFFF"/>
                <w:sz w:val="18"/>
                <w:szCs w:val="18"/>
              </w:rPr>
              <w:t>Broj</w:t>
            </w:r>
          </w:p>
        </w:tc>
        <w:tc>
          <w:tcPr>
            <w:tcW w:w="7484" w:type="dxa"/>
            <w:tcBorders>
              <w:top w:val="single" w:sz="4" w:space="0" w:color="000000"/>
              <w:left w:val="single" w:sz="4" w:space="0" w:color="000000"/>
              <w:bottom w:val="single" w:sz="4" w:space="0" w:color="000000"/>
              <w:right w:val="single" w:sz="4" w:space="0" w:color="000000"/>
            </w:tcBorders>
            <w:shd w:val="clear" w:color="auto" w:fill="595959"/>
            <w:hideMark/>
          </w:tcPr>
          <w:p w:rsidR="00B46028" w:rsidRPr="006560F4" w:rsidRDefault="00B46028" w:rsidP="00654D79">
            <w:pPr>
              <w:widowControl w:val="0"/>
              <w:snapToGrid w:val="0"/>
              <w:rPr>
                <w:rFonts w:ascii="Arial" w:hAnsi="Arial" w:cs="Arial"/>
                <w:b/>
                <w:color w:val="FFFFFF"/>
                <w:sz w:val="18"/>
                <w:szCs w:val="18"/>
                <w:lang w:eastAsia="en-US"/>
              </w:rPr>
            </w:pPr>
            <w:r w:rsidRPr="006560F4">
              <w:rPr>
                <w:rFonts w:ascii="Arial" w:hAnsi="Arial" w:cs="Arial"/>
                <w:b/>
                <w:color w:val="FFFFFF"/>
                <w:sz w:val="18"/>
                <w:szCs w:val="18"/>
              </w:rPr>
              <w:t>Mjera zaštite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Osigurati poticaje šaranskim ribnjacima za očuvanje ornitološke vrijednosti</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2</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U pravilu zadržati razinu vode potrebnu za biološki minimum i očuvati stanište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3</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Provoditi mjere očuvanja biološke raznolikosti u šumama (P)</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4</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Pažljivo provoditi melioraciju</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5</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Pažljivo provoditi regulaciju vodotoka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6</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Revitalizirati vlažna staništa uz rijeke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7</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Regulirati lov i sprječavati krivolov</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8</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Ograničiti širenje područja pod intenzivnom poljoprivredom</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9</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Osigurati poticaje za tradicionalno poljodjelstvo i stočarstvo</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10</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Osigurati pročišćavanje otpadnih voda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tcPr>
          <w:p w:rsidR="00B46028" w:rsidRPr="006560F4" w:rsidRDefault="00B46028" w:rsidP="00654D79">
            <w:pPr>
              <w:widowControl w:val="0"/>
              <w:snapToGrid w:val="0"/>
              <w:jc w:val="both"/>
              <w:rPr>
                <w:rFonts w:ascii="Arial" w:hAnsi="Arial" w:cs="Arial"/>
                <w:sz w:val="18"/>
                <w:szCs w:val="18"/>
                <w:lang w:eastAsia="en-US"/>
              </w:rPr>
            </w:pPr>
          </w:p>
        </w:tc>
        <w:tc>
          <w:tcPr>
            <w:tcW w:w="7484" w:type="dxa"/>
            <w:tcBorders>
              <w:top w:val="single" w:sz="4" w:space="0" w:color="000000"/>
              <w:left w:val="single" w:sz="4" w:space="0" w:color="000000"/>
              <w:bottom w:val="single" w:sz="4" w:space="0" w:color="000000"/>
              <w:right w:val="single" w:sz="4" w:space="0" w:color="000000"/>
            </w:tcBorders>
            <w:shd w:val="clear" w:color="auto" w:fill="595959"/>
            <w:hideMark/>
          </w:tcPr>
          <w:p w:rsidR="00B46028" w:rsidRPr="006560F4" w:rsidRDefault="00B46028" w:rsidP="00654D79">
            <w:pPr>
              <w:widowControl w:val="0"/>
              <w:snapToGrid w:val="0"/>
              <w:rPr>
                <w:rFonts w:ascii="Arial" w:hAnsi="Arial" w:cs="Arial"/>
                <w:b/>
                <w:color w:val="E36C0A" w:themeColor="accent6" w:themeShade="BF"/>
                <w:sz w:val="18"/>
                <w:szCs w:val="18"/>
                <w:lang w:eastAsia="en-US"/>
              </w:rPr>
            </w:pPr>
            <w:r w:rsidRPr="006560F4">
              <w:rPr>
                <w:rFonts w:ascii="Arial" w:hAnsi="Arial" w:cs="Arial"/>
                <w:b/>
                <w:color w:val="FFFFFF"/>
                <w:sz w:val="18"/>
                <w:szCs w:val="18"/>
              </w:rPr>
              <w:t>Smjernice za mjere zaštite u svrhu očuvanja stanišnih tipova, propisanih važećim „</w:t>
            </w:r>
            <w:bookmarkStart w:id="100" w:name="_Hlk11410117"/>
            <w:r w:rsidRPr="006560F4">
              <w:rPr>
                <w:rFonts w:ascii="Arial" w:hAnsi="Arial" w:cs="Arial"/>
                <w:b/>
                <w:color w:val="FFFFFF"/>
                <w:sz w:val="18"/>
                <w:szCs w:val="18"/>
              </w:rPr>
              <w:t>Pravilnikom o popisu stanišnih tipova, karti staništa te ugroženim i rijetkim stanišnim tipovima</w:t>
            </w:r>
            <w:bookmarkEnd w:id="100"/>
            <w:r w:rsidRPr="006560F4">
              <w:rPr>
                <w:rFonts w:ascii="Arial" w:hAnsi="Arial" w:cs="Arial"/>
                <w:b/>
                <w:color w:val="FFFFFF"/>
                <w:sz w:val="18"/>
                <w:szCs w:val="18"/>
              </w:rPr>
              <w:t>“</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1000</w:t>
            </w:r>
          </w:p>
        </w:tc>
        <w:tc>
          <w:tcPr>
            <w:tcW w:w="7484" w:type="dxa"/>
            <w:tcBorders>
              <w:top w:val="single" w:sz="4" w:space="0" w:color="000000"/>
              <w:left w:val="single" w:sz="4" w:space="0" w:color="000000"/>
              <w:bottom w:val="single" w:sz="4" w:space="0" w:color="000000"/>
              <w:right w:val="single" w:sz="4" w:space="0" w:color="000000"/>
            </w:tcBorders>
            <w:shd w:val="clear" w:color="auto" w:fill="A6A6A6"/>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A. Površinske kopnene vode i močvarna staništa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102</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Očuvati povoljna fizikalno-kemijska svojstva vode, ili ih poboljšati, ukoliko su nepovoljna za opstanak staništa i njihovih značajnih bioloških vrsta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105</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Očuvati raznolikost staništa na vodotocima (neutvrđenim vodotocima, sprudovi, brzaci, slapovi i dr.) i povoljnu dinamiku voda (meandriranje, prenošenje i odlaganje nanosa, povremeno prirodno poplavljivanje rukavaca i dr.)</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106</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Očuvati povezanost vodnoga toka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107</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Očuvati biološke značajne vrste za stanišni tip, ne unositi strane (alohtone) vrste i genetski modificirane organizme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109</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Izbjegavati regulaciju vodotoka i promjene vodnog režima vodenih i močvarnih staništa ukoliko to nije neophodno za zaštitu života ljudi i naselja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110</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U zaštiti od štetnog djelovanja voda dati prednost korištenju prirodnih retencija i vodotoka kao prostore za zadržavanje poplavnih voda odnosno njihovu odvodnju</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4000</w:t>
            </w:r>
          </w:p>
        </w:tc>
        <w:tc>
          <w:tcPr>
            <w:tcW w:w="7484" w:type="dxa"/>
            <w:tcBorders>
              <w:top w:val="single" w:sz="4" w:space="0" w:color="000000"/>
              <w:left w:val="single" w:sz="4" w:space="0" w:color="000000"/>
              <w:bottom w:val="single" w:sz="4" w:space="0" w:color="000000"/>
              <w:right w:val="single" w:sz="4" w:space="0" w:color="000000"/>
            </w:tcBorders>
            <w:shd w:val="clear" w:color="auto" w:fill="A6A6A6"/>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E. Šume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121</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Gospodarenje šumama provoditi sukladno načelima certifikacije šuma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122</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Prilikom dovršnoga sijeka većih šumskih površina, gdje god je to moguće i prikladno, ostavljati manje neposječene površine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123</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U gospodarenju šumama očuvati u najvećoj mjeri šumske čistine (livade, pašnjaci i dr.) i šumske rubove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124</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U gospodarenju šumama osigurati produljenje sječive zrelosti zavičajnih vrsta drveća s obzirom na fiziološki vijek pojedine vrste i zdravstveno stanje šumske zajednice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125</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U gospodarenju šumama izbjegavati uporabu kemijskih sredstava za zaštitu bilja i bioloških kontrolnih sredstava (''control agents''), ne koristiti genetski modificirane organizme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126</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Očuvati biološke vrste značajne za stanišni tip, ne unositi strane (alohtone) vrste i genetski modificirane organizme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127</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U svim šumama osigurati stalan postotak zrelih, starih i suhih (stojećih i oborenih) stabala, osobito stabala s dupljama</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128</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U gospodarenju šumama osigurati prikladnu brigu za očuvanje ugroženih i rijetkih divljih svojti te sustavno praćenje njihova stanja (monitoring)</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129</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Pošumljavanje, gdje to dopuštaju uvjeti staništa, obavljati autohtonim vrstama drveća u sastavu koji odražava prirodni sastav, koristeći prirodi bliske metode, pošumljavanje nešumskih površina obavljati samo gdje je to opravdano uz uvjet da se ne ugrožavaju ugroženi i rijetki nešumski stanišni</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6000</w:t>
            </w:r>
          </w:p>
        </w:tc>
        <w:tc>
          <w:tcPr>
            <w:tcW w:w="7484" w:type="dxa"/>
            <w:tcBorders>
              <w:top w:val="single" w:sz="4" w:space="0" w:color="000000"/>
              <w:left w:val="single" w:sz="4" w:space="0" w:color="000000"/>
              <w:bottom w:val="single" w:sz="4" w:space="0" w:color="000000"/>
              <w:right w:val="single" w:sz="4" w:space="0" w:color="000000"/>
            </w:tcBorders>
            <w:shd w:val="clear" w:color="auto" w:fill="A6A6A6"/>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H. Podzemlje</w:t>
            </w:r>
          </w:p>
        </w:tc>
      </w:tr>
      <w:tr w:rsidR="00B46028" w:rsidRPr="006560F4" w:rsidTr="00654D79">
        <w:trPr>
          <w:cantSplit/>
          <w:trHeight w:val="57"/>
          <w:jc w:val="right"/>
        </w:trPr>
        <w:tc>
          <w:tcPr>
            <w:tcW w:w="1191"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140</w:t>
            </w:r>
          </w:p>
        </w:tc>
        <w:tc>
          <w:tcPr>
            <w:tcW w:w="7484" w:type="dxa"/>
            <w:tcBorders>
              <w:top w:val="single" w:sz="4" w:space="0" w:color="000000"/>
              <w:left w:val="single" w:sz="4" w:space="0" w:color="000000"/>
              <w:bottom w:val="single" w:sz="4" w:space="0" w:color="000000"/>
              <w:right w:val="single" w:sz="4" w:space="0" w:color="000000"/>
            </w:tcBorders>
            <w:hideMark/>
          </w:tcPr>
          <w:p w:rsidR="00B46028" w:rsidRPr="006560F4" w:rsidRDefault="00B46028" w:rsidP="00654D79">
            <w:pPr>
              <w:widowControl w:val="0"/>
              <w:snapToGrid w:val="0"/>
              <w:jc w:val="both"/>
              <w:rPr>
                <w:rFonts w:ascii="Arial" w:hAnsi="Arial" w:cs="Arial"/>
                <w:sz w:val="18"/>
                <w:szCs w:val="18"/>
                <w:lang w:eastAsia="en-US"/>
              </w:rPr>
            </w:pPr>
            <w:r w:rsidRPr="006560F4">
              <w:rPr>
                <w:rFonts w:ascii="Arial" w:hAnsi="Arial" w:cs="Arial"/>
                <w:sz w:val="18"/>
                <w:szCs w:val="18"/>
              </w:rPr>
              <w:t>Sanirati izvore onečišćenja koji ugrožavaju nadzemne i podzemne krške vode</w:t>
            </w:r>
          </w:p>
        </w:tc>
      </w:tr>
    </w:tbl>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RIJETKA I UGROŽENA STANIŠTA</w:t>
      </w:r>
    </w:p>
    <w:p w:rsidR="00B46028" w:rsidRPr="006560F4" w:rsidRDefault="00B46028" w:rsidP="003815DE">
      <w:pPr>
        <w:pStyle w:val="Normal2"/>
        <w:numPr>
          <w:ilvl w:val="0"/>
          <w:numId w:val="131"/>
        </w:numPr>
        <w:rPr>
          <w:rFonts w:cs="Arial"/>
          <w:sz w:val="18"/>
          <w:szCs w:val="18"/>
          <w:lang w:val="hr-HR"/>
        </w:rPr>
      </w:pPr>
      <w:r w:rsidRPr="006560F4">
        <w:rPr>
          <w:rFonts w:cs="Arial"/>
          <w:sz w:val="18"/>
          <w:szCs w:val="18"/>
          <w:lang w:val="hr-HR"/>
        </w:rPr>
        <w:t xml:space="preserve">U GUP-u se nalaze sljedeća </w:t>
      </w:r>
      <w:r w:rsidRPr="006560F4">
        <w:rPr>
          <w:rFonts w:cs="Arial"/>
          <w:b/>
          <w:sz w:val="18"/>
          <w:szCs w:val="18"/>
          <w:lang w:val="hr-HR"/>
        </w:rPr>
        <w:t>rijetka i ugrožena staništa</w:t>
      </w:r>
      <w:r w:rsidRPr="006560F4">
        <w:rPr>
          <w:rFonts w:cs="Arial"/>
          <w:sz w:val="18"/>
          <w:szCs w:val="18"/>
          <w:lang w:val="hr-HR"/>
        </w:rPr>
        <w:t xml:space="preserve"> koja su zaštićena prema važećem ''Zakonu o zaštiti prirode'', </w:t>
      </w:r>
      <w:r w:rsidRPr="006560F4">
        <w:rPr>
          <w:rFonts w:cs="Arial"/>
          <w:sz w:val="18"/>
          <w:szCs w:val="18"/>
          <w:lang w:val="hr-HR"/>
        </w:rPr>
        <w:lastRenderedPageBreak/>
        <w:t xml:space="preserve">''Pravilniku o vrstama stanišnih tipova, karti staništa, ugroženim i rijetkim stanišnim tipovima te o mjerama za očuvanje stanišnih tipova'' i EU Direktivi o staništima, a prikazana su u kartografskom prikazu </w:t>
      </w:r>
      <w:r w:rsidRPr="006560F4">
        <w:rPr>
          <w:rFonts w:cs="Arial"/>
          <w:i/>
          <w:sz w:val="18"/>
          <w:szCs w:val="18"/>
          <w:lang w:val="hr-HR"/>
        </w:rPr>
        <w:t>''Karta staništa područja Grada Karlovca''</w:t>
      </w:r>
      <w:r w:rsidRPr="006560F4">
        <w:rPr>
          <w:rFonts w:cs="Arial"/>
          <w:sz w:val="18"/>
          <w:szCs w:val="18"/>
          <w:lang w:val="hr-HR"/>
        </w:rPr>
        <w:t xml:space="preserve"> u mjerilu 1:100.000 koji je sastavni dio Obrazloženja:</w:t>
      </w:r>
    </w:p>
    <w:p w:rsidR="00B46028" w:rsidRPr="006560F4" w:rsidRDefault="00B46028" w:rsidP="00B46028">
      <w:pPr>
        <w:pStyle w:val="Style2"/>
        <w:tabs>
          <w:tab w:val="left" w:pos="708"/>
        </w:tabs>
        <w:ind w:left="851" w:hanging="284"/>
        <w:rPr>
          <w:sz w:val="18"/>
          <w:szCs w:val="18"/>
        </w:rPr>
      </w:pPr>
      <w:r w:rsidRPr="006560F4">
        <w:rPr>
          <w:b/>
          <w:sz w:val="18"/>
          <w:szCs w:val="18"/>
        </w:rPr>
        <w:t xml:space="preserve">A.4.1. </w:t>
      </w:r>
      <w:r w:rsidRPr="006560F4">
        <w:rPr>
          <w:sz w:val="18"/>
          <w:szCs w:val="18"/>
        </w:rPr>
        <w:t>Zajednice tršćaka, rogozika, visokih šiljeva i visokih šaševa (Razred PHRAGMITI-MAGNOCARICETEA Klika in Klika et Novak 1941);</w:t>
      </w:r>
    </w:p>
    <w:p w:rsidR="00B46028" w:rsidRPr="006560F4" w:rsidRDefault="00B46028" w:rsidP="00B46028">
      <w:pPr>
        <w:pStyle w:val="Style2"/>
        <w:tabs>
          <w:tab w:val="left" w:pos="708"/>
        </w:tabs>
        <w:ind w:left="851" w:hanging="284"/>
        <w:rPr>
          <w:sz w:val="18"/>
          <w:szCs w:val="18"/>
        </w:rPr>
      </w:pPr>
      <w:r w:rsidRPr="006560F4">
        <w:rPr>
          <w:b/>
          <w:sz w:val="18"/>
          <w:szCs w:val="18"/>
        </w:rPr>
        <w:t>D.1.1.</w:t>
      </w:r>
      <w:r w:rsidRPr="006560F4">
        <w:rPr>
          <w:sz w:val="18"/>
          <w:szCs w:val="18"/>
        </w:rPr>
        <w:t xml:space="preserve"> Vrbici na sprudovima (Razred SALICETEA PURPUREAE M. Mor 1958, red SALICETALIA PURPURAE M. Moor 1958);</w:t>
      </w:r>
    </w:p>
    <w:p w:rsidR="00B46028" w:rsidRPr="006560F4" w:rsidRDefault="00B46028" w:rsidP="00B46028">
      <w:pPr>
        <w:pStyle w:val="Style2"/>
        <w:tabs>
          <w:tab w:val="left" w:pos="708"/>
        </w:tabs>
        <w:ind w:left="851" w:hanging="284"/>
        <w:rPr>
          <w:sz w:val="18"/>
          <w:szCs w:val="18"/>
        </w:rPr>
      </w:pPr>
      <w:r w:rsidRPr="006560F4">
        <w:rPr>
          <w:b/>
          <w:sz w:val="18"/>
          <w:szCs w:val="18"/>
        </w:rPr>
        <w:t>E.1.1.</w:t>
      </w:r>
      <w:r w:rsidRPr="006560F4">
        <w:rPr>
          <w:sz w:val="18"/>
          <w:szCs w:val="18"/>
        </w:rPr>
        <w:t xml:space="preserve"> Poplavne šume vrba (Sveza Salicon albae Soó 1930);</w:t>
      </w:r>
    </w:p>
    <w:p w:rsidR="00B46028" w:rsidRPr="006560F4" w:rsidRDefault="00B46028" w:rsidP="00B46028">
      <w:pPr>
        <w:pStyle w:val="Style2"/>
        <w:tabs>
          <w:tab w:val="left" w:pos="708"/>
        </w:tabs>
        <w:ind w:left="851" w:hanging="284"/>
        <w:rPr>
          <w:sz w:val="18"/>
          <w:szCs w:val="18"/>
        </w:rPr>
      </w:pPr>
      <w:r w:rsidRPr="006560F4">
        <w:rPr>
          <w:b/>
          <w:sz w:val="18"/>
          <w:szCs w:val="18"/>
        </w:rPr>
        <w:t>E.3.1.</w:t>
      </w:r>
      <w:r w:rsidRPr="006560F4">
        <w:rPr>
          <w:sz w:val="18"/>
          <w:szCs w:val="18"/>
        </w:rPr>
        <w:t xml:space="preserve"> Mješovite hrastovo-grabove i čiste grabove šume (Sveza Erythronio-Carpinion (Horvat 1958) Marinček in Mucina et al. 1993).</w:t>
      </w:r>
    </w:p>
    <w:p w:rsidR="00B46028" w:rsidRPr="006560F4" w:rsidRDefault="00B46028" w:rsidP="003815DE">
      <w:pPr>
        <w:pStyle w:val="Normal2"/>
        <w:numPr>
          <w:ilvl w:val="0"/>
          <w:numId w:val="131"/>
        </w:numPr>
        <w:rPr>
          <w:rFonts w:cs="Arial"/>
          <w:sz w:val="18"/>
          <w:szCs w:val="18"/>
          <w:lang w:val="hr-HR"/>
        </w:rPr>
      </w:pPr>
      <w:r w:rsidRPr="006560F4">
        <w:rPr>
          <w:rFonts w:cs="Arial"/>
          <w:sz w:val="18"/>
          <w:szCs w:val="18"/>
          <w:lang w:val="hr-HR"/>
        </w:rPr>
        <w:t>Za rijetka i ugrožena staništa iz prethodnog Stavka utvrđene su sljedeće mjere zaštite:</w:t>
      </w:r>
    </w:p>
    <w:p w:rsidR="00B46028" w:rsidRPr="006560F4" w:rsidRDefault="00B46028" w:rsidP="00B46028">
      <w:pPr>
        <w:pStyle w:val="Style2"/>
        <w:tabs>
          <w:tab w:val="left" w:pos="708"/>
        </w:tabs>
        <w:ind w:left="851" w:hanging="284"/>
        <w:rPr>
          <w:b/>
          <w:sz w:val="18"/>
          <w:szCs w:val="18"/>
        </w:rPr>
      </w:pPr>
      <w:r w:rsidRPr="006560F4">
        <w:rPr>
          <w:b/>
          <w:sz w:val="18"/>
          <w:szCs w:val="18"/>
        </w:rPr>
        <w:t>A. Površinske kopnene vode i močvarna staništa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vodena i močvarna staništa u što prirodnijem stanju, a prema potrebi izvršiti revitalizaciju;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osigurati povoljnu količinu vode u vodenim i močvarnim staništima koja je nužna za opstanak staništa i njihovih značajnih bioloških vrsta;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povoljna fizikalno-kemijska svojstva vode ili ih poboljšati, ukoliko su nepovoljna za opstanak staništa i njihovih značajnih bioloških vrsta;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održavati povoljni režim voda za očuvanje močvarnih staništa;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povoljni sastav mineralnih i hranjivih tvari u vodi i tlu močvarnih staništa;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raznolikost staništa na vodotocima (neutvrđene obale, sprudovi, brzaci, slapovi i dr.) i povoljnu dinamiku voda (meandriranje, prenošenje i odlaganje nanosa, povremeno prirodno poplavljivanje rukavaca i dr.);</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povezanost vodnoga toka;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biološke značajne vrste za stanišni tip, ne unositi strane (alohtone) vrste i genetski modificirane organizme;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izbjegavati regulaciju vodotoka i promjene vodnoga režima vodenih i močvarnih staništa ukoliko to nije neophodno za zaštitu života ljudi i naselja;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 zaštiti od štetnog djelovanja voda dati prednost korištenju prirodnih retencija vodotoka kao prostore za zadržavanje poplavnih voda odnosno njihovu odvodnju;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vađenje šljunka provoditi na povišenim terasama ili neaktivnom poplavnom području, a izbjegavati vađenje šljunka u aktivnim riječnim koritima i poplavnim ravnicama;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ne iskorištavati sedimente iz riječnih sprudova;</w:t>
      </w:r>
    </w:p>
    <w:p w:rsidR="00B46028" w:rsidRPr="006560F4" w:rsidRDefault="00B46028" w:rsidP="00B46028">
      <w:pPr>
        <w:pStyle w:val="Style2"/>
        <w:tabs>
          <w:tab w:val="left" w:pos="708"/>
        </w:tabs>
        <w:ind w:left="851" w:hanging="284"/>
        <w:rPr>
          <w:b/>
          <w:sz w:val="18"/>
          <w:szCs w:val="18"/>
        </w:rPr>
      </w:pPr>
      <w:r w:rsidRPr="006560F4">
        <w:rPr>
          <w:b/>
          <w:sz w:val="18"/>
          <w:szCs w:val="18"/>
        </w:rPr>
        <w:t>C. - D. Travnjaci, cretovi, visoke zeleni i šikare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gospodariti travnjacima putem ispaše i režimom košnje prilagođenom stanišnom tipu, uz prihvatljivo korištenje sredstava za zaštitu bilja i mineralnih gnojiva;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biološke značajne vrste za stanišni tip, ne unositi strane (alohtone) vrste i genetski modificirane organizme;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povoljni omjer između travnjaka i šikare, uključujući i sprječavanje procesa sukcesije (sprječavanje zaraštavanja travnjaka, cretova i dr.);</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povoljnu nisku razinu vrijednosti mineralnih tvari u tlima suhih i vlažnih travnjaka;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povoljni vodni režim, uključujući visoku razinu podzemne vode na područjima cretova, vlažnih travnjaka i zajednica visokih zeleni;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poticati oživljavanje ekstenzivnog stočarstva u brdskim, planinskim, otočnim i primorskim travnjačkim područjima;</w:t>
      </w:r>
    </w:p>
    <w:p w:rsidR="00B46028" w:rsidRPr="006560F4" w:rsidRDefault="00B46028" w:rsidP="00B46028">
      <w:pPr>
        <w:pStyle w:val="Style2"/>
        <w:tabs>
          <w:tab w:val="left" w:pos="708"/>
        </w:tabs>
        <w:ind w:left="851" w:hanging="284"/>
        <w:rPr>
          <w:b/>
          <w:sz w:val="18"/>
          <w:szCs w:val="18"/>
        </w:rPr>
      </w:pPr>
      <w:r w:rsidRPr="006560F4">
        <w:rPr>
          <w:b/>
          <w:sz w:val="18"/>
          <w:szCs w:val="18"/>
        </w:rPr>
        <w:t>E. Šume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gospodarenje šumama provoditi sukladno načelima certifikacije šuma;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prilikom dovršnoga sijeka većih šumskih površina, gdje god je to moguće i prikladno, ostavljati manje neposječene površine;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 gospodarenju šumama osigurati produljenje sječive zrelosti zavičajnih vrsta drveća s obzirom na fiziološki vijek pojedine vrste i zdravstveno stanje šumske zajednice;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 gospodarenju šumama izbjegavati uporabu kemijskih sredstava za zaštitu bilja i bioloških kontrolnih sredstava (''control agents''), ne koristiti genetski modificirane organizme;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biološke vrste značajne za stanišni tip, ne unositi strane (alohtone) vrste i genetski modificirane organizme;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 svim šumama osigurati stalan postotak zrelih, starih i suhih (stojećih i oborenih) stabala, osobito stabala s dupljama;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u gospodarenju šumama osigurati prikladnu brigu za očuvanje ugroženih i rijetkih divljih svojti te sustavno praćenje njihovih stanja (monitoring);</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pošumljavanje, gdje to dopuštaju uvjeti staništa, obavljati autohtonim vrstama drveća u sastavu koji održava prirodni sustav, koristeći prirodi bliske metode, pošumljavanje nešumskih površina obavljati samo gdje je opravdano uz uvjet da se ne ugrožavaju ugroženi i rijetki nešumski stanišni tipovi;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detaljne mjere za očuvanje šumskih staništa propisuju se uvjetima zaštite prirode za odgovarajuće šumsko-gospodarske osnove na području Grada Karlovca.</w:t>
      </w:r>
    </w:p>
    <w:p w:rsidR="00B46028" w:rsidRPr="006560F4" w:rsidRDefault="00B46028" w:rsidP="003815DE">
      <w:pPr>
        <w:pStyle w:val="Normal2"/>
        <w:numPr>
          <w:ilvl w:val="0"/>
          <w:numId w:val="131"/>
        </w:numPr>
        <w:rPr>
          <w:rFonts w:cs="Arial"/>
          <w:sz w:val="18"/>
          <w:szCs w:val="18"/>
          <w:lang w:val="hr-HR"/>
        </w:rPr>
      </w:pPr>
      <w:r w:rsidRPr="006560F4">
        <w:rPr>
          <w:rFonts w:cs="Arial"/>
          <w:sz w:val="18"/>
          <w:szCs w:val="18"/>
          <w:lang w:val="hr-HR"/>
        </w:rPr>
        <w:t>Detaljne granice obuhvata rijetkih i ugroženih staništa treba zatražiti investitor zahvata u prostoru te nositelj izrade urbanističkog plana uređenja ili detaljnog plana uređena od Državnog zavoda za zaštitu prirode, a u svrhu ishođenja akta kojima se odobrava zahvat u prostoru te izrade urbanističkog plana uređenja ili detaljnog plana uređena.</w:t>
      </w:r>
    </w:p>
    <w:p w:rsidR="00B46028" w:rsidRPr="006560F4" w:rsidRDefault="00B46028" w:rsidP="003815DE">
      <w:pPr>
        <w:pStyle w:val="Naslov4"/>
        <w:keepNext/>
        <w:numPr>
          <w:ilvl w:val="2"/>
          <w:numId w:val="16"/>
        </w:numPr>
        <w:ind w:left="1077"/>
        <w:rPr>
          <w:sz w:val="18"/>
          <w:szCs w:val="18"/>
        </w:rPr>
      </w:pPr>
      <w:bookmarkStart w:id="101" w:name="_Toc288146926"/>
      <w:r w:rsidRPr="006560F4">
        <w:rPr>
          <w:sz w:val="18"/>
          <w:szCs w:val="18"/>
        </w:rPr>
        <w:lastRenderedPageBreak/>
        <w:t>Krajobrazne i prirodne vrijednosti predložene za zaštitu</w:t>
      </w:r>
      <w:bookmarkEnd w:id="10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PODRUČJA PREDLOŽENA ZA ZAŠTITU TEMELJEM ZAKONA O ZAŠTITI PRIRODE</w:t>
      </w:r>
    </w:p>
    <w:p w:rsidR="00B46028" w:rsidRPr="006560F4" w:rsidRDefault="00B46028" w:rsidP="003815DE">
      <w:pPr>
        <w:pStyle w:val="Normal2"/>
        <w:numPr>
          <w:ilvl w:val="0"/>
          <w:numId w:val="132"/>
        </w:numPr>
        <w:rPr>
          <w:rFonts w:cs="Arial"/>
          <w:sz w:val="18"/>
          <w:szCs w:val="18"/>
          <w:lang w:val="hr-HR"/>
        </w:rPr>
      </w:pPr>
      <w:r w:rsidRPr="006560F4">
        <w:rPr>
          <w:rFonts w:cs="Arial"/>
          <w:sz w:val="18"/>
          <w:szCs w:val="18"/>
          <w:lang w:val="hr-HR"/>
        </w:rPr>
        <w:t>U GUP-u se nalaze sljedeća područja koja su predložena za zaštitu temeljem važećeg ''Zakona o zaštiti prirode'':</w:t>
      </w:r>
    </w:p>
    <w:p w:rsidR="00B46028" w:rsidRPr="006560F4" w:rsidRDefault="00B46028" w:rsidP="00B46028">
      <w:pPr>
        <w:pStyle w:val="Style2"/>
        <w:tabs>
          <w:tab w:val="left" w:pos="708"/>
        </w:tabs>
        <w:ind w:left="851" w:hanging="284"/>
        <w:rPr>
          <w:b/>
          <w:sz w:val="18"/>
          <w:szCs w:val="18"/>
        </w:rPr>
      </w:pPr>
      <w:r w:rsidRPr="006560F4">
        <w:rPr>
          <w:b/>
          <w:sz w:val="18"/>
          <w:szCs w:val="18"/>
        </w:rPr>
        <w:t>posebni rezervat: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floristički Borlin (F1);</w:t>
      </w:r>
    </w:p>
    <w:p w:rsidR="00B46028" w:rsidRPr="006560F4" w:rsidRDefault="00B46028" w:rsidP="00B46028">
      <w:pPr>
        <w:pStyle w:val="Style2"/>
        <w:tabs>
          <w:tab w:val="left" w:pos="708"/>
        </w:tabs>
        <w:ind w:left="851" w:hanging="284"/>
        <w:rPr>
          <w:b/>
          <w:sz w:val="18"/>
          <w:szCs w:val="18"/>
        </w:rPr>
      </w:pPr>
      <w:r w:rsidRPr="006560F4">
        <w:rPr>
          <w:b/>
          <w:sz w:val="18"/>
          <w:szCs w:val="18"/>
        </w:rPr>
        <w:t>značajni krajobraz:</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Korana (ZK1);</w:t>
      </w:r>
    </w:p>
    <w:p w:rsidR="00B46028" w:rsidRPr="006560F4" w:rsidRDefault="00B46028" w:rsidP="00B46028">
      <w:pPr>
        <w:pStyle w:val="Style2"/>
        <w:tabs>
          <w:tab w:val="left" w:pos="708"/>
        </w:tabs>
        <w:ind w:left="851" w:hanging="284"/>
        <w:rPr>
          <w:b/>
          <w:sz w:val="18"/>
          <w:szCs w:val="18"/>
        </w:rPr>
      </w:pPr>
      <w:r w:rsidRPr="006560F4">
        <w:rPr>
          <w:b/>
          <w:sz w:val="18"/>
          <w:szCs w:val="18"/>
        </w:rPr>
        <w:t>park šuma: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Dubovac (PŠ1),</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Kozjača (PŠ2);</w:t>
      </w:r>
    </w:p>
    <w:p w:rsidR="00B46028" w:rsidRPr="006560F4" w:rsidRDefault="00B46028" w:rsidP="00B46028">
      <w:pPr>
        <w:pStyle w:val="Style2"/>
        <w:tabs>
          <w:tab w:val="left" w:pos="708"/>
        </w:tabs>
        <w:ind w:left="851" w:hanging="284"/>
        <w:rPr>
          <w:b/>
          <w:sz w:val="18"/>
          <w:szCs w:val="18"/>
        </w:rPr>
      </w:pPr>
      <w:r w:rsidRPr="006560F4">
        <w:rPr>
          <w:b/>
          <w:sz w:val="18"/>
          <w:szCs w:val="18"/>
        </w:rPr>
        <w:t>spomenik parkovne arhitekture: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Drvored divljih kestena uz Kupu u Karlovcu (PA1),</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Karlovačka promenada (PA2).</w:t>
      </w:r>
    </w:p>
    <w:p w:rsidR="00B46028" w:rsidRPr="006560F4" w:rsidRDefault="00B46028" w:rsidP="003815DE">
      <w:pPr>
        <w:pStyle w:val="Normal2"/>
        <w:numPr>
          <w:ilvl w:val="0"/>
          <w:numId w:val="132"/>
        </w:numPr>
        <w:rPr>
          <w:rFonts w:cs="Arial"/>
          <w:sz w:val="18"/>
          <w:szCs w:val="18"/>
          <w:lang w:val="hr-HR"/>
        </w:rPr>
      </w:pPr>
      <w:r w:rsidRPr="006560F4">
        <w:rPr>
          <w:rFonts w:cs="Arial"/>
          <w:sz w:val="18"/>
          <w:szCs w:val="18"/>
          <w:lang w:val="hr-HR"/>
        </w:rPr>
        <w:t>Za evidentirana zaštićena područja iz prethodnog Stavka treba donijeti odgovarajuće akte o zaštiti u skladu s važećim ''Zakonom o zaštiti prirode'', a do njihovog donošenja se štite sljedećim mjerama zaštite:</w:t>
      </w:r>
    </w:p>
    <w:p w:rsidR="00B46028" w:rsidRPr="006560F4" w:rsidRDefault="00B46028" w:rsidP="00B46028">
      <w:pPr>
        <w:pStyle w:val="Style2"/>
        <w:tabs>
          <w:tab w:val="left" w:pos="708"/>
        </w:tabs>
        <w:ind w:left="851" w:hanging="284"/>
        <w:rPr>
          <w:b/>
          <w:sz w:val="18"/>
          <w:szCs w:val="18"/>
        </w:rPr>
      </w:pPr>
      <w:r w:rsidRPr="006560F4">
        <w:rPr>
          <w:b/>
          <w:sz w:val="18"/>
          <w:szCs w:val="18"/>
        </w:rPr>
        <w:t>opće/zajedničke mjere zaštite za sva evidentirana zaštićena područja: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elemente krajobraza u krajobrazno vrijednim područjima treba štititi u cijelosti, pri čemu posebno mjesto zauzimaju raznovrsni ekološki sustavi i stanišni tipovi, u kombinaciji s elementima ruralnog krajobraza, formiranima u uvjetima lokalnih tradicija korištenja prostora u različitim gospodarskim i povijesnim okolnostima (kao posljedica uravnoteženog korištenja poljoprivrednog zemljišta za biljnu proizvodnju i stočarstvo);</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osigurati provođenje mjera revitalizacije za staništa u evidentiranim zaštićenim područjima (i ostalim područjima s ugroženim i rijetkim stanišnim tipovima) izloženim zaraštavanju i zatrpavanju (cretovi, travnjaci, bare, špilje i dr.) kroz osiguranje poticaja ili organiziranje košnje i čišćenja od strane nadležnih javnih ustanova zaštite prirode;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izraditi i provoditi programe razvoja održivog turizma u evidentiranim zaštićenim područjima, s naglaskom na definiranje prihvatnog kapaciteta područja (''carrying capacity'');</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ograničiti gradnju novih građevina izvan građevinskih područja;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pri planiranju vodnogospodarskih zahvata treba voditi računa o krajobrazu i vodama kao krajobraznom elementu;</w:t>
      </w:r>
    </w:p>
    <w:p w:rsidR="00B46028" w:rsidRPr="006560F4" w:rsidRDefault="00B46028" w:rsidP="00B46028">
      <w:pPr>
        <w:pStyle w:val="Style2"/>
        <w:tabs>
          <w:tab w:val="left" w:pos="708"/>
        </w:tabs>
        <w:ind w:left="851" w:hanging="284"/>
        <w:rPr>
          <w:b/>
          <w:sz w:val="18"/>
          <w:szCs w:val="18"/>
        </w:rPr>
      </w:pPr>
      <w:r w:rsidRPr="006560F4">
        <w:rPr>
          <w:b/>
          <w:sz w:val="18"/>
          <w:szCs w:val="18"/>
        </w:rPr>
        <w:t>posebni rezervat - floristički Borlin (F1):</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 očuvanja je kraljevski pukajnik (</w:t>
      </w:r>
      <w:r w:rsidRPr="006560F4">
        <w:rPr>
          <w:rFonts w:ascii="Arial" w:hAnsi="Arial" w:cs="Arial"/>
          <w:i/>
          <w:sz w:val="18"/>
          <w:szCs w:val="18"/>
        </w:rPr>
        <w:t>Osmunda regalis</w:t>
      </w:r>
      <w:r w:rsidRPr="006560F4">
        <w:rPr>
          <w:rFonts w:ascii="Arial" w:hAnsi="Arial" w:cs="Arial"/>
          <w:sz w:val="18"/>
          <w:szCs w:val="18"/>
        </w:rPr>
        <w: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važećom </w:t>
      </w:r>
      <w:r w:rsidRPr="006560F4">
        <w:rPr>
          <w:rFonts w:ascii="Arial" w:hAnsi="Arial" w:cs="Arial"/>
          <w:i/>
          <w:sz w:val="18"/>
          <w:szCs w:val="18"/>
        </w:rPr>
        <w:t>''Strategijom i akcijskim planom zaštite biološke i krajobrazne raznolikosti</w:t>
      </w:r>
      <w:r w:rsidRPr="006560F4">
        <w:rPr>
          <w:rFonts w:ascii="Arial" w:hAnsi="Arial" w:cs="Arial"/>
          <w:i/>
          <w:sz w:val="18"/>
          <w:szCs w:val="18"/>
        </w:rPr>
        <w:br/>
        <w:t>Republike Hrvatske''</w:t>
      </w:r>
      <w:r w:rsidRPr="006560F4">
        <w:rPr>
          <w:rFonts w:ascii="Arial" w:hAnsi="Arial" w:cs="Arial"/>
          <w:sz w:val="18"/>
          <w:szCs w:val="18"/>
        </w:rPr>
        <w:t xml:space="preserve"> predviđena je izrada i provedba akcijskog plana zaštite kraljevskog pukajnika (</w:t>
      </w:r>
      <w:r w:rsidRPr="006560F4">
        <w:rPr>
          <w:rFonts w:ascii="Arial" w:hAnsi="Arial" w:cs="Arial"/>
          <w:i/>
          <w:sz w:val="18"/>
          <w:szCs w:val="18"/>
        </w:rPr>
        <w:t>Osmunda regalis</w:t>
      </w:r>
      <w:r w:rsidRPr="006560F4">
        <w:rPr>
          <w:rFonts w:ascii="Arial" w:hAnsi="Arial" w:cs="Arial"/>
          <w:sz w:val="18"/>
          <w:szCs w:val="18"/>
        </w:rPr>
        <w:t>);</w:t>
      </w:r>
    </w:p>
    <w:p w:rsidR="00B46028" w:rsidRPr="006560F4" w:rsidRDefault="00B46028" w:rsidP="00B46028">
      <w:pPr>
        <w:pStyle w:val="Style2"/>
        <w:tabs>
          <w:tab w:val="left" w:pos="708"/>
        </w:tabs>
        <w:ind w:left="851" w:hanging="284"/>
        <w:rPr>
          <w:b/>
          <w:sz w:val="18"/>
          <w:szCs w:val="18"/>
        </w:rPr>
      </w:pPr>
      <w:r w:rsidRPr="006560F4">
        <w:rPr>
          <w:b/>
          <w:sz w:val="18"/>
          <w:szCs w:val="18"/>
        </w:rPr>
        <w:t>značajni krajobraz Korana (ZK1):</w:t>
      </w:r>
    </w:p>
    <w:p w:rsidR="00B46028" w:rsidRPr="006560F4" w:rsidRDefault="00B46028" w:rsidP="003815DE">
      <w:pPr>
        <w:widowControl w:val="0"/>
        <w:numPr>
          <w:ilvl w:val="1"/>
          <w:numId w:val="25"/>
        </w:numPr>
        <w:snapToGrid w:val="0"/>
        <w:ind w:left="1418" w:hanging="567"/>
        <w:jc w:val="both"/>
        <w:rPr>
          <w:rFonts w:ascii="Arial" w:hAnsi="Arial" w:cs="Arial"/>
          <w:b/>
          <w:sz w:val="18"/>
          <w:szCs w:val="18"/>
        </w:rPr>
      </w:pPr>
      <w:r w:rsidRPr="006560F4">
        <w:rPr>
          <w:rFonts w:ascii="Arial" w:hAnsi="Arial" w:cs="Arial"/>
          <w:sz w:val="18"/>
          <w:szCs w:val="18"/>
        </w:rPr>
        <w:t>cilj očuvanja su divlje svojte (potočna mrena (</w:t>
      </w:r>
      <w:r w:rsidRPr="006560F4">
        <w:rPr>
          <w:rFonts w:ascii="Arial" w:hAnsi="Arial" w:cs="Arial"/>
          <w:i/>
          <w:sz w:val="18"/>
          <w:szCs w:val="18"/>
        </w:rPr>
        <w:t>Barbus balcanicus</w:t>
      </w:r>
      <w:r w:rsidRPr="006560F4">
        <w:rPr>
          <w:rFonts w:ascii="Arial" w:hAnsi="Arial" w:cs="Arial"/>
          <w:sz w:val="18"/>
          <w:szCs w:val="18"/>
        </w:rPr>
        <w:t>), peš (</w:t>
      </w:r>
      <w:r w:rsidRPr="006560F4">
        <w:rPr>
          <w:rFonts w:ascii="Arial" w:hAnsi="Arial" w:cs="Arial"/>
          <w:i/>
          <w:sz w:val="18"/>
          <w:szCs w:val="18"/>
        </w:rPr>
        <w:t>Cottus gobio</w:t>
      </w:r>
      <w:r w:rsidRPr="006560F4">
        <w:rPr>
          <w:rFonts w:ascii="Arial" w:hAnsi="Arial" w:cs="Arial"/>
          <w:sz w:val="18"/>
          <w:szCs w:val="18"/>
        </w:rPr>
        <w:t>), bjeloperajna krkuša (</w:t>
      </w:r>
      <w:r w:rsidRPr="006560F4">
        <w:rPr>
          <w:rFonts w:ascii="Arial" w:hAnsi="Arial" w:cs="Arial"/>
          <w:i/>
          <w:sz w:val="18"/>
          <w:szCs w:val="18"/>
        </w:rPr>
        <w:t>Gobio albipinnatus</w:t>
      </w:r>
      <w:r w:rsidRPr="006560F4">
        <w:rPr>
          <w:rFonts w:ascii="Arial" w:hAnsi="Arial" w:cs="Arial"/>
          <w:sz w:val="18"/>
          <w:szCs w:val="18"/>
        </w:rPr>
        <w:t>), plotica (</w:t>
      </w:r>
      <w:r w:rsidRPr="006560F4">
        <w:rPr>
          <w:rFonts w:ascii="Arial" w:hAnsi="Arial" w:cs="Arial"/>
          <w:i/>
          <w:sz w:val="18"/>
          <w:szCs w:val="18"/>
        </w:rPr>
        <w:t>Rutilus pigus</w:t>
      </w:r>
      <w:r w:rsidRPr="006560F4">
        <w:rPr>
          <w:rFonts w:ascii="Arial" w:hAnsi="Arial" w:cs="Arial"/>
          <w:sz w:val="18"/>
          <w:szCs w:val="18"/>
        </w:rPr>
        <w:t>), riječni rak (</w:t>
      </w:r>
      <w:r w:rsidRPr="006560F4">
        <w:rPr>
          <w:rFonts w:ascii="Arial" w:hAnsi="Arial" w:cs="Arial"/>
          <w:i/>
          <w:sz w:val="18"/>
          <w:szCs w:val="18"/>
        </w:rPr>
        <w:t>Astacus astacus</w:t>
      </w:r>
      <w:r w:rsidRPr="006560F4">
        <w:rPr>
          <w:rFonts w:ascii="Arial" w:hAnsi="Arial" w:cs="Arial"/>
          <w:sz w:val="18"/>
          <w:szCs w:val="18"/>
        </w:rPr>
        <w:t>)) i stanišni tipovi (vodeni tokovi s vegetacijom (</w:t>
      </w:r>
      <w:r w:rsidRPr="006560F4">
        <w:rPr>
          <w:rFonts w:ascii="Arial" w:hAnsi="Arial" w:cs="Arial"/>
          <w:i/>
          <w:sz w:val="18"/>
          <w:szCs w:val="18"/>
        </w:rPr>
        <w:t xml:space="preserve">Ranunculion fluitantis </w:t>
      </w:r>
      <w:r w:rsidRPr="006560F4">
        <w:rPr>
          <w:rFonts w:ascii="Arial" w:hAnsi="Arial" w:cs="Arial"/>
          <w:sz w:val="18"/>
          <w:szCs w:val="18"/>
        </w:rPr>
        <w:t>i</w:t>
      </w:r>
      <w:r w:rsidRPr="006560F4">
        <w:rPr>
          <w:rFonts w:ascii="Arial" w:hAnsi="Arial" w:cs="Arial"/>
          <w:i/>
          <w:sz w:val="18"/>
          <w:szCs w:val="18"/>
        </w:rPr>
        <w:t xml:space="preserve"> Callitricho-Batrachion</w:t>
      </w:r>
      <w:r w:rsidRPr="006560F4">
        <w:rPr>
          <w:rFonts w:ascii="Arial" w:hAnsi="Arial" w:cs="Arial"/>
          <w:sz w:val="18"/>
          <w:szCs w:val="18"/>
        </w:rPr>
        <w:t>) i sedrotvorne riječne zajednice) te iznimna krajobrazna vrijednost;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ekološka mreža RH, potencijalno područje NATURA 2000;</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osigurati pročišćavanje otpadnih voda;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povoljna fizikalno-kemijska svojstva vode ili ih poboljšati;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očuvati raznolikost staništa na vodotocima i povoljnu dinamiku voda;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izbjegavati regulaciju vodotoka i promjene vodnog režima vodenih staništa;</w:t>
      </w:r>
    </w:p>
    <w:p w:rsidR="00B46028" w:rsidRPr="006560F4" w:rsidRDefault="00B46028" w:rsidP="00B46028">
      <w:pPr>
        <w:pStyle w:val="Style2"/>
        <w:tabs>
          <w:tab w:val="left" w:pos="708"/>
        </w:tabs>
        <w:ind w:left="851" w:hanging="284"/>
        <w:rPr>
          <w:b/>
          <w:sz w:val="18"/>
          <w:szCs w:val="18"/>
        </w:rPr>
      </w:pPr>
      <w:r w:rsidRPr="006560F4">
        <w:rPr>
          <w:b/>
          <w:sz w:val="18"/>
          <w:szCs w:val="18"/>
        </w:rPr>
        <w:t xml:space="preserve">park šuma Dubovac (PŠ1):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 očuvanja su krajobrazne vrijednosti te šume hrasta kitnjaka i pitomog kestena;</w:t>
      </w:r>
    </w:p>
    <w:p w:rsidR="00B46028" w:rsidRPr="006560F4" w:rsidRDefault="00B46028" w:rsidP="00B46028">
      <w:pPr>
        <w:pStyle w:val="Style2"/>
        <w:tabs>
          <w:tab w:val="left" w:pos="708"/>
        </w:tabs>
        <w:ind w:left="851" w:hanging="284"/>
        <w:rPr>
          <w:b/>
          <w:sz w:val="18"/>
          <w:szCs w:val="18"/>
        </w:rPr>
      </w:pPr>
      <w:r w:rsidRPr="006560F4">
        <w:rPr>
          <w:b/>
          <w:sz w:val="18"/>
          <w:szCs w:val="18"/>
        </w:rPr>
        <w:t>park šuma Kozjača (PŠ2):</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 očuvanja su krajobrazne vrijednosti te šuma hrasta kitnjaka i pitomog kestena;</w:t>
      </w:r>
    </w:p>
    <w:p w:rsidR="00B46028" w:rsidRPr="006560F4" w:rsidRDefault="00B46028" w:rsidP="00B46028">
      <w:pPr>
        <w:pStyle w:val="Style2"/>
        <w:tabs>
          <w:tab w:val="left" w:pos="708"/>
        </w:tabs>
        <w:ind w:left="851" w:hanging="284"/>
        <w:rPr>
          <w:b/>
          <w:sz w:val="18"/>
          <w:szCs w:val="18"/>
        </w:rPr>
      </w:pPr>
      <w:r w:rsidRPr="006560F4">
        <w:rPr>
          <w:b/>
          <w:sz w:val="18"/>
          <w:szCs w:val="18"/>
        </w:rPr>
        <w:t xml:space="preserve">spomenik parkovne arhitekture Drvored divljih kestena uz Kupu u Karlovcu (PA1):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 očuvanja su stara stabla divljeg kestena;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ekološka mreža RH, potencijalno područje NATURA 2000;</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obnoviti drvored na mjestima propalih stabala poštujući povijesnu matricu;</w:t>
      </w:r>
    </w:p>
    <w:p w:rsidR="00B46028" w:rsidRPr="006560F4" w:rsidRDefault="00B46028" w:rsidP="00B46028">
      <w:pPr>
        <w:pStyle w:val="Style2"/>
        <w:tabs>
          <w:tab w:val="left" w:pos="708"/>
        </w:tabs>
        <w:ind w:left="851" w:hanging="284"/>
        <w:rPr>
          <w:b/>
          <w:sz w:val="18"/>
          <w:szCs w:val="18"/>
        </w:rPr>
      </w:pPr>
      <w:r w:rsidRPr="006560F4">
        <w:rPr>
          <w:b/>
          <w:sz w:val="18"/>
          <w:szCs w:val="18"/>
        </w:rPr>
        <w:t>spomenik parkovne arhitekture Karlovačka promenada (PA2):</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cilj očuvanja je hortikulturna i povijesna vrijednost;</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park treba redovito održavati i po potrebi obnavljati sukladno povijesnoj matrici (ukoliko postoje) odnosno smjernicama usklađenosti očuvanja bioloških komponenti i prostornog rasporeda elemenata parkovne arhitekture (skulpture, fontane, klupe, staze, igrališta i dr.).</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PRIJEDLOZI ZA ZAŠTITU DIJELOVA PRIRODE</w:t>
      </w:r>
    </w:p>
    <w:p w:rsidR="00B46028" w:rsidRPr="006560F4" w:rsidRDefault="00B46028" w:rsidP="003815DE">
      <w:pPr>
        <w:pStyle w:val="Normal2"/>
        <w:numPr>
          <w:ilvl w:val="0"/>
          <w:numId w:val="133"/>
        </w:numPr>
        <w:rPr>
          <w:rFonts w:cs="Arial"/>
          <w:sz w:val="18"/>
          <w:szCs w:val="18"/>
          <w:lang w:val="hr-HR"/>
        </w:rPr>
      </w:pPr>
      <w:r w:rsidRPr="006560F4">
        <w:rPr>
          <w:rFonts w:cs="Arial"/>
          <w:sz w:val="18"/>
          <w:szCs w:val="18"/>
          <w:lang w:val="hr-HR"/>
        </w:rPr>
        <w:t>Ovim GUP-om utvrđuje se (kao planska mjera) zaštita sljedećih vrijednih prirodnih predjela:</w:t>
      </w:r>
    </w:p>
    <w:p w:rsidR="00B46028" w:rsidRPr="006560F4" w:rsidRDefault="00B46028" w:rsidP="00B46028">
      <w:pPr>
        <w:pStyle w:val="Style2"/>
        <w:tabs>
          <w:tab w:val="left" w:pos="708"/>
        </w:tabs>
        <w:ind w:left="851" w:hanging="284"/>
        <w:rPr>
          <w:sz w:val="18"/>
          <w:szCs w:val="18"/>
        </w:rPr>
      </w:pPr>
      <w:r w:rsidRPr="006560F4">
        <w:rPr>
          <w:sz w:val="18"/>
          <w:szCs w:val="18"/>
        </w:rPr>
        <w:t xml:space="preserve">kao </w:t>
      </w:r>
      <w:r w:rsidRPr="006560F4">
        <w:rPr>
          <w:b/>
          <w:sz w:val="18"/>
          <w:szCs w:val="18"/>
        </w:rPr>
        <w:t>osobito vrijedan predjel - prirodni krajobraz</w:t>
      </w:r>
      <w:r w:rsidRPr="006560F4">
        <w:rPr>
          <w:sz w:val="18"/>
          <w:szCs w:val="18"/>
        </w:rPr>
        <w:t xml:space="preserve"> štite se: </w:t>
      </w:r>
    </w:p>
    <w:p w:rsidR="00B46028" w:rsidRPr="006560F4" w:rsidRDefault="00B46028" w:rsidP="003815DE">
      <w:pPr>
        <w:pStyle w:val="Style2"/>
        <w:numPr>
          <w:ilvl w:val="0"/>
          <w:numId w:val="134"/>
        </w:numPr>
        <w:tabs>
          <w:tab w:val="clear" w:pos="744"/>
        </w:tabs>
        <w:rPr>
          <w:sz w:val="18"/>
          <w:szCs w:val="18"/>
        </w:rPr>
      </w:pPr>
      <w:r w:rsidRPr="006560F4">
        <w:rPr>
          <w:sz w:val="18"/>
          <w:szCs w:val="18"/>
        </w:rPr>
        <w:t xml:space="preserve">dolina rijeke Mrežnice s ušćem u rijeku Koranu; </w:t>
      </w:r>
    </w:p>
    <w:p w:rsidR="00B46028" w:rsidRPr="006560F4" w:rsidRDefault="00B46028" w:rsidP="003815DE">
      <w:pPr>
        <w:pStyle w:val="Style2"/>
        <w:numPr>
          <w:ilvl w:val="0"/>
          <w:numId w:val="134"/>
        </w:numPr>
        <w:tabs>
          <w:tab w:val="clear" w:pos="744"/>
        </w:tabs>
        <w:rPr>
          <w:sz w:val="18"/>
          <w:szCs w:val="18"/>
        </w:rPr>
      </w:pPr>
      <w:r w:rsidRPr="006560F4">
        <w:rPr>
          <w:sz w:val="18"/>
          <w:szCs w:val="18"/>
        </w:rPr>
        <w:t xml:space="preserve">dolina rijeke Korane s ušćem u rijeku Kupu; </w:t>
      </w:r>
    </w:p>
    <w:p w:rsidR="00B46028" w:rsidRPr="006560F4" w:rsidRDefault="00B46028" w:rsidP="003815DE">
      <w:pPr>
        <w:pStyle w:val="Style2"/>
        <w:numPr>
          <w:ilvl w:val="0"/>
          <w:numId w:val="134"/>
        </w:numPr>
        <w:tabs>
          <w:tab w:val="clear" w:pos="744"/>
        </w:tabs>
        <w:rPr>
          <w:sz w:val="18"/>
          <w:szCs w:val="18"/>
        </w:rPr>
      </w:pPr>
      <w:r w:rsidRPr="006560F4">
        <w:rPr>
          <w:sz w:val="18"/>
          <w:szCs w:val="18"/>
        </w:rPr>
        <w:t xml:space="preserve">uski pejsažni pojas uz rijeku Kupu (ukupna širina pojasa rijeke i kopna u širini do 200 metara); </w:t>
      </w:r>
    </w:p>
    <w:p w:rsidR="00B46028" w:rsidRPr="006560F4" w:rsidRDefault="00B46028" w:rsidP="003815DE">
      <w:pPr>
        <w:pStyle w:val="Style2"/>
        <w:numPr>
          <w:ilvl w:val="0"/>
          <w:numId w:val="134"/>
        </w:numPr>
        <w:tabs>
          <w:tab w:val="clear" w:pos="744"/>
        </w:tabs>
        <w:rPr>
          <w:sz w:val="18"/>
          <w:szCs w:val="18"/>
        </w:rPr>
      </w:pPr>
      <w:r w:rsidRPr="006560F4">
        <w:rPr>
          <w:sz w:val="18"/>
          <w:szCs w:val="18"/>
        </w:rPr>
        <w:t xml:space="preserve">šuma Strmečki dol (krajnji izduženi ogranak šume Kozjača kod groblja Dubovac II); </w:t>
      </w:r>
    </w:p>
    <w:p w:rsidR="00B46028" w:rsidRPr="006560F4" w:rsidRDefault="00B46028" w:rsidP="003815DE">
      <w:pPr>
        <w:pStyle w:val="Style2"/>
        <w:numPr>
          <w:ilvl w:val="0"/>
          <w:numId w:val="134"/>
        </w:numPr>
        <w:tabs>
          <w:tab w:val="clear" w:pos="744"/>
        </w:tabs>
        <w:rPr>
          <w:sz w:val="18"/>
          <w:szCs w:val="18"/>
        </w:rPr>
      </w:pPr>
      <w:r w:rsidRPr="006560F4">
        <w:rPr>
          <w:sz w:val="18"/>
          <w:szCs w:val="18"/>
        </w:rPr>
        <w:lastRenderedPageBreak/>
        <w:t xml:space="preserve">šuma Ilovac (planirana kao rekreacijski gradski prostor), </w:t>
      </w:r>
    </w:p>
    <w:p w:rsidR="00B46028" w:rsidRPr="006560F4" w:rsidRDefault="00B46028" w:rsidP="003815DE">
      <w:pPr>
        <w:pStyle w:val="Style2"/>
        <w:numPr>
          <w:ilvl w:val="0"/>
          <w:numId w:val="134"/>
        </w:numPr>
        <w:tabs>
          <w:tab w:val="clear" w:pos="744"/>
        </w:tabs>
        <w:rPr>
          <w:sz w:val="18"/>
          <w:szCs w:val="18"/>
        </w:rPr>
      </w:pPr>
      <w:r w:rsidRPr="006560F4">
        <w:rPr>
          <w:sz w:val="18"/>
          <w:szCs w:val="18"/>
        </w:rPr>
        <w:t xml:space="preserve">šuma Mogorovo, </w:t>
      </w:r>
    </w:p>
    <w:p w:rsidR="00B46028" w:rsidRPr="006560F4" w:rsidRDefault="00B46028" w:rsidP="003815DE">
      <w:pPr>
        <w:pStyle w:val="Style2"/>
        <w:numPr>
          <w:ilvl w:val="0"/>
          <w:numId w:val="134"/>
        </w:numPr>
        <w:tabs>
          <w:tab w:val="clear" w:pos="744"/>
        </w:tabs>
        <w:rPr>
          <w:sz w:val="18"/>
          <w:szCs w:val="18"/>
        </w:rPr>
      </w:pPr>
      <w:r w:rsidRPr="006560F4">
        <w:rPr>
          <w:sz w:val="18"/>
          <w:szCs w:val="18"/>
        </w:rPr>
        <w:t>šuma Kostanjevac.</w:t>
      </w:r>
    </w:p>
    <w:p w:rsidR="00B46028" w:rsidRPr="006560F4" w:rsidRDefault="00B46028" w:rsidP="00B46028">
      <w:pPr>
        <w:pStyle w:val="Style2"/>
        <w:tabs>
          <w:tab w:val="left" w:pos="708"/>
        </w:tabs>
        <w:ind w:left="851" w:hanging="284"/>
        <w:rPr>
          <w:sz w:val="18"/>
          <w:szCs w:val="18"/>
        </w:rPr>
      </w:pPr>
      <w:r w:rsidRPr="006560F4">
        <w:rPr>
          <w:sz w:val="18"/>
          <w:szCs w:val="18"/>
        </w:rPr>
        <w:t xml:space="preserve">kao </w:t>
      </w:r>
      <w:r w:rsidRPr="006560F4">
        <w:rPr>
          <w:b/>
          <w:sz w:val="18"/>
          <w:szCs w:val="18"/>
        </w:rPr>
        <w:t>parkovna arhitektura</w:t>
      </w:r>
      <w:r w:rsidRPr="006560F4">
        <w:rPr>
          <w:sz w:val="18"/>
          <w:szCs w:val="18"/>
        </w:rPr>
        <w:t xml:space="preserve"> štite se perivojne površine od iznimne vrijednosti za Grad kao što su: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drvored jablanova Gornja Gaza,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Mažuranićeva obala,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Trg Ljudevita Gaja,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gradska livada Na Korani,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perivoj Korana,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Foginovo kupalište,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Perivoj 13. srpnja 1579.,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groblje Jamadol,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perivoj Grabrik,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šetnica Udbinja,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lječilišni perivoj Švarča,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lječilišni perivoj Dubovac,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perivojno uređenje naselja Švarča,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obala rijeke Korane, </w:t>
      </w:r>
    </w:p>
    <w:p w:rsidR="00B46028" w:rsidRPr="006560F4" w:rsidRDefault="00B46028" w:rsidP="003815DE">
      <w:pPr>
        <w:pStyle w:val="Style2"/>
        <w:numPr>
          <w:ilvl w:val="0"/>
          <w:numId w:val="135"/>
        </w:numPr>
        <w:tabs>
          <w:tab w:val="clear" w:pos="744"/>
        </w:tabs>
        <w:rPr>
          <w:sz w:val="18"/>
          <w:szCs w:val="18"/>
        </w:rPr>
      </w:pPr>
      <w:r w:rsidRPr="006560F4">
        <w:rPr>
          <w:sz w:val="18"/>
          <w:szCs w:val="18"/>
        </w:rPr>
        <w:t xml:space="preserve">perivoj ''Jezerce'', </w:t>
      </w:r>
    </w:p>
    <w:p w:rsidR="00B46028" w:rsidRPr="006560F4" w:rsidRDefault="00B46028" w:rsidP="003815DE">
      <w:pPr>
        <w:pStyle w:val="Style2"/>
        <w:numPr>
          <w:ilvl w:val="0"/>
          <w:numId w:val="135"/>
        </w:numPr>
        <w:tabs>
          <w:tab w:val="clear" w:pos="744"/>
        </w:tabs>
        <w:rPr>
          <w:sz w:val="18"/>
          <w:szCs w:val="18"/>
        </w:rPr>
      </w:pPr>
      <w:r w:rsidRPr="006560F4">
        <w:rPr>
          <w:sz w:val="18"/>
          <w:szCs w:val="18"/>
        </w:rPr>
        <w:t>arboretum Šumarske škole Karlovac.</w:t>
      </w:r>
    </w:p>
    <w:p w:rsidR="00B46028" w:rsidRPr="006560F4" w:rsidRDefault="00B46028" w:rsidP="003815DE">
      <w:pPr>
        <w:pStyle w:val="Normal2"/>
        <w:numPr>
          <w:ilvl w:val="0"/>
          <w:numId w:val="133"/>
        </w:numPr>
        <w:rPr>
          <w:rFonts w:cs="Arial"/>
          <w:sz w:val="18"/>
          <w:szCs w:val="18"/>
          <w:lang w:val="hr-HR"/>
        </w:rPr>
      </w:pPr>
      <w:r w:rsidRPr="006560F4">
        <w:rPr>
          <w:rFonts w:cs="Arial"/>
          <w:sz w:val="18"/>
          <w:szCs w:val="18"/>
          <w:lang w:val="hr-HR"/>
        </w:rPr>
        <w:t>Vrijednih prirodni predjeli iz prethodnog Stavka moraju se redovito uređivati, održavati, obnavljati i štititi na temelju posebnih stručnih podloga hortikulturnog (pejsažnog) uređenja ili hortikulturnih projekata.</w:t>
      </w:r>
    </w:p>
    <w:p w:rsidR="00B46028" w:rsidRPr="006560F4" w:rsidRDefault="00B46028" w:rsidP="003815DE">
      <w:pPr>
        <w:pStyle w:val="Normal2"/>
        <w:numPr>
          <w:ilvl w:val="0"/>
          <w:numId w:val="133"/>
        </w:numPr>
        <w:rPr>
          <w:rFonts w:cs="Arial"/>
          <w:sz w:val="18"/>
          <w:szCs w:val="18"/>
          <w:lang w:val="hr-HR"/>
        </w:rPr>
      </w:pPr>
      <w:r w:rsidRPr="006560F4">
        <w:rPr>
          <w:rFonts w:cs="Arial"/>
          <w:sz w:val="18"/>
          <w:szCs w:val="18"/>
          <w:lang w:val="hr-HR"/>
        </w:rPr>
        <w:t>Šuma Strmečki dol (kod groblja Dubovac II) održava se i uređuje kao gradska park-šuma s mogućnošću korištenja za šetnje i odmor (ukoliko nije u suprotnosti sa zaštitom vodocrpilišta).</w:t>
      </w:r>
    </w:p>
    <w:p w:rsidR="00B46028" w:rsidRPr="006560F4" w:rsidRDefault="00B46028" w:rsidP="003815DE">
      <w:pPr>
        <w:pStyle w:val="Normal2"/>
        <w:numPr>
          <w:ilvl w:val="0"/>
          <w:numId w:val="133"/>
        </w:numPr>
        <w:rPr>
          <w:rFonts w:cs="Arial"/>
          <w:sz w:val="18"/>
          <w:szCs w:val="18"/>
          <w:lang w:val="hr-HR"/>
        </w:rPr>
      </w:pPr>
      <w:r w:rsidRPr="006560F4">
        <w:rPr>
          <w:rFonts w:cs="Arial"/>
          <w:sz w:val="18"/>
          <w:szCs w:val="18"/>
          <w:lang w:val="hr-HR"/>
        </w:rPr>
        <w:t>Šumu Ilovac moguće je koristiti kao rekreacijski gradski prostor s mogućnošću izgradnje građevina u funkciji sporta i rekreacije, uz uvjet očuvanja stabala.</w:t>
      </w:r>
    </w:p>
    <w:p w:rsidR="00B46028" w:rsidRPr="006560F4" w:rsidRDefault="00B46028" w:rsidP="003815DE">
      <w:pPr>
        <w:pStyle w:val="Normal2"/>
        <w:numPr>
          <w:ilvl w:val="0"/>
          <w:numId w:val="133"/>
        </w:numPr>
        <w:rPr>
          <w:rFonts w:cs="Arial"/>
          <w:sz w:val="18"/>
          <w:szCs w:val="18"/>
          <w:lang w:val="hr-HR"/>
        </w:rPr>
      </w:pPr>
      <w:r w:rsidRPr="006560F4">
        <w:rPr>
          <w:rFonts w:cs="Arial"/>
          <w:sz w:val="18"/>
          <w:szCs w:val="18"/>
          <w:lang w:val="hr-HR"/>
        </w:rPr>
        <w:t>Vrijednih prirodni predjeli iz Stavka (1) ovog Članka moraju se redovito održavati, obnavljati, štititi i ne smiju se smanjivati pretvaranjem u druge građevne ili ne građevne namjene. Očuvanjem ostalih neizgrađenih površina te strukturom i mjerilom izgrađenog okoliša treba očuvati krajobraznu cjelovitost kao i osobitost svih oblika vodenih površina unutar gradskoga prostora, odnosno obuhvata ovoga GUP-a.</w:t>
      </w:r>
    </w:p>
    <w:p w:rsidR="00B46028" w:rsidRPr="006560F4" w:rsidRDefault="00B46028" w:rsidP="003815DE">
      <w:pPr>
        <w:pStyle w:val="Naslov4"/>
        <w:keepNext/>
        <w:numPr>
          <w:ilvl w:val="2"/>
          <w:numId w:val="16"/>
        </w:numPr>
        <w:ind w:left="1077"/>
        <w:rPr>
          <w:sz w:val="18"/>
          <w:szCs w:val="18"/>
        </w:rPr>
      </w:pPr>
      <w:bookmarkStart w:id="102" w:name="_Toc288146927"/>
      <w:r w:rsidRPr="006560F4">
        <w:rPr>
          <w:sz w:val="18"/>
          <w:szCs w:val="18"/>
        </w:rPr>
        <w:t>Krajobraz</w:t>
      </w:r>
      <w:bookmarkEnd w:id="102"/>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PPUG-OM UTVRĐENI OSOBITO VRIJEDNI PREDJELI - PRIRODNI KRAJOBRAZ</w:t>
      </w:r>
    </w:p>
    <w:p w:rsidR="00B46028" w:rsidRPr="006560F4" w:rsidRDefault="00B46028" w:rsidP="003815DE">
      <w:pPr>
        <w:pStyle w:val="Normal2"/>
        <w:numPr>
          <w:ilvl w:val="0"/>
          <w:numId w:val="136"/>
        </w:numPr>
        <w:rPr>
          <w:rFonts w:cs="Arial"/>
          <w:sz w:val="18"/>
          <w:szCs w:val="18"/>
          <w:lang w:val="hr-HR"/>
        </w:rPr>
      </w:pPr>
      <w:r w:rsidRPr="006560F4">
        <w:rPr>
          <w:rFonts w:cs="Arial"/>
          <w:sz w:val="18"/>
          <w:szCs w:val="18"/>
          <w:lang w:val="hr-HR"/>
        </w:rPr>
        <w:t>U GUP-u se nalaze sljedeći PPUG-om utvrđeni osobito vrijedni predjeli - prirodni krajobrazi:</w:t>
      </w:r>
    </w:p>
    <w:p w:rsidR="00B46028" w:rsidRPr="006560F4" w:rsidRDefault="00B46028" w:rsidP="00B46028">
      <w:pPr>
        <w:pStyle w:val="Style2"/>
        <w:tabs>
          <w:tab w:val="left" w:pos="708"/>
        </w:tabs>
        <w:ind w:left="851" w:hanging="284"/>
        <w:rPr>
          <w:sz w:val="18"/>
          <w:szCs w:val="18"/>
        </w:rPr>
      </w:pPr>
      <w:r w:rsidRPr="006560F4">
        <w:rPr>
          <w:b/>
          <w:sz w:val="18"/>
          <w:szCs w:val="18"/>
        </w:rPr>
        <w:t>Dubovac - okolica starog grada,</w:t>
      </w:r>
      <w:r w:rsidRPr="006560F4">
        <w:rPr>
          <w:sz w:val="18"/>
          <w:szCs w:val="18"/>
        </w:rPr>
        <w:t xml:space="preserve"> obuhvaćen park-šumom Dubovac (PŠ1) (Članak 110. ovih odredbi za provođenje).</w:t>
      </w:r>
    </w:p>
    <w:p w:rsidR="00B46028" w:rsidRPr="006560F4" w:rsidRDefault="00B46028" w:rsidP="00B46028">
      <w:pPr>
        <w:pStyle w:val="Style2"/>
        <w:tabs>
          <w:tab w:val="left" w:pos="708"/>
        </w:tabs>
        <w:ind w:left="851" w:hanging="284"/>
        <w:rPr>
          <w:sz w:val="18"/>
          <w:szCs w:val="18"/>
        </w:rPr>
      </w:pPr>
      <w:r w:rsidRPr="006560F4">
        <w:rPr>
          <w:b/>
          <w:sz w:val="18"/>
          <w:szCs w:val="18"/>
        </w:rPr>
        <w:t>rijeke Kupa i Korana - dio obalnog pojasa vodotoka,</w:t>
      </w:r>
      <w:r w:rsidRPr="006560F4">
        <w:rPr>
          <w:sz w:val="18"/>
          <w:szCs w:val="18"/>
        </w:rPr>
        <w:t xml:space="preserve"> obuhvaćen područjima ekološke mreže </w:t>
      </w:r>
      <w:bookmarkStart w:id="103" w:name="_Hlk10058415"/>
      <w:r w:rsidRPr="006560F4">
        <w:rPr>
          <w:sz w:val="18"/>
          <w:szCs w:val="18"/>
        </w:rPr>
        <w:t xml:space="preserve">HR 2001505 Korana nizvodno od Slunja </w:t>
      </w:r>
      <w:bookmarkEnd w:id="103"/>
      <w:r w:rsidRPr="006560F4">
        <w:rPr>
          <w:sz w:val="18"/>
          <w:szCs w:val="18"/>
        </w:rPr>
        <w:t>i HR 2000642 Kupa (Članak 108. ovih odredbi za provođenje).</w:t>
      </w:r>
    </w:p>
    <w:p w:rsidR="00B46028" w:rsidRPr="006560F4" w:rsidRDefault="00B46028" w:rsidP="003815DE">
      <w:pPr>
        <w:pStyle w:val="Normal2"/>
        <w:numPr>
          <w:ilvl w:val="0"/>
          <w:numId w:val="136"/>
        </w:numPr>
        <w:rPr>
          <w:rFonts w:cs="Arial"/>
          <w:sz w:val="18"/>
          <w:szCs w:val="18"/>
          <w:lang w:val="hr-HR"/>
        </w:rPr>
      </w:pPr>
      <w:r w:rsidRPr="006560F4">
        <w:rPr>
          <w:rFonts w:cs="Arial"/>
          <w:sz w:val="18"/>
          <w:szCs w:val="18"/>
          <w:lang w:val="hr-HR"/>
        </w:rPr>
        <w:t>Za osobito vrijedne predjele - prirodne krajobraze iz prethodnog Stavka utvrđene su sljedeće mjere zaštite:</w:t>
      </w:r>
    </w:p>
    <w:p w:rsidR="00B46028" w:rsidRPr="006560F4" w:rsidRDefault="00B46028" w:rsidP="00B46028">
      <w:pPr>
        <w:pStyle w:val="Style2"/>
        <w:tabs>
          <w:tab w:val="left" w:pos="708"/>
        </w:tabs>
        <w:ind w:left="851" w:hanging="284"/>
        <w:rPr>
          <w:sz w:val="18"/>
          <w:szCs w:val="18"/>
        </w:rPr>
      </w:pPr>
      <w:r w:rsidRPr="006560F4">
        <w:rPr>
          <w:sz w:val="18"/>
          <w:szCs w:val="18"/>
        </w:rPr>
        <w:t>gradnja u ovim područjima mora očuvati postojeće krajobrazne vrijednosti (npr. primjenom tradicionalnih načina gradnje i upotrebom tradicionalnih materijala),</w:t>
      </w:r>
    </w:p>
    <w:p w:rsidR="00B46028" w:rsidRPr="006560F4" w:rsidRDefault="00B46028" w:rsidP="00B46028">
      <w:pPr>
        <w:pStyle w:val="Style2"/>
        <w:tabs>
          <w:tab w:val="left" w:pos="708"/>
        </w:tabs>
        <w:ind w:left="851" w:hanging="284"/>
        <w:rPr>
          <w:sz w:val="18"/>
          <w:szCs w:val="18"/>
        </w:rPr>
      </w:pPr>
      <w:r w:rsidRPr="006560F4">
        <w:rPr>
          <w:sz w:val="18"/>
          <w:szCs w:val="18"/>
        </w:rPr>
        <w:t>zabranjena je gradnja na vizualno vrijednim i istaknutim lokacijama,</w:t>
      </w:r>
    </w:p>
    <w:p w:rsidR="00B46028" w:rsidRPr="006560F4" w:rsidRDefault="00B46028" w:rsidP="00B46028">
      <w:pPr>
        <w:pStyle w:val="Style2"/>
        <w:tabs>
          <w:tab w:val="left" w:pos="708"/>
        </w:tabs>
        <w:ind w:left="851" w:hanging="284"/>
        <w:rPr>
          <w:sz w:val="18"/>
          <w:szCs w:val="18"/>
        </w:rPr>
      </w:pPr>
      <w:r w:rsidRPr="006560F4">
        <w:rPr>
          <w:sz w:val="18"/>
          <w:szCs w:val="18"/>
        </w:rPr>
        <w:t>pri planiranju vodnogospodarskih zahvata treba voditi računa o krajobrazu i vodama kao krajobraznom elementu,</w:t>
      </w:r>
    </w:p>
    <w:p w:rsidR="00B46028" w:rsidRPr="006560F4" w:rsidRDefault="00B46028" w:rsidP="00B46028">
      <w:pPr>
        <w:pStyle w:val="Style2"/>
        <w:tabs>
          <w:tab w:val="left" w:pos="708"/>
        </w:tabs>
        <w:ind w:left="851" w:hanging="284"/>
        <w:rPr>
          <w:sz w:val="18"/>
          <w:szCs w:val="18"/>
        </w:rPr>
      </w:pPr>
      <w:r w:rsidRPr="006560F4">
        <w:rPr>
          <w:sz w:val="18"/>
          <w:szCs w:val="18"/>
        </w:rPr>
        <w:t>za Dubovac - okolicu starog grada: mjere zaštite park šume Dubovac (PŠ1),</w:t>
      </w:r>
    </w:p>
    <w:p w:rsidR="00B46028" w:rsidRPr="006560F4" w:rsidRDefault="00B46028" w:rsidP="00B46028">
      <w:pPr>
        <w:pStyle w:val="Style2"/>
        <w:tabs>
          <w:tab w:val="left" w:pos="708"/>
        </w:tabs>
        <w:ind w:left="851" w:hanging="284"/>
        <w:rPr>
          <w:sz w:val="18"/>
          <w:szCs w:val="18"/>
        </w:rPr>
      </w:pPr>
      <w:r w:rsidRPr="006560F4">
        <w:rPr>
          <w:sz w:val="18"/>
          <w:szCs w:val="18"/>
        </w:rPr>
        <w:t>za rijeke Kupu i Koranu: mjere zaštite područja ekološke mreže HR 2001505 Korana nizvodno od Slunja</w:t>
      </w:r>
      <w:r w:rsidRPr="006560F4">
        <w:rPr>
          <w:color w:val="E36C0A" w:themeColor="accent6" w:themeShade="BF"/>
          <w:sz w:val="18"/>
          <w:szCs w:val="18"/>
        </w:rPr>
        <w:t xml:space="preserve"> </w:t>
      </w:r>
      <w:r w:rsidRPr="006560F4">
        <w:rPr>
          <w:sz w:val="18"/>
          <w:szCs w:val="18"/>
        </w:rPr>
        <w:t>i HR 2000642 Kupa.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GUP-OM UTVRĐENI OSOBITO VRIJEDNI PREDJELI - SLIKOVITI KRAJOBRAZ</w:t>
      </w:r>
    </w:p>
    <w:p w:rsidR="00B46028" w:rsidRPr="006560F4" w:rsidRDefault="00B46028" w:rsidP="003815DE">
      <w:pPr>
        <w:pStyle w:val="Normal2"/>
        <w:numPr>
          <w:ilvl w:val="0"/>
          <w:numId w:val="137"/>
        </w:numPr>
        <w:rPr>
          <w:rFonts w:cs="Arial"/>
          <w:sz w:val="18"/>
          <w:szCs w:val="18"/>
          <w:lang w:val="hr-HR"/>
        </w:rPr>
      </w:pPr>
      <w:r w:rsidRPr="006560F4">
        <w:rPr>
          <w:rFonts w:cs="Arial"/>
          <w:sz w:val="18"/>
          <w:szCs w:val="18"/>
          <w:lang w:val="hr-HR"/>
        </w:rPr>
        <w:t>U GUP-u se nalaze sljedeći slikoviti krajobrazi:</w:t>
      </w:r>
    </w:p>
    <w:p w:rsidR="00B46028" w:rsidRPr="006560F4" w:rsidRDefault="00B46028" w:rsidP="00B46028">
      <w:pPr>
        <w:pStyle w:val="Style2"/>
        <w:tabs>
          <w:tab w:val="left" w:pos="708"/>
        </w:tabs>
        <w:ind w:left="851" w:hanging="284"/>
        <w:rPr>
          <w:sz w:val="18"/>
          <w:szCs w:val="18"/>
        </w:rPr>
      </w:pPr>
      <w:r w:rsidRPr="006560F4">
        <w:rPr>
          <w:sz w:val="18"/>
          <w:szCs w:val="18"/>
        </w:rPr>
        <w:t>pejsažne gradske površine</w:t>
      </w:r>
    </w:p>
    <w:p w:rsidR="00B46028" w:rsidRPr="006560F4" w:rsidRDefault="00B46028" w:rsidP="00B46028">
      <w:pPr>
        <w:pStyle w:val="Style2"/>
        <w:tabs>
          <w:tab w:val="left" w:pos="708"/>
        </w:tabs>
        <w:ind w:left="851" w:hanging="284"/>
        <w:rPr>
          <w:sz w:val="18"/>
          <w:szCs w:val="18"/>
        </w:rPr>
      </w:pPr>
      <w:r w:rsidRPr="006560F4">
        <w:rPr>
          <w:sz w:val="18"/>
          <w:szCs w:val="18"/>
        </w:rPr>
        <w:t>točke i potezi značajni za panoramske vrijednosti krajobraza</w:t>
      </w:r>
    </w:p>
    <w:p w:rsidR="00B46028" w:rsidRPr="006560F4" w:rsidRDefault="00B46028" w:rsidP="003815DE">
      <w:pPr>
        <w:pStyle w:val="Normal2"/>
        <w:numPr>
          <w:ilvl w:val="0"/>
          <w:numId w:val="137"/>
        </w:numPr>
        <w:rPr>
          <w:rFonts w:cs="Arial"/>
          <w:sz w:val="18"/>
          <w:szCs w:val="18"/>
          <w:lang w:val="hr-HR"/>
        </w:rPr>
      </w:pPr>
      <w:r w:rsidRPr="006560F4">
        <w:rPr>
          <w:rFonts w:cs="Arial"/>
          <w:sz w:val="18"/>
          <w:szCs w:val="18"/>
          <w:lang w:val="hr-HR"/>
        </w:rPr>
        <w:t>Pejsažne gradske površine obuhvaćaju pojedine perivojne i pejsažne površine (Z), pojedine površine zabavnih parkova (R8) i pojedine površine šuma isključivo osnovne namjene - gospodarska (Š1) te se štite na način propisan za zaštitu tih površina.</w:t>
      </w:r>
    </w:p>
    <w:p w:rsidR="00B46028" w:rsidRPr="006560F4" w:rsidRDefault="00B46028" w:rsidP="003815DE">
      <w:pPr>
        <w:pStyle w:val="Normal2"/>
        <w:numPr>
          <w:ilvl w:val="0"/>
          <w:numId w:val="137"/>
        </w:numPr>
        <w:rPr>
          <w:rFonts w:cs="Arial"/>
          <w:sz w:val="18"/>
          <w:szCs w:val="18"/>
          <w:lang w:val="hr-HR"/>
        </w:rPr>
      </w:pPr>
      <w:r w:rsidRPr="006560F4">
        <w:rPr>
          <w:rFonts w:cs="Arial"/>
          <w:sz w:val="18"/>
          <w:szCs w:val="18"/>
          <w:lang w:val="hr-HR"/>
        </w:rPr>
        <w:t>Za točke i poteze značajne za panoramske vrijednosti krajobraza utvrđuju su sljedeće mjere zaštite:</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dozvoljeni su samo zahvati u prostoru koji su potrebni da bi se prostor koristio kao izletište,</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zahvati u prostoru moraju biti usklađene s ambijentalnim obilježjima prostora,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zabranjena je gradnja na vizualno vrijednim i istaknutim lokacijama.</w:t>
      </w:r>
    </w:p>
    <w:p w:rsidR="00B46028" w:rsidRPr="006560F4" w:rsidRDefault="00B46028" w:rsidP="003815DE">
      <w:pPr>
        <w:pStyle w:val="Naslov4"/>
        <w:keepNext/>
        <w:numPr>
          <w:ilvl w:val="1"/>
          <w:numId w:val="16"/>
        </w:numPr>
        <w:ind w:left="1077"/>
        <w:rPr>
          <w:sz w:val="18"/>
          <w:szCs w:val="18"/>
        </w:rPr>
      </w:pPr>
      <w:bookmarkStart w:id="104" w:name="_Toc288146928"/>
      <w:r w:rsidRPr="006560F4">
        <w:rPr>
          <w:sz w:val="18"/>
          <w:szCs w:val="18"/>
        </w:rPr>
        <w:t>Mjere očuvanja i zaštite nepokretnih kulturnih dobara</w:t>
      </w:r>
      <w:bookmarkEnd w:id="104"/>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38"/>
        </w:numPr>
        <w:rPr>
          <w:rFonts w:cs="Arial"/>
          <w:sz w:val="18"/>
          <w:szCs w:val="18"/>
        </w:rPr>
      </w:pPr>
      <w:r w:rsidRPr="006560F4">
        <w:rPr>
          <w:rFonts w:cs="Arial"/>
          <w:sz w:val="18"/>
          <w:szCs w:val="18"/>
        </w:rPr>
        <w:t xml:space="preserve">U GUP-u se nalaze sljedeća </w:t>
      </w:r>
      <w:r w:rsidRPr="006560F4">
        <w:rPr>
          <w:rFonts w:cs="Arial"/>
          <w:b/>
          <w:sz w:val="18"/>
          <w:szCs w:val="18"/>
        </w:rPr>
        <w:t>kulturna dobra</w:t>
      </w:r>
      <w:r w:rsidRPr="006560F4">
        <w:rPr>
          <w:rFonts w:cs="Arial"/>
          <w:sz w:val="18"/>
          <w:szCs w:val="18"/>
        </w:rPr>
        <w:t xml:space="preserve"> koja su prikazana su u kartografskom prikazu </w:t>
      </w:r>
      <w:r w:rsidRPr="006560F4">
        <w:rPr>
          <w:rFonts w:cs="Arial"/>
          <w:i/>
          <w:sz w:val="18"/>
          <w:szCs w:val="18"/>
        </w:rPr>
        <w:t>4.2. Zaštita kulturnog nasljeđa: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24"/>
        <w:gridCol w:w="3024"/>
        <w:gridCol w:w="3024"/>
      </w:tblGrid>
      <w:tr w:rsidR="00B46028" w:rsidRPr="006560F4" w:rsidTr="00654D79">
        <w:trPr>
          <w:jc w:val="center"/>
        </w:trPr>
        <w:tc>
          <w:tcPr>
            <w:tcW w:w="302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b/>
                <w:sz w:val="18"/>
                <w:szCs w:val="18"/>
                <w:lang w:eastAsia="en-US"/>
              </w:rPr>
            </w:pPr>
            <w:r w:rsidRPr="006560F4">
              <w:rPr>
                <w:rFonts w:ascii="Arial" w:hAnsi="Arial" w:cs="Arial"/>
                <w:b/>
                <w:sz w:val="18"/>
                <w:szCs w:val="18"/>
              </w:rPr>
              <w:t>KTO</w:t>
            </w:r>
          </w:p>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lastRenderedPageBreak/>
              <w:t>KARTOGRAFSKA OZNAKA</w:t>
            </w:r>
          </w:p>
        </w:tc>
        <w:tc>
          <w:tcPr>
            <w:tcW w:w="302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b/>
                <w:sz w:val="18"/>
                <w:szCs w:val="18"/>
                <w:lang w:eastAsia="en-US"/>
              </w:rPr>
            </w:pPr>
            <w:r w:rsidRPr="006560F4">
              <w:rPr>
                <w:rFonts w:ascii="Arial" w:hAnsi="Arial" w:cs="Arial"/>
                <w:b/>
                <w:sz w:val="18"/>
                <w:szCs w:val="18"/>
              </w:rPr>
              <w:lastRenderedPageBreak/>
              <w:t>SZ</w:t>
            </w:r>
          </w:p>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b/>
                <w:sz w:val="18"/>
                <w:szCs w:val="18"/>
              </w:rPr>
              <w:lastRenderedPageBreak/>
              <w:t>STANJE ZAŠTITE</w:t>
            </w:r>
          </w:p>
        </w:tc>
        <w:tc>
          <w:tcPr>
            <w:tcW w:w="302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b/>
                <w:sz w:val="18"/>
                <w:szCs w:val="18"/>
                <w:lang w:eastAsia="en-US"/>
              </w:rPr>
            </w:pPr>
            <w:r w:rsidRPr="006560F4">
              <w:rPr>
                <w:rFonts w:ascii="Arial" w:hAnsi="Arial" w:cs="Arial"/>
                <w:b/>
                <w:sz w:val="18"/>
                <w:szCs w:val="18"/>
              </w:rPr>
              <w:lastRenderedPageBreak/>
              <w:t>PMZ</w:t>
            </w:r>
          </w:p>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b/>
                <w:sz w:val="18"/>
                <w:szCs w:val="18"/>
              </w:rPr>
              <w:lastRenderedPageBreak/>
              <w:t>PRIJEDLOG MJERA ZAŠTITE</w:t>
            </w:r>
          </w:p>
        </w:tc>
      </w:tr>
      <w:tr w:rsidR="00B46028" w:rsidRPr="006560F4" w:rsidTr="00654D79">
        <w:trPr>
          <w:trHeight w:val="2499"/>
          <w:jc w:val="center"/>
        </w:trPr>
        <w:tc>
          <w:tcPr>
            <w:tcW w:w="302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sz w:val="18"/>
                <w:szCs w:val="18"/>
                <w:lang w:eastAsia="en-US"/>
              </w:rPr>
            </w:pPr>
            <w:r w:rsidRPr="006560F4">
              <w:rPr>
                <w:rFonts w:ascii="Arial" w:hAnsi="Arial" w:cs="Arial"/>
                <w:sz w:val="18"/>
                <w:szCs w:val="18"/>
              </w:rPr>
              <w:lastRenderedPageBreak/>
              <w:t>RC - Ruralna cjelina</w:t>
            </w:r>
          </w:p>
          <w:p w:rsidR="00B46028" w:rsidRPr="006560F4" w:rsidRDefault="00B46028" w:rsidP="00654D79">
            <w:pPr>
              <w:rPr>
                <w:rFonts w:ascii="Arial" w:hAnsi="Arial" w:cs="Arial"/>
                <w:sz w:val="18"/>
                <w:szCs w:val="18"/>
              </w:rPr>
            </w:pPr>
            <w:r w:rsidRPr="006560F4">
              <w:rPr>
                <w:rFonts w:ascii="Arial" w:hAnsi="Arial" w:cs="Arial"/>
                <w:sz w:val="18"/>
                <w:szCs w:val="18"/>
              </w:rPr>
              <w:t>OG - Obrambena građevina</w:t>
            </w:r>
          </w:p>
          <w:p w:rsidR="00B46028" w:rsidRPr="006560F4" w:rsidRDefault="00B46028" w:rsidP="00654D79">
            <w:pPr>
              <w:rPr>
                <w:rFonts w:ascii="Arial" w:hAnsi="Arial" w:cs="Arial"/>
                <w:sz w:val="18"/>
                <w:szCs w:val="18"/>
              </w:rPr>
            </w:pPr>
            <w:r w:rsidRPr="006560F4">
              <w:rPr>
                <w:rFonts w:ascii="Arial" w:hAnsi="Arial" w:cs="Arial"/>
                <w:sz w:val="18"/>
                <w:szCs w:val="18"/>
              </w:rPr>
              <w:t>SG - Sakralna građevina</w:t>
            </w:r>
          </w:p>
          <w:p w:rsidR="00B46028" w:rsidRPr="006560F4" w:rsidRDefault="00B46028" w:rsidP="00654D79">
            <w:pPr>
              <w:rPr>
                <w:rFonts w:ascii="Arial" w:hAnsi="Arial" w:cs="Arial"/>
                <w:sz w:val="18"/>
                <w:szCs w:val="18"/>
              </w:rPr>
            </w:pPr>
            <w:r w:rsidRPr="006560F4">
              <w:rPr>
                <w:rFonts w:ascii="Arial" w:hAnsi="Arial" w:cs="Arial"/>
                <w:sz w:val="18"/>
                <w:szCs w:val="18"/>
              </w:rPr>
              <w:t>CG - Civilna građevina</w:t>
            </w:r>
          </w:p>
          <w:p w:rsidR="00B46028" w:rsidRPr="006560F4" w:rsidRDefault="00B46028" w:rsidP="00654D79">
            <w:pPr>
              <w:rPr>
                <w:rFonts w:ascii="Arial" w:hAnsi="Arial" w:cs="Arial"/>
                <w:sz w:val="18"/>
                <w:szCs w:val="18"/>
              </w:rPr>
            </w:pPr>
            <w:r w:rsidRPr="006560F4">
              <w:rPr>
                <w:rFonts w:ascii="Arial" w:hAnsi="Arial" w:cs="Arial"/>
                <w:sz w:val="18"/>
                <w:szCs w:val="18"/>
              </w:rPr>
              <w:t>MO - Memorijalno obilježje/građevina</w:t>
            </w:r>
          </w:p>
          <w:p w:rsidR="00B46028" w:rsidRPr="006560F4" w:rsidRDefault="00B46028" w:rsidP="00654D79">
            <w:pPr>
              <w:rPr>
                <w:rFonts w:ascii="Arial" w:hAnsi="Arial" w:cs="Arial"/>
                <w:sz w:val="18"/>
                <w:szCs w:val="18"/>
              </w:rPr>
            </w:pPr>
            <w:r w:rsidRPr="006560F4">
              <w:rPr>
                <w:rFonts w:ascii="Arial" w:hAnsi="Arial" w:cs="Arial"/>
                <w:sz w:val="18"/>
                <w:szCs w:val="18"/>
              </w:rPr>
              <w:t>UC - Urbana cjelina</w:t>
            </w:r>
          </w:p>
          <w:p w:rsidR="00B46028" w:rsidRPr="006560F4" w:rsidRDefault="00B46028" w:rsidP="00654D79">
            <w:pPr>
              <w:rPr>
                <w:rFonts w:ascii="Arial" w:hAnsi="Arial" w:cs="Arial"/>
                <w:sz w:val="18"/>
                <w:szCs w:val="18"/>
              </w:rPr>
            </w:pPr>
            <w:r w:rsidRPr="006560F4">
              <w:rPr>
                <w:rFonts w:ascii="Arial" w:hAnsi="Arial" w:cs="Arial"/>
                <w:sz w:val="18"/>
                <w:szCs w:val="18"/>
              </w:rPr>
              <w:t>UO - Urbana oprema</w:t>
            </w:r>
          </w:p>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PK - Povijesne komunikacije</w:t>
            </w:r>
          </w:p>
        </w:tc>
        <w:tc>
          <w:tcPr>
            <w:tcW w:w="302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sz w:val="18"/>
                <w:szCs w:val="18"/>
                <w:lang w:eastAsia="en-US"/>
              </w:rPr>
            </w:pPr>
            <w:r w:rsidRPr="006560F4">
              <w:rPr>
                <w:rFonts w:ascii="Arial" w:hAnsi="Arial" w:cs="Arial"/>
                <w:sz w:val="18"/>
                <w:szCs w:val="18"/>
              </w:rPr>
              <w:t>Z - Zaštićeno kulturno dobro</w:t>
            </w:r>
          </w:p>
          <w:p w:rsidR="00B46028" w:rsidRPr="006560F4" w:rsidRDefault="00B46028" w:rsidP="00654D79">
            <w:pPr>
              <w:rPr>
                <w:rFonts w:ascii="Arial" w:hAnsi="Arial" w:cs="Arial"/>
                <w:sz w:val="18"/>
                <w:szCs w:val="18"/>
              </w:rPr>
            </w:pPr>
            <w:r w:rsidRPr="006560F4">
              <w:rPr>
                <w:rFonts w:ascii="Arial" w:hAnsi="Arial" w:cs="Arial"/>
                <w:sz w:val="18"/>
                <w:szCs w:val="18"/>
              </w:rPr>
              <w:t>P - Preventivno zaštićeno kulturno dobro</w:t>
            </w:r>
          </w:p>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E - Evidentirano kulturno dobro</w:t>
            </w:r>
          </w:p>
        </w:tc>
        <w:tc>
          <w:tcPr>
            <w:tcW w:w="3024" w:type="dxa"/>
            <w:tcBorders>
              <w:top w:val="single" w:sz="4" w:space="0" w:color="auto"/>
              <w:left w:val="single" w:sz="4" w:space="0" w:color="auto"/>
              <w:bottom w:val="single" w:sz="4" w:space="0" w:color="auto"/>
              <w:right w:val="single" w:sz="4" w:space="0" w:color="auto"/>
            </w:tcBorders>
            <w:hideMark/>
          </w:tcPr>
          <w:p w:rsidR="00B46028" w:rsidRPr="006560F4" w:rsidRDefault="00B46028" w:rsidP="00654D79">
            <w:pPr>
              <w:rPr>
                <w:rFonts w:ascii="Arial" w:hAnsi="Arial" w:cs="Arial"/>
                <w:sz w:val="18"/>
                <w:szCs w:val="18"/>
                <w:lang w:eastAsia="en-US"/>
              </w:rPr>
            </w:pPr>
            <w:r w:rsidRPr="006560F4">
              <w:rPr>
                <w:rFonts w:ascii="Arial" w:hAnsi="Arial" w:cs="Arial"/>
                <w:sz w:val="18"/>
                <w:szCs w:val="18"/>
              </w:rPr>
              <w:t>Z - Zaštićeno kulturno dobro</w:t>
            </w:r>
          </w:p>
          <w:p w:rsidR="00B46028" w:rsidRPr="006560F4" w:rsidRDefault="00B46028" w:rsidP="00654D79">
            <w:pPr>
              <w:rPr>
                <w:rFonts w:ascii="Arial" w:hAnsi="Arial" w:cs="Arial"/>
                <w:sz w:val="18"/>
                <w:szCs w:val="18"/>
              </w:rPr>
            </w:pPr>
            <w:r w:rsidRPr="006560F4">
              <w:rPr>
                <w:rFonts w:ascii="Arial" w:hAnsi="Arial" w:cs="Arial"/>
                <w:sz w:val="18"/>
                <w:szCs w:val="18"/>
              </w:rPr>
              <w:t>P - Preventivno zaštićeno kulturno dobro</w:t>
            </w:r>
          </w:p>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E - Evidentirano kulturno dobro</w:t>
            </w:r>
          </w:p>
        </w:tc>
      </w:tr>
    </w:tbl>
    <w:p w:rsidR="00B46028" w:rsidRPr="006560F4" w:rsidRDefault="00B46028" w:rsidP="00B46028">
      <w:pPr>
        <w:rPr>
          <w:rFonts w:ascii="Arial" w:hAnsi="Arial" w:cs="Arial"/>
          <w:sz w:val="18"/>
          <w:szCs w:val="18"/>
          <w:lang w:eastAsia="en-US"/>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1"/>
        <w:gridCol w:w="6152"/>
        <w:gridCol w:w="1056"/>
        <w:gridCol w:w="1056"/>
      </w:tblGrid>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KTO</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GRUPA/VRSTA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b/>
                <w:sz w:val="18"/>
                <w:szCs w:val="18"/>
                <w:lang w:eastAsia="en-US"/>
              </w:rPr>
            </w:pPr>
            <w:r w:rsidRPr="006560F4">
              <w:rPr>
                <w:rFonts w:ascii="Arial" w:hAnsi="Arial" w:cs="Arial"/>
                <w:b/>
                <w:sz w:val="18"/>
                <w:szCs w:val="18"/>
              </w:rPr>
              <w:t>SZ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b/>
                <w:sz w:val="18"/>
                <w:szCs w:val="18"/>
                <w:lang w:eastAsia="en-US"/>
              </w:rPr>
            </w:pPr>
            <w:r w:rsidRPr="006560F4">
              <w:rPr>
                <w:rFonts w:ascii="Arial" w:hAnsi="Arial" w:cs="Arial"/>
                <w:b/>
                <w:sz w:val="18"/>
                <w:szCs w:val="18"/>
              </w:rPr>
              <w:t>PMZ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1.0</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Povijesne graditeljske cjeline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Gradska naselja</w:t>
            </w:r>
          </w:p>
        </w:tc>
        <w:tc>
          <w:tcPr>
            <w:tcW w:w="1056"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jc w:val="center"/>
              <w:rPr>
                <w:rFonts w:ascii="Arial" w:hAnsi="Arial" w:cs="Arial"/>
                <w:b/>
                <w:sz w:val="18"/>
                <w:szCs w:val="18"/>
                <w:lang w:eastAsia="en-US"/>
              </w:rPr>
            </w:pPr>
          </w:p>
        </w:tc>
        <w:tc>
          <w:tcPr>
            <w:tcW w:w="1056"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jc w:val="center"/>
              <w:rPr>
                <w:rFonts w:ascii="Arial" w:hAnsi="Arial" w:cs="Arial"/>
                <w:b/>
                <w:sz w:val="18"/>
                <w:szCs w:val="18"/>
                <w:lang w:eastAsia="en-US"/>
              </w:rPr>
            </w:pP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UC01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Karlovac – kulturno-povijesna urbanistička cjelina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UC02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Rakovac – potez ulice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UC03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Švarča - radničko naselje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2.0</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Povijesne građevine i kompleksi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2.1</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Civilne građevine i graditeljski kompleksi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Kulturno-povijesna urbanistička cjelina Karlovac</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CG25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Banija 39/Starčevićeva 25,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CG26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Banjavčićeva 14, stambeno-poslovna zgrada, Palača Guterer</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CG27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Bogovićeva 7, tvornička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CG28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Draškovićeva 8,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CG29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1, kurija župnog dvora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Frankopanska 4,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Frankopanska 11,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Haulikova 6,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Jarnevićeva 2, stambeno-poslovna zgrada, rodna kuća D. Jarnević</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Kukuljevićeva 20,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Mačekova 6, stambeno-poslovna zgrada „Union“</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Ninskog 1, zgrada ljekarne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Njemčićeva 4,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Njemčićeva 6,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CG39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Prilaz V. Holjevca, kompleks željezničkog kolodvora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Radićeva 15, stambeno-poslovna zgrada, Palača Drašković</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Radićeva 19,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Strossmayerov trg 1,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Strossmayerov trg 2,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Strossmayerov trg 7, zgrada muzeja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1,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2,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3,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5,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CG49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6,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7,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8,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9,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10,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Kino Edison</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Šimunićeva 5,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Šporerova, žitni magazin</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Šporerova 10,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Zajčeva 6,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CG59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1,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3,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5,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7,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9,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11,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13,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15,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17,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lastRenderedPageBreak/>
              <w:t>CG68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19,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CG69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21, stambeno-poslovna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Drveni most preko rijeke Korane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Građevine izvan zaštićenih cjelina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Borlin, vodocrpilište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Grabrik, Kneza Branimira 66, stambena zgrada „Brindl“</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Hrnetić, kurija župnog dvora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Hrnetić, dvorac Kaštel</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Hrnetić, tvornički kompleks</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Ilovac, trafostanica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Ilovac, radnička zgrada Kontexa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Lučni most preko rijeke Korane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CG79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Švarča, dvorac Švarča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Senjska 29, vila Božičević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Tuškanova ulica, Tvornički kompleks «ŽE ČE»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Udbinja 7,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Udbinja 32,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Udbinja 74 (24),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Udbinja 80, stambena zgrada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Postrojenje obaloutvrde i brane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2.2</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Vojne građevine i kompleksi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Zapovjedna mjesta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CG87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Trg bana Jelačića, Velika vojarna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Fortifikacijski kompleksi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OG05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stari grad Dubovac</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2.3</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Sakralne građevine i kompleksi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Građevine posvećene kultu (crkve, kapele)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SG28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Banija, župna crkva sv. Tri Kralja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SG29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župna crkva Majke Božje Sniježne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kapela Ranjenog Isusa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kapela Svih Svetih</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Hrnetić, župna crkva sv. Martina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Trg bana Jelačića, župna crkva sv. Trojstva s franjevačkim samostanom</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Trg bana Jelačića, pravoslavna crkva sv. Nikole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Logorište, kapela sv. Doroteje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Mala Švarča, kapela sv. Nikole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Švarča, župna crkva sv. Franje Ksaverskog</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Poklonci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spilja Majke Božje Lurdske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SG39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Gradac, poklonac Presvetog Srca Isusovog</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SG40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Hrnetić, poklonac sv. Nikole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2.4</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Urbana oprema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Javna plastika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Cesarčeva ulica, «Glorijeta» sa spomenikom palima u 1. svjetskom ratu</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katoličko groblje, «Umorni putnik»</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Gundulićeva ulica, „Leptir“</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Kralja Tomislava, Park narodnih heroja, spomen bista V. Holjevcu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Kralja Tomislava, „Kuna u skoku“</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Kurelčeva ulica, «Prvi koraci»,</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Nazorova ulica, „Igra“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Put D. Trstenjaka, skulpture ispred zgrade uprave Hrvatskih šuma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UO09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Radićeva ulica, spomenik žabi</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Radićeva ulica, spomenik V. Karasu</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Radićeva ulica, spomen bista D. Jarnević</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Rakovac, spomen bista dr. Ivana Ribara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Ruski put, „Proboj“</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Lj. Šestića, „Uzlet“</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«Majka»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Šetalište F. Tuđmana, spomenik R. Lopašiću</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 Štampara, skulpture u krugu bolnice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Trg bana Jelačića, Zavjetni pil</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UO19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Trg bana Jelačića, Zdenac</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UO20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Trg hrvatskih branitelja, spomenik poginulim braniteljima s područja grada Karlovac</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UO21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Vrbanićev perivoj, «Ljubavnici»</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lastRenderedPageBreak/>
              <w:t>UO22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Zrinski trg, Miljokaz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3.0</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Memorijalna baština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Građevine povezane sa značajnim povijesnim događajima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Nemčićeva 10, spomeničko mjesto, zgrada održavanja sastanaka MK KPH za Karlovac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Banski bastion - Ostaci Spomenika palim borcima i žrtvama fašizma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Židovsko groblje – Grobnice 4 pala borca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Hrnetić - katoličko groblje – Grobnica boraca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Grobni objekti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Dubovac - katoličko groblje, grobnica Krešić/Turković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katoličko groblje, grobnica Turk</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katoličko groblje, grobnica Hoffman</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katoličko groblje, grobnica Vraniczany</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katoličko groblje, grobno obilježje Čop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MO19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katoličko groblje, grobno obilježje Banjavčić</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MO20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katoličko groblje, grobno obilježje „Obelisk“</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MO21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 vojno groblje, spomenik Glorijeta (Arkade)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MO22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Dubovac - pravoslavno groblje, grobno oblježje Barako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MO23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 xml:space="preserve">Dubovac - pravoslavno groblje, grobnica Pavković </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4.0</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Arheološka baština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Arheološki lokaliteti</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33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Drežnik,obala rijeke Kupe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06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Dubovac, Stari grad</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08</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Hrnetić, Kaštel</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09</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Selce, rijeka Kupa i obala rijeke Kupe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05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Velika Jelsa, Budin</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Z</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34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Karlovac, Zvijezda, rotunda – ostaci grobne kapele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tcPr>
          <w:p w:rsidR="00B46028" w:rsidRPr="006560F4" w:rsidRDefault="00B46028" w:rsidP="00654D79">
            <w:pPr>
              <w:widowControl w:val="0"/>
              <w:snapToGrid w:val="0"/>
              <w:rPr>
                <w:rFonts w:ascii="Arial" w:hAnsi="Arial" w:cs="Arial"/>
                <w:b/>
                <w:sz w:val="18"/>
                <w:szCs w:val="18"/>
                <w:lang w:eastAsia="en-US"/>
              </w:rPr>
            </w:pP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Arheološka zona</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07</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Gradac, Orlovac</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AL 10</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Orlovac, Utvrda Orlica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P</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5.0</w:t>
            </w:r>
          </w:p>
        </w:tc>
        <w:tc>
          <w:tcPr>
            <w:tcW w:w="8262" w:type="dxa"/>
            <w:gridSpan w:val="3"/>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b/>
                <w:sz w:val="18"/>
                <w:szCs w:val="18"/>
                <w:lang w:eastAsia="en-US"/>
              </w:rPr>
            </w:pPr>
            <w:r w:rsidRPr="006560F4">
              <w:rPr>
                <w:rFonts w:ascii="Arial" w:hAnsi="Arial" w:cs="Arial"/>
                <w:b/>
                <w:sz w:val="18"/>
                <w:szCs w:val="18"/>
              </w:rPr>
              <w:t>Povijesne komunikacije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PK 01</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Jozefinska cesta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PK 02</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Karolinska cesta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PK 03</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Lujzinska cesta</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PK 04</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Stara cesta Karlovac – Zagreb</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PK 05</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Rijeka Kupa (od Pivovare do ušća rijeke Korane u rijeku Kupu)</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r w:rsidR="00B46028" w:rsidRPr="006560F4" w:rsidTr="00654D79">
        <w:trPr>
          <w:cantSplit/>
          <w:trHeight w:val="5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PK 06</w:t>
            </w:r>
          </w:p>
        </w:tc>
        <w:tc>
          <w:tcPr>
            <w:tcW w:w="6150"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rPr>
                <w:rFonts w:ascii="Arial" w:hAnsi="Arial" w:cs="Arial"/>
                <w:sz w:val="18"/>
                <w:szCs w:val="18"/>
                <w:lang w:eastAsia="en-US"/>
              </w:rPr>
            </w:pPr>
            <w:r w:rsidRPr="006560F4">
              <w:rPr>
                <w:rFonts w:ascii="Arial" w:hAnsi="Arial" w:cs="Arial"/>
                <w:sz w:val="18"/>
                <w:szCs w:val="18"/>
              </w:rPr>
              <w:t>Željeznička pruga Karlovac - Zagreb</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028" w:rsidRPr="006560F4" w:rsidRDefault="00B46028" w:rsidP="00654D79">
            <w:pPr>
              <w:widowControl w:val="0"/>
              <w:snapToGrid w:val="0"/>
              <w:jc w:val="center"/>
              <w:rPr>
                <w:rFonts w:ascii="Arial" w:hAnsi="Arial" w:cs="Arial"/>
                <w:sz w:val="18"/>
                <w:szCs w:val="18"/>
                <w:lang w:eastAsia="en-US"/>
              </w:rPr>
            </w:pPr>
            <w:r w:rsidRPr="006560F4">
              <w:rPr>
                <w:rFonts w:ascii="Arial" w:hAnsi="Arial" w:cs="Arial"/>
                <w:sz w:val="18"/>
                <w:szCs w:val="18"/>
              </w:rPr>
              <w:t>E</w:t>
            </w:r>
          </w:p>
        </w:tc>
      </w:tr>
    </w:tbl>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bookmarkStart w:id="105" w:name="_Toc272994992"/>
      <w:r w:rsidRPr="006560F4">
        <w:rPr>
          <w:rFonts w:ascii="Arial" w:hAnsi="Arial" w:cs="Arial"/>
          <w:sz w:val="18"/>
          <w:szCs w:val="18"/>
        </w:rPr>
        <w:t>OPĆE MJERE ZAŠTITE SVIH KULTURNIH DOBARA</w:t>
      </w:r>
      <w:bookmarkEnd w:id="105"/>
    </w:p>
    <w:p w:rsidR="00B46028" w:rsidRPr="006560F4" w:rsidRDefault="00B46028" w:rsidP="003815DE">
      <w:pPr>
        <w:pStyle w:val="Normal2"/>
        <w:numPr>
          <w:ilvl w:val="0"/>
          <w:numId w:val="139"/>
        </w:numPr>
        <w:rPr>
          <w:rFonts w:cs="Arial"/>
          <w:sz w:val="18"/>
          <w:szCs w:val="18"/>
          <w:lang w:val="hr-HR"/>
        </w:rPr>
      </w:pPr>
      <w:r w:rsidRPr="006560F4">
        <w:rPr>
          <w:rFonts w:cs="Arial"/>
          <w:sz w:val="18"/>
          <w:szCs w:val="18"/>
        </w:rPr>
        <w:t>Mjere</w:t>
      </w:r>
      <w:r w:rsidRPr="006560F4">
        <w:rPr>
          <w:rFonts w:cs="Arial"/>
          <w:sz w:val="18"/>
          <w:szCs w:val="18"/>
          <w:lang w:val="hr-HR"/>
        </w:rPr>
        <w:t xml:space="preserve"> zaštite kulturnih dobara iz prethodnog Članka treba vršiti u skladu s važećom zakonskom regulativom (Zakon o zaštiti kulturnih dobara, Zakon o prostornom uređenju i gradnji i dr.).</w:t>
      </w:r>
    </w:p>
    <w:p w:rsidR="00B46028" w:rsidRPr="006560F4" w:rsidRDefault="00B46028" w:rsidP="003815DE">
      <w:pPr>
        <w:pStyle w:val="Normal2"/>
        <w:numPr>
          <w:ilvl w:val="0"/>
          <w:numId w:val="139"/>
        </w:numPr>
        <w:rPr>
          <w:rFonts w:cs="Arial"/>
          <w:sz w:val="18"/>
          <w:szCs w:val="18"/>
          <w:lang w:val="hr-HR"/>
        </w:rPr>
      </w:pPr>
      <w:r w:rsidRPr="006560F4">
        <w:rPr>
          <w:rFonts w:cs="Arial"/>
          <w:sz w:val="18"/>
          <w:szCs w:val="18"/>
          <w:lang w:val="hr-HR"/>
        </w:rPr>
        <w:t>Mjere zaštite i očuvanja zaštićenih i preventivno zaštićenih kulturnih dobara iz prethodnog Članka (SZ = Z ili P) utvrđuje i provodi nadležno tijelo (Ministarstvo kulture, Uprava za zaštitu kulturne baštine, Konzervatorski odjel u Karlovcu) za sve zahvate u prostoru, i kada se za zahvat u prostoru izdaje akt kojim se odobrava građenje (temeljem Zakona o prostornom uređenju i gradnji) i kada se zahvat u prostoru ne izdaje akt kojim se odobrava građenje (temeljem Pravilnika o jednostavnim građevinama i radovima).</w:t>
      </w:r>
    </w:p>
    <w:p w:rsidR="00B46028" w:rsidRPr="006560F4" w:rsidRDefault="00B46028" w:rsidP="003815DE">
      <w:pPr>
        <w:pStyle w:val="Normal2"/>
        <w:numPr>
          <w:ilvl w:val="0"/>
          <w:numId w:val="139"/>
        </w:numPr>
        <w:rPr>
          <w:rFonts w:cs="Arial"/>
          <w:sz w:val="18"/>
          <w:szCs w:val="18"/>
          <w:lang w:val="hr-HR"/>
        </w:rPr>
      </w:pPr>
      <w:r w:rsidRPr="006560F4">
        <w:rPr>
          <w:rFonts w:cs="Arial"/>
          <w:sz w:val="18"/>
          <w:szCs w:val="18"/>
          <w:lang w:val="hr-HR"/>
        </w:rPr>
        <w:t>Mjere zaštite i očuvanja evidentiranih kulturnih dobara iz prethodnog Članka (SZ = E) utvrđeni su ovim Planom, ali se može zatražiti mišljenje nadležnog tijela (Ministarstvo kulture, Uprava za zaštitu kulturne baštine, Konzervatorski odjel u Karlovcu), ako organi lokalne uprave za to nađu interes i/ili potrebu u provedbi ovoga Plana.</w:t>
      </w:r>
    </w:p>
    <w:p w:rsidR="00B46028" w:rsidRPr="006560F4" w:rsidRDefault="00B46028" w:rsidP="003815DE">
      <w:pPr>
        <w:pStyle w:val="Normal2"/>
        <w:numPr>
          <w:ilvl w:val="0"/>
          <w:numId w:val="139"/>
        </w:numPr>
        <w:rPr>
          <w:rFonts w:cs="Arial"/>
          <w:sz w:val="18"/>
          <w:szCs w:val="18"/>
          <w:lang w:val="hr-HR"/>
        </w:rPr>
      </w:pPr>
      <w:r w:rsidRPr="006560F4">
        <w:rPr>
          <w:rFonts w:cs="Arial"/>
          <w:sz w:val="18"/>
          <w:szCs w:val="18"/>
          <w:lang w:val="hr-HR"/>
        </w:rPr>
        <w:t>Mišljenje iz prethodnog Stavka ovog Članka može se zatražiti i za građevine koje graniče s kulturnim dobrima iz prethodnog Članka, osobiti ako se građevine nalaze na vidljivim mjestima važnim za sliku naselja ili krajolika.</w:t>
      </w:r>
    </w:p>
    <w:p w:rsidR="00B46028" w:rsidRPr="006560F4" w:rsidRDefault="00B46028" w:rsidP="003815DE">
      <w:pPr>
        <w:pStyle w:val="Normal2"/>
        <w:numPr>
          <w:ilvl w:val="0"/>
          <w:numId w:val="139"/>
        </w:numPr>
        <w:rPr>
          <w:rFonts w:cs="Arial"/>
          <w:sz w:val="18"/>
          <w:szCs w:val="18"/>
          <w:lang w:val="hr-HR"/>
        </w:rPr>
      </w:pPr>
      <w:r w:rsidRPr="006560F4">
        <w:rPr>
          <w:rFonts w:cs="Arial"/>
          <w:sz w:val="18"/>
          <w:szCs w:val="18"/>
          <w:lang w:val="hr-HR"/>
        </w:rPr>
        <w:t>Za kulturna dobra iz prethodnog Članka za koja se predlaže uspostava mjera zaštite temeljem Zakona o zaštiti i očuvanju kulturnih dobara (PMZ = Z ili P) nadležno tijelo (Ministarstvo kulture, Uprava za zaštitu kulturne baštine, Konzervatorski odjel u Karlovcu) pokrenut će postupak uspostave zaštite po službenoj dužnosti.</w:t>
      </w:r>
    </w:p>
    <w:p w:rsidR="00B46028" w:rsidRPr="006560F4" w:rsidRDefault="00B46028" w:rsidP="003815DE">
      <w:pPr>
        <w:pStyle w:val="Normal2"/>
        <w:numPr>
          <w:ilvl w:val="0"/>
          <w:numId w:val="139"/>
        </w:numPr>
        <w:rPr>
          <w:rFonts w:cs="Arial"/>
          <w:sz w:val="18"/>
          <w:szCs w:val="18"/>
          <w:lang w:val="hr-HR"/>
        </w:rPr>
      </w:pPr>
      <w:r w:rsidRPr="006560F4">
        <w:rPr>
          <w:rFonts w:cs="Arial"/>
          <w:sz w:val="18"/>
          <w:szCs w:val="18"/>
          <w:lang w:val="hr-HR"/>
        </w:rPr>
        <w:t>Kulturna dobra iz prethodnog Članka za koja se ne predlaže uspostava mjera zaštite temeljem Zakona o zaštiti i očuvanju kulturnih dobara (PMZ = E) smatraju se kulturnim dobrima od lokalnog značenja te ih Grad karlovac može zaštititi svojom odlukom u skladu s Člankom 17. Zakon o zaštiti kulturnih dobara.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bookmarkStart w:id="106" w:name="_Toc272994993"/>
      <w:r w:rsidRPr="006560F4">
        <w:rPr>
          <w:rFonts w:ascii="Arial" w:hAnsi="Arial" w:cs="Arial"/>
          <w:sz w:val="18"/>
          <w:szCs w:val="18"/>
        </w:rPr>
        <w:t>POVIJESNE GRADITELJSKE CJELINE</w:t>
      </w:r>
      <w:bookmarkEnd w:id="106"/>
    </w:p>
    <w:p w:rsidR="00B46028" w:rsidRPr="006560F4" w:rsidRDefault="00B46028" w:rsidP="003815DE">
      <w:pPr>
        <w:pStyle w:val="Normal2"/>
        <w:numPr>
          <w:ilvl w:val="0"/>
          <w:numId w:val="140"/>
        </w:numPr>
        <w:rPr>
          <w:rFonts w:cs="Arial"/>
          <w:sz w:val="18"/>
          <w:szCs w:val="18"/>
          <w:lang w:val="hr-HR"/>
        </w:rPr>
      </w:pPr>
      <w:r w:rsidRPr="006560F4">
        <w:rPr>
          <w:rFonts w:cs="Arial"/>
          <w:sz w:val="18"/>
          <w:szCs w:val="18"/>
          <w:lang w:val="hr-HR"/>
        </w:rPr>
        <w:t>Mjere zaštite i očuvanja povijesne graditeljske cjeline Karlovac (kartografska oznaka UC 01) utvrđene su Rješenjem Ministarstva kulture te glase:</w:t>
      </w:r>
    </w:p>
    <w:p w:rsidR="00B46028" w:rsidRPr="006560F4" w:rsidRDefault="00B46028" w:rsidP="00B46028">
      <w:pPr>
        <w:pStyle w:val="Style2"/>
        <w:tabs>
          <w:tab w:val="left" w:pos="708"/>
        </w:tabs>
        <w:ind w:left="851" w:hanging="284"/>
        <w:rPr>
          <w:sz w:val="18"/>
          <w:szCs w:val="18"/>
        </w:rPr>
      </w:pPr>
      <w:r w:rsidRPr="006560F4">
        <w:rPr>
          <w:sz w:val="18"/>
          <w:szCs w:val="18"/>
        </w:rPr>
        <w:t xml:space="preserve">U zoni A (zoni potpune zaštite povijesnih struktura) uvjetuju se mjere cjelovite zaštite i očuvanja svih kulturno – povijesnih vrijednosti uz najveće moguće poštivanje tradicije i funkcije prostora i sadržaja. Na području ove zone </w:t>
      </w:r>
      <w:r w:rsidRPr="006560F4">
        <w:rPr>
          <w:sz w:val="18"/>
          <w:szCs w:val="18"/>
        </w:rPr>
        <w:lastRenderedPageBreak/>
        <w:t>strogo se kontrolira unošenje novih struktura i sadržaja stranih ili neprikladnih sačuvanim kulturno-povijesnim vrijednostima. Prilagođavanje postojećih povijesnih funkcija i sadržaja suvremenim potrebama može se prihvatiti uz minimalne fizičke intervencije u povijesne strukture. Prihvatljive su metode sanacije, konzervacije, restauracije, konzervatorske rekonstrukcije i prezentacije. Posebna se pažnja ima posvetiti bogatoj arheološkoj baštini sačuvanoj u ovoj zoni. Na području ove zone sve intervencije u prostoru uvjetovane su prethodnim arheološkim i konzervatorskim istraživanjima, a svaka je podređena rezultatima provedenih istraživanja.</w:t>
      </w:r>
    </w:p>
    <w:p w:rsidR="00B46028" w:rsidRPr="006560F4" w:rsidRDefault="00B46028" w:rsidP="00B46028">
      <w:pPr>
        <w:pStyle w:val="Style2"/>
        <w:tabs>
          <w:tab w:val="left" w:pos="708"/>
        </w:tabs>
        <w:ind w:left="851" w:hanging="284"/>
        <w:rPr>
          <w:sz w:val="18"/>
          <w:szCs w:val="18"/>
        </w:rPr>
      </w:pPr>
      <w:r w:rsidRPr="006560F4">
        <w:rPr>
          <w:sz w:val="18"/>
          <w:szCs w:val="18"/>
        </w:rPr>
        <w:t>U zoni B (djelomična zaštita povijesnih struktura) sustavom mjera zaštite uvjetuje se zaštita osnovnih elemenata povijesne planske matrice i karakterističnih skupina građevina, pojedinih posebno zaštićenih građevina i drugih, za ukupnost određene kulturno-povijesne cjeline važnih vrijednosti, a prije svega oblika građevina i sklopova, gabarita i povijesnih sadržaja. Na području ove zone uvjetovati će se intervencije u smislu prilagođavanja funkcija i sadržaja suvremenim potrebama, ali bez bitnih fizičkih izmjena sačuvanih elemenata povijesnih struktura. Prihvatljive su metode konzervacije, rekonstrukcije, interpolacije, rekompozicije i integracije u cilju povezivanja povijesnih s novim strukturama i sadržajima koji proizlaze iz suvremenih potreba. Na području ove zone sve intervencije u prostoru uvjetovane su prethodnim arheološkim i konzervatorskim istraživanjima, a svaka je podređena rezultatima provedenih istraživanja.</w:t>
      </w:r>
    </w:p>
    <w:p w:rsidR="00B46028" w:rsidRPr="006560F4" w:rsidRDefault="00B46028" w:rsidP="00B46028">
      <w:pPr>
        <w:pStyle w:val="Style2"/>
        <w:tabs>
          <w:tab w:val="left" w:pos="708"/>
        </w:tabs>
        <w:ind w:left="851" w:hanging="284"/>
        <w:rPr>
          <w:sz w:val="18"/>
          <w:szCs w:val="18"/>
        </w:rPr>
      </w:pPr>
      <w:r w:rsidRPr="006560F4">
        <w:rPr>
          <w:sz w:val="18"/>
          <w:szCs w:val="18"/>
        </w:rPr>
        <w:t xml:space="preserve">U zoni C (ambijentalna zaštita) prihvatljive su sve intervencije uz pridržavanje osnovnih načela zaštite kulturno-povijesne cjeline. Pri radovima na uređenju prostora prihvatljive su metode obnove postojećih struktura i izgradnja novih uz uvjet očuvanja ambijentalnih karakteristika kulturno-povijesne cjeline, napose tradicijskih oblika, krajobraznog karaktera i harmoničnog sklada cjeline. </w:t>
      </w:r>
    </w:p>
    <w:p w:rsidR="00B46028" w:rsidRPr="006560F4" w:rsidRDefault="00B46028" w:rsidP="003815DE">
      <w:pPr>
        <w:pStyle w:val="Normal2"/>
        <w:numPr>
          <w:ilvl w:val="0"/>
          <w:numId w:val="140"/>
        </w:numPr>
        <w:rPr>
          <w:rFonts w:cs="Arial"/>
          <w:sz w:val="18"/>
          <w:szCs w:val="18"/>
          <w:lang w:val="hr-HR"/>
        </w:rPr>
      </w:pPr>
      <w:r w:rsidRPr="006560F4">
        <w:rPr>
          <w:rFonts w:cs="Arial"/>
          <w:sz w:val="18"/>
          <w:szCs w:val="18"/>
          <w:lang w:val="hr-HR"/>
        </w:rPr>
        <w:t>Mjere zaštite i očuvanja u povijesnoj graditeljskoj cjelini Rakovac (kartografska oznaka UC 02) Rješenjem Ministarstva kulture te su identične kao u zoni B iz prethodnog Stavka ovog Članka.</w:t>
      </w:r>
    </w:p>
    <w:p w:rsidR="00B46028" w:rsidRPr="006560F4" w:rsidRDefault="00B46028" w:rsidP="003815DE">
      <w:pPr>
        <w:pStyle w:val="Normal2"/>
        <w:numPr>
          <w:ilvl w:val="0"/>
          <w:numId w:val="140"/>
        </w:numPr>
        <w:rPr>
          <w:rFonts w:cs="Arial"/>
          <w:sz w:val="18"/>
          <w:szCs w:val="18"/>
          <w:lang w:val="hr-HR"/>
        </w:rPr>
      </w:pPr>
      <w:r w:rsidRPr="006560F4">
        <w:rPr>
          <w:rFonts w:cs="Arial"/>
          <w:sz w:val="18"/>
          <w:szCs w:val="18"/>
          <w:lang w:val="hr-HR"/>
        </w:rPr>
        <w:t>Urbana cjelina radničkog naselja Švarča (kartografska oznaka UC 03), građenog 50-tih godina za tadašnje radnike Jugoturbine, mora u urbanističkoj matrici zadržati sve karakteristike izvorno planiranog naselja, vodeći računa o svim izvorno planiranim urbanističkim i arhitektonskim karakteristikama, gabaritima pojedinih građevina, kao i pripadajućim zelenim površinama.</w:t>
      </w:r>
    </w:p>
    <w:p w:rsidR="00B46028" w:rsidRPr="006560F4" w:rsidRDefault="00B46028" w:rsidP="003815DE">
      <w:pPr>
        <w:pStyle w:val="Normal2"/>
        <w:numPr>
          <w:ilvl w:val="0"/>
          <w:numId w:val="140"/>
        </w:numPr>
        <w:rPr>
          <w:rFonts w:cs="Arial"/>
          <w:sz w:val="18"/>
          <w:szCs w:val="18"/>
          <w:lang w:val="hr-HR"/>
        </w:rPr>
      </w:pPr>
      <w:r w:rsidRPr="006560F4">
        <w:rPr>
          <w:rFonts w:cs="Arial"/>
          <w:sz w:val="18"/>
          <w:szCs w:val="18"/>
          <w:lang w:val="hr-HR"/>
        </w:rPr>
        <w:t>Mjere zaštite perivojnih, pejsažnih i ostalih zelenih površina u obuhvatu povijesnih graditeljskih cjelina su:</w:t>
      </w:r>
    </w:p>
    <w:p w:rsidR="00B46028" w:rsidRPr="006560F4" w:rsidRDefault="00B46028" w:rsidP="00B46028">
      <w:pPr>
        <w:pStyle w:val="Style2"/>
        <w:tabs>
          <w:tab w:val="left" w:pos="708"/>
        </w:tabs>
        <w:ind w:left="851" w:hanging="284"/>
        <w:rPr>
          <w:sz w:val="18"/>
          <w:szCs w:val="18"/>
        </w:rPr>
      </w:pPr>
      <w:r w:rsidRPr="006560F4">
        <w:rPr>
          <w:sz w:val="18"/>
          <w:szCs w:val="18"/>
        </w:rPr>
        <w:t>Zelene površine u obuhvatu povijesnih graditeljskih cjelina treba zaštititi, kultivirati i urediti u skladu s njihovim specifičnostima oblika, smještaja i povijesnih elemenata.</w:t>
      </w:r>
    </w:p>
    <w:p w:rsidR="00B46028" w:rsidRPr="006560F4" w:rsidRDefault="00B46028" w:rsidP="00B46028">
      <w:pPr>
        <w:pStyle w:val="Style2"/>
        <w:tabs>
          <w:tab w:val="left" w:pos="708"/>
        </w:tabs>
        <w:ind w:left="851" w:hanging="284"/>
        <w:rPr>
          <w:sz w:val="18"/>
          <w:szCs w:val="18"/>
        </w:rPr>
      </w:pPr>
      <w:r w:rsidRPr="006560F4">
        <w:rPr>
          <w:sz w:val="18"/>
          <w:szCs w:val="18"/>
        </w:rPr>
        <w:t>Perivoji: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Šetalište dr. F. Tuđmana specifično po petorostrukom drvoredu kestena, šetnicama i pročeljima registriranih spomeničkih stambenih građevina, treba pažljivo održavati i oplemeniti manjim arhitektonskim i skulpturalnim elementima.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Gradski perivoj uz Zorin dom, likovni paviljon i kino Edison treba perivojno održavati i unaprijediti novim kvalitetnim elementima, osobito prostor oko Lopašićeva spomenika, a trg ispred Zorin doma treba urediti i održavati u skladu s urbanističkim i perivojnim konceptom prostora.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Vrbanićev perivoj treba u cijelosti obnoviti prema konzervatorskoj studiji uz uređenje svih perivojnih površina, uklanjanjem sadržaja teniskoga kluba na novu lokaciju osim samih igrališta, uređenjem šetnice uz Koranu, definiranje završetka drvoreda i izlaza na Koranu i stube pontonskog mosta građevinom suvremenog oblikovanja i materijala (provedbom urbanističko-arhitektonskog natječaja), izvedbom pontonskog mosta i prijelaza na desnu obalu Korane.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Uz Vrbanićev perivoj, između Hrvatskoga doma i ceste Prilaz Korani, treba osigurati proširenje i uređenje kvalitetne perivojne površine.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Arboretum kao novi perivoj uz Ruski put kvalitetna je perivojna površina koju treba u cijelosti završiti i opremiti različitim perivojnim sadržajima i elementima uređenja. </w:t>
      </w:r>
    </w:p>
    <w:p w:rsidR="00B46028" w:rsidRPr="006560F4" w:rsidRDefault="00B46028" w:rsidP="00B46028">
      <w:pPr>
        <w:pStyle w:val="Style2"/>
        <w:tabs>
          <w:tab w:val="left" w:pos="708"/>
        </w:tabs>
        <w:ind w:left="851" w:hanging="284"/>
        <w:rPr>
          <w:sz w:val="18"/>
          <w:szCs w:val="18"/>
        </w:rPr>
      </w:pPr>
      <w:r w:rsidRPr="006560F4">
        <w:rPr>
          <w:sz w:val="18"/>
          <w:szCs w:val="18"/>
        </w:rPr>
        <w:t>Šanac (opkop, grabište) oko ''Zvijezde'':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Potrebno je predvidjeti i urbanističko-arhitektonskim natječajem odrediti način rekonstrukcije dijela šanca u izvornom obliku s dva bastiona, od sjevernog ulaza u grad na Banskim vratima do Ruskoga puta. U istočnom dijelu šanca potrebno je ukloniti sve neintegrirane vojne građevine, a u okviru izvedbe projekta rekonstrukcije osigurati prostore za potrebe Veleučilišta, odnosno podzemne garaže i parkirališta, ali tek nakon realizacije urbanističko-arhitektonskog natječaja. Tek nakon realizacije projekta rekonstrukcije bastiona, kurtina, šančeva i glacisa koji će osigurati prostore za funkcioniranje svih sadržaja Veleučilišta moguće je razmišljati o uklanjanju vojarne Bana Jelačića u šancu, a do tad je omogućena njena sanacija i rekonstrukcija te stavljanje u funkciju za potrebe Veleučilišta, odnosno Studentskog doma.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Ostali dio tvrđavskog sustava treba dodatno redizajnirati na bastionima, kurtinama šančevima i glacisu, na povijesnim ulazima u grad (južna vrata i Riječka vrata na Radićevoj ulici prema arheološkim i arhivskim istraživanjima), te oblikovno naglasiti novi ulaz u ''Zvijezdu'' u ulici Kralja Tomislava, kao poveznici s novim gradskim centrom, a na izlazu iz ''Zvijezde'' na Ruskom putu suziti pojas uz cestu uklanjanjem zemljanog nasipa u grabi. Gradska graba treba biti čista travnata površina bez visokih nasada, s minimalnim perivojnim detaljima i stazama, kako bi se mogla očitati u svom obliku i širini i naglasiti građevnu strukturu same ''Zvijezde''. Šetnica po obodu grabe s drvoredima treba se održavati u prepoznatljivim gabaritima. Perivoj kod Kovačićeve ulice treba na vanjskom obodu naglasiti drvoredom, a unutarnje površine treba očistiti, kako bi se naglasila vanjska linija šanca i poveznica na drvored u Draškovićevoj ulici i dalje prema Crnoj promenadi.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Sjeverozapadni bastion uz Cesarčevu ulicu s ostacima središnjega Spomenika NOB-a treba redizajnirati te odrediti sadržaj prezentacije u dogovoru Grada i Uprave za zaštitu kulturne baštine, uz preporuku pronalaženja odgovarajuće novog mjesta za spomenik izvan užega gradskog prostora.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Tehničku školu s igralištem i plinsku stanicu uz starački dom treba u potpunosti ukloniti.</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Športsko igralište uz Sokolski dom može se zadržati u postojećim gabaritima, uz mogućnost korištenja i za otvoreno klizalište. Sve prateće tehničke građevine za potrebe klizališta treba izvesti ukopane. Košarkaško </w:t>
      </w:r>
      <w:r w:rsidRPr="006560F4">
        <w:rPr>
          <w:rFonts w:ascii="Arial" w:hAnsi="Arial" w:cs="Arial"/>
          <w:sz w:val="18"/>
          <w:szCs w:val="18"/>
        </w:rPr>
        <w:lastRenderedPageBreak/>
        <w:t>igralište u šancu može ostati u postojećim gabaritima i uz minimalnu tehničku opremu montažno-demontažnog tipa (pozornica).</w:t>
      </w:r>
      <w:r w:rsidRPr="006560F4">
        <w:rPr>
          <w:rFonts w:ascii="Arial" w:hAnsi="Arial" w:cs="Arial"/>
          <w:sz w:val="18"/>
          <w:szCs w:val="18"/>
        </w:rPr>
        <w:tab/>
      </w:r>
      <w:r w:rsidRPr="006560F4">
        <w:rPr>
          <w:rFonts w:ascii="Arial" w:hAnsi="Arial" w:cs="Arial"/>
          <w:sz w:val="18"/>
          <w:szCs w:val="18"/>
        </w:rPr>
        <w:tab/>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bookmarkStart w:id="107" w:name="_Toc272994994"/>
      <w:r w:rsidRPr="006560F4">
        <w:rPr>
          <w:rFonts w:ascii="Arial" w:hAnsi="Arial" w:cs="Arial"/>
          <w:sz w:val="18"/>
          <w:szCs w:val="18"/>
        </w:rPr>
        <w:t>POVIJESNE GRAĐEVINE</w:t>
      </w:r>
      <w:bookmarkEnd w:id="107"/>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Povijesne građevine prikazane su kartografskim oznakama OG, SG i CG. Prostorne međe zaštićenih i preventivno zaštićenih povijesnih građevina (SZ = Z ili P) prikazane su kao ''zone pojedinačno zaštićenih građevina izvan granica zaštićenih povijesnih cjelina''.</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Mjere zaštite i očuvanja povijesnih građevina određuju se sukladno valorizaciji kulturnog dobra, a usmjerene su prvenstveno na konzervaciju povijesnih struktura, odnosno uporabu izvornih oblika, materijala i tehnika prilikom provođenja sanacije i rekonstrukcije, uz adekvatna stručna istraživanja i dokumentiranja.</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Za zaštićene i preventivno zaštićene povijesne građevine (SZ = Z ili P) primarno je provođenje konzervacije, primjereno održavanja i konsolidacije struktura koje nisu oštećene te su zadržale svoja izvorna obilježja. Lakše oštećene dijelove ili dijelove koji su neznatno izgubili svoja izvorna obilježja moguće je sanirati prema izvornim oblicima u izvornim materijalima i tehnikama. U manjoj mjeri moguća je rekonstrukcija uništenih dijelova ili obilježja, prema rezultatima istraživanja, arhivskoj građi i dokumentaciji, isključivo u izvornim materijalima i tehnikama. Prije izvođenja planiranih zahvata potrebno je provesti sustavna istraživanja (arheološka, konzervatorska, restauratorska, stanja konstrukcije i dr.) kao i detaljno dokumentiranje građevine i njenih dijelova. Projektna dokumentacija između ostalog treba sadržavati i elaborat prezentacije, korištenja i održavanja građevine. Neposredna okolica građevine predstavlja širi prostor koji pripada građevini za obavljanje njene povijesne funkcije uključujući prateće građevine i sadržaje, odnosno područje koje će štititi njenu cjelovitost u prostoru.</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Evidentirane povijesne građevine (SZ = E) koje se nalaze u dobrom stanju potrebno je primjereno održavati. Sanaciju oštećenih povijesnih struktura moguće je provoditi isključivo prema izvorniku u povijesnim materijalima i tehnikama. Rekonstrukciju uništenih povijesnih struktura moguće je provoditi prema povijesnim oblicima, povijesnim materijalima i tehnikama, odnosno u suvremenim materijalima i tehnikama koje nisu u sukobu sa izvornim strukturama. Prije izvođenja planiranog zahvata potrebno je provesti nužna istraživanja za provođenje istog. Projektna dokumentacija između ostalog, treba sadržavati i snimku postojećeg stanja za predmetni zahvat.</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Mjere zaštite civilnih građevina (kartografska oznaka CG):</w:t>
      </w:r>
    </w:p>
    <w:p w:rsidR="00B46028" w:rsidRPr="006560F4" w:rsidRDefault="00B46028" w:rsidP="00B46028">
      <w:pPr>
        <w:pStyle w:val="Style2"/>
        <w:tabs>
          <w:tab w:val="left" w:pos="708"/>
        </w:tabs>
        <w:ind w:left="851" w:hanging="284"/>
        <w:rPr>
          <w:sz w:val="18"/>
          <w:szCs w:val="18"/>
        </w:rPr>
      </w:pPr>
      <w:r w:rsidRPr="006560F4">
        <w:rPr>
          <w:sz w:val="18"/>
          <w:szCs w:val="18"/>
        </w:rPr>
        <w:t>Odgovarajućoj i kvalitetnoj javnoj namjeni treba privesti Žitni magazin na Dubovcu, dvorac Kaštel, dvorac Švarča i župnu kuriju u Hrnetiću.</w:t>
      </w:r>
    </w:p>
    <w:p w:rsidR="00B46028" w:rsidRPr="006560F4" w:rsidRDefault="00B46028" w:rsidP="00B46028">
      <w:pPr>
        <w:pStyle w:val="Style2"/>
        <w:tabs>
          <w:tab w:val="left" w:pos="708"/>
        </w:tabs>
        <w:ind w:left="851" w:hanging="284"/>
        <w:rPr>
          <w:sz w:val="18"/>
          <w:szCs w:val="18"/>
        </w:rPr>
      </w:pPr>
      <w:r w:rsidRPr="006560F4">
        <w:rPr>
          <w:sz w:val="18"/>
          <w:szCs w:val="18"/>
        </w:rPr>
        <w:t>Za dvorac Kaštel treba osigurati prostor budućeg perivoja i kvalitetno perivojno uređenje.</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Mjere zaštite obrambenih građevina:</w:t>
      </w:r>
    </w:p>
    <w:p w:rsidR="00B46028" w:rsidRPr="006560F4" w:rsidRDefault="00B46028" w:rsidP="00B46028">
      <w:pPr>
        <w:pStyle w:val="Style2"/>
        <w:tabs>
          <w:tab w:val="left" w:pos="708"/>
        </w:tabs>
        <w:ind w:left="851" w:hanging="284"/>
        <w:rPr>
          <w:sz w:val="18"/>
          <w:szCs w:val="18"/>
        </w:rPr>
      </w:pPr>
      <w:r w:rsidRPr="006560F4">
        <w:rPr>
          <w:sz w:val="18"/>
          <w:szCs w:val="18"/>
        </w:rPr>
        <w:t>Velika vojarna (kartografska oznaka CG87) treba maksimalno očuvati svoju izvornost u svom urbanističkom i arhitektonskom konceptu, a potrebno ju je prenamijeniti za javne i stambene funkcije uklanjanjem neintegriranih građevina, obnovom i očuvanjem izvornog arhitektonskog volumena, konstruktivnih i stilskih elemenata te s novim funkcionalnim uređenjem koje neće narušiti svojstva kulturnog dobra.</w:t>
      </w:r>
    </w:p>
    <w:p w:rsidR="00B46028" w:rsidRPr="006560F4" w:rsidRDefault="00B46028" w:rsidP="00B46028">
      <w:pPr>
        <w:pStyle w:val="Style2"/>
        <w:tabs>
          <w:tab w:val="left" w:pos="708"/>
        </w:tabs>
        <w:ind w:left="851" w:hanging="284"/>
        <w:rPr>
          <w:sz w:val="18"/>
          <w:szCs w:val="18"/>
        </w:rPr>
      </w:pPr>
      <w:r w:rsidRPr="006560F4">
        <w:rPr>
          <w:sz w:val="18"/>
          <w:szCs w:val="18"/>
        </w:rPr>
        <w:t>Stari grad Dubovac (kartografska oznaka OG05) treba ostati u funkciji kulturnih i ugostiteljskih sadržaja s mogućnošću gradnje depandansa u njegovoj blizini na sjeverozapadnoj strani od grada u obliku etno-sela i uz potpuno očuvanje prirodnog okružja, ali bez širenja građevnoga zemljišta. Jezerce na Dubovcu oko Staroga grada i crkve Majke Božje Snježne do Nemčićeve ulice treba održavati u prirodnom obliku, bez nove gradnje.</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Mjere zaštite sakralnih građevina (kartografska oznaka SG):</w:t>
      </w:r>
    </w:p>
    <w:p w:rsidR="00B46028" w:rsidRPr="006560F4" w:rsidRDefault="00B46028" w:rsidP="00B46028">
      <w:pPr>
        <w:pStyle w:val="Style2"/>
        <w:tabs>
          <w:tab w:val="left" w:pos="708"/>
        </w:tabs>
        <w:ind w:left="851" w:hanging="284"/>
        <w:rPr>
          <w:sz w:val="18"/>
          <w:szCs w:val="18"/>
        </w:rPr>
      </w:pPr>
      <w:r w:rsidRPr="006560F4">
        <w:rPr>
          <w:sz w:val="18"/>
          <w:szCs w:val="18"/>
        </w:rPr>
        <w:t>Jezerce na Dubovcu oko Staroga grada i crkve Majke Božje Snježne do Nemčićeve ulice treba održavati u prirodnom obliku, bez nove gradnje.</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Osim povijesnih građevina iz Članka 114., postoji niz građevina koje u povijesnoj strukturi grada imaju značajnu ulogu i zaštićene su unutar povijesnih urbanih cjelina, kao što su: školske zgrade u Domobranskoj i Radićevoj ulici, Hrvatski dom, Zorin dom i ULAK u gradskom perivoju, žitna kuća na Zrinskom trgu, hotel u Vrbanićevu perivoju, gimnazija na Rakovcu, Oružana, Domobranska vojarna i dr. V</w:t>
      </w:r>
      <w:r w:rsidRPr="006560F4">
        <w:rPr>
          <w:rFonts w:cs="Arial"/>
          <w:bCs w:val="0"/>
          <w:sz w:val="18"/>
          <w:szCs w:val="18"/>
          <w:lang w:val="hr-HR"/>
        </w:rPr>
        <w:t>ojne građevine</w:t>
      </w:r>
      <w:r w:rsidRPr="006560F4">
        <w:rPr>
          <w:rFonts w:cs="Arial"/>
          <w:sz w:val="18"/>
          <w:szCs w:val="18"/>
          <w:lang w:val="hr-HR"/>
        </w:rPr>
        <w:t xml:space="preserve"> (npr. Oružana, garnizonska vojarna u Ulici P. Miškine, te vojna skladišta neintegrirana u prostor grada i šanca zajedno s Bosanskim magazinom na jugoistočnom bastionu) potrebno je prenamijeniti u javne i stambene funkcije, uklanjanjem neintegriranih građevina, obnovom i očuvanjem izvornog arhitektonskog volumena, konstruktivnih i stilskih elemenata, s novim funkcionalnim uređenjem koje neće narušiti svojstva kulturnog dobra.</w:t>
      </w:r>
    </w:p>
    <w:p w:rsidR="00B46028" w:rsidRPr="006560F4" w:rsidRDefault="00B46028" w:rsidP="003815DE">
      <w:pPr>
        <w:pStyle w:val="Normal2"/>
        <w:numPr>
          <w:ilvl w:val="0"/>
          <w:numId w:val="141"/>
        </w:numPr>
        <w:rPr>
          <w:rFonts w:cs="Arial"/>
          <w:sz w:val="18"/>
          <w:szCs w:val="18"/>
          <w:lang w:val="hr-HR"/>
        </w:rPr>
      </w:pPr>
      <w:r w:rsidRPr="006560F4">
        <w:rPr>
          <w:rFonts w:cs="Arial"/>
          <w:sz w:val="18"/>
          <w:szCs w:val="18"/>
          <w:lang w:val="hr-HR"/>
        </w:rPr>
        <w:t xml:space="preserve">U obuhvatu GUP-a postojao je niz sakralnih građevina koje su tijekom povijesti uklonjene: crkve sv. Mihovila, sv. Jakova, sv. Antuna, sv. Florijana, sv. Josipa, sv. Ćirila i Metoda, sv. Barbare, te kapele sv. Križa, sv. I. Nepomuka, sv. Jelene, sv. Marije Magdalene, kapela u starom gradu Dubovcu i židovska sinagoga. Omogućuje se njihova obnove prema izvorniku, ili obilježavanje mjesta parternim arhitektonskim ili perivojnim uređenjem uz konzervatorske uvjete, te na taj način njihovo ponovno urbanističko, funkcionalno ili simboličko postavljanje u tkivo grada. </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bookmarkStart w:id="108" w:name="_Toc272994996"/>
      <w:r w:rsidRPr="006560F4">
        <w:rPr>
          <w:rFonts w:ascii="Arial" w:hAnsi="Arial" w:cs="Arial"/>
          <w:sz w:val="18"/>
          <w:szCs w:val="18"/>
        </w:rPr>
        <w:t>MEMORIJALNA BAŠTINA</w:t>
      </w:r>
      <w:bookmarkEnd w:id="108"/>
    </w:p>
    <w:p w:rsidR="00B46028" w:rsidRPr="006560F4" w:rsidRDefault="00B46028" w:rsidP="003815DE">
      <w:pPr>
        <w:pStyle w:val="Normal2"/>
        <w:numPr>
          <w:ilvl w:val="0"/>
          <w:numId w:val="142"/>
        </w:numPr>
        <w:rPr>
          <w:rFonts w:cs="Arial"/>
          <w:sz w:val="18"/>
          <w:szCs w:val="18"/>
          <w:lang w:val="hr-HR"/>
        </w:rPr>
      </w:pPr>
      <w:r w:rsidRPr="006560F4">
        <w:rPr>
          <w:rFonts w:cs="Arial"/>
          <w:sz w:val="18"/>
          <w:szCs w:val="18"/>
          <w:lang w:val="hr-HR"/>
        </w:rPr>
        <w:t>Memorijalna baština prikazana je kartografskom oznakom MO.</w:t>
      </w:r>
    </w:p>
    <w:p w:rsidR="00B46028" w:rsidRPr="006560F4" w:rsidRDefault="00B46028" w:rsidP="003815DE">
      <w:pPr>
        <w:pStyle w:val="Normal2"/>
        <w:numPr>
          <w:ilvl w:val="0"/>
          <w:numId w:val="142"/>
        </w:numPr>
        <w:rPr>
          <w:rFonts w:cs="Arial"/>
          <w:sz w:val="18"/>
          <w:szCs w:val="18"/>
          <w:lang w:val="hr-HR"/>
        </w:rPr>
      </w:pPr>
      <w:r w:rsidRPr="006560F4">
        <w:rPr>
          <w:rFonts w:cs="Arial"/>
          <w:sz w:val="18"/>
          <w:szCs w:val="18"/>
          <w:lang w:val="hr-HR"/>
        </w:rPr>
        <w:t>Mjere zaštite i očuvanja memorijalne baštine potrebno je provoditi s obzirom na prirodne i graditeljske elemente koji ih tvore te povijesni značaj i događaj koji obilježavaju. Ovom podlogom utvrđeni su opći uvjeti zaštite za isključivo graditeljske elemente.</w:t>
      </w:r>
    </w:p>
    <w:p w:rsidR="00B46028" w:rsidRPr="006560F4" w:rsidRDefault="00B46028" w:rsidP="003815DE">
      <w:pPr>
        <w:pStyle w:val="Normal2"/>
        <w:numPr>
          <w:ilvl w:val="0"/>
          <w:numId w:val="142"/>
        </w:numPr>
        <w:rPr>
          <w:rFonts w:cs="Arial"/>
          <w:sz w:val="18"/>
          <w:szCs w:val="18"/>
          <w:lang w:val="hr-HR"/>
        </w:rPr>
      </w:pPr>
      <w:r w:rsidRPr="006560F4">
        <w:rPr>
          <w:rFonts w:cs="Arial"/>
          <w:sz w:val="18"/>
          <w:szCs w:val="18"/>
          <w:lang w:val="hr-HR"/>
        </w:rPr>
        <w:t>Utvrđuju se sljedeće mjere zaštite i očuvanja graditeljskih elemenata zaštićene i evidentirane memorijalne baštine (SZ = Z ili P ili E):</w:t>
      </w:r>
    </w:p>
    <w:p w:rsidR="00B46028" w:rsidRPr="006560F4" w:rsidRDefault="00B46028" w:rsidP="00B46028">
      <w:pPr>
        <w:pStyle w:val="Style2"/>
        <w:tabs>
          <w:tab w:val="left" w:pos="708"/>
        </w:tabs>
        <w:ind w:left="851" w:hanging="284"/>
        <w:rPr>
          <w:sz w:val="18"/>
          <w:szCs w:val="18"/>
        </w:rPr>
      </w:pPr>
      <w:r w:rsidRPr="006560F4">
        <w:rPr>
          <w:sz w:val="18"/>
          <w:szCs w:val="18"/>
        </w:rPr>
        <w:t>Memorijalne građevine odnosno njihove ruševine potrebno je adekvatno održavati te primjereno obilježiti.</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Prilikom sanacije potrebno je primijeniti izvorne materijale i tehnike gradnje, a nova izgradnja moguća je u suvremenim materijalima.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bookmarkStart w:id="109" w:name="_Toc272994997"/>
      <w:r w:rsidRPr="006560F4">
        <w:rPr>
          <w:rFonts w:ascii="Arial" w:hAnsi="Arial" w:cs="Arial"/>
          <w:sz w:val="18"/>
          <w:szCs w:val="18"/>
        </w:rPr>
        <w:t>URBANA OPREMA</w:t>
      </w:r>
      <w:bookmarkEnd w:id="109"/>
    </w:p>
    <w:p w:rsidR="00B46028" w:rsidRPr="006560F4" w:rsidRDefault="00B46028" w:rsidP="003815DE">
      <w:pPr>
        <w:pStyle w:val="Normal2"/>
        <w:numPr>
          <w:ilvl w:val="0"/>
          <w:numId w:val="143"/>
        </w:numPr>
        <w:rPr>
          <w:rFonts w:cs="Arial"/>
          <w:sz w:val="18"/>
          <w:szCs w:val="18"/>
          <w:lang w:val="hr-HR"/>
        </w:rPr>
      </w:pPr>
      <w:r w:rsidRPr="006560F4">
        <w:rPr>
          <w:rFonts w:cs="Arial"/>
          <w:sz w:val="18"/>
          <w:szCs w:val="18"/>
          <w:lang w:val="hr-HR"/>
        </w:rPr>
        <w:t>Urbana oprema prikazana je kartografskom oznakom UO.</w:t>
      </w:r>
    </w:p>
    <w:p w:rsidR="00B46028" w:rsidRPr="006560F4" w:rsidRDefault="00B46028" w:rsidP="003815DE">
      <w:pPr>
        <w:pStyle w:val="Normal2"/>
        <w:numPr>
          <w:ilvl w:val="0"/>
          <w:numId w:val="143"/>
        </w:numPr>
        <w:rPr>
          <w:rFonts w:cs="Arial"/>
          <w:sz w:val="18"/>
          <w:szCs w:val="18"/>
          <w:lang w:val="hr-HR"/>
        </w:rPr>
      </w:pPr>
      <w:r w:rsidRPr="006560F4">
        <w:rPr>
          <w:rFonts w:cs="Arial"/>
          <w:sz w:val="18"/>
          <w:szCs w:val="18"/>
          <w:lang w:val="hr-HR"/>
        </w:rPr>
        <w:t xml:space="preserve">Utvrđuju se sljedeće mjere zaštite i očuvanja zaštićene i evidentirane urbane opreme (SZ = Z ili P ili E): </w:t>
      </w:r>
    </w:p>
    <w:p w:rsidR="00B46028" w:rsidRPr="006560F4" w:rsidRDefault="00B46028" w:rsidP="00B46028">
      <w:pPr>
        <w:pStyle w:val="Style2"/>
        <w:tabs>
          <w:tab w:val="left" w:pos="708"/>
        </w:tabs>
        <w:ind w:left="851" w:hanging="284"/>
        <w:rPr>
          <w:sz w:val="18"/>
          <w:szCs w:val="18"/>
        </w:rPr>
      </w:pPr>
      <w:r w:rsidRPr="006560F4">
        <w:rPr>
          <w:sz w:val="18"/>
          <w:szCs w:val="18"/>
        </w:rPr>
        <w:t>održavanje - za: UO1, UO2, UO 3, UO 4, UO 5, UO 7, UO 8, UO 9, UO 10, UO 11, UO 12, UO 14, UO 17, UO 18, UO 20 i UO 22</w:t>
      </w:r>
    </w:p>
    <w:p w:rsidR="00B46028" w:rsidRPr="006560F4" w:rsidRDefault="00B46028" w:rsidP="00B46028">
      <w:pPr>
        <w:pStyle w:val="Style2"/>
        <w:tabs>
          <w:tab w:val="left" w:pos="708"/>
        </w:tabs>
        <w:ind w:left="851" w:hanging="284"/>
        <w:rPr>
          <w:sz w:val="18"/>
          <w:szCs w:val="18"/>
        </w:rPr>
      </w:pPr>
      <w:r w:rsidRPr="006560F4">
        <w:rPr>
          <w:sz w:val="18"/>
          <w:szCs w:val="18"/>
        </w:rPr>
        <w:t>konzervatorsko-restauratorski radovi - za: UO 6 i UO 16</w:t>
      </w:r>
    </w:p>
    <w:p w:rsidR="00B46028" w:rsidRPr="006560F4" w:rsidRDefault="00B46028" w:rsidP="00B46028">
      <w:pPr>
        <w:pStyle w:val="Style2"/>
        <w:tabs>
          <w:tab w:val="left" w:pos="708"/>
        </w:tabs>
        <w:ind w:left="851" w:hanging="284"/>
        <w:rPr>
          <w:sz w:val="18"/>
          <w:szCs w:val="18"/>
        </w:rPr>
      </w:pPr>
      <w:r w:rsidRPr="006560F4">
        <w:rPr>
          <w:sz w:val="18"/>
          <w:szCs w:val="18"/>
        </w:rPr>
        <w:t>čišćenje skulpture i konsolidacija postolja - za: UO 15</w:t>
      </w:r>
    </w:p>
    <w:p w:rsidR="00B46028" w:rsidRPr="006560F4" w:rsidRDefault="00B46028" w:rsidP="00B46028">
      <w:pPr>
        <w:pStyle w:val="Style2"/>
        <w:tabs>
          <w:tab w:val="left" w:pos="708"/>
        </w:tabs>
        <w:ind w:left="851" w:hanging="284"/>
        <w:rPr>
          <w:sz w:val="18"/>
          <w:szCs w:val="18"/>
        </w:rPr>
      </w:pPr>
      <w:r w:rsidRPr="006560F4">
        <w:rPr>
          <w:sz w:val="18"/>
          <w:szCs w:val="18"/>
        </w:rPr>
        <w:t>čišćenje i održavanje - za: UO 21, UO 13 i UO 19</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bookmarkStart w:id="110" w:name="_Toc272994998"/>
      <w:r w:rsidRPr="006560F4">
        <w:rPr>
          <w:rFonts w:ascii="Arial" w:hAnsi="Arial" w:cs="Arial"/>
          <w:sz w:val="18"/>
          <w:szCs w:val="18"/>
        </w:rPr>
        <w:t>ARHEOLOŠKI LOKALITETI I ZONE</w:t>
      </w:r>
      <w:bookmarkEnd w:id="110"/>
    </w:p>
    <w:p w:rsidR="00B46028" w:rsidRPr="006560F4" w:rsidRDefault="00B46028" w:rsidP="003815DE">
      <w:pPr>
        <w:pStyle w:val="Normal2"/>
        <w:numPr>
          <w:ilvl w:val="0"/>
          <w:numId w:val="144"/>
        </w:numPr>
        <w:rPr>
          <w:rFonts w:cs="Arial"/>
          <w:sz w:val="18"/>
          <w:szCs w:val="18"/>
          <w:lang w:val="hr-HR"/>
        </w:rPr>
      </w:pPr>
      <w:r w:rsidRPr="006560F4">
        <w:rPr>
          <w:rFonts w:cs="Arial"/>
          <w:sz w:val="18"/>
          <w:szCs w:val="18"/>
          <w:lang w:val="hr-HR"/>
        </w:rPr>
        <w:t>Arheološki lokaliteti prikazani su kartografskom oznakom AL, a arheološke zone prikazane su kartografskom oznakom AZ.</w:t>
      </w:r>
    </w:p>
    <w:p w:rsidR="00B46028" w:rsidRPr="006560F4" w:rsidRDefault="00B46028" w:rsidP="003815DE">
      <w:pPr>
        <w:pStyle w:val="Normal2"/>
        <w:numPr>
          <w:ilvl w:val="0"/>
          <w:numId w:val="144"/>
        </w:numPr>
        <w:rPr>
          <w:rFonts w:cs="Arial"/>
          <w:sz w:val="18"/>
          <w:szCs w:val="18"/>
          <w:lang w:val="hr-HR"/>
        </w:rPr>
      </w:pPr>
      <w:r w:rsidRPr="006560F4">
        <w:rPr>
          <w:rFonts w:cs="Arial"/>
          <w:sz w:val="18"/>
          <w:szCs w:val="18"/>
          <w:lang w:val="hr-HR"/>
        </w:rPr>
        <w:t>Ako se pri izvođenju građevinskih ili bilo kojih drugih radova koji se obavljaju na površini ili ispod površine tla, na kopnu ili u vodi naiđe na arheološko nalazište ili nalaze, osoba koja izvodi radove dužna je prekinuti radove i o nalazu bez odgađanja obavijestiti nadležno tijelo u skladu s Člankom 45. Zakona o zaštiti i očuvanju kulturnih dobara.</w:t>
      </w:r>
    </w:p>
    <w:p w:rsidR="00B46028" w:rsidRPr="006560F4" w:rsidRDefault="00B46028" w:rsidP="003815DE">
      <w:pPr>
        <w:pStyle w:val="Normal2"/>
        <w:numPr>
          <w:ilvl w:val="0"/>
          <w:numId w:val="144"/>
        </w:numPr>
        <w:rPr>
          <w:rFonts w:cs="Arial"/>
          <w:sz w:val="18"/>
          <w:szCs w:val="18"/>
          <w:lang w:val="hr-HR"/>
        </w:rPr>
      </w:pPr>
      <w:r w:rsidRPr="006560F4">
        <w:rPr>
          <w:rFonts w:cs="Arial"/>
          <w:sz w:val="18"/>
          <w:szCs w:val="18"/>
          <w:lang w:val="hr-HR"/>
        </w:rPr>
        <w:t>Za arheološke lokalitete i zone utvrđuju se sljedeće mjere zaštite i očuvanja:</w:t>
      </w:r>
    </w:p>
    <w:p w:rsidR="00B46028" w:rsidRPr="006560F4" w:rsidRDefault="00B46028" w:rsidP="00B46028">
      <w:pPr>
        <w:pStyle w:val="Style2"/>
        <w:tabs>
          <w:tab w:val="left" w:pos="708"/>
        </w:tabs>
        <w:ind w:left="851" w:hanging="284"/>
        <w:rPr>
          <w:sz w:val="18"/>
          <w:szCs w:val="18"/>
        </w:rPr>
      </w:pPr>
      <w:r w:rsidRPr="006560F4">
        <w:rPr>
          <w:sz w:val="18"/>
          <w:szCs w:val="18"/>
        </w:rPr>
        <w:t>Na osnovu rezultata istraživanja utvrdit će se daljnji postupak u zaštiti predmetnog arheološkog lokaliteta ili zone.</w:t>
      </w:r>
    </w:p>
    <w:p w:rsidR="00B46028" w:rsidRPr="006560F4" w:rsidRDefault="00B46028" w:rsidP="00B46028">
      <w:pPr>
        <w:pStyle w:val="Style2"/>
        <w:tabs>
          <w:tab w:val="left" w:pos="708"/>
        </w:tabs>
        <w:ind w:left="851" w:hanging="284"/>
        <w:rPr>
          <w:sz w:val="18"/>
          <w:szCs w:val="18"/>
        </w:rPr>
      </w:pPr>
      <w:r w:rsidRPr="006560F4">
        <w:rPr>
          <w:sz w:val="18"/>
          <w:szCs w:val="18"/>
        </w:rPr>
        <w:t xml:space="preserve">Prioritetna istraživanja potrebno je provoditi na područjima koja se namjenjuju intenzivnom razvoju infrastrukturnih i elektroničkih komunikacijskih sustava te iskorištavanju mineralnih i drugih sirovina. </w:t>
      </w:r>
    </w:p>
    <w:p w:rsidR="00B46028" w:rsidRPr="006560F4" w:rsidRDefault="00B46028" w:rsidP="00B46028">
      <w:pPr>
        <w:pStyle w:val="Style2"/>
        <w:tabs>
          <w:tab w:val="left" w:pos="708"/>
        </w:tabs>
        <w:ind w:left="851" w:hanging="284"/>
        <w:rPr>
          <w:sz w:val="18"/>
          <w:szCs w:val="18"/>
        </w:rPr>
      </w:pPr>
      <w:r w:rsidRPr="006560F4">
        <w:rPr>
          <w:sz w:val="18"/>
          <w:szCs w:val="18"/>
        </w:rPr>
        <w:t>Potrebno je provođenje probnih arheološka istraživanja kako bi se odredile granice zaštite te njihovo detaljno kartiranje i dokumentiranje. Navedena istraživanja potrebno je provesti prije vršenja građevinskih i drugih radova, odnosno prije ishođenja akata kojim se odobrava građenje.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bookmarkStart w:id="111" w:name="_Toc272994999"/>
      <w:r w:rsidRPr="006560F4">
        <w:rPr>
          <w:rFonts w:ascii="Arial" w:hAnsi="Arial" w:cs="Arial"/>
          <w:sz w:val="18"/>
          <w:szCs w:val="18"/>
        </w:rPr>
        <w:t>POVIJESNE KOMUNIKACIJE</w:t>
      </w:r>
      <w:bookmarkEnd w:id="111"/>
    </w:p>
    <w:p w:rsidR="00B46028" w:rsidRPr="006560F4" w:rsidRDefault="00B46028" w:rsidP="003815DE">
      <w:pPr>
        <w:pStyle w:val="Normal2"/>
        <w:numPr>
          <w:ilvl w:val="0"/>
          <w:numId w:val="145"/>
        </w:numPr>
        <w:rPr>
          <w:rFonts w:cs="Arial"/>
          <w:sz w:val="18"/>
          <w:szCs w:val="18"/>
          <w:lang w:val="hr-HR"/>
        </w:rPr>
      </w:pPr>
      <w:r w:rsidRPr="006560F4">
        <w:rPr>
          <w:rFonts w:cs="Arial"/>
          <w:sz w:val="18"/>
          <w:szCs w:val="18"/>
          <w:lang w:val="hr-HR"/>
        </w:rPr>
        <w:t>Povijesne komunikacije prikazane su kartografskom oznakom PK.</w:t>
      </w:r>
    </w:p>
    <w:p w:rsidR="00B46028" w:rsidRPr="006560F4" w:rsidRDefault="00B46028" w:rsidP="003815DE">
      <w:pPr>
        <w:pStyle w:val="Normal2"/>
        <w:numPr>
          <w:ilvl w:val="0"/>
          <w:numId w:val="145"/>
        </w:numPr>
        <w:rPr>
          <w:rFonts w:cs="Arial"/>
          <w:sz w:val="18"/>
          <w:szCs w:val="18"/>
          <w:lang w:val="hr-HR"/>
        </w:rPr>
      </w:pPr>
      <w:r w:rsidRPr="006560F4">
        <w:rPr>
          <w:rFonts w:cs="Arial"/>
          <w:sz w:val="18"/>
          <w:szCs w:val="18"/>
          <w:lang w:val="hr-HR"/>
        </w:rPr>
        <w:t>Povijesne komunikacije trebaju zadržati trase te drvored ukoliko su ih povijesno imale.</w:t>
      </w:r>
    </w:p>
    <w:p w:rsidR="00B46028" w:rsidRPr="006560F4" w:rsidRDefault="00B46028" w:rsidP="003815DE">
      <w:pPr>
        <w:pStyle w:val="Normal2"/>
        <w:numPr>
          <w:ilvl w:val="0"/>
          <w:numId w:val="145"/>
        </w:numPr>
        <w:rPr>
          <w:rFonts w:cs="Arial"/>
          <w:sz w:val="18"/>
          <w:szCs w:val="18"/>
          <w:lang w:val="hr-HR"/>
        </w:rPr>
      </w:pPr>
      <w:r w:rsidRPr="006560F4">
        <w:rPr>
          <w:rFonts w:cs="Arial"/>
          <w:sz w:val="18"/>
          <w:szCs w:val="18"/>
          <w:lang w:val="hr-HR"/>
        </w:rPr>
        <w:t>Mjere zaštite povijesnih komunikacija - cesta (kartografska oznaka PK 01, PK 02, PK03 i PK 04):</w:t>
      </w:r>
    </w:p>
    <w:p w:rsidR="00B46028" w:rsidRPr="006560F4" w:rsidRDefault="00B46028" w:rsidP="00B46028">
      <w:pPr>
        <w:pStyle w:val="Style2"/>
        <w:tabs>
          <w:tab w:val="left" w:pos="708"/>
        </w:tabs>
        <w:ind w:left="851" w:hanging="284"/>
        <w:rPr>
          <w:sz w:val="18"/>
          <w:szCs w:val="18"/>
        </w:rPr>
      </w:pPr>
      <w:r w:rsidRPr="006560F4">
        <w:rPr>
          <w:sz w:val="18"/>
          <w:szCs w:val="18"/>
        </w:rPr>
        <w:t>Sačuvati prateću komunalnu opremu cesta: Nulti miljokaz na rotoru, kamen u Ulici V. Mačeka, Žitna kuća na rotoru (sjedište cestarske uprave Lujzinske ceste), te novo spomen obilježje cesta na rotoru na Dubovcu gdje se razdvajaju Marmontova i Primorska ulica.</w:t>
      </w:r>
    </w:p>
    <w:p w:rsidR="00B46028" w:rsidRPr="006560F4" w:rsidRDefault="00B46028" w:rsidP="00B46028">
      <w:pPr>
        <w:pStyle w:val="Style2"/>
        <w:tabs>
          <w:tab w:val="left" w:pos="708"/>
        </w:tabs>
        <w:ind w:left="851" w:hanging="284"/>
        <w:rPr>
          <w:sz w:val="18"/>
          <w:szCs w:val="18"/>
        </w:rPr>
      </w:pPr>
      <w:r w:rsidRPr="006560F4">
        <w:rPr>
          <w:sz w:val="18"/>
          <w:szCs w:val="18"/>
        </w:rPr>
        <w:t>Parternim uređenjem pojedinih dijelova ulica, putokazima, informacijskim pločama i sličnim elementima potrebno je dodatno naglasiti njihovu prisutnost.</w:t>
      </w:r>
    </w:p>
    <w:p w:rsidR="00B46028" w:rsidRPr="006560F4" w:rsidRDefault="00B46028" w:rsidP="00B46028">
      <w:pPr>
        <w:pStyle w:val="Style2"/>
        <w:tabs>
          <w:tab w:val="left" w:pos="708"/>
        </w:tabs>
        <w:ind w:left="851" w:hanging="284"/>
        <w:rPr>
          <w:sz w:val="18"/>
          <w:szCs w:val="18"/>
        </w:rPr>
      </w:pPr>
      <w:r w:rsidRPr="006560F4">
        <w:rPr>
          <w:sz w:val="18"/>
          <w:szCs w:val="18"/>
        </w:rPr>
        <w:t>Prometno opterećenje treba dimenzionirati u skladu s njihovim postojećim gabaritima i urbanim povijesnim elementima, osobito Primorsku ulicu i Marmontovu aleju.</w:t>
      </w:r>
    </w:p>
    <w:p w:rsidR="00B46028" w:rsidRPr="006560F4" w:rsidRDefault="00B46028" w:rsidP="003815DE">
      <w:pPr>
        <w:pStyle w:val="Normal2"/>
        <w:numPr>
          <w:ilvl w:val="0"/>
          <w:numId w:val="145"/>
        </w:numPr>
        <w:rPr>
          <w:rFonts w:cs="Arial"/>
          <w:sz w:val="18"/>
          <w:szCs w:val="18"/>
          <w:lang w:val="hr-HR"/>
        </w:rPr>
      </w:pPr>
      <w:r w:rsidRPr="006560F4">
        <w:rPr>
          <w:rFonts w:cs="Arial"/>
          <w:sz w:val="18"/>
          <w:szCs w:val="18"/>
          <w:lang w:val="hr-HR"/>
        </w:rPr>
        <w:t>Mjere zaštite povijesnih komunikacija - rijeka (kartografska oznaka PK 05):</w:t>
      </w:r>
    </w:p>
    <w:p w:rsidR="00B46028" w:rsidRPr="006560F4" w:rsidRDefault="00B46028" w:rsidP="00B46028">
      <w:pPr>
        <w:pStyle w:val="Style2"/>
        <w:tabs>
          <w:tab w:val="left" w:pos="708"/>
        </w:tabs>
        <w:ind w:left="851" w:hanging="284"/>
        <w:rPr>
          <w:sz w:val="18"/>
          <w:szCs w:val="18"/>
        </w:rPr>
      </w:pPr>
      <w:r w:rsidRPr="006560F4">
        <w:rPr>
          <w:sz w:val="18"/>
          <w:szCs w:val="18"/>
        </w:rPr>
        <w:t>Potrebno je obnavljati, očuvati i revitalizirati vrijednu graditeljsku strukturu u gradu i na obali Kupe, kako onu reprezentativnu tako i malogradsku obrtničku, s primjerenim sadržajima i šetnicama duž obale Kupe od Dubovca do Gaze, oplemenjenim drvoredima.</w:t>
      </w:r>
    </w:p>
    <w:p w:rsidR="00B46028" w:rsidRPr="006560F4" w:rsidRDefault="00B46028" w:rsidP="00B46028">
      <w:pPr>
        <w:pStyle w:val="Style2"/>
        <w:tabs>
          <w:tab w:val="left" w:pos="708"/>
        </w:tabs>
        <w:ind w:left="851" w:hanging="284"/>
        <w:rPr>
          <w:sz w:val="18"/>
          <w:szCs w:val="18"/>
        </w:rPr>
      </w:pPr>
      <w:r w:rsidRPr="006560F4">
        <w:rPr>
          <w:sz w:val="18"/>
          <w:szCs w:val="18"/>
        </w:rPr>
        <w:t>Žitni magazin s pripadajućim prostorom ispred treba obnoviti i staviti u odgovarajuću funkciju s izložbenim, ugostiteljskim i kulturnim sadržajima (dani piva i pivarstva, međunarodne izložbe i sl.).</w:t>
      </w:r>
    </w:p>
    <w:p w:rsidR="00B46028" w:rsidRPr="006560F4" w:rsidRDefault="00B46028" w:rsidP="00B46028">
      <w:pPr>
        <w:pStyle w:val="Style2"/>
        <w:tabs>
          <w:tab w:val="left" w:pos="708"/>
        </w:tabs>
        <w:ind w:left="851" w:hanging="284"/>
        <w:rPr>
          <w:sz w:val="18"/>
          <w:szCs w:val="18"/>
        </w:rPr>
      </w:pPr>
      <w:r w:rsidRPr="006560F4">
        <w:rPr>
          <w:sz w:val="18"/>
          <w:szCs w:val="18"/>
        </w:rPr>
        <w:t>Pristanište i vezove na Gazi treba obnoviti, osiguranjem plovnosti Kupe u turističke i športske svrhe (športske regate, tematske plovne turističke rute od Staroga grada Dubovca do ''Zvijezde'', Gaze i sve do Ušća (s novim funkcijama botaničkog i zoološkog vrta, vidikovca).</w:t>
      </w:r>
    </w:p>
    <w:p w:rsidR="00B46028" w:rsidRPr="006560F4" w:rsidRDefault="00B46028" w:rsidP="00B46028">
      <w:pPr>
        <w:pStyle w:val="Style2"/>
        <w:tabs>
          <w:tab w:val="left" w:pos="708"/>
        </w:tabs>
        <w:ind w:left="851" w:hanging="284"/>
        <w:rPr>
          <w:sz w:val="18"/>
          <w:szCs w:val="18"/>
        </w:rPr>
      </w:pPr>
      <w:r w:rsidRPr="006560F4">
        <w:rPr>
          <w:sz w:val="18"/>
          <w:szCs w:val="18"/>
        </w:rPr>
        <w:t xml:space="preserve">Lijevu obalu Kupe treba također atraktivno urediti kao dio gradske vizure, uređenjem zida prema izrađenom projektu, i sadnjom drvoreda uz šetnicu, urbanističkim uređenjem građevnog predjela uz obalu, te povezivanjem novim mostom u produžetku Radićeve i Šebetićeve ulice. </w:t>
      </w:r>
    </w:p>
    <w:p w:rsidR="00B46028" w:rsidRPr="006560F4" w:rsidRDefault="00B46028" w:rsidP="003815DE">
      <w:pPr>
        <w:pStyle w:val="Naslov4"/>
        <w:keepNext/>
        <w:numPr>
          <w:ilvl w:val="0"/>
          <w:numId w:val="16"/>
        </w:numPr>
        <w:ind w:left="714" w:hanging="357"/>
        <w:rPr>
          <w:sz w:val="18"/>
          <w:szCs w:val="18"/>
        </w:rPr>
      </w:pPr>
      <w:bookmarkStart w:id="112" w:name="_Toc288146929"/>
      <w:r w:rsidRPr="006560F4">
        <w:rPr>
          <w:sz w:val="18"/>
          <w:szCs w:val="18"/>
        </w:rPr>
        <w:t>POSTUPANJE S OTPADOM</w:t>
      </w:r>
      <w:bookmarkEnd w:id="112"/>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46"/>
        </w:numPr>
        <w:rPr>
          <w:rFonts w:cs="Arial"/>
          <w:sz w:val="18"/>
          <w:szCs w:val="18"/>
          <w:lang w:val="hr-HR"/>
        </w:rPr>
      </w:pPr>
      <w:r w:rsidRPr="006560F4">
        <w:rPr>
          <w:rFonts w:cs="Arial"/>
          <w:sz w:val="18"/>
          <w:szCs w:val="18"/>
          <w:lang w:val="hr-HR"/>
        </w:rPr>
        <w:t>Svi sudionici u gospodarenju otpadom dužni su pridržavati se važeće zakonske regulative:</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''Zakon o otpadu''</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vrstama otpada''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uvjetima za postupanje s otpadom''</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''Uredba o uvjetima za postupanje s opasnim otpadom''</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''Uredba o kategorijama, vrstama i klasifikaciji otpada s katalogom otpada i listom opasnog otpada''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ambalaži i ambalažnom otpadu''</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otpadnim gumama''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otpadnim uljima''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 xml:space="preserve">''Pravilnik o gospodarenju otpadnim baterijama i akumulatorima'' </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otpadnim vozilima''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lastRenderedPageBreak/>
        <w:t>''Pravilnik o gospodarenju otpadom''</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načinu i postupcima gospodarenja otpadom koji sadrži azbest''</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načinima i uvjetima termičke obrade otpada''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''Pravilnim o gospodarenju medicinskim otpadom''</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otpadnim električnim i elektroničkim uređajima i opremom''</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načinima i uvjetima odlaganja otpada, kategorijama i uvjetima rada za odlagališta otpada''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muljem iz uređaja za pročišćavanje otpadnih voda kada se mulj koristi u poljoprivredi''</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građevnim otpadom''</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polikloriranim bifenilima i polikloriranim terfenilima''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gospodarenju otpadom od istraživanja i eksploatacije mineralnih sirovina'' i dr.</w:t>
      </w:r>
    </w:p>
    <w:p w:rsidR="00B46028" w:rsidRPr="006560F4" w:rsidRDefault="00B46028" w:rsidP="003815DE">
      <w:pPr>
        <w:pStyle w:val="Normal2"/>
        <w:numPr>
          <w:ilvl w:val="0"/>
          <w:numId w:val="146"/>
        </w:numPr>
        <w:rPr>
          <w:rFonts w:cs="Arial"/>
          <w:sz w:val="18"/>
          <w:szCs w:val="18"/>
          <w:lang w:val="hr-HR"/>
        </w:rPr>
      </w:pPr>
      <w:r w:rsidRPr="006560F4">
        <w:rPr>
          <w:rFonts w:cs="Arial"/>
          <w:sz w:val="18"/>
          <w:szCs w:val="18"/>
          <w:lang w:val="hr-HR"/>
        </w:rPr>
        <w:t>Provođenje mjera za postupanje s opasnim otpadom osigurava Vlada Republike Hrvatske, s neopasnim tehnološkim otpadom Županija, a za postupanje s komunalnim otpadom Grad Karlovac.</w:t>
      </w:r>
    </w:p>
    <w:p w:rsidR="00B46028" w:rsidRPr="006560F4" w:rsidRDefault="00B46028" w:rsidP="003815DE">
      <w:pPr>
        <w:pStyle w:val="Normal2"/>
        <w:numPr>
          <w:ilvl w:val="0"/>
          <w:numId w:val="146"/>
        </w:numPr>
        <w:rPr>
          <w:rFonts w:cs="Arial"/>
          <w:sz w:val="18"/>
          <w:szCs w:val="18"/>
          <w:lang w:val="hr-HR"/>
        </w:rPr>
      </w:pPr>
      <w:r w:rsidRPr="006560F4">
        <w:rPr>
          <w:rFonts w:cs="Arial"/>
          <w:sz w:val="18"/>
          <w:szCs w:val="18"/>
          <w:lang w:val="hr-HR"/>
        </w:rPr>
        <w:t>Sustav gospodarenja otpadom na prostoru Grada Karlovca bit će utvrđen i detaljno razrađen Planom gospodarenja otpadom Grada Karlovca (u izradi) koji će biti izrađen u skladu s važećom zakonskom regulativom, važećom ''Strategijom gospodarenja otpadom Republike Hrvatske'', važećim ''Planom gospodarenja otpadom u Republici Hrvatskoj za razdoblje 2007. - 2015. godine'' i važećim ''Planom gospodarenja otpadom Karlovačke županije''.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47"/>
        </w:numPr>
        <w:rPr>
          <w:rFonts w:cs="Arial"/>
          <w:sz w:val="18"/>
          <w:szCs w:val="18"/>
          <w:lang w:val="hr-HR"/>
        </w:rPr>
      </w:pPr>
      <w:r w:rsidRPr="006560F4">
        <w:rPr>
          <w:rFonts w:cs="Arial"/>
          <w:sz w:val="18"/>
          <w:szCs w:val="18"/>
          <w:lang w:val="hr-HR"/>
        </w:rPr>
        <w:t xml:space="preserve">Razvoj sustava gospodarenja otpadom temelji se na dva osnovna elementa: </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razvoju potrebne infrastrukture za prikupljanje otpada i definiranju načina prikupljanja otpada,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 xml:space="preserve">edukaciji javnosti i popularizaciji selektivnog odlaganja otpada (mjerama odgoja pučanstva potrebno je poticati i organizirati sakupljanje i odvoz bio-otpada biljnoga podrijetla, koji će se prerađivati za kompost, a u cilju smanjenja krupnoga neiskoristivoga otpada provoditi mjere odvojenog skupljanja korisnog otpada te mjere pripreme za postupak recikliranja otpada). </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48"/>
        </w:numPr>
        <w:rPr>
          <w:rFonts w:cs="Arial"/>
          <w:sz w:val="18"/>
          <w:szCs w:val="18"/>
          <w:lang w:val="hr-HR"/>
        </w:rPr>
      </w:pPr>
      <w:r w:rsidRPr="006560F4">
        <w:rPr>
          <w:rFonts w:cs="Arial"/>
          <w:sz w:val="18"/>
          <w:szCs w:val="18"/>
          <w:lang w:val="hr-HR"/>
        </w:rPr>
        <w:t>Obrada i trajno odlaganje ostatnog dijela komunalnog i neopasnog proizvodnog otpada, gospodarenje posebnim kategorijama i vrstama otpada te privremeno skladištenje opasnog otpada (izdvojenog iz komunalnog otpada), prikupljenog u obuhvatu GUP-a planira se na prostoru Centra za gospodarenje otpadom Karlovačke županije ''Babina Gora'' planiranog izvan obuhvata GUP-a.</w:t>
      </w:r>
    </w:p>
    <w:p w:rsidR="00B46028" w:rsidRPr="006560F4" w:rsidRDefault="00B46028" w:rsidP="003815DE">
      <w:pPr>
        <w:pStyle w:val="Normal2"/>
        <w:numPr>
          <w:ilvl w:val="0"/>
          <w:numId w:val="148"/>
        </w:numPr>
        <w:rPr>
          <w:rFonts w:cs="Arial"/>
          <w:sz w:val="18"/>
          <w:szCs w:val="18"/>
          <w:lang w:val="hr-HR"/>
        </w:rPr>
      </w:pPr>
      <w:r w:rsidRPr="006560F4">
        <w:rPr>
          <w:rFonts w:cs="Arial"/>
          <w:sz w:val="18"/>
          <w:szCs w:val="18"/>
          <w:lang w:val="hr-HR"/>
        </w:rPr>
        <w:t>Prikupljanje, privremeno skladištenje, priprema i pretovar komunalnog i neopasnog proizvodnog otpada te privremeno skladištenje opasnog otpada (izdvojenog iz komunalnog otpada), posebnih kategorija i vrsta otpada prikupljenog u obuhvatu GUP-a, planira se na prostoru pretovarne (transfer) stanice i reciklažnog dvorišta ''Ilovac'' izvan obuhvata GUP-a.</w:t>
      </w:r>
    </w:p>
    <w:p w:rsidR="00B46028" w:rsidRPr="006560F4" w:rsidRDefault="00B46028" w:rsidP="003815DE">
      <w:pPr>
        <w:pStyle w:val="Normal2"/>
        <w:numPr>
          <w:ilvl w:val="0"/>
          <w:numId w:val="148"/>
        </w:numPr>
        <w:rPr>
          <w:rFonts w:cs="Arial"/>
          <w:sz w:val="18"/>
          <w:szCs w:val="18"/>
          <w:lang w:val="hr-HR"/>
        </w:rPr>
      </w:pPr>
      <w:r w:rsidRPr="006560F4">
        <w:rPr>
          <w:rFonts w:cs="Arial"/>
          <w:sz w:val="18"/>
          <w:szCs w:val="18"/>
          <w:lang w:val="hr-HR"/>
        </w:rPr>
        <w:t>Do izgradnje građevina za gospodarenje otpadom iz prethodnog Stavka, komunalni otpad i neopasni proizvodni s prostora obuhvata GUP-a odlaže se unutar postojećeg odlagališta otpada ''Ilovac''.</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49"/>
        </w:numPr>
        <w:rPr>
          <w:rFonts w:cs="Arial"/>
          <w:sz w:val="18"/>
          <w:szCs w:val="18"/>
          <w:lang w:val="hr-HR"/>
        </w:rPr>
      </w:pPr>
      <w:r w:rsidRPr="006560F4">
        <w:rPr>
          <w:rFonts w:cs="Arial"/>
          <w:sz w:val="18"/>
          <w:szCs w:val="18"/>
          <w:lang w:val="hr-HR"/>
        </w:rPr>
        <w:t xml:space="preserve">Za potrebe izdvojenog prikupljanja posebnih kategorija i vrsta otpada koje nastaju u domaćinstvima predviđa se gradnja manjih građevina za skladištenje otpada - mini reciklažnih dvorišta. Gradnja mini reciklažnog dvorišta moguća je u skladu s Planom gospodarenja otpadom Grada Karlovca (u izradi) na površinama gospodarske - proizvodne namjene (I) i gospodarske - poslovne namjene (K) na kartografskom prikazu </w:t>
      </w:r>
      <w:r w:rsidRPr="006560F4">
        <w:rPr>
          <w:rFonts w:cs="Arial"/>
          <w:i/>
          <w:sz w:val="18"/>
          <w:szCs w:val="18"/>
          <w:lang w:val="hr-HR"/>
        </w:rPr>
        <w:t>2. Mreža gospodarskih i društvenih djelatnosti</w:t>
      </w:r>
      <w:r w:rsidRPr="006560F4">
        <w:rPr>
          <w:rFonts w:cs="Arial"/>
          <w:sz w:val="18"/>
          <w:szCs w:val="18"/>
          <w:lang w:val="hr-HR"/>
        </w:rPr>
        <w:t xml:space="preserve"> oznakom M.</w:t>
      </w:r>
    </w:p>
    <w:p w:rsidR="00B46028" w:rsidRPr="006560F4" w:rsidRDefault="00B46028" w:rsidP="003815DE">
      <w:pPr>
        <w:pStyle w:val="Normal2"/>
        <w:numPr>
          <w:ilvl w:val="0"/>
          <w:numId w:val="149"/>
        </w:numPr>
        <w:rPr>
          <w:rFonts w:cs="Arial"/>
          <w:sz w:val="18"/>
          <w:szCs w:val="18"/>
          <w:lang w:val="hr-HR"/>
        </w:rPr>
      </w:pPr>
      <w:r w:rsidRPr="006560F4">
        <w:rPr>
          <w:rFonts w:cs="Arial"/>
          <w:sz w:val="18"/>
          <w:szCs w:val="18"/>
          <w:lang w:val="hr-HR"/>
        </w:rPr>
        <w:t xml:space="preserve">Gradnja građevina za gospodarenje posebnim vrstama i kategorijama otpada, što uključuje i gradnju građevina namijenjenih razvrstavanju, mehaničkoj obradi i privremenom skladištenju građevnog otpada - reciklažnih dvorišta za građevni otpad, moguća je na površinama gospodarske - proizvodne namjene (I) prikazanim na kartografskom prikazu </w:t>
      </w:r>
      <w:r w:rsidRPr="006560F4">
        <w:rPr>
          <w:rFonts w:cs="Arial"/>
          <w:i/>
          <w:sz w:val="18"/>
          <w:szCs w:val="18"/>
          <w:lang w:val="hr-HR"/>
        </w:rPr>
        <w:t xml:space="preserve">2. Mreža gospodarskih i društvenih djelatnosti </w:t>
      </w:r>
      <w:r w:rsidRPr="006560F4">
        <w:rPr>
          <w:rFonts w:cs="Arial"/>
          <w:sz w:val="18"/>
          <w:szCs w:val="18"/>
          <w:lang w:val="hr-HR"/>
        </w:rPr>
        <w:t>oznakom PK.</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0"/>
        </w:numPr>
        <w:rPr>
          <w:rFonts w:cs="Arial"/>
          <w:sz w:val="18"/>
          <w:szCs w:val="18"/>
          <w:lang w:val="hr-HR"/>
        </w:rPr>
      </w:pPr>
      <w:r w:rsidRPr="006560F4">
        <w:rPr>
          <w:rFonts w:cs="Arial"/>
          <w:sz w:val="18"/>
          <w:szCs w:val="18"/>
          <w:lang w:val="hr-HR"/>
        </w:rPr>
        <w:t>Komunalni otpad u naselju potrebno je prikupljati u tipizirane posude za otpad ili veće metalne kontejnere s poklopcem.</w:t>
      </w:r>
    </w:p>
    <w:p w:rsidR="00B46028" w:rsidRPr="006560F4" w:rsidRDefault="00B46028" w:rsidP="003815DE">
      <w:pPr>
        <w:pStyle w:val="Normal2"/>
        <w:numPr>
          <w:ilvl w:val="0"/>
          <w:numId w:val="150"/>
        </w:numPr>
        <w:rPr>
          <w:rFonts w:cs="Arial"/>
          <w:sz w:val="18"/>
          <w:szCs w:val="18"/>
          <w:lang w:val="hr-HR"/>
        </w:rPr>
      </w:pPr>
      <w:r w:rsidRPr="006560F4">
        <w:rPr>
          <w:rFonts w:cs="Arial"/>
          <w:sz w:val="18"/>
          <w:szCs w:val="18"/>
          <w:lang w:val="hr-HR"/>
        </w:rPr>
        <w:t>Neopasni otpad čija se vrijedna svojstva mogu iskoristiti potrebno je odvojeno skupljati u posebne posude/kontejnere. Tako postavljene posude/kontejneri nazivaju se reciklažni (zeleni) otoci. Maksimalna udaljenost od mjesta stanovanja do zelenog otoka je 350 m, a jednom zelenom otoku treba gravitirati minimalno 750 stanovnika. Iznimno, ovisno o gustoći naseljenosti, moguće je primjenjivati i drugačije kriterije koje će utvrditi ''Plan gospodarenja otpadom Grada Karlovca''.</w:t>
      </w:r>
    </w:p>
    <w:p w:rsidR="00B46028" w:rsidRPr="006560F4" w:rsidRDefault="00B46028" w:rsidP="003815DE">
      <w:pPr>
        <w:pStyle w:val="Normal2"/>
        <w:numPr>
          <w:ilvl w:val="0"/>
          <w:numId w:val="150"/>
        </w:numPr>
        <w:rPr>
          <w:rFonts w:cs="Arial"/>
          <w:sz w:val="18"/>
          <w:szCs w:val="18"/>
          <w:lang w:val="hr-HR"/>
        </w:rPr>
      </w:pPr>
      <w:r w:rsidRPr="006560F4">
        <w:rPr>
          <w:rFonts w:cs="Arial"/>
          <w:sz w:val="18"/>
          <w:szCs w:val="18"/>
          <w:lang w:val="hr-HR"/>
        </w:rPr>
        <w:t>Za postavljanje posuda/kontejnera iz Stavaka (1) i (2) ovog Članka potrebno je osigurati odgovarajući prostor kojime se neće ometati kolni i pješački promet, koji neće narušiti estetsku sliku ulice, posebice u zaštićenim predjelima grada, te koji će biti ograđen tamponom zelenila, ogradom ili sl.</w:t>
      </w:r>
    </w:p>
    <w:p w:rsidR="00B46028" w:rsidRPr="006560F4" w:rsidRDefault="00B46028" w:rsidP="003815DE">
      <w:pPr>
        <w:pStyle w:val="Normal2"/>
        <w:numPr>
          <w:ilvl w:val="0"/>
          <w:numId w:val="150"/>
        </w:numPr>
        <w:rPr>
          <w:rFonts w:cs="Arial"/>
          <w:sz w:val="18"/>
          <w:szCs w:val="18"/>
          <w:lang w:val="hr-HR"/>
        </w:rPr>
      </w:pPr>
      <w:r w:rsidRPr="006560F4">
        <w:rPr>
          <w:rFonts w:cs="Arial"/>
          <w:sz w:val="18"/>
          <w:szCs w:val="18"/>
          <w:lang w:val="hr-HR"/>
        </w:rPr>
        <w:t>Vrsta spremnika za otpad, mjesto njegova smještaja (unutar ili izvan zgrade) te arhitektonsko rješenje prostora u koji se spremnik smješta ili zaštićuje od atmosferilija ili pogleda potrebno je odrediti podrobnijim planom ili projektnom dokumentacijom za ishođenje akta kojim se odobrava građenje.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1"/>
        </w:numPr>
        <w:rPr>
          <w:rFonts w:cs="Arial"/>
          <w:sz w:val="18"/>
          <w:szCs w:val="18"/>
          <w:lang w:val="hr-HR"/>
        </w:rPr>
      </w:pPr>
      <w:r w:rsidRPr="006560F4">
        <w:rPr>
          <w:rFonts w:cs="Arial"/>
          <w:sz w:val="18"/>
          <w:szCs w:val="18"/>
          <w:lang w:val="hr-HR"/>
        </w:rPr>
        <w:t>Sva dosadašnja odlagališta i divlje deponije moraju se sanirati, u skladu s važećim propisima.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2"/>
        </w:numPr>
        <w:rPr>
          <w:rFonts w:cs="Arial"/>
          <w:sz w:val="18"/>
          <w:szCs w:val="18"/>
          <w:lang w:val="hr-HR"/>
        </w:rPr>
      </w:pPr>
      <w:r w:rsidRPr="006560F4">
        <w:rPr>
          <w:rFonts w:cs="Arial"/>
          <w:sz w:val="18"/>
          <w:szCs w:val="18"/>
          <w:lang w:val="hr-HR"/>
        </w:rPr>
        <w:t>Sprječavanje negativnog utjecaja građevine i opreme za gospodarenje otpadom na okolni prostor provodi se sljedećim mjerama: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lastRenderedPageBreak/>
        <w:t>praćenjem stanja okoliša, posebno onečišćavanja podzemnih i površinskih voda te drugih pojava koje su posljedica onečišćavanja okoliša;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stalnom kontrolom vrste i sastava otpada u reciklažnim dvorištima;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kontrolom stanja uređaja i opreme te sustava zaštite;</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postavljanjem ograde i zaštitnih nasada oko građevina i uređaja.</w:t>
      </w:r>
    </w:p>
    <w:p w:rsidR="00B46028" w:rsidRPr="006560F4" w:rsidRDefault="00B46028" w:rsidP="003815DE">
      <w:pPr>
        <w:pStyle w:val="Naslov4"/>
        <w:keepNext/>
        <w:numPr>
          <w:ilvl w:val="0"/>
          <w:numId w:val="16"/>
        </w:numPr>
        <w:ind w:left="714" w:hanging="357"/>
        <w:rPr>
          <w:sz w:val="18"/>
          <w:szCs w:val="18"/>
        </w:rPr>
      </w:pPr>
      <w:bookmarkStart w:id="113" w:name="_Toc288146930"/>
      <w:r w:rsidRPr="006560F4">
        <w:rPr>
          <w:sz w:val="18"/>
          <w:szCs w:val="18"/>
        </w:rPr>
        <w:t>MJERE SPRJEČAVANJA NEPOVOLJNOG UTJECAJA NA OKOLIŠ</w:t>
      </w:r>
      <w:bookmarkEnd w:id="113"/>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3"/>
        </w:numPr>
        <w:rPr>
          <w:rFonts w:cs="Arial"/>
          <w:sz w:val="18"/>
          <w:szCs w:val="18"/>
          <w:lang w:val="hr-HR"/>
        </w:rPr>
      </w:pPr>
      <w:r w:rsidRPr="006560F4">
        <w:rPr>
          <w:rFonts w:cs="Arial"/>
          <w:sz w:val="18"/>
          <w:szCs w:val="18"/>
          <w:lang w:val="hr-HR"/>
        </w:rPr>
        <w:t>Mjere sanacije, očuvanja i unapređenja okoliša i njegovih ugroženih dijelova provode se u skladu s važećim zakonima, odlukama i propisima koji su relevantni za ovu problematiku, kao što su:</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 xml:space="preserve">''Zakon o zaštiti okoliša'' </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''Zakon o zaštiti prirode''</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''Zakon o zaštiti zraka''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''Zakon o zaštiti od buke''</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''Zakon o vodama''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''Zakon o zaštiti od ionizirajućeg zračenja i sigurnosti izvora ionizirajućeg zračenja''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''Zakon o zaštiti od neionizirajućih zračenja''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"Uredba o graničnim vrijednostima onečišćujućih tvari u zraku"</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''Uredba o graničnim vrijednostima emisija onečišćujućih tvari u zrak iz stacionarnih izvora''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 xml:space="preserve">''Uredba o procjeni utjecaja zahvata na okoliš'' </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''Uredba o postupku utvrđivanja objedinjenih uvjeta zaštite okoliša''</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najviše dopuštenim razini buke u sredini u kojoj ljudi rade i borave''</w:t>
      </w:r>
    </w:p>
    <w:p w:rsidR="00B46028" w:rsidRPr="006560F4" w:rsidRDefault="00B46028" w:rsidP="00B46028">
      <w:pPr>
        <w:pStyle w:val="Style2"/>
        <w:tabs>
          <w:tab w:val="clear" w:pos="744"/>
          <w:tab w:val="num" w:pos="851"/>
        </w:tabs>
        <w:ind w:left="851" w:hanging="284"/>
        <w:rPr>
          <w:sz w:val="18"/>
          <w:szCs w:val="18"/>
        </w:rPr>
      </w:pPr>
      <w:r w:rsidRPr="006560F4">
        <w:rPr>
          <w:sz w:val="18"/>
          <w:szCs w:val="18"/>
        </w:rPr>
        <w:t>''Pravilnik o graničnim vrijednostima otpadnih i drugih tvari u otpadnim vodama'' i dr.</w:t>
      </w:r>
    </w:p>
    <w:p w:rsidR="00B46028" w:rsidRPr="006560F4" w:rsidRDefault="00B46028" w:rsidP="003815DE">
      <w:pPr>
        <w:pStyle w:val="Normal2"/>
        <w:numPr>
          <w:ilvl w:val="0"/>
          <w:numId w:val="153"/>
        </w:numPr>
        <w:rPr>
          <w:rFonts w:cs="Arial"/>
          <w:sz w:val="18"/>
          <w:szCs w:val="18"/>
          <w:lang w:val="hr-HR"/>
        </w:rPr>
      </w:pPr>
      <w:r w:rsidRPr="006560F4">
        <w:rPr>
          <w:rFonts w:cs="Arial"/>
          <w:sz w:val="18"/>
          <w:szCs w:val="18"/>
          <w:lang w:val="hr-HR"/>
        </w:rPr>
        <w:t>Ovim GUP-om utvrđene su mjere sprječavanja nepovoljna utjecaja na okoliš koje obuhvaćaju zaštitu vode, tla i zraka te zaštitu od buke.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4"/>
        </w:numPr>
        <w:rPr>
          <w:rFonts w:cs="Arial"/>
          <w:sz w:val="18"/>
          <w:szCs w:val="18"/>
          <w:lang w:val="hr-HR"/>
        </w:rPr>
      </w:pPr>
      <w:r w:rsidRPr="006560F4">
        <w:rPr>
          <w:rFonts w:cs="Arial"/>
          <w:sz w:val="18"/>
          <w:szCs w:val="18"/>
          <w:lang w:val="hr-HR"/>
        </w:rPr>
        <w:t>Zahvati u prostoru za koje je potrebno izraditi procjenu utjecaja zahvata na okoliš ili ocjenu o potrebi procjene utjecaja zahvata na okoliš određeni su važećom zakonskom regulativom (''Uredba o procjeni utjecaja zahvata na okoliš'' i dr.).</w:t>
      </w:r>
    </w:p>
    <w:p w:rsidR="00B46028" w:rsidRPr="006560F4" w:rsidRDefault="00B46028" w:rsidP="003815DE">
      <w:pPr>
        <w:pStyle w:val="Normal2"/>
        <w:numPr>
          <w:ilvl w:val="0"/>
          <w:numId w:val="154"/>
        </w:numPr>
        <w:rPr>
          <w:rFonts w:cs="Arial"/>
          <w:sz w:val="18"/>
          <w:szCs w:val="18"/>
          <w:lang w:val="hr-HR"/>
        </w:rPr>
      </w:pPr>
      <w:r w:rsidRPr="006560F4">
        <w:rPr>
          <w:rFonts w:cs="Arial"/>
          <w:sz w:val="18"/>
          <w:szCs w:val="18"/>
          <w:lang w:val="hr-HR"/>
        </w:rPr>
        <w:t>Zahvati u prostoru odnosno djelatnosti za koje je potrebno utvrditi objedinjene uvjete zaštite okoliša određeni su važećom zakonskom regulativom (''Uredba o postupku utvrđivanja objedinjenih uvjeta zaštite okoliša'' i dr.).</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5"/>
        </w:numPr>
        <w:rPr>
          <w:rFonts w:cs="Arial"/>
          <w:sz w:val="18"/>
          <w:szCs w:val="18"/>
          <w:lang w:val="hr-HR"/>
        </w:rPr>
      </w:pPr>
      <w:r w:rsidRPr="006560F4">
        <w:rPr>
          <w:rFonts w:cs="Arial"/>
          <w:sz w:val="18"/>
          <w:szCs w:val="18"/>
          <w:lang w:val="hr-HR"/>
        </w:rPr>
        <w:t>Unutar prostora obuhvata GUP-a ne mogu se graditi građevine koje bi svojim postojanjem ili uporabom, neposredno ili potencijalno, ugrožavale život i rad ljudi, odnosno vrijednosti, iznad dozvoljenih granica utvrđenih posebnim propisima zaštite čovjekova okoliša. Nije dozvoljeno zemljište uređivati ili koristiti na način koji bi izazvao prethodno navedene posljedice.</w:t>
      </w:r>
    </w:p>
    <w:p w:rsidR="00B46028" w:rsidRPr="006560F4" w:rsidRDefault="00B46028" w:rsidP="003815DE">
      <w:pPr>
        <w:pStyle w:val="Naslov4"/>
        <w:keepNext/>
        <w:numPr>
          <w:ilvl w:val="1"/>
          <w:numId w:val="16"/>
        </w:numPr>
        <w:ind w:left="1077"/>
        <w:rPr>
          <w:sz w:val="18"/>
          <w:szCs w:val="18"/>
        </w:rPr>
      </w:pPr>
      <w:bookmarkStart w:id="114" w:name="_Toc288146931"/>
      <w:r w:rsidRPr="006560F4">
        <w:rPr>
          <w:sz w:val="18"/>
          <w:szCs w:val="18"/>
        </w:rPr>
        <w:t>Zaštita vode</w:t>
      </w:r>
      <w:bookmarkEnd w:id="114"/>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6"/>
        </w:numPr>
        <w:rPr>
          <w:rFonts w:cs="Arial"/>
          <w:sz w:val="18"/>
          <w:szCs w:val="18"/>
          <w:lang w:val="hr-HR"/>
        </w:rPr>
      </w:pPr>
      <w:r w:rsidRPr="006560F4">
        <w:rPr>
          <w:rFonts w:cs="Arial"/>
          <w:sz w:val="18"/>
          <w:szCs w:val="18"/>
          <w:lang w:val="hr-HR"/>
        </w:rPr>
        <w:t>Mjere sprječavanja nepovoljnog utjecaja na okoliš čuvanjem i poboljšanjem kakvoće vode obuhvaćaju:</w:t>
      </w:r>
    </w:p>
    <w:p w:rsidR="00B46028" w:rsidRPr="006560F4" w:rsidRDefault="00B46028" w:rsidP="00B46028">
      <w:pPr>
        <w:pStyle w:val="Style2"/>
        <w:tabs>
          <w:tab w:val="left" w:pos="708"/>
        </w:tabs>
        <w:ind w:left="851" w:hanging="284"/>
        <w:rPr>
          <w:sz w:val="18"/>
          <w:szCs w:val="18"/>
        </w:rPr>
      </w:pPr>
      <w:r w:rsidRPr="006560F4">
        <w:rPr>
          <w:sz w:val="18"/>
          <w:szCs w:val="18"/>
        </w:rPr>
        <w:t xml:space="preserve">mjere zaštite vodonosnika, utvrđene u poglavlju </w:t>
      </w:r>
      <w:r w:rsidRPr="006560F4">
        <w:rPr>
          <w:i/>
          <w:sz w:val="18"/>
          <w:szCs w:val="18"/>
        </w:rPr>
        <w:t>7.2.3. Uređenje i mjere zaštite izvorišta ili drugog ležišta vode koje se koristi ili je rezervirano za javnu vodoopskrbu;</w:t>
      </w:r>
    </w:p>
    <w:p w:rsidR="00B46028" w:rsidRPr="006560F4" w:rsidRDefault="00B46028" w:rsidP="00B46028">
      <w:pPr>
        <w:pStyle w:val="Style2"/>
        <w:tabs>
          <w:tab w:val="left" w:pos="708"/>
        </w:tabs>
        <w:ind w:left="851" w:hanging="284"/>
        <w:rPr>
          <w:sz w:val="18"/>
          <w:szCs w:val="18"/>
        </w:rPr>
      </w:pPr>
      <w:r w:rsidRPr="006560F4">
        <w:rPr>
          <w:sz w:val="18"/>
          <w:szCs w:val="18"/>
        </w:rPr>
        <w:t xml:space="preserve">mjere zaštite vodozaštitnih područja, utvrđene u poglavlju </w:t>
      </w:r>
      <w:r w:rsidRPr="006560F4">
        <w:rPr>
          <w:i/>
          <w:sz w:val="18"/>
          <w:szCs w:val="18"/>
        </w:rPr>
        <w:t>7.2.3. Uređenje i mjere zaštite izvorišta ili drugog ležišta vode koje se koristi ili je rezervirano za javnu vodoopskrbu;</w:t>
      </w:r>
    </w:p>
    <w:p w:rsidR="00B46028" w:rsidRPr="006560F4" w:rsidRDefault="00B46028" w:rsidP="00B46028">
      <w:pPr>
        <w:pStyle w:val="Style2"/>
        <w:tabs>
          <w:tab w:val="left" w:pos="708"/>
        </w:tabs>
        <w:ind w:left="851" w:hanging="284"/>
        <w:rPr>
          <w:sz w:val="18"/>
          <w:szCs w:val="18"/>
        </w:rPr>
      </w:pPr>
      <w:r w:rsidRPr="006560F4">
        <w:rPr>
          <w:sz w:val="18"/>
          <w:szCs w:val="18"/>
        </w:rPr>
        <w:t xml:space="preserve">mjere zaštite vodotoka II. kategorije i vodotoka I., II., III. i IV. reda zabranom ili ograničenjem ispuštanja opasnih tvari u vode, utvrđenom u poglavlju </w:t>
      </w:r>
      <w:r w:rsidRPr="006560F4">
        <w:rPr>
          <w:i/>
          <w:sz w:val="18"/>
          <w:szCs w:val="18"/>
        </w:rPr>
        <w:t>7.2.4. Sustav odvodnje otpadnih voda;</w:t>
      </w:r>
    </w:p>
    <w:p w:rsidR="00B46028" w:rsidRPr="006560F4" w:rsidRDefault="00B46028" w:rsidP="00B46028">
      <w:pPr>
        <w:pStyle w:val="Style2"/>
        <w:tabs>
          <w:tab w:val="left" w:pos="708"/>
        </w:tabs>
        <w:ind w:left="851" w:hanging="284"/>
        <w:rPr>
          <w:sz w:val="18"/>
          <w:szCs w:val="18"/>
        </w:rPr>
      </w:pPr>
      <w:r w:rsidRPr="006560F4">
        <w:rPr>
          <w:sz w:val="18"/>
          <w:szCs w:val="18"/>
        </w:rPr>
        <w:t xml:space="preserve">planiranje i gradnju građevina za odvodnju otpadnih voda i uređaja za pročišćavanje otpadnih voda, utvrđeno u poglavlju </w:t>
      </w:r>
      <w:r w:rsidRPr="006560F4">
        <w:rPr>
          <w:i/>
          <w:sz w:val="18"/>
          <w:szCs w:val="18"/>
        </w:rPr>
        <w:t>7.2.4. Sustav odvodnje otpadnih voda;</w:t>
      </w:r>
    </w:p>
    <w:p w:rsidR="00B46028" w:rsidRPr="006560F4" w:rsidRDefault="00B46028" w:rsidP="00B46028">
      <w:pPr>
        <w:pStyle w:val="Style2"/>
        <w:tabs>
          <w:tab w:val="left" w:pos="708"/>
        </w:tabs>
        <w:ind w:left="851" w:hanging="284"/>
        <w:rPr>
          <w:sz w:val="18"/>
          <w:szCs w:val="18"/>
        </w:rPr>
      </w:pPr>
      <w:r w:rsidRPr="006560F4">
        <w:rPr>
          <w:sz w:val="18"/>
          <w:szCs w:val="18"/>
        </w:rPr>
        <w:t>sanacija i opskrbljivanje postojećih uređaja za pročišćavanje otpadnih voda;</w:t>
      </w:r>
    </w:p>
    <w:p w:rsidR="00B46028" w:rsidRPr="006560F4" w:rsidRDefault="00B46028" w:rsidP="00B46028">
      <w:pPr>
        <w:pStyle w:val="Style2"/>
        <w:tabs>
          <w:tab w:val="left" w:pos="708"/>
        </w:tabs>
        <w:ind w:left="851" w:hanging="284"/>
        <w:rPr>
          <w:sz w:val="18"/>
          <w:szCs w:val="18"/>
        </w:rPr>
      </w:pPr>
      <w:r w:rsidRPr="006560F4">
        <w:rPr>
          <w:sz w:val="18"/>
          <w:szCs w:val="18"/>
        </w:rPr>
        <w:t>osposobljavanje i stavljanje u funkciju uređaja za prijem i obradu istrošenih motornih ulja i rashladnih emulzija na lokaciji industrijskog kompleksa Mala Švarča;</w:t>
      </w:r>
    </w:p>
    <w:p w:rsidR="00B46028" w:rsidRPr="006560F4" w:rsidRDefault="00B46028" w:rsidP="00B46028">
      <w:pPr>
        <w:pStyle w:val="Style2"/>
        <w:tabs>
          <w:tab w:val="left" w:pos="708"/>
        </w:tabs>
        <w:ind w:left="851" w:hanging="284"/>
        <w:rPr>
          <w:sz w:val="18"/>
          <w:szCs w:val="18"/>
        </w:rPr>
      </w:pPr>
      <w:r w:rsidRPr="006560F4">
        <w:rPr>
          <w:sz w:val="18"/>
          <w:szCs w:val="18"/>
        </w:rPr>
        <w:t>hidrotehničku analizu stanja kanalizacijskog sustava grada Karlovca i Duge Rese s prijedlogom mjera sanacije, izgradnje i konačnog povezivanja u jedinstvenu cjelinu sa tehničkim rješenjem dovođenja na centralni uređaj za pročišćavanje Karlovac - Duga Resa;</w:t>
      </w:r>
    </w:p>
    <w:p w:rsidR="00B46028" w:rsidRPr="006560F4" w:rsidRDefault="00B46028" w:rsidP="00B46028">
      <w:pPr>
        <w:pStyle w:val="Style2"/>
        <w:tabs>
          <w:tab w:val="left" w:pos="708"/>
        </w:tabs>
        <w:ind w:left="851" w:hanging="284"/>
        <w:rPr>
          <w:sz w:val="18"/>
          <w:szCs w:val="18"/>
        </w:rPr>
      </w:pPr>
      <w:r w:rsidRPr="006560F4">
        <w:rPr>
          <w:sz w:val="18"/>
          <w:szCs w:val="18"/>
        </w:rPr>
        <w:t>hidrotehničku analizu i usporedbu mogućnosti rasterećenja oborinskih voda dijelova naselja grada Karlovca;</w:t>
      </w:r>
    </w:p>
    <w:p w:rsidR="00B46028" w:rsidRPr="006560F4" w:rsidRDefault="00B46028" w:rsidP="00B46028">
      <w:pPr>
        <w:pStyle w:val="Style2"/>
        <w:tabs>
          <w:tab w:val="left" w:pos="708"/>
        </w:tabs>
        <w:ind w:left="851" w:hanging="284"/>
        <w:rPr>
          <w:sz w:val="18"/>
          <w:szCs w:val="18"/>
        </w:rPr>
      </w:pPr>
      <w:r w:rsidRPr="006560F4">
        <w:rPr>
          <w:sz w:val="18"/>
          <w:szCs w:val="18"/>
        </w:rPr>
        <w:t>analiza stanja odvodnje i predtretmana otpadnih voda pojedinih gospodarskih subjekata/zona s prijedlogom tehničkih rješenja sanacije i rekonstrukcije ili izgradnje novih uređaja.</w:t>
      </w:r>
    </w:p>
    <w:p w:rsidR="00B46028" w:rsidRPr="006560F4" w:rsidRDefault="00B46028" w:rsidP="00B46028">
      <w:pPr>
        <w:pStyle w:val="Style2"/>
        <w:tabs>
          <w:tab w:val="left" w:pos="708"/>
        </w:tabs>
        <w:ind w:left="851" w:hanging="284"/>
        <w:rPr>
          <w:sz w:val="18"/>
          <w:szCs w:val="18"/>
        </w:rPr>
      </w:pPr>
      <w:r w:rsidRPr="006560F4">
        <w:rPr>
          <w:sz w:val="18"/>
          <w:szCs w:val="18"/>
        </w:rPr>
        <w:t>sanaciju šljunčara te zabrana iskorišćivanja šljunka i pijeska;</w:t>
      </w:r>
    </w:p>
    <w:p w:rsidR="00B46028" w:rsidRPr="006560F4" w:rsidRDefault="00B46028" w:rsidP="00B46028">
      <w:pPr>
        <w:pStyle w:val="Style2"/>
        <w:tabs>
          <w:tab w:val="left" w:pos="708"/>
        </w:tabs>
        <w:ind w:left="851" w:hanging="284"/>
        <w:rPr>
          <w:sz w:val="18"/>
          <w:szCs w:val="18"/>
        </w:rPr>
      </w:pPr>
      <w:r w:rsidRPr="006560F4">
        <w:rPr>
          <w:sz w:val="18"/>
          <w:szCs w:val="18"/>
        </w:rPr>
        <w:t>vođenje jednostavnog informatičkog sustava o kakvoći površinskih i podzemnih voda;</w:t>
      </w:r>
    </w:p>
    <w:p w:rsidR="00B46028" w:rsidRPr="006560F4" w:rsidRDefault="00B46028" w:rsidP="00B46028">
      <w:pPr>
        <w:pStyle w:val="Style2"/>
        <w:tabs>
          <w:tab w:val="left" w:pos="708"/>
        </w:tabs>
        <w:ind w:left="851" w:hanging="284"/>
        <w:rPr>
          <w:sz w:val="18"/>
          <w:szCs w:val="18"/>
        </w:rPr>
      </w:pPr>
      <w:r w:rsidRPr="006560F4">
        <w:rPr>
          <w:sz w:val="18"/>
          <w:szCs w:val="18"/>
        </w:rPr>
        <w:t>izradu vodnog katastra.</w:t>
      </w:r>
    </w:p>
    <w:p w:rsidR="00B46028" w:rsidRPr="006560F4" w:rsidRDefault="00B46028" w:rsidP="003815DE">
      <w:pPr>
        <w:pStyle w:val="Normal2"/>
        <w:numPr>
          <w:ilvl w:val="0"/>
          <w:numId w:val="156"/>
        </w:numPr>
        <w:rPr>
          <w:rFonts w:cs="Arial"/>
          <w:i/>
          <w:sz w:val="18"/>
          <w:szCs w:val="18"/>
          <w:lang w:val="hr-HR"/>
        </w:rPr>
      </w:pPr>
      <w:r w:rsidRPr="006560F4">
        <w:rPr>
          <w:rFonts w:cs="Arial"/>
          <w:sz w:val="18"/>
          <w:szCs w:val="18"/>
          <w:lang w:val="hr-HR"/>
        </w:rPr>
        <w:t xml:space="preserve">Mjere zaštite vode prikazane su na kartografskom prikazu </w:t>
      </w:r>
      <w:r w:rsidRPr="006560F4">
        <w:rPr>
          <w:rFonts w:cs="Arial"/>
          <w:i/>
          <w:sz w:val="18"/>
          <w:szCs w:val="18"/>
          <w:lang w:val="hr-HR"/>
        </w:rPr>
        <w:t>4.3.A. Područja posebnih ograničenja i mjera uređenja - uvjeti korištenja.</w:t>
      </w:r>
    </w:p>
    <w:p w:rsidR="00B46028" w:rsidRPr="006560F4" w:rsidRDefault="00B46028" w:rsidP="003815DE">
      <w:pPr>
        <w:pStyle w:val="Normal2"/>
        <w:numPr>
          <w:ilvl w:val="0"/>
          <w:numId w:val="156"/>
        </w:numPr>
        <w:rPr>
          <w:rFonts w:cs="Arial"/>
          <w:sz w:val="18"/>
          <w:szCs w:val="18"/>
          <w:lang w:val="hr-HR"/>
        </w:rPr>
      </w:pPr>
      <w:r w:rsidRPr="006560F4">
        <w:rPr>
          <w:rFonts w:cs="Arial"/>
          <w:sz w:val="18"/>
          <w:szCs w:val="18"/>
          <w:lang w:val="hr-HR"/>
        </w:rPr>
        <w:t>Izgradnja i uređivanje zemljišta uz vodotoke treba se izvoditi u skladu s posebnim vodoprivrednim uvjetima.</w:t>
      </w:r>
    </w:p>
    <w:p w:rsidR="00B46028" w:rsidRPr="006560F4" w:rsidRDefault="00B46028" w:rsidP="003815DE">
      <w:pPr>
        <w:pStyle w:val="Normal2"/>
        <w:numPr>
          <w:ilvl w:val="0"/>
          <w:numId w:val="156"/>
        </w:numPr>
        <w:rPr>
          <w:rFonts w:cs="Arial"/>
          <w:sz w:val="18"/>
          <w:szCs w:val="18"/>
          <w:lang w:val="hr-HR"/>
        </w:rPr>
      </w:pPr>
      <w:r w:rsidRPr="006560F4">
        <w:rPr>
          <w:rFonts w:cs="Arial"/>
          <w:sz w:val="18"/>
          <w:szCs w:val="18"/>
          <w:lang w:val="hr-HR"/>
        </w:rPr>
        <w:lastRenderedPageBreak/>
        <w:t>Potrebno je pratiti sve značajnije onečišćivače vodotoka u Gradu Karlovcu.</w:t>
      </w:r>
    </w:p>
    <w:p w:rsidR="00B46028" w:rsidRPr="006560F4" w:rsidRDefault="00B46028" w:rsidP="003815DE">
      <w:pPr>
        <w:pStyle w:val="Naslov4"/>
        <w:keepNext/>
        <w:numPr>
          <w:ilvl w:val="1"/>
          <w:numId w:val="16"/>
        </w:numPr>
        <w:ind w:left="1077"/>
        <w:rPr>
          <w:sz w:val="18"/>
          <w:szCs w:val="18"/>
        </w:rPr>
      </w:pPr>
      <w:bookmarkStart w:id="115" w:name="_Toc288146932"/>
      <w:r w:rsidRPr="006560F4">
        <w:rPr>
          <w:sz w:val="18"/>
          <w:szCs w:val="18"/>
        </w:rPr>
        <w:t>Zaštita tla</w:t>
      </w:r>
      <w:bookmarkEnd w:id="115"/>
      <w:r w:rsidRPr="006560F4">
        <w:rPr>
          <w:sz w:val="18"/>
          <w:szCs w:val="18"/>
        </w:rPr>
        <w:t xml:space="preserve"> </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7"/>
        </w:numPr>
        <w:rPr>
          <w:rFonts w:cs="Arial"/>
          <w:sz w:val="18"/>
          <w:szCs w:val="18"/>
          <w:lang w:val="hr-HR"/>
        </w:rPr>
      </w:pPr>
      <w:r w:rsidRPr="006560F4">
        <w:rPr>
          <w:rFonts w:cs="Arial"/>
          <w:sz w:val="18"/>
          <w:szCs w:val="18"/>
          <w:lang w:val="hr-HR"/>
        </w:rPr>
        <w:t>Zaštita tla od onečišćenja štetnim tvarima treba se provoditi prioritetno u funkciji zaštite poljoprivrednog i šumskog zemljišta, radi proizvodnje hrane, zaštite zdravlja ljudi te radi održanja prirodne ravnoteže i biološke, odnosno, krajobrazne raznolikosti, a propisana je važećim posebnim propisima (npr. ''Zakon o poljoprivrednom zemljištu'', ''Zakon o šumama'' i dr.). Sankcije za počinitelje onečišćenja također su utvrđene važećim posebnim propisima.</w:t>
      </w:r>
    </w:p>
    <w:p w:rsidR="00B46028" w:rsidRPr="006560F4" w:rsidRDefault="00B46028" w:rsidP="003815DE">
      <w:pPr>
        <w:pStyle w:val="Normal2"/>
        <w:numPr>
          <w:ilvl w:val="0"/>
          <w:numId w:val="157"/>
        </w:numPr>
        <w:rPr>
          <w:rFonts w:cs="Arial"/>
          <w:sz w:val="18"/>
          <w:szCs w:val="18"/>
          <w:lang w:val="hr-HR"/>
        </w:rPr>
      </w:pPr>
      <w:r w:rsidRPr="006560F4">
        <w:rPr>
          <w:rFonts w:cs="Arial"/>
          <w:sz w:val="18"/>
          <w:szCs w:val="18"/>
          <w:lang w:val="hr-HR"/>
        </w:rPr>
        <w:t>S ciljem zaštite tla, u slučaju predvidivih opasnosti za važne funkcije tla prednost treba dati zaštiti istih ispred korisničkih interesa.</w:t>
      </w:r>
    </w:p>
    <w:p w:rsidR="00B46028" w:rsidRPr="006560F4" w:rsidRDefault="00B46028" w:rsidP="003815DE">
      <w:pPr>
        <w:pStyle w:val="Normal2"/>
        <w:numPr>
          <w:ilvl w:val="0"/>
          <w:numId w:val="157"/>
        </w:numPr>
        <w:rPr>
          <w:rFonts w:cs="Arial"/>
          <w:sz w:val="18"/>
          <w:szCs w:val="18"/>
          <w:lang w:val="hr-HR"/>
        </w:rPr>
      </w:pPr>
      <w:r w:rsidRPr="006560F4">
        <w:rPr>
          <w:rFonts w:cs="Arial"/>
          <w:sz w:val="18"/>
          <w:szCs w:val="18"/>
          <w:lang w:val="hr-HR"/>
        </w:rPr>
        <w:t>Mjere koje se poduzimaju pri korištenju tla trebaju biti primjerene danom staništu, uz smanjenje uporabe površina, izbjegavanje erozije i nepovoljne promjene strukture tla, kao i uz smanjenje unošenja tvari.</w:t>
      </w:r>
    </w:p>
    <w:p w:rsidR="00B46028" w:rsidRPr="006560F4" w:rsidRDefault="00B46028" w:rsidP="003815DE">
      <w:pPr>
        <w:pStyle w:val="Normal2"/>
        <w:numPr>
          <w:ilvl w:val="0"/>
          <w:numId w:val="157"/>
        </w:numPr>
        <w:rPr>
          <w:rFonts w:cs="Arial"/>
          <w:sz w:val="18"/>
          <w:szCs w:val="18"/>
          <w:lang w:val="hr-HR"/>
        </w:rPr>
      </w:pPr>
      <w:r w:rsidRPr="006560F4">
        <w:rPr>
          <w:rFonts w:cs="Arial"/>
          <w:sz w:val="18"/>
          <w:szCs w:val="18"/>
          <w:lang w:val="hr-HR"/>
        </w:rPr>
        <w:t>U svrhu zaštite od erozije i štetnog zbijanja tla potrebno je primjenjivati odgovarajuće poljoprivredne i šumarske postupke specifične za pojedina područja (''Pravila dobre poljoprivredne i šumarske prakse'').</w:t>
      </w:r>
    </w:p>
    <w:p w:rsidR="00B46028" w:rsidRPr="006560F4" w:rsidRDefault="00B46028" w:rsidP="003815DE">
      <w:pPr>
        <w:pStyle w:val="Normal2"/>
        <w:numPr>
          <w:ilvl w:val="0"/>
          <w:numId w:val="157"/>
        </w:numPr>
        <w:rPr>
          <w:rFonts w:cs="Arial"/>
          <w:sz w:val="18"/>
          <w:szCs w:val="18"/>
          <w:lang w:val="hr-HR"/>
        </w:rPr>
      </w:pPr>
      <w:r w:rsidRPr="006560F4">
        <w:rPr>
          <w:rFonts w:cs="Arial"/>
          <w:sz w:val="18"/>
          <w:szCs w:val="18"/>
          <w:lang w:val="hr-HR"/>
        </w:rPr>
        <w:t>Mineralna gnojiva, sredstva za popravak tla i sredstva za zaštitu bilja moraju se primjenjivati u skladu s dozvolom za stavljanje u promet i drugim važećim propisima koja se na njih odnose. Primjena agrokemikalija mora se temeljiti na načelima integralne biljne proizvodnje, osobinama staništa i potrebama uzgajanih kultura.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8"/>
        </w:numPr>
        <w:rPr>
          <w:rFonts w:cs="Arial"/>
          <w:sz w:val="18"/>
          <w:szCs w:val="18"/>
          <w:lang w:val="hr-HR"/>
        </w:rPr>
      </w:pPr>
      <w:r w:rsidRPr="006560F4">
        <w:rPr>
          <w:rFonts w:cs="Arial"/>
          <w:sz w:val="18"/>
          <w:szCs w:val="18"/>
          <w:lang w:val="hr-HR"/>
        </w:rPr>
        <w:t xml:space="preserve">Područja pojačane erozije prikazana su na kartografskom prikazu </w:t>
      </w:r>
      <w:r w:rsidRPr="006560F4">
        <w:rPr>
          <w:rFonts w:cs="Arial"/>
          <w:i/>
          <w:sz w:val="18"/>
          <w:szCs w:val="18"/>
          <w:lang w:val="hr-HR"/>
        </w:rPr>
        <w:t>4.3.A. Područja posebnih ograničenja i mjera uređenja - uvjeti korištenja.</w:t>
      </w:r>
      <w:r w:rsidRPr="006560F4">
        <w:rPr>
          <w:rFonts w:cs="Arial"/>
          <w:sz w:val="18"/>
          <w:szCs w:val="18"/>
          <w:lang w:val="hr-HR"/>
        </w:rPr>
        <w:t>i ne predstavljaju mjerodavan, već orijentacijski podatak.</w:t>
      </w:r>
    </w:p>
    <w:p w:rsidR="00B46028" w:rsidRPr="006560F4" w:rsidRDefault="00B46028" w:rsidP="003815DE">
      <w:pPr>
        <w:pStyle w:val="Normal2"/>
        <w:numPr>
          <w:ilvl w:val="0"/>
          <w:numId w:val="158"/>
        </w:numPr>
        <w:rPr>
          <w:rFonts w:cs="Arial"/>
          <w:sz w:val="18"/>
          <w:szCs w:val="18"/>
          <w:lang w:val="hr-HR"/>
        </w:rPr>
      </w:pPr>
      <w:r w:rsidRPr="006560F4">
        <w:rPr>
          <w:rFonts w:cs="Arial"/>
          <w:sz w:val="18"/>
          <w:szCs w:val="18"/>
          <w:lang w:val="hr-HR"/>
        </w:rPr>
        <w:t>Izradom projektne dokumentacije za gradnju pojedinih građevina unutar područja pojačane erozije potrebno je predvidjeti mjere sprečavanja i smanjenja erozije.</w:t>
      </w:r>
    </w:p>
    <w:p w:rsidR="00B46028" w:rsidRPr="006560F4" w:rsidRDefault="00B46028" w:rsidP="003815DE">
      <w:pPr>
        <w:pStyle w:val="Normal2"/>
        <w:numPr>
          <w:ilvl w:val="0"/>
          <w:numId w:val="158"/>
        </w:numPr>
        <w:rPr>
          <w:rFonts w:cs="Arial"/>
          <w:sz w:val="18"/>
          <w:szCs w:val="18"/>
          <w:lang w:val="hr-HR"/>
        </w:rPr>
      </w:pPr>
      <w:r w:rsidRPr="006560F4">
        <w:rPr>
          <w:rFonts w:cs="Arial"/>
          <w:sz w:val="18"/>
          <w:szCs w:val="18"/>
          <w:lang w:val="hr-HR"/>
        </w:rPr>
        <w:t>Posebne mjere zaštite, sanacije i razvitka pojedinih gradskih predjela na kojima su evidentirana ili su moguća klizišta treba utvrditi Programom zaštite okoliša.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59"/>
        </w:numPr>
        <w:rPr>
          <w:rFonts w:cs="Arial"/>
          <w:sz w:val="18"/>
          <w:szCs w:val="18"/>
          <w:lang w:val="hr-HR"/>
        </w:rPr>
      </w:pPr>
      <w:r w:rsidRPr="006560F4">
        <w:rPr>
          <w:rFonts w:cs="Arial"/>
          <w:sz w:val="18"/>
          <w:szCs w:val="18"/>
          <w:lang w:val="hr-HR"/>
        </w:rPr>
        <w:t xml:space="preserve">Unutar obuhvata GUP-a nalaze se sljedeća lovišta: </w:t>
      </w:r>
    </w:p>
    <w:p w:rsidR="00B46028" w:rsidRPr="006560F4" w:rsidRDefault="00B46028" w:rsidP="00B46028">
      <w:pPr>
        <w:pStyle w:val="Style2"/>
        <w:tabs>
          <w:tab w:val="left" w:pos="708"/>
        </w:tabs>
        <w:ind w:left="851" w:hanging="284"/>
        <w:rPr>
          <w:sz w:val="18"/>
          <w:szCs w:val="18"/>
        </w:rPr>
      </w:pPr>
      <w:r w:rsidRPr="006560F4">
        <w:rPr>
          <w:sz w:val="18"/>
          <w:szCs w:val="18"/>
        </w:rPr>
        <w:t xml:space="preserve">državno lovište i uzgajalište divljači: 14 Šumbar, </w:t>
      </w:r>
    </w:p>
    <w:p w:rsidR="00B46028" w:rsidRPr="006560F4" w:rsidRDefault="00B46028" w:rsidP="00B46028">
      <w:pPr>
        <w:pStyle w:val="Style2"/>
        <w:tabs>
          <w:tab w:val="left" w:pos="708"/>
        </w:tabs>
        <w:ind w:left="851" w:hanging="284"/>
        <w:rPr>
          <w:sz w:val="18"/>
          <w:szCs w:val="18"/>
        </w:rPr>
      </w:pPr>
      <w:r w:rsidRPr="006560F4">
        <w:rPr>
          <w:sz w:val="18"/>
          <w:szCs w:val="18"/>
        </w:rPr>
        <w:t>županijska lovišta i uzgajališta divljači: 109 Pokuplje, 110 Dubovac, 111 Orlovac, 114 Karlovac, 127 Belaj).</w:t>
      </w:r>
    </w:p>
    <w:p w:rsidR="00B46028" w:rsidRPr="006560F4" w:rsidRDefault="00B46028" w:rsidP="003815DE">
      <w:pPr>
        <w:pStyle w:val="Normal2"/>
        <w:numPr>
          <w:ilvl w:val="0"/>
          <w:numId w:val="159"/>
        </w:numPr>
        <w:rPr>
          <w:rFonts w:cs="Arial"/>
          <w:sz w:val="18"/>
          <w:szCs w:val="18"/>
          <w:lang w:val="hr-HR"/>
        </w:rPr>
      </w:pPr>
      <w:r w:rsidRPr="006560F4">
        <w:rPr>
          <w:rFonts w:cs="Arial"/>
          <w:sz w:val="18"/>
          <w:szCs w:val="18"/>
          <w:lang w:val="hr-HR"/>
        </w:rPr>
        <w:t>Unutar obuhvata GUP-a, odnosno u građevinskim područjima i 300 m od njihovog ruba, lovišta se u skladu sa Stavkom (1) Članka 64. važećeg ''Zakona o lovstvu'' ne mogu koristiti za lov divljači.</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0"/>
        </w:numPr>
        <w:rPr>
          <w:rFonts w:cs="Arial"/>
          <w:sz w:val="18"/>
          <w:szCs w:val="18"/>
          <w:lang w:val="hr-HR"/>
        </w:rPr>
      </w:pPr>
      <w:r w:rsidRPr="006560F4">
        <w:rPr>
          <w:rFonts w:cs="Arial"/>
          <w:sz w:val="18"/>
          <w:szCs w:val="18"/>
          <w:lang w:val="hr-HR"/>
        </w:rPr>
        <w:t xml:space="preserve">Napušteno eksploatacijsko polje uza sjevernu granicu obuhvata GUP-a prikazano je na kartografskom prikazu </w:t>
      </w:r>
      <w:r w:rsidRPr="006560F4">
        <w:rPr>
          <w:rFonts w:cs="Arial"/>
          <w:i/>
          <w:sz w:val="18"/>
          <w:szCs w:val="18"/>
          <w:lang w:val="hr-HR"/>
        </w:rPr>
        <w:t>4.3.B. Područja posebnih ograničenja i mjera uređenja - mjere zaštite.</w:t>
      </w:r>
    </w:p>
    <w:p w:rsidR="00B46028" w:rsidRPr="006560F4" w:rsidRDefault="00B46028" w:rsidP="003815DE">
      <w:pPr>
        <w:pStyle w:val="Normal2"/>
        <w:numPr>
          <w:ilvl w:val="0"/>
          <w:numId w:val="160"/>
        </w:numPr>
        <w:rPr>
          <w:rFonts w:cs="Arial"/>
          <w:sz w:val="18"/>
          <w:szCs w:val="18"/>
          <w:lang w:val="hr-HR"/>
        </w:rPr>
      </w:pPr>
      <w:r w:rsidRPr="006560F4">
        <w:rPr>
          <w:rFonts w:cs="Arial"/>
          <w:sz w:val="18"/>
          <w:szCs w:val="18"/>
          <w:lang w:val="hr-HR"/>
        </w:rPr>
        <w:t>Eksploatacijsko polja se sanira, revitalizira i prenamjenjuje u skladu s izrađenom projektnom dokumentacijom i na načelima zaštite okoliša.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1"/>
        </w:numPr>
        <w:rPr>
          <w:rFonts w:cs="Arial"/>
          <w:sz w:val="18"/>
          <w:szCs w:val="18"/>
          <w:lang w:val="hr-HR"/>
        </w:rPr>
      </w:pPr>
      <w:r w:rsidRPr="006560F4">
        <w:rPr>
          <w:rFonts w:cs="Arial"/>
          <w:sz w:val="18"/>
          <w:szCs w:val="18"/>
          <w:lang w:val="hr-HR"/>
        </w:rPr>
        <w:t>Potrebno je očuvati sadašnje površine šuma i šumskog tla te zaštititi šumsko i poljodjelsko tlo od onečišćenja.</w:t>
      </w:r>
    </w:p>
    <w:p w:rsidR="00B46028" w:rsidRPr="006560F4" w:rsidRDefault="00B46028" w:rsidP="003815DE">
      <w:pPr>
        <w:pStyle w:val="Normal2"/>
        <w:numPr>
          <w:ilvl w:val="0"/>
          <w:numId w:val="161"/>
        </w:numPr>
        <w:rPr>
          <w:rFonts w:cs="Arial"/>
          <w:sz w:val="18"/>
          <w:szCs w:val="18"/>
          <w:lang w:val="hr-HR"/>
        </w:rPr>
      </w:pPr>
      <w:r w:rsidRPr="006560F4">
        <w:rPr>
          <w:rFonts w:cs="Arial"/>
          <w:sz w:val="18"/>
          <w:szCs w:val="18"/>
          <w:lang w:val="hr-HR"/>
        </w:rPr>
        <w:t>Gospodarenje šumom i njena eksploatacija moraju biti takovi da se bujicama ili na drugi način ne ugroze ljudi, vrijednosti krajobraza ili ekološka ravnoteža.</w:t>
      </w:r>
    </w:p>
    <w:p w:rsidR="00B46028" w:rsidRPr="006560F4" w:rsidRDefault="00B46028" w:rsidP="003815DE">
      <w:pPr>
        <w:pStyle w:val="Normal2"/>
        <w:numPr>
          <w:ilvl w:val="0"/>
          <w:numId w:val="161"/>
        </w:numPr>
        <w:rPr>
          <w:rFonts w:cs="Arial"/>
          <w:sz w:val="18"/>
          <w:szCs w:val="18"/>
          <w:lang w:val="hr-HR"/>
        </w:rPr>
      </w:pPr>
      <w:r w:rsidRPr="006560F4">
        <w:rPr>
          <w:rFonts w:cs="Arial"/>
          <w:sz w:val="18"/>
          <w:szCs w:val="18"/>
          <w:lang w:val="hr-HR"/>
        </w:rPr>
        <w:t>Nekvalitetno poljoprivredno i ostala neobradivo zemljište koje ekonomski nije opravdano koristiti u poljoprivredne svrhe može se pošumiti, naročito na području uz koridore brzih cesta i autoceste, predjelima uz vodotoke i sl.</w:t>
      </w:r>
    </w:p>
    <w:p w:rsidR="00B46028" w:rsidRPr="006560F4" w:rsidRDefault="00B46028" w:rsidP="003815DE">
      <w:pPr>
        <w:pStyle w:val="Normal2"/>
        <w:numPr>
          <w:ilvl w:val="0"/>
          <w:numId w:val="161"/>
        </w:numPr>
        <w:rPr>
          <w:rFonts w:cs="Arial"/>
          <w:sz w:val="18"/>
          <w:szCs w:val="18"/>
          <w:lang w:val="hr-HR"/>
        </w:rPr>
      </w:pPr>
      <w:r w:rsidRPr="006560F4">
        <w:rPr>
          <w:rFonts w:cs="Arial"/>
          <w:sz w:val="18"/>
          <w:szCs w:val="18"/>
          <w:lang w:val="hr-HR"/>
        </w:rPr>
        <w:t>Radi biološke rekultivacije sustava, a time i očuvanja estetskih vrijednosti krajobraznih cjelina potrebno je pošumljivati područja najvećeg pritiska na okoliš (područja gradnje infrastrukture, industrijskih zona i ostalih gospodarskih zona), područja s manjkom šumskih zajednica te područja degradiranih šuma.</w:t>
      </w:r>
    </w:p>
    <w:p w:rsidR="00B46028" w:rsidRPr="006560F4" w:rsidRDefault="00B46028" w:rsidP="003815DE">
      <w:pPr>
        <w:pStyle w:val="Normal2"/>
        <w:numPr>
          <w:ilvl w:val="0"/>
          <w:numId w:val="161"/>
        </w:numPr>
        <w:rPr>
          <w:rFonts w:cs="Arial"/>
          <w:sz w:val="18"/>
          <w:szCs w:val="18"/>
          <w:lang w:val="hr-HR"/>
        </w:rPr>
      </w:pPr>
      <w:r w:rsidRPr="006560F4">
        <w:rPr>
          <w:rFonts w:cs="Arial"/>
          <w:sz w:val="18"/>
          <w:szCs w:val="18"/>
          <w:lang w:val="hr-HR"/>
        </w:rPr>
        <w:t xml:space="preserve">Na kartografskom prikazu </w:t>
      </w:r>
      <w:r w:rsidRPr="006560F4">
        <w:rPr>
          <w:rFonts w:cs="Arial"/>
          <w:i/>
          <w:sz w:val="18"/>
          <w:szCs w:val="18"/>
          <w:lang w:val="hr-HR"/>
        </w:rPr>
        <w:t>4.3.B. Područja posebnih ograničenja i mjera uređenja - mjere zaštite</w:t>
      </w:r>
      <w:r w:rsidRPr="006560F4">
        <w:rPr>
          <w:rFonts w:cs="Arial"/>
          <w:sz w:val="18"/>
          <w:szCs w:val="18"/>
          <w:lang w:val="hr-HR"/>
        </w:rPr>
        <w:t xml:space="preserve"> utvrđena su područja na kojima treba izvršiti uređenje zemljišta - pošumljavanje, a obuhvaćaju površine gradskih gajeva i šuma (Z3) te šuma isključivo osnovne namjene - gospodarske (Š1).</w:t>
      </w:r>
    </w:p>
    <w:p w:rsidR="00B46028" w:rsidRPr="006560F4" w:rsidRDefault="00B46028" w:rsidP="003815DE">
      <w:pPr>
        <w:pStyle w:val="Normal2"/>
        <w:numPr>
          <w:ilvl w:val="0"/>
          <w:numId w:val="161"/>
        </w:numPr>
        <w:rPr>
          <w:rFonts w:cs="Arial"/>
          <w:sz w:val="18"/>
          <w:szCs w:val="18"/>
          <w:lang w:val="hr-HR"/>
        </w:rPr>
      </w:pPr>
      <w:r w:rsidRPr="006560F4">
        <w:rPr>
          <w:rFonts w:cs="Arial"/>
          <w:sz w:val="18"/>
          <w:szCs w:val="18"/>
          <w:lang w:val="hr-HR"/>
        </w:rPr>
        <w:t>U postupku izdavanja akta kojim se odobrava gradnja građevina koje se mogu graditi u šumama i za gradnju građevina u pojasu do 50 m od ruba šume posebne uvjete utvrđuje nadležno tijelo (Hrvatske šume ili Šumarska savjetodavna služba) sukladno posebnom zakonu (''Zakon o šumama'').</w:t>
      </w:r>
    </w:p>
    <w:p w:rsidR="00B46028" w:rsidRPr="006560F4" w:rsidRDefault="00B46028" w:rsidP="003815DE">
      <w:pPr>
        <w:pStyle w:val="Normal2"/>
        <w:numPr>
          <w:ilvl w:val="0"/>
          <w:numId w:val="161"/>
        </w:numPr>
        <w:rPr>
          <w:rFonts w:cs="Arial"/>
          <w:sz w:val="18"/>
          <w:szCs w:val="18"/>
          <w:lang w:val="hr-HR"/>
        </w:rPr>
      </w:pPr>
      <w:r w:rsidRPr="006560F4">
        <w:rPr>
          <w:rFonts w:cs="Arial"/>
          <w:sz w:val="18"/>
          <w:szCs w:val="18"/>
          <w:lang w:val="hr-HR"/>
        </w:rPr>
        <w:t xml:space="preserve">Na kartografskom prikazu </w:t>
      </w:r>
      <w:r w:rsidRPr="006560F4">
        <w:rPr>
          <w:rFonts w:cs="Arial"/>
          <w:i/>
          <w:sz w:val="18"/>
          <w:szCs w:val="18"/>
          <w:lang w:val="hr-HR"/>
        </w:rPr>
        <w:t>4.3.B. Područja posebnih ograničenja i mjera uređenja - mjere zaštite</w:t>
      </w:r>
      <w:r w:rsidRPr="006560F4">
        <w:rPr>
          <w:rFonts w:cs="Arial"/>
          <w:sz w:val="18"/>
          <w:szCs w:val="18"/>
          <w:lang w:val="hr-HR"/>
        </w:rPr>
        <w:t xml:space="preserve"> utvrđena je zona zabranjene gradnje novih i zamjenskih građevina svih vrsta koja se djelomično preklapa sa zonom zabranjene gradnje vojnog skladišta i strelišta ''Jamadol''. Na ovaj način se prostor štiti kako bi se u budućnosti moglo proširiti groblje ''Jamadol''.</w:t>
      </w:r>
    </w:p>
    <w:p w:rsidR="00B46028" w:rsidRPr="006560F4" w:rsidRDefault="00B46028" w:rsidP="003815DE">
      <w:pPr>
        <w:pStyle w:val="Naslov4"/>
        <w:keepNext/>
        <w:numPr>
          <w:ilvl w:val="1"/>
          <w:numId w:val="16"/>
        </w:numPr>
        <w:ind w:left="1077"/>
        <w:rPr>
          <w:sz w:val="18"/>
          <w:szCs w:val="18"/>
        </w:rPr>
      </w:pPr>
      <w:bookmarkStart w:id="116" w:name="_Toc288146933"/>
      <w:r w:rsidRPr="006560F4">
        <w:rPr>
          <w:sz w:val="18"/>
          <w:szCs w:val="18"/>
        </w:rPr>
        <w:lastRenderedPageBreak/>
        <w:t>Zaštita zraka</w:t>
      </w:r>
      <w:bookmarkEnd w:id="116"/>
      <w:r w:rsidRPr="006560F4">
        <w:rPr>
          <w:sz w:val="18"/>
          <w:szCs w:val="18"/>
        </w:rPr>
        <w:t xml:space="preserve"> </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2"/>
        </w:numPr>
        <w:rPr>
          <w:rFonts w:cs="Arial"/>
          <w:sz w:val="18"/>
          <w:szCs w:val="18"/>
          <w:lang w:val="hr-HR"/>
        </w:rPr>
      </w:pPr>
      <w:r w:rsidRPr="006560F4">
        <w:rPr>
          <w:rFonts w:cs="Arial"/>
          <w:sz w:val="18"/>
          <w:szCs w:val="18"/>
          <w:lang w:val="hr-HR"/>
        </w:rPr>
        <w:t>Mjere sprječavanja nepovoljnog utjecaja na okoliš čuvanjem kakvoće zraka obuhvaćaju:</w:t>
      </w:r>
    </w:p>
    <w:p w:rsidR="00B46028" w:rsidRPr="006560F4" w:rsidRDefault="00B46028" w:rsidP="00B46028">
      <w:pPr>
        <w:pStyle w:val="Style2"/>
        <w:tabs>
          <w:tab w:val="left" w:pos="708"/>
        </w:tabs>
        <w:ind w:left="851" w:hanging="284"/>
        <w:rPr>
          <w:sz w:val="18"/>
          <w:szCs w:val="18"/>
        </w:rPr>
      </w:pPr>
      <w:r w:rsidRPr="006560F4">
        <w:rPr>
          <w:sz w:val="18"/>
          <w:szCs w:val="18"/>
        </w:rPr>
        <w:t>unapređenje javnog prometa u središnjem dijelu grada uvođenjem autobusa na plin, elektromobila, bicikla i uređenjem pješačkih staza;</w:t>
      </w:r>
    </w:p>
    <w:p w:rsidR="00B46028" w:rsidRPr="006560F4" w:rsidRDefault="00B46028" w:rsidP="00B46028">
      <w:pPr>
        <w:pStyle w:val="Style2"/>
        <w:tabs>
          <w:tab w:val="left" w:pos="708"/>
        </w:tabs>
        <w:ind w:left="851" w:hanging="284"/>
        <w:rPr>
          <w:sz w:val="18"/>
          <w:szCs w:val="18"/>
        </w:rPr>
      </w:pPr>
      <w:r w:rsidRPr="006560F4">
        <w:rPr>
          <w:sz w:val="18"/>
          <w:szCs w:val="18"/>
        </w:rPr>
        <w:t>štednju i racionalizaciju energije, uvođenje plina te razvoj dopunskih alternativnih energetskih sustava;</w:t>
      </w:r>
    </w:p>
    <w:p w:rsidR="00B46028" w:rsidRPr="006560F4" w:rsidRDefault="00B46028" w:rsidP="00B46028">
      <w:pPr>
        <w:pStyle w:val="Style2"/>
        <w:tabs>
          <w:tab w:val="left" w:pos="708"/>
        </w:tabs>
        <w:ind w:left="851" w:hanging="284"/>
        <w:rPr>
          <w:sz w:val="18"/>
          <w:szCs w:val="18"/>
        </w:rPr>
      </w:pPr>
      <w:r w:rsidRPr="006560F4">
        <w:rPr>
          <w:sz w:val="18"/>
          <w:szCs w:val="18"/>
        </w:rPr>
        <w:t>primjenu kvalitetnih tehnologija i kontinuiranu kontrolu gospodarskih djelatnosti.</w:t>
      </w:r>
    </w:p>
    <w:p w:rsidR="00B46028" w:rsidRPr="006560F4" w:rsidRDefault="00B46028" w:rsidP="003815DE">
      <w:pPr>
        <w:pStyle w:val="Normal2"/>
        <w:numPr>
          <w:ilvl w:val="0"/>
          <w:numId w:val="162"/>
        </w:numPr>
        <w:rPr>
          <w:rFonts w:cs="Arial"/>
          <w:sz w:val="18"/>
          <w:szCs w:val="18"/>
          <w:lang w:val="hr-HR"/>
        </w:rPr>
      </w:pPr>
      <w:r w:rsidRPr="006560F4">
        <w:rPr>
          <w:rFonts w:cs="Arial"/>
          <w:sz w:val="18"/>
          <w:szCs w:val="18"/>
          <w:lang w:val="hr-HR"/>
        </w:rPr>
        <w:t xml:space="preserve">Grad Karlovac dužan je, u okviru samoupravnog djelokruga, pratiti kakvoću zraka na svom području (područna mreža za praćenje kakvoće zraka), sukladno utvrđenom programu mjerenja kakvoće zraka, te osigurati uvjete njegove provedbe, a sve u skladu s odredbama važećih posebnih propisa (''Zakon o zaštiti zraka''). </w:t>
      </w:r>
    </w:p>
    <w:p w:rsidR="00B46028" w:rsidRPr="006560F4" w:rsidRDefault="00B46028" w:rsidP="003815DE">
      <w:pPr>
        <w:pStyle w:val="Naslov4"/>
        <w:keepNext/>
        <w:numPr>
          <w:ilvl w:val="1"/>
          <w:numId w:val="16"/>
        </w:numPr>
        <w:ind w:left="1077"/>
        <w:rPr>
          <w:sz w:val="18"/>
          <w:szCs w:val="18"/>
        </w:rPr>
      </w:pPr>
      <w:bookmarkStart w:id="117" w:name="_Toc288146934"/>
      <w:r w:rsidRPr="006560F4">
        <w:rPr>
          <w:sz w:val="18"/>
          <w:szCs w:val="18"/>
        </w:rPr>
        <w:t>Zaštita od buke</w:t>
      </w:r>
      <w:bookmarkEnd w:id="117"/>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3"/>
        </w:numPr>
        <w:rPr>
          <w:rFonts w:cs="Arial"/>
          <w:sz w:val="18"/>
          <w:szCs w:val="18"/>
          <w:lang w:val="hr-HR"/>
        </w:rPr>
      </w:pPr>
      <w:r w:rsidRPr="006560F4">
        <w:rPr>
          <w:rFonts w:cs="Arial"/>
          <w:sz w:val="18"/>
          <w:szCs w:val="18"/>
          <w:lang w:val="hr-HR"/>
        </w:rPr>
        <w:t>Planom su utvrđena područja ugrožena bukom uz sljedeće postojeće infrastrukturne građevine:</w:t>
      </w:r>
    </w:p>
    <w:p w:rsidR="00B46028" w:rsidRPr="006560F4" w:rsidRDefault="00B46028" w:rsidP="00B46028">
      <w:pPr>
        <w:pStyle w:val="Style2"/>
        <w:tabs>
          <w:tab w:val="left" w:pos="708"/>
        </w:tabs>
        <w:ind w:left="851" w:hanging="284"/>
        <w:rPr>
          <w:sz w:val="18"/>
          <w:szCs w:val="18"/>
        </w:rPr>
      </w:pPr>
      <w:r w:rsidRPr="006560F4">
        <w:rPr>
          <w:sz w:val="18"/>
          <w:szCs w:val="18"/>
        </w:rPr>
        <w:t>autocesta A1 (Zagreb (čvorište Lučko, A3) - Karlovac - Bosiljevo - Split - Šestanovac - Vrgorac - čvorište Ploče (D-);</w:t>
      </w:r>
    </w:p>
    <w:p w:rsidR="00B46028" w:rsidRPr="006560F4" w:rsidRDefault="00B46028" w:rsidP="00B46028">
      <w:pPr>
        <w:pStyle w:val="Style2"/>
        <w:tabs>
          <w:tab w:val="left" w:pos="708"/>
        </w:tabs>
        <w:ind w:left="851" w:hanging="284"/>
        <w:rPr>
          <w:sz w:val="18"/>
          <w:szCs w:val="18"/>
        </w:rPr>
      </w:pPr>
      <w:r w:rsidRPr="006560F4">
        <w:rPr>
          <w:sz w:val="18"/>
          <w:szCs w:val="18"/>
        </w:rPr>
        <w:t>državne ceste: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 xml:space="preserve">D1 (G. P. Macelj (gr. R. Slovenije) - Krapina - Zagreb - Karlovac - Gračac - Knin - Brnaze - Split (D8)) </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D6 (G. P. Jurovski Brod (gr. R. Slovenije) - Ribnik - Karlovac - Brezova Glava - Vojnić - Glina - Dvor - gr. BiH);</w:t>
      </w:r>
    </w:p>
    <w:p w:rsidR="00B46028" w:rsidRPr="006560F4" w:rsidRDefault="00B46028" w:rsidP="00B46028">
      <w:pPr>
        <w:pStyle w:val="Style2"/>
        <w:tabs>
          <w:tab w:val="left" w:pos="708"/>
        </w:tabs>
        <w:ind w:left="851" w:hanging="284"/>
        <w:rPr>
          <w:sz w:val="18"/>
          <w:szCs w:val="18"/>
        </w:rPr>
      </w:pPr>
      <w:r w:rsidRPr="006560F4">
        <w:rPr>
          <w:sz w:val="18"/>
          <w:szCs w:val="18"/>
        </w:rPr>
        <w:t>glavna magistralna željeznička pruga M 202 - MG 1 EU koridor Vb Zagreb - Rijeka;</w:t>
      </w:r>
    </w:p>
    <w:p w:rsidR="00B46028" w:rsidRPr="006560F4" w:rsidRDefault="00B46028" w:rsidP="00B46028">
      <w:pPr>
        <w:pStyle w:val="Style2"/>
        <w:tabs>
          <w:tab w:val="left" w:pos="708"/>
        </w:tabs>
        <w:ind w:left="851" w:hanging="284"/>
        <w:rPr>
          <w:sz w:val="18"/>
          <w:szCs w:val="18"/>
        </w:rPr>
      </w:pPr>
      <w:r w:rsidRPr="006560F4">
        <w:rPr>
          <w:sz w:val="18"/>
          <w:szCs w:val="18"/>
        </w:rPr>
        <w:t>željeznička pruga od značaja za lokalni promet Karlovac - Kamanje;</w:t>
      </w:r>
    </w:p>
    <w:p w:rsidR="00B46028" w:rsidRPr="006560F4" w:rsidRDefault="00B46028" w:rsidP="00B46028">
      <w:pPr>
        <w:pStyle w:val="Style2"/>
        <w:tabs>
          <w:tab w:val="left" w:pos="708"/>
        </w:tabs>
        <w:ind w:left="851" w:hanging="284"/>
        <w:rPr>
          <w:sz w:val="18"/>
          <w:szCs w:val="18"/>
        </w:rPr>
      </w:pPr>
      <w:r w:rsidRPr="006560F4">
        <w:rPr>
          <w:sz w:val="18"/>
          <w:szCs w:val="18"/>
        </w:rPr>
        <w:t>željeznička pruga od značaja za lokalni promet Karlovac - Sisak (trenutno nije u funkciji);</w:t>
      </w:r>
    </w:p>
    <w:p w:rsidR="00B46028" w:rsidRPr="006560F4" w:rsidRDefault="00B46028" w:rsidP="00B46028">
      <w:pPr>
        <w:pStyle w:val="Style2"/>
        <w:tabs>
          <w:tab w:val="left" w:pos="708"/>
        </w:tabs>
        <w:ind w:left="851" w:hanging="284"/>
        <w:rPr>
          <w:sz w:val="18"/>
          <w:szCs w:val="18"/>
        </w:rPr>
      </w:pPr>
      <w:r w:rsidRPr="006560F4">
        <w:rPr>
          <w:sz w:val="18"/>
          <w:szCs w:val="18"/>
        </w:rPr>
        <w:t>vojno strelište ''Jamadol''.</w:t>
      </w:r>
    </w:p>
    <w:p w:rsidR="00B46028" w:rsidRPr="006560F4" w:rsidRDefault="00B46028" w:rsidP="003815DE">
      <w:pPr>
        <w:pStyle w:val="Normal2"/>
        <w:numPr>
          <w:ilvl w:val="0"/>
          <w:numId w:val="163"/>
        </w:numPr>
        <w:rPr>
          <w:rFonts w:cs="Arial"/>
          <w:sz w:val="18"/>
          <w:szCs w:val="18"/>
          <w:lang w:val="hr-HR"/>
        </w:rPr>
      </w:pPr>
      <w:r w:rsidRPr="006560F4">
        <w:rPr>
          <w:rFonts w:cs="Arial"/>
          <w:sz w:val="18"/>
          <w:szCs w:val="18"/>
          <w:lang w:val="hr-HR"/>
        </w:rPr>
        <w:t>Planom su utvrđena područja potencijalno ugrožena bukom uz sljedeće planirane infrastrukturne građevine:</w:t>
      </w:r>
    </w:p>
    <w:p w:rsidR="00B46028" w:rsidRPr="006560F4" w:rsidRDefault="00B46028" w:rsidP="00B46028">
      <w:pPr>
        <w:pStyle w:val="Style2"/>
        <w:tabs>
          <w:tab w:val="left" w:pos="708"/>
        </w:tabs>
        <w:ind w:left="851" w:hanging="284"/>
        <w:rPr>
          <w:sz w:val="18"/>
          <w:szCs w:val="18"/>
        </w:rPr>
      </w:pPr>
      <w:r w:rsidRPr="006560F4">
        <w:rPr>
          <w:sz w:val="18"/>
          <w:szCs w:val="18"/>
        </w:rPr>
        <w:t>glavna magistralna željeznička pruga na EU koridoru Vb ("pruga visoke učinkovitosti") velike propusne moći Zagreb - Karlovac - Josipdol - Rijeka;</w:t>
      </w:r>
    </w:p>
    <w:p w:rsidR="00B46028" w:rsidRPr="006560F4" w:rsidRDefault="00B46028" w:rsidP="00B46028">
      <w:pPr>
        <w:pStyle w:val="Style2"/>
        <w:tabs>
          <w:tab w:val="left" w:pos="708"/>
        </w:tabs>
        <w:ind w:left="851" w:hanging="284"/>
        <w:rPr>
          <w:sz w:val="18"/>
          <w:szCs w:val="18"/>
        </w:rPr>
      </w:pPr>
      <w:r w:rsidRPr="006560F4">
        <w:rPr>
          <w:sz w:val="18"/>
          <w:szCs w:val="18"/>
        </w:rPr>
        <w:t>brza cesta Karlovac - Slunj - Plitvice.</w:t>
      </w:r>
    </w:p>
    <w:p w:rsidR="00B46028" w:rsidRPr="006560F4" w:rsidRDefault="00B46028" w:rsidP="003815DE">
      <w:pPr>
        <w:pStyle w:val="Normal2"/>
        <w:numPr>
          <w:ilvl w:val="0"/>
          <w:numId w:val="163"/>
        </w:numPr>
        <w:rPr>
          <w:rFonts w:cs="Arial"/>
          <w:sz w:val="18"/>
          <w:szCs w:val="18"/>
          <w:lang w:val="hr-HR"/>
        </w:rPr>
      </w:pPr>
      <w:r w:rsidRPr="006560F4">
        <w:rPr>
          <w:rFonts w:cs="Arial"/>
          <w:sz w:val="18"/>
          <w:szCs w:val="18"/>
          <w:lang w:val="hr-HR"/>
        </w:rPr>
        <w:t xml:space="preserve">Područja ugrožena bukom prikazana su na kartografskom prikazu </w:t>
      </w:r>
      <w:r w:rsidRPr="006560F4">
        <w:rPr>
          <w:rFonts w:cs="Arial"/>
          <w:i/>
          <w:sz w:val="18"/>
          <w:szCs w:val="18"/>
          <w:lang w:val="hr-HR"/>
        </w:rPr>
        <w:t>4.3.B. Područja posebnih ograničenja i mjera uređenja - mjere zaštite.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4"/>
        </w:numPr>
        <w:rPr>
          <w:rFonts w:cs="Arial"/>
          <w:sz w:val="18"/>
          <w:szCs w:val="18"/>
          <w:lang w:val="hr-HR"/>
        </w:rPr>
      </w:pPr>
      <w:r w:rsidRPr="006560F4">
        <w:rPr>
          <w:rFonts w:cs="Arial"/>
          <w:sz w:val="18"/>
          <w:szCs w:val="18"/>
          <w:lang w:val="hr-HR"/>
        </w:rPr>
        <w:t>Mjere sprječavanja nepovoljnog utjecaja na okoliš od prekomjerne buke obuhvaćaju:</w:t>
      </w:r>
    </w:p>
    <w:p w:rsidR="00B46028" w:rsidRPr="006560F4" w:rsidRDefault="00B46028" w:rsidP="00B46028">
      <w:pPr>
        <w:pStyle w:val="Style2"/>
        <w:tabs>
          <w:tab w:val="left" w:pos="708"/>
        </w:tabs>
        <w:ind w:left="851" w:hanging="284"/>
        <w:rPr>
          <w:sz w:val="18"/>
          <w:szCs w:val="18"/>
        </w:rPr>
      </w:pPr>
      <w:r w:rsidRPr="006560F4">
        <w:rPr>
          <w:sz w:val="18"/>
          <w:szCs w:val="18"/>
        </w:rPr>
        <w:t>prostorni razmještaj izvora buke ili građevina u kojima se nalaze izvori buke na način da se zaštite područja obvezne zaštite i niže dopuštene razine buke;</w:t>
      </w:r>
    </w:p>
    <w:p w:rsidR="00B46028" w:rsidRPr="006560F4" w:rsidRDefault="00B46028" w:rsidP="00B46028">
      <w:pPr>
        <w:pStyle w:val="Style2"/>
        <w:tabs>
          <w:tab w:val="left" w:pos="708"/>
        </w:tabs>
        <w:ind w:left="851" w:hanging="284"/>
        <w:rPr>
          <w:sz w:val="18"/>
          <w:szCs w:val="18"/>
        </w:rPr>
      </w:pPr>
      <w:r w:rsidRPr="006560F4">
        <w:rPr>
          <w:sz w:val="18"/>
          <w:szCs w:val="18"/>
        </w:rPr>
        <w:t>utvrđivanje uvjeta pod kojima se sa stajališta zaštite od buke može smjestiti neka građevina;</w:t>
      </w:r>
    </w:p>
    <w:p w:rsidR="00B46028" w:rsidRPr="006560F4" w:rsidRDefault="00B46028" w:rsidP="00B46028">
      <w:pPr>
        <w:pStyle w:val="Style2"/>
        <w:tabs>
          <w:tab w:val="left" w:pos="708"/>
        </w:tabs>
        <w:ind w:left="851" w:hanging="284"/>
        <w:rPr>
          <w:sz w:val="18"/>
          <w:szCs w:val="18"/>
        </w:rPr>
      </w:pPr>
      <w:r w:rsidRPr="006560F4">
        <w:rPr>
          <w:sz w:val="18"/>
          <w:szCs w:val="18"/>
        </w:rPr>
        <w:t>planiranje namjena tako da se dopuštene razine buke susjednih površina ne razlikuju međusobno za više od 5 dB, kako bi se mjere zaštite na granici između njih mogle provoditi uz gospodarski prihvatljivu cijenu;</w:t>
      </w:r>
    </w:p>
    <w:p w:rsidR="00B46028" w:rsidRPr="006560F4" w:rsidRDefault="00B46028" w:rsidP="00B46028">
      <w:pPr>
        <w:pStyle w:val="Style2"/>
        <w:tabs>
          <w:tab w:val="left" w:pos="708"/>
        </w:tabs>
        <w:ind w:left="851" w:hanging="284"/>
        <w:rPr>
          <w:sz w:val="18"/>
          <w:szCs w:val="18"/>
        </w:rPr>
      </w:pPr>
      <w:r w:rsidRPr="006560F4">
        <w:rPr>
          <w:sz w:val="18"/>
          <w:szCs w:val="18"/>
        </w:rPr>
        <w:t>primjenu akustičkih mjera na mjestima emisije i imisije te na putovima njenog širenja;</w:t>
      </w:r>
    </w:p>
    <w:p w:rsidR="00B46028" w:rsidRPr="006560F4" w:rsidRDefault="00B46028" w:rsidP="00B46028">
      <w:pPr>
        <w:pStyle w:val="Style2"/>
        <w:tabs>
          <w:tab w:val="left" w:pos="708"/>
        </w:tabs>
        <w:ind w:left="851" w:hanging="284"/>
        <w:rPr>
          <w:sz w:val="18"/>
          <w:szCs w:val="18"/>
        </w:rPr>
      </w:pPr>
      <w:r w:rsidRPr="006560F4">
        <w:rPr>
          <w:sz w:val="18"/>
          <w:szCs w:val="18"/>
        </w:rPr>
        <w:t>uporabu transportnih sredstava, postrojenja, uređaja i strojeva koji nisu bučni;</w:t>
      </w:r>
    </w:p>
    <w:p w:rsidR="00B46028" w:rsidRPr="006560F4" w:rsidRDefault="00B46028" w:rsidP="00B46028">
      <w:pPr>
        <w:pStyle w:val="Style2"/>
        <w:tabs>
          <w:tab w:val="left" w:pos="708"/>
        </w:tabs>
        <w:ind w:left="851" w:hanging="284"/>
        <w:rPr>
          <w:sz w:val="18"/>
          <w:szCs w:val="18"/>
        </w:rPr>
      </w:pPr>
      <w:r w:rsidRPr="006560F4">
        <w:rPr>
          <w:sz w:val="18"/>
          <w:szCs w:val="18"/>
        </w:rPr>
        <w:t>organizacijske mjere kojima se osobito u prometu usporenjem i kontinuiranim vođenjem prometa umanjuje razina buke.</w:t>
      </w:r>
    </w:p>
    <w:p w:rsidR="00B46028" w:rsidRPr="006560F4" w:rsidRDefault="00B46028" w:rsidP="003815DE">
      <w:pPr>
        <w:pStyle w:val="Naslov4"/>
        <w:keepNext/>
        <w:numPr>
          <w:ilvl w:val="1"/>
          <w:numId w:val="16"/>
        </w:numPr>
        <w:ind w:left="1077"/>
        <w:rPr>
          <w:sz w:val="18"/>
          <w:szCs w:val="18"/>
        </w:rPr>
      </w:pPr>
      <w:bookmarkStart w:id="118" w:name="_Toc288146935"/>
      <w:r w:rsidRPr="006560F4">
        <w:rPr>
          <w:sz w:val="18"/>
          <w:szCs w:val="18"/>
        </w:rPr>
        <w:t>Mjere zaštite od požara</w:t>
      </w:r>
      <w:bookmarkEnd w:id="11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5"/>
        </w:numPr>
        <w:rPr>
          <w:rFonts w:cs="Arial"/>
          <w:sz w:val="18"/>
          <w:szCs w:val="18"/>
          <w:lang w:val="hr-HR"/>
        </w:rPr>
      </w:pPr>
      <w:r w:rsidRPr="006560F4">
        <w:rPr>
          <w:rFonts w:cs="Arial"/>
          <w:sz w:val="18"/>
          <w:szCs w:val="18"/>
          <w:lang w:val="hr-HR"/>
        </w:rPr>
        <w:t xml:space="preserve">Zaštita od požara ovisi o stalnom i kvalitetnom procjenjivanju ugroženosti od požara i tako procijenjenim požarnim opterećenjima, vatrogasnim sektorima i vatrobranim pojasevima. </w:t>
      </w:r>
    </w:p>
    <w:p w:rsidR="00B46028" w:rsidRPr="006560F4" w:rsidRDefault="00B46028" w:rsidP="003815DE">
      <w:pPr>
        <w:pStyle w:val="Normal2"/>
        <w:numPr>
          <w:ilvl w:val="0"/>
          <w:numId w:val="165"/>
        </w:numPr>
        <w:rPr>
          <w:rFonts w:cs="Arial"/>
          <w:sz w:val="18"/>
          <w:szCs w:val="18"/>
          <w:lang w:val="hr-HR"/>
        </w:rPr>
      </w:pPr>
      <w:r w:rsidRPr="006560F4">
        <w:rPr>
          <w:rFonts w:cs="Arial"/>
          <w:sz w:val="18"/>
          <w:szCs w:val="18"/>
          <w:lang w:val="hr-HR"/>
        </w:rPr>
        <w:t>Projektiranje građevina s aspekta zaštite od požara provodi se po važećim pozitivnim hrvatskim zakonima i na njima temeljenim propisima i prihvaćenim normama iz oblasti zaštite od požara, te pravilima struke, kao npr:</w:t>
      </w:r>
    </w:p>
    <w:p w:rsidR="00B46028" w:rsidRPr="006560F4" w:rsidRDefault="00B46028" w:rsidP="00B46028">
      <w:pPr>
        <w:pStyle w:val="Style2"/>
        <w:tabs>
          <w:tab w:val="left" w:pos="708"/>
        </w:tabs>
        <w:ind w:left="851" w:hanging="284"/>
        <w:rPr>
          <w:sz w:val="18"/>
          <w:szCs w:val="18"/>
        </w:rPr>
      </w:pPr>
      <w:r w:rsidRPr="006560F4">
        <w:rPr>
          <w:sz w:val="18"/>
          <w:szCs w:val="18"/>
        </w:rPr>
        <w:t>''Zakon o zaštiti od požara''</w:t>
      </w:r>
    </w:p>
    <w:p w:rsidR="00B46028" w:rsidRPr="006560F4" w:rsidRDefault="00B46028" w:rsidP="00B46028">
      <w:pPr>
        <w:pStyle w:val="Style2"/>
        <w:tabs>
          <w:tab w:val="left" w:pos="708"/>
        </w:tabs>
        <w:ind w:left="851" w:hanging="284"/>
        <w:rPr>
          <w:sz w:val="18"/>
          <w:szCs w:val="18"/>
        </w:rPr>
      </w:pPr>
      <w:r w:rsidRPr="006560F4">
        <w:rPr>
          <w:sz w:val="18"/>
          <w:szCs w:val="18"/>
        </w:rPr>
        <w:t>''Zakon o zapaljivim tekućinama i plinovima''</w:t>
      </w:r>
    </w:p>
    <w:p w:rsidR="00B46028" w:rsidRPr="006560F4" w:rsidRDefault="00B46028" w:rsidP="00B46028">
      <w:pPr>
        <w:pStyle w:val="Style2"/>
        <w:tabs>
          <w:tab w:val="left" w:pos="708"/>
        </w:tabs>
        <w:ind w:left="851" w:hanging="284"/>
        <w:rPr>
          <w:sz w:val="18"/>
          <w:szCs w:val="18"/>
        </w:rPr>
      </w:pPr>
      <w:r w:rsidRPr="006560F4">
        <w:rPr>
          <w:sz w:val="18"/>
          <w:szCs w:val="18"/>
        </w:rPr>
        <w:t>''Zakon o eksplozivnim tvarima''</w:t>
      </w:r>
    </w:p>
    <w:p w:rsidR="00B46028" w:rsidRPr="006560F4" w:rsidRDefault="00B46028" w:rsidP="00B46028">
      <w:pPr>
        <w:pStyle w:val="Style2"/>
        <w:tabs>
          <w:tab w:val="left" w:pos="708"/>
        </w:tabs>
        <w:ind w:left="851" w:hanging="284"/>
        <w:rPr>
          <w:sz w:val="18"/>
          <w:szCs w:val="18"/>
        </w:rPr>
      </w:pPr>
      <w:r w:rsidRPr="006560F4">
        <w:rPr>
          <w:sz w:val="18"/>
          <w:szCs w:val="18"/>
        </w:rPr>
        <w:t>''Pravilnik o uvjetima za vatrogasne pristupe''</w:t>
      </w:r>
    </w:p>
    <w:p w:rsidR="00B46028" w:rsidRPr="006560F4" w:rsidRDefault="00B46028" w:rsidP="00B46028">
      <w:pPr>
        <w:pStyle w:val="Style2"/>
        <w:tabs>
          <w:tab w:val="left" w:pos="708"/>
        </w:tabs>
        <w:ind w:left="851" w:hanging="284"/>
        <w:rPr>
          <w:sz w:val="18"/>
          <w:szCs w:val="18"/>
        </w:rPr>
      </w:pPr>
      <w:r w:rsidRPr="006560F4">
        <w:rPr>
          <w:sz w:val="18"/>
          <w:szCs w:val="18"/>
        </w:rPr>
        <w:t>''Pravilnik o građevinama za koje nije potrebno ishoditi posebne uvjete građenja glede zaštite od požara''</w:t>
      </w:r>
    </w:p>
    <w:p w:rsidR="00B46028" w:rsidRPr="006560F4" w:rsidRDefault="00B46028" w:rsidP="00B46028">
      <w:pPr>
        <w:pStyle w:val="Style2"/>
        <w:tabs>
          <w:tab w:val="left" w:pos="708"/>
        </w:tabs>
        <w:ind w:left="851" w:hanging="284"/>
        <w:rPr>
          <w:sz w:val="18"/>
          <w:szCs w:val="18"/>
        </w:rPr>
      </w:pPr>
      <w:r w:rsidRPr="006560F4">
        <w:rPr>
          <w:sz w:val="18"/>
          <w:szCs w:val="18"/>
        </w:rPr>
        <w:t>''Pravilnik o zaštiti od požara ugostiteljskih objekata''</w:t>
      </w:r>
    </w:p>
    <w:p w:rsidR="00B46028" w:rsidRPr="006560F4" w:rsidRDefault="00B46028" w:rsidP="00B46028">
      <w:pPr>
        <w:pStyle w:val="Style2"/>
        <w:tabs>
          <w:tab w:val="left" w:pos="708"/>
        </w:tabs>
        <w:ind w:left="851" w:hanging="284"/>
        <w:rPr>
          <w:sz w:val="18"/>
          <w:szCs w:val="18"/>
        </w:rPr>
      </w:pPr>
      <w:r w:rsidRPr="006560F4">
        <w:rPr>
          <w:sz w:val="18"/>
          <w:szCs w:val="18"/>
        </w:rPr>
        <w:t>''Pravilnik o razvrstavanju građevina, građevinskih dijelova i prostora u kategorije ugroženosti od požara''</w:t>
      </w:r>
    </w:p>
    <w:p w:rsidR="00B46028" w:rsidRPr="006560F4" w:rsidRDefault="00B46028" w:rsidP="00B46028">
      <w:pPr>
        <w:pStyle w:val="Style2"/>
        <w:tabs>
          <w:tab w:val="left" w:pos="708"/>
        </w:tabs>
        <w:ind w:left="851" w:hanging="284"/>
        <w:rPr>
          <w:sz w:val="18"/>
          <w:szCs w:val="18"/>
        </w:rPr>
      </w:pPr>
      <w:r w:rsidRPr="006560F4">
        <w:rPr>
          <w:sz w:val="18"/>
          <w:szCs w:val="18"/>
        </w:rPr>
        <w:t>''Pravilnik o hidrantskoj mreži za gašenje požara''</w:t>
      </w:r>
    </w:p>
    <w:p w:rsidR="00B46028" w:rsidRPr="006560F4" w:rsidRDefault="00B46028" w:rsidP="00B46028">
      <w:pPr>
        <w:pStyle w:val="Style2"/>
        <w:tabs>
          <w:tab w:val="left" w:pos="708"/>
        </w:tabs>
        <w:ind w:left="851" w:hanging="284"/>
        <w:rPr>
          <w:sz w:val="18"/>
          <w:szCs w:val="18"/>
        </w:rPr>
      </w:pPr>
      <w:r w:rsidRPr="006560F4">
        <w:rPr>
          <w:sz w:val="18"/>
          <w:szCs w:val="18"/>
        </w:rPr>
        <w:t>''Pravilnik o zaštiti od požara u skladištima'' i dr.</w:t>
      </w:r>
    </w:p>
    <w:p w:rsidR="00B46028" w:rsidRPr="006560F4" w:rsidRDefault="00B46028" w:rsidP="003815DE">
      <w:pPr>
        <w:pStyle w:val="Normal2"/>
        <w:numPr>
          <w:ilvl w:val="0"/>
          <w:numId w:val="165"/>
        </w:numPr>
        <w:rPr>
          <w:rFonts w:cs="Arial"/>
          <w:sz w:val="18"/>
          <w:szCs w:val="18"/>
          <w:lang w:val="hr-HR"/>
        </w:rPr>
      </w:pPr>
      <w:r w:rsidRPr="006560F4">
        <w:rPr>
          <w:rFonts w:cs="Arial"/>
          <w:sz w:val="18"/>
          <w:szCs w:val="18"/>
          <w:lang w:val="hr-HR"/>
        </w:rPr>
        <w:t>U svrhu sprječavanja širenja požara na susjedne građevine utvrđene su minimalne međusobne udaljenosti između građevina, odnosno građevina mora biti:</w:t>
      </w:r>
    </w:p>
    <w:p w:rsidR="00B46028" w:rsidRPr="006560F4" w:rsidRDefault="00B46028" w:rsidP="00B46028">
      <w:pPr>
        <w:pStyle w:val="Style2"/>
        <w:tabs>
          <w:tab w:val="left" w:pos="708"/>
        </w:tabs>
        <w:ind w:left="851" w:hanging="284"/>
        <w:rPr>
          <w:sz w:val="18"/>
          <w:szCs w:val="18"/>
        </w:rPr>
      </w:pPr>
      <w:r w:rsidRPr="006560F4">
        <w:rPr>
          <w:sz w:val="18"/>
          <w:szCs w:val="18"/>
        </w:rPr>
        <w:t xml:space="preserve">udaljena od susjednih građevina najmanje 4,0 m ili više, uzimajući u obzir namjenu gospodarske građevine, požarno opterećenje, brzinu širenja požara, požarne karakteristike materijala građevina, veličinu otvora na vanjskim zidovima građevina i dr., da se požar ne može prenijeti na susjedne građevine, ili </w:t>
      </w:r>
    </w:p>
    <w:p w:rsidR="00B46028" w:rsidRPr="006560F4" w:rsidRDefault="00B46028" w:rsidP="00B46028">
      <w:pPr>
        <w:pStyle w:val="Style2"/>
        <w:tabs>
          <w:tab w:val="left" w:pos="708"/>
        </w:tabs>
        <w:ind w:left="851" w:hanging="284"/>
        <w:rPr>
          <w:sz w:val="18"/>
          <w:szCs w:val="18"/>
        </w:rPr>
      </w:pPr>
      <w:r w:rsidRPr="006560F4">
        <w:rPr>
          <w:sz w:val="18"/>
          <w:szCs w:val="18"/>
        </w:rPr>
        <w:t xml:space="preserve">odvojena od susjednih građevina požarnim zidom vatrootpornosti najmanje 90 minuta, koji, u slučaju da građevina ima krovnu konstrukciju (ne odnosi se na ravni krov vatrootpornosti najmanje 90 minuta), nadvisuje krov građevine </w:t>
      </w:r>
      <w:r w:rsidRPr="006560F4">
        <w:rPr>
          <w:sz w:val="18"/>
          <w:szCs w:val="18"/>
        </w:rPr>
        <w:lastRenderedPageBreak/>
        <w:t>najmanje 0,5 m ili završava dvostranom konzolom iste vatrootpornosti dužine najmanje 1,0 m ispod pokrova krovišta, a koji mora biti od negorivog materijala najmanje na dužini konzole.</w:t>
      </w:r>
    </w:p>
    <w:p w:rsidR="00B46028" w:rsidRPr="006560F4" w:rsidRDefault="00B46028" w:rsidP="003815DE">
      <w:pPr>
        <w:pStyle w:val="Normal2"/>
        <w:numPr>
          <w:ilvl w:val="0"/>
          <w:numId w:val="165"/>
        </w:numPr>
        <w:rPr>
          <w:rFonts w:cs="Arial"/>
          <w:sz w:val="18"/>
          <w:szCs w:val="18"/>
          <w:lang w:val="hr-HR"/>
        </w:rPr>
      </w:pPr>
      <w:r w:rsidRPr="006560F4">
        <w:rPr>
          <w:rFonts w:cs="Arial"/>
          <w:sz w:val="18"/>
          <w:szCs w:val="18"/>
          <w:lang w:val="hr-HR"/>
        </w:rPr>
        <w:t xml:space="preserve">Radi omogućavanja spašavanja osoba iz građevina i gašenja požara na građevinama i otvorenom prostoru, građevine moraju imati vatrogasni prilaz i površinu za operativni rad vatrogasne tehnike određen po posebnom propisu. </w:t>
      </w:r>
    </w:p>
    <w:p w:rsidR="00B46028" w:rsidRPr="006560F4" w:rsidRDefault="00B46028" w:rsidP="003815DE">
      <w:pPr>
        <w:pStyle w:val="Normal2"/>
        <w:numPr>
          <w:ilvl w:val="0"/>
          <w:numId w:val="165"/>
        </w:numPr>
        <w:rPr>
          <w:rFonts w:cs="Arial"/>
          <w:sz w:val="18"/>
          <w:szCs w:val="18"/>
          <w:lang w:val="hr-HR"/>
        </w:rPr>
      </w:pPr>
      <w:r w:rsidRPr="006560F4">
        <w:rPr>
          <w:rFonts w:cs="Arial"/>
          <w:sz w:val="18"/>
          <w:szCs w:val="18"/>
          <w:lang w:val="hr-HR"/>
        </w:rPr>
        <w:t xml:space="preserve">U svrhu zaštite od požara potrebno je: </w:t>
      </w:r>
    </w:p>
    <w:p w:rsidR="00B46028" w:rsidRPr="006560F4" w:rsidRDefault="00B46028" w:rsidP="00B46028">
      <w:pPr>
        <w:pStyle w:val="Style2"/>
        <w:tabs>
          <w:tab w:val="left" w:pos="708"/>
        </w:tabs>
        <w:ind w:left="851" w:hanging="284"/>
        <w:rPr>
          <w:sz w:val="18"/>
          <w:szCs w:val="18"/>
        </w:rPr>
      </w:pPr>
      <w:r w:rsidRPr="006560F4">
        <w:rPr>
          <w:sz w:val="18"/>
          <w:szCs w:val="18"/>
        </w:rPr>
        <w:t>izgraditi vanjsku hidrantsku mrežu za priključenje vatrogasnih uređaja sukladno posebnim propisima i Članku 71. ovih odredbi za provođenje,</w:t>
      </w:r>
    </w:p>
    <w:p w:rsidR="00B46028" w:rsidRPr="006560F4" w:rsidRDefault="00B46028" w:rsidP="00B46028">
      <w:pPr>
        <w:pStyle w:val="Style2"/>
        <w:tabs>
          <w:tab w:val="left" w:pos="708"/>
        </w:tabs>
        <w:ind w:left="851" w:hanging="284"/>
        <w:rPr>
          <w:sz w:val="18"/>
          <w:szCs w:val="18"/>
        </w:rPr>
      </w:pPr>
      <w:r w:rsidRPr="006560F4">
        <w:rPr>
          <w:sz w:val="18"/>
          <w:szCs w:val="18"/>
        </w:rPr>
        <w:t>osigurati potrebnu količinu vode.</w:t>
      </w:r>
    </w:p>
    <w:p w:rsidR="00B46028" w:rsidRPr="006560F4" w:rsidRDefault="00B46028" w:rsidP="003815DE">
      <w:pPr>
        <w:pStyle w:val="Naslov4"/>
        <w:keepNext/>
        <w:numPr>
          <w:ilvl w:val="1"/>
          <w:numId w:val="16"/>
        </w:numPr>
        <w:ind w:left="1077"/>
        <w:rPr>
          <w:sz w:val="18"/>
          <w:szCs w:val="18"/>
        </w:rPr>
      </w:pPr>
      <w:bookmarkStart w:id="119" w:name="_Toc288146936"/>
      <w:r w:rsidRPr="006560F4">
        <w:rPr>
          <w:sz w:val="18"/>
          <w:szCs w:val="18"/>
        </w:rPr>
        <w:t>Mjere zaštite zona posebne namjene</w:t>
      </w:r>
      <w:bookmarkEnd w:id="119"/>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6"/>
        </w:numPr>
        <w:rPr>
          <w:rFonts w:cs="Arial"/>
          <w:sz w:val="18"/>
          <w:szCs w:val="18"/>
          <w:lang w:val="hr-HR"/>
        </w:rPr>
      </w:pPr>
      <w:r w:rsidRPr="006560F4">
        <w:rPr>
          <w:rFonts w:cs="Arial"/>
          <w:sz w:val="18"/>
          <w:szCs w:val="18"/>
          <w:lang w:val="hr-HR"/>
        </w:rPr>
        <w:t>Na kartografskom prikazu 4.3.B. Područja posebnih ograničenja i mjera uređenja utvrđene su:</w:t>
      </w:r>
    </w:p>
    <w:p w:rsidR="00B46028" w:rsidRPr="006560F4" w:rsidRDefault="00B46028" w:rsidP="00B46028">
      <w:pPr>
        <w:pStyle w:val="Style2"/>
        <w:tabs>
          <w:tab w:val="left" w:pos="708"/>
        </w:tabs>
        <w:ind w:left="851" w:hanging="284"/>
        <w:rPr>
          <w:sz w:val="18"/>
          <w:szCs w:val="18"/>
        </w:rPr>
      </w:pPr>
      <w:r w:rsidRPr="006560F4">
        <w:rPr>
          <w:sz w:val="18"/>
          <w:szCs w:val="18"/>
        </w:rPr>
        <w:t>zone posebne namjene: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vojarna ''Domobranska'',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Dom HV,</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vojno skladište i strelište ''Jamadol'' (izvan obuhvata GUP-a),</w:t>
      </w:r>
    </w:p>
    <w:p w:rsidR="00B46028" w:rsidRPr="006560F4" w:rsidRDefault="00B46028" w:rsidP="00B46028">
      <w:pPr>
        <w:pStyle w:val="Style2"/>
        <w:tabs>
          <w:tab w:val="left" w:pos="708"/>
        </w:tabs>
        <w:ind w:left="851" w:hanging="284"/>
        <w:rPr>
          <w:sz w:val="18"/>
          <w:szCs w:val="18"/>
        </w:rPr>
      </w:pPr>
      <w:r w:rsidRPr="006560F4">
        <w:rPr>
          <w:sz w:val="18"/>
          <w:szCs w:val="18"/>
        </w:rPr>
        <w:t>zone zabranjene gradnje,</w:t>
      </w:r>
    </w:p>
    <w:p w:rsidR="00B46028" w:rsidRPr="006560F4" w:rsidRDefault="00B46028" w:rsidP="00B46028">
      <w:pPr>
        <w:pStyle w:val="Style2"/>
        <w:tabs>
          <w:tab w:val="left" w:pos="708"/>
        </w:tabs>
        <w:ind w:left="851" w:hanging="284"/>
        <w:rPr>
          <w:sz w:val="18"/>
          <w:szCs w:val="18"/>
        </w:rPr>
      </w:pPr>
      <w:r w:rsidRPr="006560F4">
        <w:rPr>
          <w:sz w:val="18"/>
          <w:szCs w:val="18"/>
        </w:rPr>
        <w:t>zone ograničene gradnje,</w:t>
      </w:r>
    </w:p>
    <w:p w:rsidR="00B46028" w:rsidRPr="006560F4" w:rsidRDefault="00B46028" w:rsidP="00B46028">
      <w:pPr>
        <w:pStyle w:val="Style2"/>
        <w:tabs>
          <w:tab w:val="left" w:pos="708"/>
        </w:tabs>
        <w:ind w:left="851" w:hanging="284"/>
        <w:rPr>
          <w:sz w:val="18"/>
          <w:szCs w:val="18"/>
        </w:rPr>
      </w:pPr>
      <w:r w:rsidRPr="006560F4">
        <w:rPr>
          <w:sz w:val="18"/>
          <w:szCs w:val="18"/>
        </w:rPr>
        <w:t>nesmetan prolaz najmanje širine 10 m (oko vojarne ''Domobranska'' i vojnog skladišta i strelišta ''Jamadol'').</w:t>
      </w:r>
    </w:p>
    <w:p w:rsidR="00B46028" w:rsidRPr="006560F4" w:rsidRDefault="00B46028" w:rsidP="003815DE">
      <w:pPr>
        <w:pStyle w:val="Normal2"/>
        <w:numPr>
          <w:ilvl w:val="0"/>
          <w:numId w:val="166"/>
        </w:numPr>
        <w:rPr>
          <w:rFonts w:cs="Arial"/>
          <w:sz w:val="18"/>
          <w:szCs w:val="18"/>
          <w:lang w:val="hr-HR"/>
        </w:rPr>
      </w:pPr>
      <w:r w:rsidRPr="006560F4">
        <w:rPr>
          <w:rFonts w:cs="Arial"/>
          <w:sz w:val="18"/>
          <w:szCs w:val="18"/>
          <w:lang w:val="hr-HR"/>
        </w:rPr>
        <w:t>Za vojarnu ''Domobranska'' utvrđena je zona ograničene gradnje od 100 metara računajući od granice kompleksa odnosno 100 metara od ruba zone posebne namjene (N). Zbog izgrađenosti okolnog terena potrebno je primijeniti Stavak (2) Članka 9. ''Pravilnika o zaštitnim i sigurnosnim zonama vojnih objekata'', te sljedeće posebne uvjete građenja:</w:t>
      </w:r>
    </w:p>
    <w:p w:rsidR="00B46028" w:rsidRPr="006560F4" w:rsidRDefault="00B46028" w:rsidP="003815DE">
      <w:pPr>
        <w:pStyle w:val="Style2"/>
        <w:numPr>
          <w:ilvl w:val="0"/>
          <w:numId w:val="167"/>
        </w:numPr>
        <w:tabs>
          <w:tab w:val="left" w:pos="708"/>
        </w:tabs>
        <w:ind w:left="851" w:hanging="284"/>
        <w:rPr>
          <w:sz w:val="18"/>
          <w:szCs w:val="18"/>
        </w:rPr>
      </w:pPr>
      <w:r w:rsidRPr="006560F4">
        <w:rPr>
          <w:sz w:val="18"/>
          <w:szCs w:val="18"/>
        </w:rPr>
        <w:t>Zabrana izgradnje industrijskih i energetskih objekata, dalekovoda, antena, skladišta metalnih konstrukcija, elektronskih uređaja i drugih objekata, koji emitiranjem elektromagnetskih valova ili na drugi način mogu ometati rad vojnih uređaja.</w:t>
      </w:r>
    </w:p>
    <w:p w:rsidR="00B46028" w:rsidRPr="006560F4" w:rsidRDefault="00B46028" w:rsidP="003815DE">
      <w:pPr>
        <w:pStyle w:val="Style2"/>
        <w:numPr>
          <w:ilvl w:val="0"/>
          <w:numId w:val="167"/>
        </w:numPr>
        <w:tabs>
          <w:tab w:val="left" w:pos="708"/>
        </w:tabs>
        <w:ind w:left="851" w:hanging="284"/>
        <w:rPr>
          <w:sz w:val="18"/>
          <w:szCs w:val="18"/>
        </w:rPr>
      </w:pPr>
      <w:r w:rsidRPr="006560F4">
        <w:rPr>
          <w:sz w:val="18"/>
          <w:szCs w:val="18"/>
        </w:rPr>
        <w:t>Zabrana izgradnje objekata koji svojom visinom nadvisuju vojni kompleks (objekti viši od P+1) i time predstavljaju fizičku zapreku koja bi ometala rad vojnih uređaja. Zabrana izgradnje skladišta goriva i opasnih tvari, te ostalih sličnih objekata koji bi mogli negativno utjecati na sigurnost vojnog kompleksa.</w:t>
      </w:r>
    </w:p>
    <w:p w:rsidR="00B46028" w:rsidRPr="006560F4" w:rsidRDefault="00B46028" w:rsidP="003815DE">
      <w:pPr>
        <w:pStyle w:val="Style2"/>
        <w:numPr>
          <w:ilvl w:val="0"/>
          <w:numId w:val="167"/>
        </w:numPr>
        <w:tabs>
          <w:tab w:val="left" w:pos="708"/>
        </w:tabs>
        <w:ind w:left="851" w:hanging="284"/>
        <w:rPr>
          <w:sz w:val="18"/>
          <w:szCs w:val="18"/>
        </w:rPr>
      </w:pPr>
      <w:r w:rsidRPr="006560F4">
        <w:rPr>
          <w:sz w:val="18"/>
          <w:szCs w:val="18"/>
        </w:rPr>
        <w:t>Uz kompleks osigurati nesmetani prolaz min. 10,00 metara.</w:t>
      </w:r>
    </w:p>
    <w:p w:rsidR="00B46028" w:rsidRPr="006560F4" w:rsidRDefault="00B46028" w:rsidP="003815DE">
      <w:pPr>
        <w:pStyle w:val="Style2"/>
        <w:numPr>
          <w:ilvl w:val="0"/>
          <w:numId w:val="167"/>
        </w:numPr>
        <w:tabs>
          <w:tab w:val="left" w:pos="708"/>
        </w:tabs>
        <w:ind w:left="851" w:hanging="284"/>
        <w:rPr>
          <w:sz w:val="18"/>
          <w:szCs w:val="18"/>
        </w:rPr>
      </w:pPr>
      <w:r w:rsidRPr="006560F4">
        <w:rPr>
          <w:sz w:val="18"/>
          <w:szCs w:val="18"/>
        </w:rPr>
        <w:t>Postojeći objekti mogu se rekonstruirati i adaptirati ako namjena objekata nije protivna toč. a. i b. definicije ove zaštitne zone. Ne dozvoljava se izgradnja novih zgrada bez suglasnosti MORH.</w:t>
      </w:r>
    </w:p>
    <w:p w:rsidR="00B46028" w:rsidRPr="006560F4" w:rsidRDefault="00B46028" w:rsidP="003815DE">
      <w:pPr>
        <w:pStyle w:val="Style2"/>
        <w:numPr>
          <w:ilvl w:val="0"/>
          <w:numId w:val="167"/>
        </w:numPr>
        <w:tabs>
          <w:tab w:val="left" w:pos="708"/>
        </w:tabs>
        <w:ind w:left="851" w:hanging="284"/>
        <w:rPr>
          <w:sz w:val="18"/>
          <w:szCs w:val="18"/>
        </w:rPr>
      </w:pPr>
      <w:r w:rsidRPr="006560F4">
        <w:rPr>
          <w:sz w:val="18"/>
          <w:szCs w:val="18"/>
        </w:rPr>
        <w:t>Za gradnju novih građevina potrebno je prethodno pribaviti uvjete i suglasnost MORH-a.</w:t>
      </w:r>
    </w:p>
    <w:p w:rsidR="00B46028" w:rsidRPr="006560F4" w:rsidRDefault="00B46028" w:rsidP="003815DE">
      <w:pPr>
        <w:pStyle w:val="Normal2"/>
        <w:numPr>
          <w:ilvl w:val="0"/>
          <w:numId w:val="166"/>
        </w:numPr>
        <w:rPr>
          <w:rFonts w:cs="Arial"/>
          <w:sz w:val="18"/>
          <w:szCs w:val="18"/>
          <w:lang w:val="hr-HR"/>
        </w:rPr>
      </w:pPr>
      <w:r w:rsidRPr="006560F4">
        <w:rPr>
          <w:rFonts w:cs="Arial"/>
          <w:sz w:val="18"/>
          <w:szCs w:val="18"/>
          <w:lang w:val="hr-HR"/>
        </w:rPr>
        <w:t>Za Dom HV utvrđena je zona ograničene gradnje od 100 metara računajući od granice kompleksa odnosno 100 metara od ruba zone posebne namjene (N). Zbog izgrađenosti okolnog terena potrebno je primijeniti Stavak (2) Članka 9. ''Pravilnika o zaštitnim i sigurnosnim zonama vojnih objekata'' te za gradnju novih građevina i prenamjenu postojećih građevina tražiti uvjete i suglasnost MORH-a.</w:t>
      </w:r>
    </w:p>
    <w:p w:rsidR="00B46028" w:rsidRPr="006560F4" w:rsidRDefault="00B46028" w:rsidP="003815DE">
      <w:pPr>
        <w:pStyle w:val="Normal2"/>
        <w:numPr>
          <w:ilvl w:val="0"/>
          <w:numId w:val="166"/>
        </w:numPr>
        <w:rPr>
          <w:rFonts w:cs="Arial"/>
          <w:sz w:val="18"/>
          <w:szCs w:val="18"/>
          <w:lang w:val="hr-HR"/>
        </w:rPr>
      </w:pPr>
      <w:r w:rsidRPr="006560F4">
        <w:rPr>
          <w:rFonts w:cs="Arial"/>
          <w:sz w:val="18"/>
          <w:szCs w:val="18"/>
          <w:lang w:val="hr-HR"/>
        </w:rPr>
        <w:t>Za vojno skladište i strelište ''Jamadol'' utvrđene su zona zabranjene gradnje i zona ograničene gradnje od 100 metara računajući od granice kompleksa (ruba zone posebne namjene (N)) odnosno prema kartografskom prikazu. Zbog izgrađenosti okolnog terena potrebno je primijeniti Stavak (2) Članka 9. ''Pravilnika o zaštitnim i sigurnosnim zonama vojnih objekata'', te sljedeće posebne uvjete građenja:</w:t>
      </w:r>
    </w:p>
    <w:p w:rsidR="00B46028" w:rsidRPr="006560F4" w:rsidRDefault="00B46028" w:rsidP="003815DE">
      <w:pPr>
        <w:pStyle w:val="Style2"/>
        <w:numPr>
          <w:ilvl w:val="0"/>
          <w:numId w:val="168"/>
        </w:numPr>
        <w:tabs>
          <w:tab w:val="left" w:pos="708"/>
        </w:tabs>
        <w:ind w:left="851" w:hanging="284"/>
        <w:rPr>
          <w:sz w:val="18"/>
          <w:szCs w:val="18"/>
        </w:rPr>
      </w:pPr>
      <w:r w:rsidRPr="006560F4">
        <w:rPr>
          <w:sz w:val="18"/>
          <w:szCs w:val="18"/>
        </w:rPr>
        <w:t>Zabrana izgradnje industrijskih i energetskih objekata, dalekovoda, antena, skladišta metalnih konstrukcija, elektronskih uređaja i drugih objekata, koji emitiranjem elektromagnetskih valova ili na drugi način mogu ometati rad vojnih uređaja.</w:t>
      </w:r>
    </w:p>
    <w:p w:rsidR="00B46028" w:rsidRPr="006560F4" w:rsidRDefault="00B46028" w:rsidP="003815DE">
      <w:pPr>
        <w:pStyle w:val="Style2"/>
        <w:numPr>
          <w:ilvl w:val="0"/>
          <w:numId w:val="168"/>
        </w:numPr>
        <w:tabs>
          <w:tab w:val="left" w:pos="708"/>
        </w:tabs>
        <w:ind w:left="851" w:hanging="284"/>
        <w:rPr>
          <w:sz w:val="18"/>
          <w:szCs w:val="18"/>
        </w:rPr>
      </w:pPr>
      <w:r w:rsidRPr="006560F4">
        <w:rPr>
          <w:sz w:val="18"/>
          <w:szCs w:val="18"/>
        </w:rPr>
        <w:t>Zabrana izgradnje objekata koji svojom visinom nadvisuju vojni kompleks (objekti viši od P+1) i time predstavljaju fizičku zapreku koja bi ometala rad vojnih uređaja. Zabrana izgradnje skladišta goriva i opasnih tvari, te ostalih sličnih objekata koji bi mogli negativno utjecati na sigurnost vojnog kompleksa.</w:t>
      </w:r>
    </w:p>
    <w:p w:rsidR="00B46028" w:rsidRPr="006560F4" w:rsidRDefault="00B46028" w:rsidP="003815DE">
      <w:pPr>
        <w:pStyle w:val="Style2"/>
        <w:numPr>
          <w:ilvl w:val="0"/>
          <w:numId w:val="168"/>
        </w:numPr>
        <w:tabs>
          <w:tab w:val="left" w:pos="708"/>
        </w:tabs>
        <w:ind w:left="851" w:hanging="284"/>
        <w:rPr>
          <w:sz w:val="18"/>
          <w:szCs w:val="18"/>
        </w:rPr>
      </w:pPr>
      <w:r w:rsidRPr="006560F4">
        <w:rPr>
          <w:sz w:val="18"/>
          <w:szCs w:val="18"/>
        </w:rPr>
        <w:t>Uz kompleks osigurati nesmetani prolaz min. 10,00 metara koji će se regulirati podrobnijim planom ili projektima.</w:t>
      </w:r>
    </w:p>
    <w:p w:rsidR="00B46028" w:rsidRPr="006560F4" w:rsidRDefault="00B46028" w:rsidP="003815DE">
      <w:pPr>
        <w:pStyle w:val="Style2"/>
        <w:numPr>
          <w:ilvl w:val="0"/>
          <w:numId w:val="168"/>
        </w:numPr>
        <w:tabs>
          <w:tab w:val="left" w:pos="708"/>
        </w:tabs>
        <w:ind w:left="851" w:hanging="284"/>
        <w:rPr>
          <w:sz w:val="18"/>
          <w:szCs w:val="18"/>
        </w:rPr>
      </w:pPr>
      <w:r w:rsidRPr="006560F4">
        <w:rPr>
          <w:sz w:val="18"/>
          <w:szCs w:val="18"/>
        </w:rPr>
        <w:t>Postojeći objekti mogu se rekonstruirati i adaptirati ako namjena objekata nije protivna toč. a. i b. definicije ove zaštitne zone. Ne dozvoljava se izgradnja novih zgrada bez suglasnosti MORH.</w:t>
      </w:r>
    </w:p>
    <w:p w:rsidR="00B46028" w:rsidRPr="006560F4" w:rsidRDefault="00B46028" w:rsidP="003815DE">
      <w:pPr>
        <w:pStyle w:val="Style2"/>
        <w:numPr>
          <w:ilvl w:val="0"/>
          <w:numId w:val="168"/>
        </w:numPr>
        <w:tabs>
          <w:tab w:val="left" w:pos="708"/>
        </w:tabs>
        <w:ind w:left="851" w:hanging="284"/>
        <w:rPr>
          <w:sz w:val="18"/>
          <w:szCs w:val="18"/>
        </w:rPr>
      </w:pPr>
      <w:r w:rsidRPr="006560F4">
        <w:rPr>
          <w:sz w:val="18"/>
          <w:szCs w:val="18"/>
        </w:rPr>
        <w:t>Za izgradnju bilo koje vrste objekata potrebo je prethodno pribaviti suglasnost MORH ako prostornim planom nižeg reda nije drugačije određeno.</w:t>
      </w:r>
    </w:p>
    <w:p w:rsidR="00B46028" w:rsidRPr="006560F4" w:rsidRDefault="00B46028" w:rsidP="003815DE">
      <w:pPr>
        <w:pStyle w:val="Naslov4"/>
        <w:keepNext/>
        <w:numPr>
          <w:ilvl w:val="1"/>
          <w:numId w:val="16"/>
        </w:numPr>
        <w:ind w:left="1077"/>
        <w:rPr>
          <w:sz w:val="18"/>
          <w:szCs w:val="18"/>
        </w:rPr>
      </w:pPr>
      <w:bookmarkStart w:id="120" w:name="_Toc288146937"/>
      <w:r w:rsidRPr="006560F4">
        <w:rPr>
          <w:sz w:val="18"/>
          <w:szCs w:val="18"/>
        </w:rPr>
        <w:t>Mjere zaštite i spašavanja</w:t>
      </w:r>
      <w:bookmarkEnd w:id="12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69"/>
        </w:numPr>
        <w:rPr>
          <w:rFonts w:cs="Arial"/>
          <w:sz w:val="18"/>
          <w:szCs w:val="18"/>
          <w:lang w:val="hr-HR"/>
        </w:rPr>
      </w:pPr>
      <w:r w:rsidRPr="006560F4">
        <w:rPr>
          <w:rFonts w:cs="Arial"/>
          <w:sz w:val="18"/>
          <w:szCs w:val="18"/>
          <w:lang w:val="hr-HR"/>
        </w:rPr>
        <w:t>Mjere zaštite i spašavanja utvrđene se na temelju ''Procjene ugroženosti stanovništva, materijalnih i kulturnih dobara i okoliša od opasnosti, nastanka i posljedica velikih nesreća i katastrofa na području Grada Karlovca'' (u izradi) i ''Zahtjeva zaštite i spašavanja u dokumentima prostornog uređenja Grada Karlovca'' iz prosinca 2009.g. koji su izrađeni u skladu s važećim ''Zakonom o zaštiti i spašavanju''.</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0"/>
        </w:numPr>
        <w:rPr>
          <w:rFonts w:cs="Arial"/>
          <w:sz w:val="18"/>
          <w:szCs w:val="18"/>
          <w:lang w:val="hr-HR"/>
        </w:rPr>
      </w:pPr>
      <w:r w:rsidRPr="006560F4">
        <w:rPr>
          <w:rFonts w:cs="Arial"/>
          <w:sz w:val="18"/>
          <w:szCs w:val="18"/>
          <w:lang w:val="hr-HR"/>
        </w:rPr>
        <w:t xml:space="preserve">Poplavno područje prikazano je na kartografskom prikazu </w:t>
      </w:r>
      <w:r w:rsidRPr="006560F4">
        <w:rPr>
          <w:rFonts w:cs="Arial"/>
          <w:i/>
          <w:sz w:val="18"/>
          <w:szCs w:val="18"/>
          <w:lang w:val="hr-HR"/>
        </w:rPr>
        <w:t>3.2.B. Vodnogospodarski sustav - zaštita i uređenje voda.</w:t>
      </w:r>
    </w:p>
    <w:p w:rsidR="00B46028" w:rsidRPr="006560F4" w:rsidRDefault="00B46028" w:rsidP="003815DE">
      <w:pPr>
        <w:pStyle w:val="Normal2"/>
        <w:numPr>
          <w:ilvl w:val="0"/>
          <w:numId w:val="170"/>
        </w:numPr>
        <w:rPr>
          <w:rFonts w:cs="Arial"/>
          <w:sz w:val="18"/>
          <w:szCs w:val="18"/>
          <w:lang w:val="hr-HR"/>
        </w:rPr>
      </w:pPr>
      <w:r w:rsidRPr="006560F4">
        <w:rPr>
          <w:rFonts w:cs="Arial"/>
          <w:sz w:val="18"/>
          <w:szCs w:val="18"/>
          <w:lang w:val="hr-HR"/>
        </w:rPr>
        <w:t xml:space="preserve">U poplavnom području, kao i u područjima nereguliranih vodotoka odnosno bujičnih vodotoka, primjenjuju se mjere zaštite od štetnog djelovanja voda utvrđene u poglavlju </w:t>
      </w:r>
      <w:r w:rsidRPr="006560F4">
        <w:rPr>
          <w:rFonts w:cs="Arial"/>
          <w:i/>
          <w:sz w:val="18"/>
          <w:szCs w:val="18"/>
          <w:lang w:val="hr-HR"/>
        </w:rPr>
        <w:t>7.2.6. Zaštita od štetnog djelovanja voda.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lastRenderedPageBreak/>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1"/>
        </w:numPr>
        <w:rPr>
          <w:rFonts w:cs="Arial"/>
          <w:sz w:val="18"/>
          <w:szCs w:val="18"/>
          <w:lang w:val="hr-HR"/>
        </w:rPr>
      </w:pPr>
      <w:r w:rsidRPr="006560F4">
        <w:rPr>
          <w:rFonts w:cs="Arial"/>
          <w:sz w:val="18"/>
          <w:szCs w:val="18"/>
          <w:lang w:val="hr-HR"/>
        </w:rPr>
        <w:t xml:space="preserve">Područje najvećeg intenziteta potresa (VII i viši stupanj MCS ljestvice) prikazano je na kartografskom prikazu </w:t>
      </w:r>
      <w:r w:rsidRPr="006560F4">
        <w:rPr>
          <w:rFonts w:cs="Arial"/>
          <w:i/>
          <w:sz w:val="18"/>
          <w:szCs w:val="18"/>
          <w:lang w:val="hr-HR"/>
        </w:rPr>
        <w:t>4.3.A. Područja posebnih ograničenja i mjera uređenja - uvjeti korištenja.</w:t>
      </w:r>
    </w:p>
    <w:p w:rsidR="00B46028" w:rsidRPr="006560F4" w:rsidRDefault="00B46028" w:rsidP="003815DE">
      <w:pPr>
        <w:pStyle w:val="Normal2"/>
        <w:numPr>
          <w:ilvl w:val="0"/>
          <w:numId w:val="171"/>
        </w:numPr>
        <w:rPr>
          <w:rFonts w:cs="Arial"/>
          <w:sz w:val="18"/>
          <w:szCs w:val="18"/>
          <w:lang w:val="hr-HR"/>
        </w:rPr>
      </w:pPr>
      <w:r w:rsidRPr="006560F4">
        <w:rPr>
          <w:rFonts w:cs="Arial"/>
          <w:sz w:val="18"/>
          <w:szCs w:val="18"/>
          <w:lang w:val="hr-HR"/>
        </w:rPr>
        <w:t>Pri gradnji građevina treba primjenjivati važeće posebne propise o zaštiti od potresa te vršiti geomehanička i druga ispitivanja tla u skladu s važećim posebnim propisima, a sve kako bi se postigla maksimalna sigurnost konstrukcije na predviđene potrese.</w:t>
      </w:r>
    </w:p>
    <w:p w:rsidR="00B46028" w:rsidRPr="006560F4" w:rsidRDefault="00B46028" w:rsidP="003815DE">
      <w:pPr>
        <w:pStyle w:val="Normal2"/>
        <w:numPr>
          <w:ilvl w:val="0"/>
          <w:numId w:val="171"/>
        </w:numPr>
        <w:rPr>
          <w:rFonts w:cs="Arial"/>
          <w:sz w:val="18"/>
          <w:szCs w:val="18"/>
          <w:lang w:val="hr-HR"/>
        </w:rPr>
      </w:pPr>
      <w:r w:rsidRPr="006560F4">
        <w:rPr>
          <w:rFonts w:cs="Arial"/>
          <w:sz w:val="18"/>
          <w:szCs w:val="18"/>
          <w:lang w:val="hr-HR"/>
        </w:rPr>
        <w:t>Potrebno je planirati evakuacijske putove (osobito pri gradnji prometnih infrastrukturnih građevina) u skladu s važećim posebnim propisima o zaštiti od požara, elementarnih nepogoda i ratnih opasnosti, a sve kako bi svojom sigurnošću i širinom osigurati nesmetan pristup svih vrsta pomoći te evakuaciju stanovnika.</w:t>
      </w:r>
    </w:p>
    <w:p w:rsidR="00B46028" w:rsidRPr="006560F4" w:rsidRDefault="00B46028" w:rsidP="003815DE">
      <w:pPr>
        <w:pStyle w:val="Normal2"/>
        <w:numPr>
          <w:ilvl w:val="0"/>
          <w:numId w:val="171"/>
        </w:numPr>
        <w:rPr>
          <w:rFonts w:cs="Arial"/>
          <w:sz w:val="18"/>
          <w:szCs w:val="18"/>
          <w:lang w:val="hr-HR"/>
        </w:rPr>
      </w:pPr>
      <w:r w:rsidRPr="006560F4">
        <w:rPr>
          <w:rFonts w:cs="Arial"/>
          <w:sz w:val="18"/>
          <w:szCs w:val="18"/>
          <w:lang w:val="hr-HR"/>
        </w:rPr>
        <w:t>U svrhu što bolje zaklonjenosti stambenih, poslovnih i drugih građevina, smanjenja njihove izloženosti i povredivosti od identificiranih opasnosti, mogućih katastrofa, većih nesreća i akcidenata primjenjuju se mjere zaštite od elementarnih nepogoda i ratnih opasnosti sukladne važećem ''Pravilniku o mjerama zaštite od elementarnih nepogoda i ratnih opasnosti u prostornom planiranju i uređivanju prostora''.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2"/>
        </w:numPr>
        <w:rPr>
          <w:rFonts w:cs="Arial"/>
          <w:sz w:val="18"/>
          <w:szCs w:val="18"/>
          <w:lang w:val="hr-HR"/>
        </w:rPr>
      </w:pPr>
      <w:r w:rsidRPr="006560F4">
        <w:rPr>
          <w:rFonts w:cs="Arial"/>
          <w:sz w:val="18"/>
          <w:szCs w:val="18"/>
          <w:lang w:val="hr-HR"/>
        </w:rPr>
        <w:t>Pri gradnji građevina treba primjenjivati važeće posebne propise o sprječavanju arhitektonsko-urbanističkih barijera ("Pravilnik o osiguranju pristupačnosti građevina osobama s invaliditetom i smanjene pokretljivosti"), a sve kako bi se osiguralo nesmetano kretanje i evakuaciju svih stanovnika. Prometnice i građevine treba projektirati da eventualne ruševine građevina ne zapriječe prometnicu radi omogućavanja pristupa interventnim vozilima.</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3"/>
        </w:numPr>
        <w:rPr>
          <w:rFonts w:cs="Arial"/>
          <w:sz w:val="18"/>
          <w:szCs w:val="18"/>
          <w:lang w:val="hr-HR"/>
        </w:rPr>
      </w:pPr>
      <w:r w:rsidRPr="006560F4">
        <w:rPr>
          <w:rFonts w:cs="Arial"/>
          <w:sz w:val="18"/>
          <w:szCs w:val="18"/>
          <w:lang w:val="hr-HR"/>
        </w:rPr>
        <w:t>Za zaštitu od suša i smanjenje šteta od suša dozvoljava se korištenje raspoloživih kapaciteta vode u vodnim površinama te gradnja sustava za navodnjavanje poljoprivrednih površina, a sve u skladu s važećim posebnim propisima (''Zakon o vodama'').</w:t>
      </w:r>
    </w:p>
    <w:p w:rsidR="00B46028" w:rsidRPr="006560F4" w:rsidRDefault="00B46028" w:rsidP="003815DE">
      <w:pPr>
        <w:pStyle w:val="Normal2"/>
        <w:numPr>
          <w:ilvl w:val="0"/>
          <w:numId w:val="173"/>
        </w:numPr>
        <w:rPr>
          <w:rFonts w:cs="Arial"/>
          <w:sz w:val="18"/>
          <w:szCs w:val="18"/>
          <w:lang w:val="hr-HR"/>
        </w:rPr>
      </w:pPr>
      <w:r w:rsidRPr="006560F4">
        <w:rPr>
          <w:rFonts w:cs="Arial"/>
          <w:sz w:val="18"/>
          <w:szCs w:val="18"/>
          <w:lang w:val="hr-HR"/>
        </w:rPr>
        <w:t xml:space="preserve">Prostor hidromelioracije prikazan je na kartografskom prikazu </w:t>
      </w:r>
      <w:r w:rsidRPr="006560F4">
        <w:rPr>
          <w:rFonts w:cs="Arial"/>
          <w:i/>
          <w:sz w:val="18"/>
          <w:szCs w:val="18"/>
          <w:lang w:val="hr-HR"/>
        </w:rPr>
        <w:t xml:space="preserve">4.3.B. Područja posebnih ograničenja i mjera uređenja - mjere zaštite </w:t>
      </w:r>
      <w:r w:rsidRPr="006560F4">
        <w:rPr>
          <w:rFonts w:cs="Arial"/>
          <w:sz w:val="18"/>
          <w:szCs w:val="18"/>
          <w:lang w:val="hr-HR"/>
        </w:rPr>
        <w:t>te utvrđen u Članku 86. ovih odredbi za provođenje.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4"/>
        </w:numPr>
        <w:rPr>
          <w:rFonts w:cs="Arial"/>
          <w:sz w:val="18"/>
          <w:szCs w:val="18"/>
          <w:lang w:val="hr-HR"/>
        </w:rPr>
      </w:pPr>
      <w:r w:rsidRPr="006560F4">
        <w:rPr>
          <w:rFonts w:cs="Arial"/>
          <w:sz w:val="18"/>
          <w:szCs w:val="18"/>
          <w:lang w:val="hr-HR"/>
        </w:rPr>
        <w:t>Mjere zaštite od tehničko-tehnoloških katastrofa izazvanih nesrećama u gospodarskim zgradama su:</w:t>
      </w:r>
    </w:p>
    <w:p w:rsidR="00B46028" w:rsidRPr="006560F4" w:rsidRDefault="00B46028" w:rsidP="00B46028">
      <w:pPr>
        <w:pStyle w:val="Style2"/>
        <w:tabs>
          <w:tab w:val="left" w:pos="708"/>
        </w:tabs>
        <w:ind w:left="851" w:hanging="284"/>
        <w:rPr>
          <w:sz w:val="18"/>
          <w:szCs w:val="18"/>
        </w:rPr>
      </w:pPr>
      <w:r w:rsidRPr="006560F4">
        <w:rPr>
          <w:sz w:val="18"/>
          <w:szCs w:val="18"/>
        </w:rPr>
        <w:t>građevine koje koriste ili proizvode opasne tvari smiju se graditi u građevinskom području naselja ako je to dozvoljeno važećom zakonskom regulativom i posebnim uvjetima nadležnih tijela,</w:t>
      </w:r>
    </w:p>
    <w:p w:rsidR="00B46028" w:rsidRPr="006560F4" w:rsidRDefault="00B46028" w:rsidP="00B46028">
      <w:pPr>
        <w:pStyle w:val="Style2"/>
        <w:tabs>
          <w:tab w:val="left" w:pos="708"/>
        </w:tabs>
        <w:ind w:left="851" w:hanging="284"/>
        <w:rPr>
          <w:sz w:val="18"/>
          <w:szCs w:val="18"/>
        </w:rPr>
      </w:pPr>
      <w:r w:rsidRPr="006560F4">
        <w:rPr>
          <w:sz w:val="18"/>
          <w:szCs w:val="18"/>
        </w:rPr>
        <w:t>prijevoz opasnih tvari, u što je moguće većoj mjeri, usmjeriti izvan stambenih naselja osim u dijelu koji se odnosi na dostavu opasnih tvari subjektima koji će koristiti ili proizvoditi opasne tvari, a koji se ne može trenutno izbjeći,</w:t>
      </w:r>
    </w:p>
    <w:p w:rsidR="00B46028" w:rsidRPr="006560F4" w:rsidRDefault="00B46028" w:rsidP="00B46028">
      <w:pPr>
        <w:pStyle w:val="Style2"/>
        <w:tabs>
          <w:tab w:val="left" w:pos="708"/>
        </w:tabs>
        <w:ind w:left="851" w:hanging="284"/>
        <w:rPr>
          <w:sz w:val="18"/>
          <w:szCs w:val="18"/>
        </w:rPr>
      </w:pPr>
      <w:r w:rsidRPr="006560F4">
        <w:rPr>
          <w:sz w:val="18"/>
          <w:szCs w:val="18"/>
        </w:rPr>
        <w:t>kretanje i distribuciju opasnih tvari kontinuirano pratiti putem nadležnih institucija i u suradnji sa gospodarskim subjektima poduzeti preventivne mjere zaštite.</w:t>
      </w:r>
    </w:p>
    <w:p w:rsidR="00B46028" w:rsidRPr="006560F4" w:rsidRDefault="00B46028" w:rsidP="003815DE">
      <w:pPr>
        <w:pStyle w:val="Normal2"/>
        <w:numPr>
          <w:ilvl w:val="0"/>
          <w:numId w:val="174"/>
        </w:numPr>
        <w:rPr>
          <w:rFonts w:cs="Arial"/>
          <w:sz w:val="18"/>
          <w:szCs w:val="18"/>
          <w:lang w:val="hr-HR"/>
        </w:rPr>
      </w:pPr>
      <w:r w:rsidRPr="006560F4">
        <w:rPr>
          <w:rFonts w:cs="Arial"/>
          <w:sz w:val="18"/>
          <w:szCs w:val="18"/>
          <w:lang w:val="hr-HR"/>
        </w:rPr>
        <w:t>Mjere zaštite od tehničko-tehnoloških katastrofa izazvanih nesrećama u prometu su:</w:t>
      </w:r>
    </w:p>
    <w:p w:rsidR="00B46028" w:rsidRPr="006560F4" w:rsidRDefault="00B46028" w:rsidP="00B46028">
      <w:pPr>
        <w:pStyle w:val="Style2"/>
        <w:tabs>
          <w:tab w:val="left" w:pos="708"/>
        </w:tabs>
        <w:ind w:left="851" w:hanging="284"/>
        <w:rPr>
          <w:sz w:val="18"/>
          <w:szCs w:val="18"/>
        </w:rPr>
      </w:pPr>
      <w:r w:rsidRPr="006560F4">
        <w:rPr>
          <w:sz w:val="18"/>
          <w:szCs w:val="18"/>
        </w:rPr>
        <w:t>u slučaju kada se građevna čestica nalazi uz prometne površine različitog ranga prilaz se treba ostvariti s prometne površine nižeg ranga (npr. s nerazvrstane ceste, a ne s javne ceste)</w:t>
      </w:r>
    </w:p>
    <w:p w:rsidR="00B46028" w:rsidRPr="006560F4" w:rsidRDefault="00B46028" w:rsidP="00B46028">
      <w:pPr>
        <w:pStyle w:val="Style2"/>
        <w:tabs>
          <w:tab w:val="left" w:pos="708"/>
        </w:tabs>
        <w:ind w:left="851" w:hanging="284"/>
        <w:rPr>
          <w:sz w:val="18"/>
          <w:szCs w:val="18"/>
        </w:rPr>
      </w:pPr>
      <w:r w:rsidRPr="006560F4">
        <w:rPr>
          <w:sz w:val="18"/>
          <w:szCs w:val="18"/>
        </w:rPr>
        <w:t>građevne čestice u neizgrađenom dijelu građevinskog područja ne smiju imati pristup s državne ili županijske ceste.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5"/>
        </w:numPr>
        <w:rPr>
          <w:rFonts w:cs="Arial"/>
          <w:sz w:val="18"/>
          <w:szCs w:val="18"/>
          <w:lang w:val="hr-HR"/>
        </w:rPr>
      </w:pPr>
      <w:r w:rsidRPr="006560F4">
        <w:rPr>
          <w:rFonts w:cs="Arial"/>
          <w:sz w:val="18"/>
          <w:szCs w:val="18"/>
          <w:lang w:val="hr-HR"/>
        </w:rPr>
        <w:t>Mjere zaštite od epidemija uzrokovanih pojavom zaraznih bolesti životinja i ptica utvrđuju se u cilju zaštite ostalih životinja i ljudi.</w:t>
      </w:r>
    </w:p>
    <w:p w:rsidR="00B46028" w:rsidRPr="006560F4" w:rsidRDefault="00B46028" w:rsidP="003815DE">
      <w:pPr>
        <w:pStyle w:val="Normal2"/>
        <w:numPr>
          <w:ilvl w:val="0"/>
          <w:numId w:val="175"/>
        </w:numPr>
        <w:rPr>
          <w:rFonts w:cs="Arial"/>
          <w:sz w:val="18"/>
          <w:szCs w:val="18"/>
          <w:lang w:val="hr-HR"/>
        </w:rPr>
      </w:pPr>
      <w:r w:rsidRPr="006560F4">
        <w:rPr>
          <w:rFonts w:cs="Arial"/>
          <w:sz w:val="18"/>
          <w:szCs w:val="18"/>
          <w:lang w:val="hr-HR"/>
        </w:rPr>
        <w:t>Nadležne ustanove na području Grada Karlovca, u slučaju opasnosti od pojave određenih bolesti, svakodnevno moraju pratiti stanje i po potrebi poduzimati propisane mjere za izolaciju i suzbijanje bolesti</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6"/>
        </w:numPr>
        <w:rPr>
          <w:rFonts w:cs="Arial"/>
          <w:sz w:val="18"/>
          <w:szCs w:val="18"/>
          <w:lang w:val="hr-HR"/>
        </w:rPr>
      </w:pPr>
      <w:r w:rsidRPr="006560F4">
        <w:rPr>
          <w:rFonts w:cs="Arial"/>
          <w:sz w:val="18"/>
          <w:szCs w:val="18"/>
          <w:lang w:val="hr-HR"/>
        </w:rPr>
        <w:t>Unutar obuhvata GUP-a zadržavaju se postojeća skloništa osnovne zaštite (u vlasništvu javnih i privatnih osoba), a gradnja novih dozvoljava se temeljem ''Procjene ugroženosti stanovništva, materijalnih i kulturnih dobara i okoliša od opasnosti, nastanka i posljedica velikih nesreća i katastrofa na području Grada Karlovca''.</w:t>
      </w:r>
    </w:p>
    <w:p w:rsidR="00B46028" w:rsidRPr="006560F4" w:rsidRDefault="00B46028" w:rsidP="003815DE">
      <w:pPr>
        <w:pStyle w:val="Normal2"/>
        <w:numPr>
          <w:ilvl w:val="0"/>
          <w:numId w:val="176"/>
        </w:numPr>
        <w:rPr>
          <w:rFonts w:cs="Arial"/>
          <w:sz w:val="18"/>
          <w:szCs w:val="18"/>
          <w:lang w:val="hr-HR"/>
        </w:rPr>
      </w:pPr>
      <w:r w:rsidRPr="006560F4">
        <w:rPr>
          <w:rFonts w:cs="Arial"/>
          <w:sz w:val="18"/>
          <w:szCs w:val="18"/>
          <w:lang w:val="hr-HR"/>
        </w:rPr>
        <w:t>Grad Karlovac dužan je osigurati zaštitu i spašavanje stanovnika u skladu s važećim propisima (''Zakon o zaštiti i spašavanju'' i dr.). Stoga treba osigurati kontinuirano održavanje postojećih skloništa, korištenje javnih i drugih podzemnih garaža te prilagodbu i uređenje postojećih podrumskih prostora u stambenim zgradama.</w:t>
      </w:r>
    </w:p>
    <w:p w:rsidR="00B46028" w:rsidRPr="006560F4" w:rsidRDefault="00B46028" w:rsidP="003815DE">
      <w:pPr>
        <w:pStyle w:val="Naslov4"/>
        <w:keepNext/>
        <w:numPr>
          <w:ilvl w:val="1"/>
          <w:numId w:val="16"/>
        </w:numPr>
        <w:ind w:left="1077"/>
        <w:rPr>
          <w:sz w:val="18"/>
          <w:szCs w:val="18"/>
        </w:rPr>
      </w:pPr>
      <w:bookmarkStart w:id="121" w:name="_Toc288146938"/>
      <w:r w:rsidRPr="006560F4">
        <w:rPr>
          <w:sz w:val="18"/>
          <w:szCs w:val="18"/>
        </w:rPr>
        <w:t>Mjere zaštite od onečišćenja svjetlošću</w:t>
      </w:r>
      <w:bookmarkEnd w:id="12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7"/>
        </w:numPr>
        <w:rPr>
          <w:rFonts w:cs="Arial"/>
          <w:sz w:val="18"/>
          <w:szCs w:val="18"/>
          <w:lang w:val="hr-HR"/>
        </w:rPr>
      </w:pPr>
      <w:r w:rsidRPr="006560F4">
        <w:rPr>
          <w:rFonts w:cs="Arial"/>
          <w:sz w:val="18"/>
          <w:szCs w:val="18"/>
          <w:lang w:val="hr-HR"/>
        </w:rPr>
        <w:t>Mjere zaštite od onečišćenja svjetlošću treba provoditi u skladu s Odlukom o komunalnom redu i važećom zakonskom regulativom (npr. Zakon o zaštiti okoliša).</w:t>
      </w:r>
    </w:p>
    <w:p w:rsidR="00B46028" w:rsidRPr="006560F4" w:rsidRDefault="00B46028" w:rsidP="003815DE">
      <w:pPr>
        <w:pStyle w:val="Normal2"/>
        <w:numPr>
          <w:ilvl w:val="0"/>
          <w:numId w:val="177"/>
        </w:numPr>
        <w:rPr>
          <w:rFonts w:cs="Arial"/>
          <w:sz w:val="18"/>
          <w:szCs w:val="18"/>
          <w:lang w:val="hr-HR"/>
        </w:rPr>
      </w:pPr>
      <w:r w:rsidRPr="006560F4">
        <w:rPr>
          <w:rFonts w:cs="Arial"/>
          <w:sz w:val="18"/>
          <w:szCs w:val="18"/>
          <w:lang w:val="hr-HR"/>
        </w:rPr>
        <w:t>Preporuča se izrada studija kojima bi se utvrdila izvori i količina onečišćenja svjetlošću te dodatne mjere zaštite.</w:t>
      </w:r>
    </w:p>
    <w:p w:rsidR="00B46028" w:rsidRPr="006560F4" w:rsidRDefault="00B46028" w:rsidP="003815DE">
      <w:pPr>
        <w:pStyle w:val="Naslov4"/>
        <w:keepNext/>
        <w:numPr>
          <w:ilvl w:val="0"/>
          <w:numId w:val="16"/>
        </w:numPr>
        <w:ind w:left="714" w:hanging="357"/>
        <w:rPr>
          <w:sz w:val="18"/>
          <w:szCs w:val="18"/>
        </w:rPr>
      </w:pPr>
      <w:bookmarkStart w:id="122" w:name="_Toc288146939"/>
      <w:r w:rsidRPr="006560F4">
        <w:rPr>
          <w:sz w:val="18"/>
          <w:szCs w:val="18"/>
        </w:rPr>
        <w:lastRenderedPageBreak/>
        <w:t>MJERE PROVEDBE PLANA</w:t>
      </w:r>
      <w:bookmarkEnd w:id="122"/>
    </w:p>
    <w:p w:rsidR="00B46028" w:rsidRPr="006560F4" w:rsidRDefault="00B46028" w:rsidP="003815DE">
      <w:pPr>
        <w:pStyle w:val="Naslov4"/>
        <w:keepNext/>
        <w:numPr>
          <w:ilvl w:val="1"/>
          <w:numId w:val="16"/>
        </w:numPr>
        <w:ind w:left="1077"/>
        <w:rPr>
          <w:sz w:val="18"/>
          <w:szCs w:val="18"/>
        </w:rPr>
      </w:pPr>
      <w:bookmarkStart w:id="123" w:name="_Toc288146940"/>
      <w:r w:rsidRPr="006560F4">
        <w:rPr>
          <w:sz w:val="18"/>
          <w:szCs w:val="18"/>
        </w:rPr>
        <w:t>Obveza izrade podrobnijih planova</w:t>
      </w:r>
      <w:bookmarkEnd w:id="123"/>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78"/>
        </w:numPr>
        <w:rPr>
          <w:rFonts w:cs="Arial"/>
          <w:noProof w:val="0"/>
          <w:sz w:val="18"/>
          <w:szCs w:val="18"/>
          <w:lang w:val="hr-HR"/>
        </w:rPr>
      </w:pPr>
      <w:r w:rsidRPr="006560F4">
        <w:rPr>
          <w:rFonts w:cs="Arial"/>
          <w:sz w:val="18"/>
          <w:szCs w:val="18"/>
          <w:lang w:val="hr-HR"/>
        </w:rPr>
        <w:t>Podrobniji</w:t>
      </w:r>
      <w:r w:rsidRPr="006560F4">
        <w:rPr>
          <w:rFonts w:cs="Arial"/>
          <w:noProof w:val="0"/>
          <w:sz w:val="18"/>
          <w:szCs w:val="18"/>
          <w:lang w:val="hr-HR"/>
        </w:rPr>
        <w:t xml:space="preserve"> planovi u obuhvatu Plana prikazani su u kartografskom prikazu </w:t>
      </w:r>
      <w:r w:rsidRPr="006560F4">
        <w:rPr>
          <w:rFonts w:cs="Arial"/>
          <w:i/>
          <w:noProof w:val="0"/>
          <w:sz w:val="18"/>
          <w:szCs w:val="18"/>
          <w:lang w:val="hr-HR"/>
        </w:rPr>
        <w:t>4.4. Obveza izradbe dokumenta uređenja prostora</w:t>
      </w:r>
      <w:r w:rsidRPr="006560F4">
        <w:rPr>
          <w:rFonts w:cs="Arial"/>
          <w:noProof w:val="0"/>
          <w:sz w:val="18"/>
          <w:szCs w:val="18"/>
          <w:lang w:val="hr-HR"/>
        </w:rPr>
        <w:t xml:space="preserve"> u mjerilu 1:10.000.</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 xml:space="preserve">VAŽEĆI PODROBNIJI PLANOVI </w:t>
      </w:r>
    </w:p>
    <w:p w:rsidR="00B46028" w:rsidRPr="006560F4" w:rsidRDefault="00B46028" w:rsidP="003815DE">
      <w:pPr>
        <w:pStyle w:val="Normal2"/>
        <w:numPr>
          <w:ilvl w:val="0"/>
          <w:numId w:val="179"/>
        </w:numPr>
        <w:rPr>
          <w:rFonts w:cs="Arial"/>
          <w:sz w:val="18"/>
          <w:szCs w:val="18"/>
          <w:lang w:val="hr-HR"/>
        </w:rPr>
      </w:pPr>
      <w:r w:rsidRPr="006560F4">
        <w:rPr>
          <w:rFonts w:cs="Arial"/>
          <w:sz w:val="18"/>
          <w:szCs w:val="18"/>
          <w:lang w:val="hr-HR"/>
        </w:rPr>
        <w:t>U obuhvatu Plana nalaze se sljedeći važeći podrobniji planovi koji ostaju na snazi donošenjem ovog Plana:</w:t>
      </w:r>
    </w:p>
    <w:p w:rsidR="00B46028" w:rsidRPr="006560F4" w:rsidRDefault="00B46028" w:rsidP="00B46028">
      <w:pPr>
        <w:pStyle w:val="Style2"/>
        <w:tabs>
          <w:tab w:val="left" w:pos="708"/>
        </w:tabs>
        <w:ind w:left="851" w:hanging="284"/>
        <w:rPr>
          <w:sz w:val="18"/>
          <w:szCs w:val="18"/>
        </w:rPr>
      </w:pPr>
      <w:r w:rsidRPr="006560F4">
        <w:rPr>
          <w:sz w:val="18"/>
          <w:szCs w:val="18"/>
        </w:rPr>
        <w:t>Urbanistički plan uređenja (UPU):</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1.</w:t>
      </w:r>
      <w:r w:rsidRPr="006560F4">
        <w:rPr>
          <w:sz w:val="18"/>
          <w:szCs w:val="18"/>
        </w:rPr>
        <w:tab/>
        <w:t>''Banija - Kupa I'' (GGK 13/10)</w:t>
      </w:r>
    </w:p>
    <w:p w:rsidR="00B46028" w:rsidRPr="006560F4" w:rsidRDefault="00B46028" w:rsidP="00B46028">
      <w:pPr>
        <w:pStyle w:val="Style2"/>
        <w:tabs>
          <w:tab w:val="left" w:pos="708"/>
        </w:tabs>
        <w:ind w:left="851" w:hanging="284"/>
        <w:rPr>
          <w:sz w:val="18"/>
          <w:szCs w:val="18"/>
        </w:rPr>
      </w:pPr>
      <w:r w:rsidRPr="006560F4">
        <w:rPr>
          <w:sz w:val="18"/>
          <w:szCs w:val="18"/>
        </w:rPr>
        <w:t>Detaljni plan uređenja (DPU):</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2.</w:t>
      </w:r>
      <w:r w:rsidRPr="006560F4">
        <w:rPr>
          <w:sz w:val="18"/>
          <w:szCs w:val="18"/>
        </w:rPr>
        <w:tab/>
        <w:t>''Pivovara'' (GGK 3/95 i 8/06)</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3.</w:t>
      </w:r>
      <w:r w:rsidRPr="006560F4">
        <w:rPr>
          <w:sz w:val="18"/>
          <w:szCs w:val="18"/>
        </w:rPr>
        <w:tab/>
        <w:t>''Novi centar'' (GGK 7/06)</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4.</w:t>
      </w:r>
      <w:r w:rsidRPr="006560F4">
        <w:rPr>
          <w:sz w:val="18"/>
          <w:szCs w:val="18"/>
        </w:rPr>
        <w:tab/>
        <w:t>''Luščić 1'' (GGK 17/07)</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5.</w:t>
      </w:r>
      <w:r w:rsidRPr="006560F4">
        <w:rPr>
          <w:sz w:val="18"/>
          <w:szCs w:val="18"/>
        </w:rPr>
        <w:tab/>
        <w:t>''Luščić 2'' (GGK 4/08)</w:t>
      </w:r>
    </w:p>
    <w:p w:rsidR="00B46028" w:rsidRPr="006560F4" w:rsidRDefault="00B46028" w:rsidP="00B46028">
      <w:pPr>
        <w:pStyle w:val="Style2"/>
        <w:tabs>
          <w:tab w:val="left" w:pos="708"/>
        </w:tabs>
        <w:ind w:left="851" w:hanging="284"/>
        <w:rPr>
          <w:sz w:val="18"/>
          <w:szCs w:val="18"/>
        </w:rPr>
      </w:pPr>
      <w:r w:rsidRPr="006560F4">
        <w:rPr>
          <w:sz w:val="18"/>
          <w:szCs w:val="18"/>
        </w:rPr>
        <w:t>Provedbeni urbanistički plan (PUP):</w:t>
      </w:r>
    </w:p>
    <w:p w:rsidR="00B46028" w:rsidRPr="006560F4" w:rsidRDefault="00B46028" w:rsidP="00B46028">
      <w:pPr>
        <w:pStyle w:val="Style2"/>
        <w:numPr>
          <w:ilvl w:val="0"/>
          <w:numId w:val="0"/>
        </w:numPr>
        <w:tabs>
          <w:tab w:val="left" w:pos="708"/>
        </w:tabs>
        <w:ind w:left="851" w:firstLine="284"/>
        <w:rPr>
          <w:sz w:val="18"/>
          <w:szCs w:val="18"/>
        </w:rPr>
      </w:pPr>
      <w:r w:rsidRPr="006560F4">
        <w:rPr>
          <w:sz w:val="18"/>
          <w:szCs w:val="18"/>
        </w:rPr>
        <w:t>6.</w:t>
      </w:r>
      <w:r w:rsidRPr="006560F4">
        <w:rPr>
          <w:sz w:val="18"/>
          <w:szCs w:val="18"/>
        </w:rPr>
        <w:tab/>
        <w:t>''Grabrik'' (SNOK 10/89, 11/89, 5/92 i GGK 7/97, 1/04)</w:t>
      </w:r>
    </w:p>
    <w:p w:rsidR="00B46028" w:rsidRPr="006560F4" w:rsidRDefault="00B46028" w:rsidP="00B46028">
      <w:pPr>
        <w:pStyle w:val="Style2"/>
        <w:numPr>
          <w:ilvl w:val="0"/>
          <w:numId w:val="0"/>
        </w:numPr>
        <w:tabs>
          <w:tab w:val="left" w:pos="708"/>
        </w:tabs>
        <w:ind w:left="851" w:firstLine="284"/>
        <w:rPr>
          <w:sz w:val="18"/>
          <w:szCs w:val="18"/>
        </w:rPr>
      </w:pPr>
      <w:r w:rsidRPr="006560F4">
        <w:rPr>
          <w:sz w:val="18"/>
          <w:szCs w:val="18"/>
        </w:rPr>
        <w:t>7.</w:t>
      </w:r>
      <w:r w:rsidRPr="006560F4">
        <w:rPr>
          <w:sz w:val="18"/>
          <w:szCs w:val="18"/>
        </w:rPr>
        <w:tab/>
        <w:t xml:space="preserve">''Banija - Ilovac II. etapa'' (SNOK 11/87 i GGK </w:t>
      </w:r>
      <w:hyperlink r:id="rId9" w:history="1">
        <w:r w:rsidRPr="006560F4">
          <w:rPr>
            <w:rStyle w:val="Hiperveza"/>
            <w:sz w:val="18"/>
            <w:szCs w:val="18"/>
          </w:rPr>
          <w:t>9/06</w:t>
        </w:r>
      </w:hyperlink>
      <w:r w:rsidRPr="006560F4">
        <w:rPr>
          <w:sz w:val="18"/>
          <w:szCs w:val="18"/>
        </w:rPr>
        <w:t>) - dio</w:t>
      </w:r>
    </w:p>
    <w:p w:rsidR="00B46028" w:rsidRPr="006560F4" w:rsidRDefault="00B46028" w:rsidP="00B46028">
      <w:pPr>
        <w:pStyle w:val="Style2"/>
        <w:numPr>
          <w:ilvl w:val="0"/>
          <w:numId w:val="0"/>
        </w:numPr>
        <w:tabs>
          <w:tab w:val="left" w:pos="708"/>
        </w:tabs>
        <w:ind w:left="851" w:firstLine="284"/>
        <w:rPr>
          <w:sz w:val="18"/>
          <w:szCs w:val="18"/>
        </w:rPr>
      </w:pPr>
      <w:r w:rsidRPr="006560F4">
        <w:rPr>
          <w:sz w:val="18"/>
          <w:szCs w:val="18"/>
        </w:rPr>
        <w:t>8.</w:t>
      </w:r>
      <w:r w:rsidRPr="006560F4">
        <w:rPr>
          <w:sz w:val="18"/>
          <w:szCs w:val="18"/>
        </w:rPr>
        <w:tab/>
        <w:t>''Luščić'' (SNOK 4/89, 1/91 i GGK 7/96, 4/04, 17/07, 4/08, 06/08) - dio</w:t>
      </w:r>
    </w:p>
    <w:p w:rsidR="00B46028" w:rsidRPr="006560F4" w:rsidRDefault="00B46028" w:rsidP="003815DE">
      <w:pPr>
        <w:pStyle w:val="Normal2"/>
        <w:numPr>
          <w:ilvl w:val="0"/>
          <w:numId w:val="179"/>
        </w:numPr>
        <w:rPr>
          <w:rFonts w:cs="Arial"/>
          <w:noProof w:val="0"/>
          <w:sz w:val="18"/>
          <w:szCs w:val="18"/>
          <w:lang w:val="hr-HR"/>
        </w:rPr>
      </w:pPr>
      <w:r w:rsidRPr="006560F4">
        <w:rPr>
          <w:rFonts w:cs="Arial"/>
          <w:noProof w:val="0"/>
          <w:sz w:val="18"/>
          <w:szCs w:val="18"/>
          <w:lang w:val="hr-HR"/>
        </w:rPr>
        <w:t xml:space="preserve">U </w:t>
      </w:r>
      <w:r w:rsidRPr="006560F4">
        <w:rPr>
          <w:rFonts w:cs="Arial"/>
          <w:sz w:val="18"/>
          <w:szCs w:val="18"/>
          <w:lang w:val="hr-HR"/>
        </w:rPr>
        <w:t>slučaju</w:t>
      </w:r>
      <w:r w:rsidRPr="006560F4">
        <w:rPr>
          <w:rFonts w:cs="Arial"/>
          <w:noProof w:val="0"/>
          <w:sz w:val="18"/>
          <w:szCs w:val="18"/>
          <w:lang w:val="hr-HR"/>
        </w:rPr>
        <w:t xml:space="preserve"> protivnosti odredbe podrobnijih planova iz prethodnog Stavka s odredbama Zakona primjenjuju se odredbe Zakona.</w:t>
      </w:r>
    </w:p>
    <w:p w:rsidR="00B46028" w:rsidRPr="006560F4" w:rsidRDefault="00B46028" w:rsidP="003815DE">
      <w:pPr>
        <w:pStyle w:val="Normal2"/>
        <w:numPr>
          <w:ilvl w:val="0"/>
          <w:numId w:val="179"/>
        </w:numPr>
        <w:rPr>
          <w:rFonts w:cs="Arial"/>
          <w:noProof w:val="0"/>
          <w:sz w:val="18"/>
          <w:szCs w:val="18"/>
          <w:lang w:val="hr-HR"/>
        </w:rPr>
      </w:pPr>
      <w:r w:rsidRPr="006560F4">
        <w:rPr>
          <w:rFonts w:cs="Arial"/>
          <w:noProof w:val="0"/>
          <w:sz w:val="18"/>
          <w:szCs w:val="18"/>
          <w:lang w:val="hr-HR"/>
        </w:rPr>
        <w:t>Započeti postupci Izmjena i dopuna podrobnijih planova iz Stavka (1) ovog Članka moraju se uskladiti s ovim Planom.</w:t>
      </w:r>
    </w:p>
    <w:p w:rsidR="00B46028" w:rsidRPr="006560F4" w:rsidRDefault="00B46028" w:rsidP="003815DE">
      <w:pPr>
        <w:pStyle w:val="Normal2"/>
        <w:numPr>
          <w:ilvl w:val="0"/>
          <w:numId w:val="179"/>
        </w:numPr>
        <w:rPr>
          <w:rFonts w:cs="Arial"/>
          <w:noProof w:val="0"/>
          <w:sz w:val="18"/>
          <w:szCs w:val="18"/>
          <w:lang w:val="hr-HR"/>
        </w:rPr>
      </w:pPr>
      <w:r w:rsidRPr="006560F4">
        <w:rPr>
          <w:rFonts w:cs="Arial"/>
          <w:noProof w:val="0"/>
          <w:sz w:val="18"/>
          <w:szCs w:val="18"/>
          <w:lang w:val="hr-HR"/>
        </w:rPr>
        <w:t>Važeći podrobniji planovi iz Stavka (1) ovog Članka mogu zadržati niži prostorni standard od onog određenog ovim Planom, a izradom izmjena i dopuna mogu odrediti isti ili viši prostorni standard od onog određenog ovim Planom.</w:t>
      </w:r>
    </w:p>
    <w:p w:rsidR="00B46028" w:rsidRPr="006560F4" w:rsidRDefault="00B46028" w:rsidP="003815DE">
      <w:pPr>
        <w:pStyle w:val="Normal2"/>
        <w:numPr>
          <w:ilvl w:val="0"/>
          <w:numId w:val="179"/>
        </w:numPr>
        <w:rPr>
          <w:rFonts w:cs="Arial"/>
          <w:noProof w:val="0"/>
          <w:sz w:val="18"/>
          <w:szCs w:val="18"/>
          <w:lang w:val="hr-HR"/>
        </w:rPr>
      </w:pPr>
      <w:r w:rsidRPr="006560F4">
        <w:rPr>
          <w:rFonts w:cs="Arial"/>
          <w:bCs w:val="0"/>
          <w:noProof w:val="0"/>
          <w:sz w:val="18"/>
          <w:szCs w:val="18"/>
          <w:lang w:val="hr-HR"/>
        </w:rPr>
        <w:t xml:space="preserve">Iznimno od prethodnog Stavka, ako su postojeće zgrade građene prema definicijama etaža koje su suprotne definicijama etaža u ovom Planu te definicije treba primjereno ''prevesti'' (protumačiti) u definicije utvrđene ovim Planom </w:t>
      </w:r>
      <w:r w:rsidRPr="006560F4">
        <w:rPr>
          <w:rFonts w:cs="Arial"/>
          <w:noProof w:val="0"/>
          <w:sz w:val="18"/>
          <w:szCs w:val="18"/>
          <w:lang w:val="hr-HR"/>
        </w:rPr>
        <w:t>u skladu s Člankom 60. Zakona odnosno direktnom provedbom ovog Plana</w:t>
      </w:r>
      <w:r w:rsidRPr="006560F4">
        <w:rPr>
          <w:rFonts w:cs="Arial"/>
          <w:bCs w:val="0"/>
          <w:noProof w:val="0"/>
          <w:sz w:val="18"/>
          <w:szCs w:val="18"/>
          <w:lang w:val="hr-HR"/>
        </w:rPr>
        <w:t xml:space="preserve"> (npr. ako je postojeća zgrada građena prema definiciji podruma kao djelomično ukopane etaže tada tu etažu treba ''prevesti'' kao suteren).</w:t>
      </w:r>
    </w:p>
    <w:p w:rsidR="00B46028" w:rsidRPr="006560F4" w:rsidRDefault="00B46028" w:rsidP="003815DE">
      <w:pPr>
        <w:pStyle w:val="Normal2"/>
        <w:numPr>
          <w:ilvl w:val="0"/>
          <w:numId w:val="179"/>
        </w:numPr>
        <w:rPr>
          <w:rFonts w:cs="Arial"/>
          <w:noProof w:val="0"/>
          <w:sz w:val="18"/>
          <w:szCs w:val="18"/>
          <w:lang w:val="hr-HR"/>
        </w:rPr>
      </w:pPr>
      <w:r w:rsidRPr="006560F4">
        <w:rPr>
          <w:rFonts w:cs="Arial"/>
          <w:noProof w:val="0"/>
          <w:sz w:val="18"/>
          <w:szCs w:val="18"/>
          <w:lang w:val="hr-HR"/>
        </w:rPr>
        <w:t>Iznimno od Stavka (4) ovog Članka, dio PUP-a ''Luščić'' na površini javne i društvene namjene (D5) ne može zadržati niži prostorni standard od onog određenog ovim Planom (namjenu D3) te se gradnja na površini javne i društvene namjene (D5) treba vršiti u skladu s Člankom 60. Zakona odnosno direktnom provedbom ovog Plana a ne PUP-a ''Luščić''.</w:t>
      </w:r>
    </w:p>
    <w:p w:rsidR="00B46028" w:rsidRPr="006560F4" w:rsidRDefault="00B46028" w:rsidP="003815DE">
      <w:pPr>
        <w:pStyle w:val="Normal2"/>
        <w:numPr>
          <w:ilvl w:val="0"/>
          <w:numId w:val="179"/>
        </w:numPr>
        <w:rPr>
          <w:rFonts w:cs="Arial"/>
          <w:noProof w:val="0"/>
          <w:sz w:val="18"/>
          <w:szCs w:val="18"/>
          <w:lang w:val="hr-HR"/>
        </w:rPr>
      </w:pPr>
      <w:r w:rsidRPr="006560F4">
        <w:rPr>
          <w:rFonts w:cs="Arial"/>
          <w:noProof w:val="0"/>
          <w:sz w:val="18"/>
          <w:szCs w:val="18"/>
          <w:lang w:val="hr-HR"/>
        </w:rPr>
        <w:t>U obuhvatu Plana nalaze se sljedeći važeći podrobniji planovi koje se stavlja van snage donošenjem ovog Plana:</w:t>
      </w:r>
    </w:p>
    <w:p w:rsidR="00B46028" w:rsidRPr="006560F4" w:rsidRDefault="00B46028" w:rsidP="00B46028">
      <w:pPr>
        <w:pStyle w:val="Style2"/>
        <w:tabs>
          <w:tab w:val="left" w:pos="708"/>
        </w:tabs>
        <w:ind w:left="851" w:hanging="284"/>
        <w:rPr>
          <w:sz w:val="18"/>
          <w:szCs w:val="18"/>
        </w:rPr>
      </w:pPr>
      <w:r w:rsidRPr="006560F4">
        <w:rPr>
          <w:sz w:val="18"/>
          <w:szCs w:val="18"/>
        </w:rPr>
        <w:t>Provedbeni urbanistički plan (PUP):</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9.</w:t>
      </w:r>
      <w:r w:rsidRPr="006560F4">
        <w:rPr>
          <w:sz w:val="18"/>
          <w:szCs w:val="18"/>
        </w:rPr>
        <w:tab/>
        <w:t xml:space="preserve">''Rakovac'' (SNOK 1/92 i GGK 8/02, </w:t>
      </w:r>
      <w:hyperlink r:id="rId10" w:history="1">
        <w:r w:rsidRPr="006560F4">
          <w:rPr>
            <w:rStyle w:val="Hiperveza"/>
            <w:sz w:val="18"/>
            <w:szCs w:val="18"/>
          </w:rPr>
          <w:t>4/06</w:t>
        </w:r>
      </w:hyperlink>
      <w:r w:rsidRPr="006560F4">
        <w:rPr>
          <w:sz w:val="18"/>
          <w:szCs w:val="18"/>
        </w:rPr>
        <w:t>)</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10.</w:t>
      </w:r>
      <w:r w:rsidRPr="006560F4">
        <w:rPr>
          <w:sz w:val="18"/>
          <w:szCs w:val="18"/>
        </w:rPr>
        <w:tab/>
        <w:t>''SRC Ilovac'' (SNOK 3/87)</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11.</w:t>
      </w:r>
      <w:r w:rsidRPr="006560F4">
        <w:rPr>
          <w:sz w:val="18"/>
          <w:szCs w:val="18"/>
        </w:rPr>
        <w:tab/>
        <w:t xml:space="preserve">''Banija - Ilovac II. etapa'' (SNOK 11/87 i GGK </w:t>
      </w:r>
      <w:hyperlink r:id="rId11" w:history="1">
        <w:r w:rsidRPr="006560F4">
          <w:rPr>
            <w:rStyle w:val="Hiperveza"/>
            <w:sz w:val="18"/>
            <w:szCs w:val="18"/>
          </w:rPr>
          <w:t>9/06</w:t>
        </w:r>
      </w:hyperlink>
      <w:r w:rsidRPr="006560F4">
        <w:rPr>
          <w:sz w:val="18"/>
          <w:szCs w:val="18"/>
        </w:rPr>
        <w:t>) - dio</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12.</w:t>
      </w:r>
      <w:r w:rsidRPr="006560F4">
        <w:rPr>
          <w:sz w:val="18"/>
          <w:szCs w:val="18"/>
        </w:rPr>
        <w:tab/>
        <w:t>''Luščić'' (SNOK 4/89, 1/91 i GGK 7/96, 4/04, 17/07, 4/08, 06/08) - dio</w:t>
      </w:r>
    </w:p>
    <w:p w:rsidR="00B46028" w:rsidRPr="006560F4" w:rsidRDefault="00B46028" w:rsidP="00B46028">
      <w:pPr>
        <w:pStyle w:val="Style2"/>
        <w:numPr>
          <w:ilvl w:val="0"/>
          <w:numId w:val="0"/>
        </w:numPr>
        <w:tabs>
          <w:tab w:val="left" w:pos="708"/>
        </w:tabs>
        <w:ind w:left="1418" w:hanging="284"/>
        <w:rPr>
          <w:sz w:val="18"/>
          <w:szCs w:val="18"/>
        </w:rPr>
      </w:pPr>
      <w:r w:rsidRPr="006560F4">
        <w:rPr>
          <w:sz w:val="18"/>
          <w:szCs w:val="18"/>
        </w:rPr>
        <w:t>13.</w:t>
      </w:r>
      <w:r w:rsidRPr="006560F4">
        <w:rPr>
          <w:sz w:val="18"/>
          <w:szCs w:val="18"/>
        </w:rPr>
        <w:tab/>
        <w:t xml:space="preserve">''Banija - Ilovac III. etapa'' (SNOK 11/87, 9/89, 10/90 i GGK 7/04, </w:t>
      </w:r>
      <w:hyperlink r:id="rId12" w:history="1">
        <w:r w:rsidRPr="006560F4">
          <w:rPr>
            <w:rStyle w:val="Hiperveza"/>
            <w:sz w:val="18"/>
            <w:szCs w:val="18"/>
          </w:rPr>
          <w:t>6/05</w:t>
        </w:r>
      </w:hyperlink>
      <w:r w:rsidRPr="006560F4">
        <w:rPr>
          <w:sz w:val="18"/>
          <w:szCs w:val="18"/>
        </w:rPr>
        <w:t>)</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OBVEZA IZRADE PODROBNIJIH PLANOVA</w:t>
      </w:r>
    </w:p>
    <w:p w:rsidR="00B46028" w:rsidRPr="006560F4" w:rsidRDefault="00B46028" w:rsidP="003815DE">
      <w:pPr>
        <w:pStyle w:val="Normal2"/>
        <w:numPr>
          <w:ilvl w:val="0"/>
          <w:numId w:val="180"/>
        </w:numPr>
        <w:rPr>
          <w:rFonts w:cs="Arial"/>
          <w:noProof w:val="0"/>
          <w:sz w:val="18"/>
          <w:szCs w:val="18"/>
          <w:lang w:val="hr-HR"/>
        </w:rPr>
      </w:pPr>
      <w:r w:rsidRPr="006560F4">
        <w:rPr>
          <w:rFonts w:cs="Arial"/>
          <w:noProof w:val="0"/>
          <w:sz w:val="18"/>
          <w:szCs w:val="18"/>
          <w:lang w:val="hr-HR"/>
        </w:rPr>
        <w:t>Utvrđuje se obveza izrade sljedećih podrobnijih planova:</w:t>
      </w:r>
    </w:p>
    <w:p w:rsidR="00B46028" w:rsidRPr="006560F4" w:rsidRDefault="00B46028" w:rsidP="00B46028">
      <w:pPr>
        <w:pStyle w:val="Style2"/>
        <w:tabs>
          <w:tab w:val="left" w:pos="708"/>
        </w:tabs>
        <w:ind w:left="851" w:hanging="284"/>
        <w:rPr>
          <w:sz w:val="18"/>
          <w:szCs w:val="18"/>
        </w:rPr>
      </w:pPr>
      <w:r w:rsidRPr="006560F4">
        <w:rPr>
          <w:sz w:val="18"/>
          <w:szCs w:val="18"/>
        </w:rPr>
        <w:t>Urbanistički plan uređenja (UPU):</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''Ilovac - sjever''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''Ilovac - centar''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''Ilovac - jug''</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''Ilovac - zapad''</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''Autocesta - čvor Karlovac''</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''Selce - sjever''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''Selce - jug''</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''Gospodarsko-servisni predio - Selce''</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''Banija - Kupa II''</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''Banija - Drežnik''</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''Banija - sjever''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''Banija - centar''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''Dubovac - Kupa''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''Drežnik - istok''</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''Drežnik - zapad''</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''Borlin - Kupa''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''Hrnetić - zapad''</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''Hrnetić - jug''</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''Hrnetić - istok''</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''Hrnetić - sjever''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lastRenderedPageBreak/>
        <w:t>''Zoološki i botanički vrt''</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''Gaza - Kupa''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''Gaza - sjever''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''Gaza - centar''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''Gaza - jug''</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''ŠRC Korana''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''Zvijezda''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''Zvijezda - Kupa''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''Udbinja - jug''</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''Korana''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''Bašćina - sjever''</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''Bašćina - jug''</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''Zabavni park''</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''Gornja Švarča''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''Poduzetnička zona - Mrzlo Polje-Karlovac''</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''Industrijska zona - Jug-Mala Švarča''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''Mala Švarča - istok''</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''Logorište''</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''ŠRC Ilovac''</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 xml:space="preserve"> ''Banija - Kupa III''</w:t>
      </w:r>
    </w:p>
    <w:p w:rsidR="00B46028" w:rsidRPr="006560F4" w:rsidRDefault="00B46028" w:rsidP="00B46028">
      <w:pPr>
        <w:pStyle w:val="Style2"/>
        <w:numPr>
          <w:ilvl w:val="0"/>
          <w:numId w:val="0"/>
        </w:numPr>
        <w:tabs>
          <w:tab w:val="left" w:pos="708"/>
        </w:tabs>
        <w:ind w:left="1133" w:firstLine="1"/>
        <w:rPr>
          <w:sz w:val="18"/>
          <w:szCs w:val="18"/>
        </w:rPr>
      </w:pPr>
      <w:r w:rsidRPr="006560F4">
        <w:rPr>
          <w:sz w:val="18"/>
          <w:szCs w:val="18"/>
        </w:rPr>
        <w:t>45.</w:t>
      </w:r>
      <w:r w:rsidRPr="006560F4">
        <w:rPr>
          <w:sz w:val="18"/>
          <w:szCs w:val="18"/>
        </w:rPr>
        <w:tab/>
        <w:t xml:space="preserve"> „Nazorova''</w:t>
      </w:r>
    </w:p>
    <w:p w:rsidR="00B46028" w:rsidRPr="006560F4" w:rsidRDefault="00B46028" w:rsidP="00B46028">
      <w:pPr>
        <w:pStyle w:val="Style2"/>
        <w:tabs>
          <w:tab w:val="left" w:pos="708"/>
        </w:tabs>
        <w:ind w:left="851" w:hanging="284"/>
        <w:rPr>
          <w:sz w:val="18"/>
          <w:szCs w:val="18"/>
        </w:rPr>
      </w:pPr>
      <w:r w:rsidRPr="006560F4">
        <w:rPr>
          <w:sz w:val="18"/>
          <w:szCs w:val="18"/>
        </w:rPr>
        <w:t>Detaljni plan uređenja (DPU):</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''Groblje Jamadol''</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''Groblje Hrnetić''</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''Groblje Mala Švarča''</w:t>
      </w:r>
    </w:p>
    <w:p w:rsidR="00B46028" w:rsidRPr="006560F4" w:rsidRDefault="00B46028" w:rsidP="003815DE">
      <w:pPr>
        <w:pStyle w:val="Style2"/>
        <w:numPr>
          <w:ilvl w:val="0"/>
          <w:numId w:val="181"/>
        </w:numPr>
        <w:tabs>
          <w:tab w:val="clear" w:pos="744"/>
        </w:tabs>
        <w:ind w:left="1418" w:hanging="284"/>
        <w:rPr>
          <w:sz w:val="18"/>
          <w:szCs w:val="18"/>
        </w:rPr>
      </w:pPr>
      <w:r w:rsidRPr="006560F4">
        <w:rPr>
          <w:sz w:val="18"/>
          <w:szCs w:val="18"/>
        </w:rPr>
        <w:t>''Groblje Velika Švarča''</w:t>
      </w:r>
    </w:p>
    <w:p w:rsidR="00B46028" w:rsidRPr="006560F4" w:rsidRDefault="00B46028" w:rsidP="003815DE">
      <w:pPr>
        <w:pStyle w:val="Normal2"/>
        <w:numPr>
          <w:ilvl w:val="0"/>
          <w:numId w:val="180"/>
        </w:numPr>
        <w:rPr>
          <w:rFonts w:cs="Arial"/>
          <w:noProof w:val="0"/>
          <w:sz w:val="18"/>
          <w:szCs w:val="18"/>
          <w:lang w:val="hr-HR"/>
        </w:rPr>
      </w:pPr>
      <w:r w:rsidRPr="006560F4">
        <w:rPr>
          <w:rFonts w:cs="Arial"/>
          <w:noProof w:val="0"/>
          <w:sz w:val="18"/>
          <w:szCs w:val="18"/>
          <w:lang w:val="hr-HR"/>
        </w:rPr>
        <w:t>Ovim Planom je omogućeno povezivanje UPU-ova ''Zvijezda'' i ''Zvijezda - Kupa'' u jedinstveni UPU ''Zvijezda - centar'' donošenjem Odluke o izradi. Za izradu UPU-a ''Zvijezda - centar'' primjenjuju se smjernice za izradu UPU-ova ''Zvijezda'' i ''Zvijezda - Kupa''.</w:t>
      </w:r>
    </w:p>
    <w:p w:rsidR="00B46028" w:rsidRPr="006560F4" w:rsidRDefault="00B46028" w:rsidP="003815DE">
      <w:pPr>
        <w:pStyle w:val="Normal2"/>
        <w:numPr>
          <w:ilvl w:val="0"/>
          <w:numId w:val="180"/>
        </w:numPr>
        <w:rPr>
          <w:rFonts w:cs="Arial"/>
          <w:noProof w:val="0"/>
          <w:sz w:val="18"/>
          <w:szCs w:val="18"/>
          <w:lang w:val="hr-HR"/>
        </w:rPr>
      </w:pPr>
      <w:r w:rsidRPr="006560F4">
        <w:rPr>
          <w:rFonts w:cs="Arial"/>
          <w:noProof w:val="0"/>
          <w:sz w:val="18"/>
          <w:szCs w:val="18"/>
          <w:lang w:val="hr-HR"/>
        </w:rPr>
        <w:t xml:space="preserve">Do donošenja podrobnijih planova iz prethodnog Stavka nije moguće izdavanje lokacijskih dozvola, rješenja o uvjetima građenja i rješenja o izvedenom stanju na neizgrađenom dijelu građevinskog područja prikazanom u kartografskom prikazu </w:t>
      </w:r>
      <w:r w:rsidRPr="006560F4">
        <w:rPr>
          <w:rFonts w:cs="Arial"/>
          <w:i/>
          <w:noProof w:val="0"/>
          <w:sz w:val="18"/>
          <w:szCs w:val="18"/>
          <w:lang w:val="hr-HR"/>
        </w:rPr>
        <w:t xml:space="preserve">4.4. Obveza izradbe dokumenta uređenja prostora </w:t>
      </w:r>
      <w:r w:rsidRPr="006560F4">
        <w:rPr>
          <w:rFonts w:cs="Arial"/>
          <w:noProof w:val="0"/>
          <w:sz w:val="18"/>
          <w:szCs w:val="18"/>
          <w:lang w:val="hr-HR"/>
        </w:rPr>
        <w:t>u mjerilu 1:10.000 osim za rekonstrukcije postojećih građevina i rekonstrukcije iz Članka 161., odnosno dozvoljeno je izdavanje svih vrsta akata kojima se odobravaju zahvati u prostoru u izgrađenom dijelu građevinskog područja.</w:t>
      </w:r>
    </w:p>
    <w:p w:rsidR="00B46028" w:rsidRPr="006560F4" w:rsidRDefault="00B46028" w:rsidP="003815DE">
      <w:pPr>
        <w:pStyle w:val="Normal2"/>
        <w:numPr>
          <w:ilvl w:val="0"/>
          <w:numId w:val="180"/>
        </w:numPr>
        <w:rPr>
          <w:rFonts w:cs="Arial"/>
          <w:noProof w:val="0"/>
          <w:sz w:val="18"/>
          <w:szCs w:val="18"/>
          <w:lang w:val="hr-HR"/>
        </w:rPr>
      </w:pPr>
      <w:r w:rsidRPr="006560F4">
        <w:rPr>
          <w:rFonts w:cs="Arial"/>
          <w:noProof w:val="0"/>
          <w:sz w:val="18"/>
          <w:szCs w:val="18"/>
          <w:lang w:val="hr-HR"/>
        </w:rPr>
        <w:t>Iznimno od prethodnog Stavka, u izgrađenom dijelu građevinskog područja samo se odlukom o izradi podrobnijeg plana iz Stavka (1) ovog Članka može zabraniti izdavanje akata kojima se odobravaju zahvati u prostoru odnosno građenje sukladno Zakonu.</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OPĆE SMJERNICE ZA IZRADU PODROBNIJIH PLANOVA TE NJIHOVIH IZMJENA I DOPUNA</w:t>
      </w:r>
    </w:p>
    <w:p w:rsidR="00B46028" w:rsidRPr="006560F4" w:rsidRDefault="00B46028" w:rsidP="003815DE">
      <w:pPr>
        <w:pStyle w:val="Normal2"/>
        <w:numPr>
          <w:ilvl w:val="0"/>
          <w:numId w:val="182"/>
        </w:numPr>
        <w:rPr>
          <w:rFonts w:cs="Arial"/>
          <w:noProof w:val="0"/>
          <w:sz w:val="18"/>
          <w:szCs w:val="18"/>
          <w:lang w:val="hr-HR"/>
        </w:rPr>
      </w:pPr>
      <w:r w:rsidRPr="006560F4">
        <w:rPr>
          <w:rFonts w:cs="Arial"/>
          <w:noProof w:val="0"/>
          <w:sz w:val="18"/>
          <w:szCs w:val="18"/>
          <w:lang w:val="hr-HR"/>
        </w:rPr>
        <w:t>Ove smjernice odnose se na sve podrobnije planove iz Članaka 153. i 154. ovih odredbi za provođenje.</w:t>
      </w:r>
    </w:p>
    <w:p w:rsidR="00B46028" w:rsidRPr="006560F4" w:rsidRDefault="00B46028" w:rsidP="003815DE">
      <w:pPr>
        <w:pStyle w:val="Normal2"/>
        <w:numPr>
          <w:ilvl w:val="0"/>
          <w:numId w:val="182"/>
        </w:numPr>
        <w:rPr>
          <w:rFonts w:cs="Arial"/>
          <w:noProof w:val="0"/>
          <w:sz w:val="18"/>
          <w:szCs w:val="18"/>
          <w:lang w:val="hr-HR"/>
        </w:rPr>
      </w:pPr>
      <w:r w:rsidRPr="006560F4">
        <w:rPr>
          <w:rFonts w:cs="Arial"/>
          <w:noProof w:val="0"/>
          <w:sz w:val="18"/>
          <w:szCs w:val="18"/>
          <w:lang w:val="hr-HR"/>
        </w:rPr>
        <w:t xml:space="preserve">Granice obuhvata podrobnijih planova utvrđene su u kartografskom prikazu </w:t>
      </w:r>
      <w:r w:rsidRPr="006560F4">
        <w:rPr>
          <w:rFonts w:cs="Arial"/>
          <w:i/>
          <w:noProof w:val="0"/>
          <w:sz w:val="18"/>
          <w:szCs w:val="18"/>
          <w:lang w:val="hr-HR"/>
        </w:rPr>
        <w:t>4.4. Obveza izradbe dokumenta uređenja prostora</w:t>
      </w:r>
      <w:r w:rsidRPr="006560F4">
        <w:rPr>
          <w:rFonts w:cs="Arial"/>
          <w:noProof w:val="0"/>
          <w:sz w:val="18"/>
          <w:szCs w:val="18"/>
          <w:lang w:val="hr-HR"/>
        </w:rPr>
        <w:t xml:space="preserve"> u mjerilu 1:10.000. Kod prijenosa granica obuhvata podrobnijih planova na podloge na kojima će se izrađivati podrobniji planovi u mjerilu 1:2.000 ili 1:1.000 moguće ih je korigirati i utvrditi kao granice katastarskih čestica, ako granica obuhvata podrobnijeg plana nije utvrđena kao pojas ulice ili kao os ulice ili nije jednaka granici obuhvata susjednog podrobnijeg plana. Ovako korigirana granica obuhvata podrobnijeg plana može odstupati do 15 m od granice obuhvata podrobnijeg plana utvrđene u kartografskom prikazu </w:t>
      </w:r>
      <w:r w:rsidRPr="006560F4">
        <w:rPr>
          <w:rFonts w:cs="Arial"/>
          <w:i/>
          <w:noProof w:val="0"/>
          <w:sz w:val="18"/>
          <w:szCs w:val="18"/>
          <w:lang w:val="hr-HR"/>
        </w:rPr>
        <w:t>4.4. Obveza izradbe dokumenta uređenja prostora</w:t>
      </w:r>
      <w:r w:rsidRPr="006560F4">
        <w:rPr>
          <w:rFonts w:cs="Arial"/>
          <w:noProof w:val="0"/>
          <w:sz w:val="18"/>
          <w:szCs w:val="18"/>
          <w:lang w:val="hr-HR"/>
        </w:rPr>
        <w:t xml:space="preserve"> u mjerilu 1:10.000. Kod prijenosa granica obuhvata podrobnijih planova na podloge na kojima će se izrađivati podrobniji planovi u mjerilu 1:5.000, 1:2.000 ili 1:1.000 treba ih korigirati na sljedeće načine:</w:t>
      </w:r>
    </w:p>
    <w:p w:rsidR="00B46028" w:rsidRPr="006560F4" w:rsidRDefault="00B46028" w:rsidP="00B46028">
      <w:pPr>
        <w:pStyle w:val="Style2"/>
        <w:tabs>
          <w:tab w:val="left" w:pos="708"/>
        </w:tabs>
        <w:ind w:left="851" w:hanging="284"/>
        <w:rPr>
          <w:sz w:val="18"/>
          <w:szCs w:val="18"/>
        </w:rPr>
      </w:pPr>
      <w:r w:rsidRPr="006560F4">
        <w:rPr>
          <w:sz w:val="18"/>
          <w:szCs w:val="18"/>
        </w:rPr>
        <w:t>ako je granica obuhvata podrobnijeg plana utvrđena kao pojas ulice treba urbanistički i prometno riješiti cijeli koridor predmetne ulice te granicu obuhvata utvrditi kao regulacijsku crtu tako da podrobniji plan obuhvaća ili ne obuhvaća koridor predmetne ulice;</w:t>
      </w:r>
    </w:p>
    <w:p w:rsidR="00B46028" w:rsidRPr="006560F4" w:rsidRDefault="00B46028" w:rsidP="00B46028">
      <w:pPr>
        <w:pStyle w:val="Style2"/>
        <w:tabs>
          <w:tab w:val="left" w:pos="708"/>
        </w:tabs>
        <w:ind w:left="851" w:hanging="284"/>
        <w:rPr>
          <w:sz w:val="18"/>
          <w:szCs w:val="18"/>
        </w:rPr>
      </w:pPr>
      <w:r w:rsidRPr="006560F4">
        <w:rPr>
          <w:sz w:val="18"/>
          <w:szCs w:val="18"/>
        </w:rPr>
        <w:t>ako su granice obuhvata između 2 susjedna podrobnija plana utvrđene kao os ulice treba urbanistički i prometno riješiti cijeli koridor predmetne ulice te granice obuhvata utvrditi kao regulacijsku crtu tako da podrobniji plan koji se prvi izrađuje obuhvaća cijeli koridor predmetne ulice;</w:t>
      </w:r>
    </w:p>
    <w:p w:rsidR="00B46028" w:rsidRPr="006560F4" w:rsidRDefault="00B46028" w:rsidP="00B46028">
      <w:pPr>
        <w:pStyle w:val="Style2"/>
        <w:tabs>
          <w:tab w:val="left" w:pos="708"/>
        </w:tabs>
        <w:ind w:left="851" w:hanging="284"/>
        <w:rPr>
          <w:sz w:val="18"/>
          <w:szCs w:val="18"/>
        </w:rPr>
      </w:pPr>
      <w:r w:rsidRPr="006560F4">
        <w:rPr>
          <w:sz w:val="18"/>
          <w:szCs w:val="18"/>
        </w:rPr>
        <w:t>ako se na granici obuhvata podrobnijeg plana nalazi zahtjevnije raskrižje treba urbanistički i prometno riješiti cijelo zahtjevnije raskrižje te granicu obuhvata utvrditi kao regulacijsku crtu tako da podrobniji plan obuhvaća ili ne obuhvaća cijelo zahtjevnije raskrižje;</w:t>
      </w:r>
    </w:p>
    <w:p w:rsidR="00B46028" w:rsidRPr="006560F4" w:rsidRDefault="00B46028" w:rsidP="00B46028">
      <w:pPr>
        <w:pStyle w:val="Style2"/>
        <w:tabs>
          <w:tab w:val="left" w:pos="708"/>
        </w:tabs>
        <w:ind w:left="851" w:hanging="284"/>
        <w:rPr>
          <w:sz w:val="18"/>
          <w:szCs w:val="18"/>
        </w:rPr>
      </w:pPr>
      <w:r w:rsidRPr="006560F4">
        <w:rPr>
          <w:sz w:val="18"/>
          <w:szCs w:val="18"/>
        </w:rPr>
        <w:t>ako se na granicama obuhvata između 2 ili više susjednih podrobnijih planova nalazi zahtjevnije raskrižje treba urbanistički i prometno riješiti cijelo zahtjevnije raskrižje te granice obuhvata utvrditi kao regulacijsku crtu tako da podrobniji plan koji se prvi izrađuje obuhvaća cijelo zahtjevnije raskrižje.</w:t>
      </w:r>
    </w:p>
    <w:p w:rsidR="00B46028" w:rsidRPr="006560F4" w:rsidRDefault="00B46028" w:rsidP="003815DE">
      <w:pPr>
        <w:pStyle w:val="Normal2"/>
        <w:numPr>
          <w:ilvl w:val="0"/>
          <w:numId w:val="182"/>
        </w:numPr>
        <w:rPr>
          <w:rFonts w:cs="Arial"/>
          <w:sz w:val="18"/>
          <w:szCs w:val="18"/>
          <w:lang w:val="hr-HR"/>
        </w:rPr>
      </w:pPr>
      <w:r w:rsidRPr="006560F4">
        <w:rPr>
          <w:rFonts w:cs="Arial"/>
          <w:noProof w:val="0"/>
          <w:sz w:val="18"/>
          <w:szCs w:val="18"/>
          <w:lang w:val="hr-HR"/>
        </w:rPr>
        <w:t>Prostorno</w:t>
      </w:r>
      <w:r w:rsidRPr="006560F4">
        <w:rPr>
          <w:rFonts w:cs="Arial"/>
          <w:sz w:val="18"/>
          <w:szCs w:val="18"/>
          <w:lang w:val="hr-HR"/>
        </w:rPr>
        <w:t xml:space="preserve"> planska rješenja treba temeljiti na posebnim stručnim podlogama ako je obveza njihove izrade utvrđena ovim Planom, a Odlukom o izradi podrobnijeg plana ili njegovih izmjena i dopuna može se utvrditi obveza izrade i drugih posebnih stručnih podloga. Posebne stručne podloge čija obveza izrade je utvrđena ovim Planom prikazane su u kartografskom prikazu </w:t>
      </w:r>
      <w:r w:rsidRPr="006560F4">
        <w:rPr>
          <w:rFonts w:cs="Arial"/>
          <w:i/>
          <w:sz w:val="18"/>
          <w:szCs w:val="18"/>
          <w:lang w:val="hr-HR"/>
        </w:rPr>
        <w:t>4.4. Obveza izradbe dokumenta uređenja prostora</w:t>
      </w:r>
      <w:r w:rsidRPr="006560F4">
        <w:rPr>
          <w:rFonts w:cs="Arial"/>
          <w:sz w:val="18"/>
          <w:szCs w:val="18"/>
          <w:lang w:val="hr-HR"/>
        </w:rPr>
        <w:t xml:space="preserve"> u mjerilu 1:10.000. Jedna stručna podloga može se izraditi za obuhvat dvaju ili više podrobnijih planova. Granice obuhvata konzervatorskih posebnih stručnih podloga trebaju biti identične granicama obuhvata zaštićenih povijesnih graditeljskih cjelina i pojedinačno zaštićenih (SZ = Z i P) </w:t>
      </w:r>
      <w:r w:rsidRPr="006560F4">
        <w:rPr>
          <w:rFonts w:cs="Arial"/>
          <w:sz w:val="18"/>
          <w:szCs w:val="18"/>
          <w:lang w:val="hr-HR"/>
        </w:rPr>
        <w:lastRenderedPageBreak/>
        <w:t xml:space="preserve">građevina izvan obuhvata zaštićenih povijesnih cjelina prikazanima u kartografskom prikazu </w:t>
      </w:r>
      <w:r w:rsidRPr="006560F4">
        <w:rPr>
          <w:rFonts w:cs="Arial"/>
          <w:i/>
          <w:sz w:val="18"/>
          <w:szCs w:val="18"/>
          <w:lang w:val="hr-HR"/>
        </w:rPr>
        <w:t>4.2. Zaštita kulturnog nasljeđa</w:t>
      </w:r>
      <w:r w:rsidRPr="006560F4">
        <w:rPr>
          <w:rFonts w:cs="Arial"/>
          <w:sz w:val="18"/>
          <w:szCs w:val="18"/>
          <w:lang w:val="hr-HR"/>
        </w:rPr>
        <w:t xml:space="preserve">. Granice obuhvata hortikulturnih (pejsažnih) posebnih stručnih podloga trebaju biti identične granicama obuhvata dijelova prirode koji su zaštićeni ili predloženi za zaštitu temeljem važećeg ''Zakona o zaštiti prirode'', a koje su prikazane u kartografskom prikazu </w:t>
      </w:r>
      <w:r w:rsidRPr="006560F4">
        <w:rPr>
          <w:rFonts w:cs="Arial"/>
          <w:i/>
          <w:sz w:val="18"/>
          <w:szCs w:val="18"/>
          <w:lang w:val="hr-HR"/>
        </w:rPr>
        <w:t>4.1. Zaštita prirode i krajobraza</w:t>
      </w:r>
      <w:r w:rsidRPr="006560F4">
        <w:rPr>
          <w:rFonts w:cs="Arial"/>
          <w:sz w:val="18"/>
          <w:szCs w:val="18"/>
          <w:lang w:val="hr-HR"/>
        </w:rPr>
        <w:t>. Za ostale posebne stručne podloge granicu obuhvata utvrđuje nositelj izrade.</w:t>
      </w:r>
    </w:p>
    <w:p w:rsidR="00B46028" w:rsidRPr="006560F4" w:rsidRDefault="00B46028" w:rsidP="003815DE">
      <w:pPr>
        <w:pStyle w:val="Normal2"/>
        <w:numPr>
          <w:ilvl w:val="0"/>
          <w:numId w:val="182"/>
        </w:numPr>
        <w:rPr>
          <w:rFonts w:cs="Arial"/>
          <w:noProof w:val="0"/>
          <w:sz w:val="18"/>
          <w:szCs w:val="18"/>
          <w:lang w:val="hr-HR"/>
        </w:rPr>
      </w:pPr>
      <w:r w:rsidRPr="006560F4">
        <w:rPr>
          <w:rFonts w:cs="Arial"/>
          <w:noProof w:val="0"/>
          <w:sz w:val="18"/>
          <w:szCs w:val="18"/>
          <w:lang w:val="hr-HR"/>
        </w:rPr>
        <w:t xml:space="preserve">Moguće je korigirati granice korištenja i namjene prostora prikazane u kartografskom prikazu </w:t>
      </w:r>
      <w:r w:rsidRPr="006560F4">
        <w:rPr>
          <w:rFonts w:cs="Arial"/>
          <w:i/>
          <w:noProof w:val="0"/>
          <w:sz w:val="18"/>
          <w:szCs w:val="18"/>
          <w:lang w:val="hr-HR"/>
        </w:rPr>
        <w:t>1. Korištenje i namjena</w:t>
      </w:r>
      <w:r w:rsidRPr="006560F4">
        <w:rPr>
          <w:rFonts w:cs="Arial"/>
          <w:noProof w:val="0"/>
          <w:sz w:val="18"/>
          <w:szCs w:val="18"/>
          <w:lang w:val="hr-HR"/>
        </w:rPr>
        <w:t xml:space="preserve"> u mjerilu 1:10.000 tako da se zadrži 80% korištenja i namjene prostora planiranog ovim Planom i da se zadrže trase i površine prometne, elektroničke komunikacijske i komunalne infrastrukture.</w:t>
      </w:r>
    </w:p>
    <w:p w:rsidR="00B46028" w:rsidRPr="006560F4" w:rsidRDefault="00B46028" w:rsidP="003815DE">
      <w:pPr>
        <w:pStyle w:val="Normal2"/>
        <w:numPr>
          <w:ilvl w:val="0"/>
          <w:numId w:val="182"/>
        </w:numPr>
        <w:rPr>
          <w:rFonts w:cs="Arial"/>
          <w:sz w:val="18"/>
          <w:szCs w:val="18"/>
          <w:lang w:val="hr-HR"/>
        </w:rPr>
      </w:pPr>
      <w:r w:rsidRPr="006560F4">
        <w:rPr>
          <w:rFonts w:cs="Arial"/>
          <w:noProof w:val="0"/>
          <w:sz w:val="18"/>
          <w:szCs w:val="18"/>
          <w:lang w:val="hr-HR"/>
        </w:rPr>
        <w:t>Moguće</w:t>
      </w:r>
      <w:r w:rsidRPr="006560F4">
        <w:rPr>
          <w:rFonts w:cs="Arial"/>
          <w:sz w:val="18"/>
          <w:szCs w:val="18"/>
          <w:lang w:val="hr-HR"/>
        </w:rPr>
        <w:t xml:space="preserve"> je odrediti viši prostorni standard od onog određenog ovim Planom.</w:t>
      </w:r>
    </w:p>
    <w:p w:rsidR="00B46028" w:rsidRPr="006560F4" w:rsidRDefault="00B46028" w:rsidP="003815DE">
      <w:pPr>
        <w:pStyle w:val="Normal2"/>
        <w:numPr>
          <w:ilvl w:val="0"/>
          <w:numId w:val="182"/>
        </w:numPr>
        <w:rPr>
          <w:rFonts w:cs="Arial"/>
          <w:noProof w:val="0"/>
          <w:sz w:val="18"/>
          <w:szCs w:val="18"/>
          <w:lang w:val="hr-HR"/>
        </w:rPr>
      </w:pPr>
      <w:r w:rsidRPr="006560F4">
        <w:rPr>
          <w:rFonts w:cs="Arial"/>
          <w:sz w:val="18"/>
          <w:szCs w:val="18"/>
          <w:lang w:val="hr-HR"/>
        </w:rPr>
        <w:t>Moguće je utvrditi obvezu provedbe natječaja čija obveza provedbe nije utvrđena ovim Planom.</w:t>
      </w:r>
    </w:p>
    <w:p w:rsidR="00B46028" w:rsidRPr="006560F4" w:rsidRDefault="00B46028" w:rsidP="003815DE">
      <w:pPr>
        <w:pStyle w:val="Normal2"/>
        <w:numPr>
          <w:ilvl w:val="0"/>
          <w:numId w:val="182"/>
        </w:numPr>
        <w:rPr>
          <w:rFonts w:cs="Arial"/>
          <w:noProof w:val="0"/>
          <w:sz w:val="18"/>
          <w:szCs w:val="18"/>
          <w:lang w:val="hr-HR"/>
        </w:rPr>
      </w:pPr>
      <w:r w:rsidRPr="006560F4">
        <w:rPr>
          <w:rFonts w:cs="Arial"/>
          <w:noProof w:val="0"/>
          <w:sz w:val="18"/>
          <w:szCs w:val="18"/>
          <w:lang w:val="hr-HR"/>
        </w:rPr>
        <w:t>Površine javnih perivoja i šetališta (Z1) treba planirati u obuhvatu svih podrobnijih planova na gradotvoran način uz osiguravanje primjerene dostupnosti korisnicima prostora sukladno stručnim normativima i karlovačkoj tradiciji.</w:t>
      </w:r>
    </w:p>
    <w:p w:rsidR="00B46028" w:rsidRPr="006560F4" w:rsidRDefault="00B46028" w:rsidP="003815DE">
      <w:pPr>
        <w:pStyle w:val="Normal2"/>
        <w:numPr>
          <w:ilvl w:val="0"/>
          <w:numId w:val="182"/>
        </w:numPr>
        <w:rPr>
          <w:rFonts w:cs="Arial"/>
          <w:noProof w:val="0"/>
          <w:sz w:val="18"/>
          <w:szCs w:val="18"/>
          <w:lang w:val="hr-HR"/>
        </w:rPr>
      </w:pPr>
      <w:r w:rsidRPr="006560F4">
        <w:rPr>
          <w:rFonts w:cs="Arial"/>
          <w:noProof w:val="0"/>
          <w:sz w:val="18"/>
          <w:szCs w:val="18"/>
          <w:lang w:val="hr-HR"/>
        </w:rPr>
        <w:t>Na površinama stambene namjene (S) i mješovite namjene (M) planiranima ovim Planom treba planirati sljedeće perivojne i pejsažne površine (Z):</w:t>
      </w:r>
    </w:p>
    <w:p w:rsidR="00B46028" w:rsidRPr="006560F4" w:rsidRDefault="00B46028" w:rsidP="00B46028">
      <w:pPr>
        <w:pStyle w:val="Style2"/>
        <w:tabs>
          <w:tab w:val="left" w:pos="708"/>
        </w:tabs>
        <w:ind w:left="851" w:hanging="284"/>
        <w:rPr>
          <w:sz w:val="18"/>
          <w:szCs w:val="18"/>
        </w:rPr>
      </w:pPr>
      <w:r w:rsidRPr="006560F4">
        <w:rPr>
          <w:sz w:val="18"/>
          <w:szCs w:val="18"/>
        </w:rPr>
        <w:t>perivoje, šetališta, parkove i sl. s minimalno 5 m²/stanovniku (broj stanovnika se obračunava kao maksimalni planirani broj stanovnika u obuhvatu podrobnijeg plana),</w:t>
      </w:r>
    </w:p>
    <w:p w:rsidR="00B46028" w:rsidRPr="006560F4" w:rsidRDefault="00B46028" w:rsidP="00B46028">
      <w:pPr>
        <w:pStyle w:val="Style2"/>
        <w:tabs>
          <w:tab w:val="left" w:pos="708"/>
        </w:tabs>
        <w:ind w:left="851" w:hanging="284"/>
        <w:rPr>
          <w:sz w:val="18"/>
          <w:szCs w:val="18"/>
        </w:rPr>
      </w:pPr>
      <w:r w:rsidRPr="006560F4">
        <w:rPr>
          <w:sz w:val="18"/>
          <w:szCs w:val="18"/>
        </w:rPr>
        <w:t>dječje igrališta s minimalno 5 m²/djetetu (broj djece se obračunava kao 10% od broja stanovnika).</w:t>
      </w:r>
    </w:p>
    <w:p w:rsidR="00B46028" w:rsidRPr="006560F4" w:rsidRDefault="00B46028" w:rsidP="003815DE">
      <w:pPr>
        <w:pStyle w:val="Normal2"/>
        <w:numPr>
          <w:ilvl w:val="0"/>
          <w:numId w:val="182"/>
        </w:numPr>
        <w:rPr>
          <w:rFonts w:cs="Arial"/>
          <w:sz w:val="18"/>
          <w:szCs w:val="18"/>
          <w:lang w:val="hr-HR"/>
        </w:rPr>
      </w:pPr>
      <w:r w:rsidRPr="006560F4">
        <w:rPr>
          <w:rFonts w:cs="Arial"/>
          <w:noProof w:val="0"/>
          <w:sz w:val="18"/>
          <w:szCs w:val="18"/>
          <w:lang w:val="hr-HR"/>
        </w:rPr>
        <w:t>Na minimalno 40% površine mješovite - pretežito poslovne namjene (M2) treba planirati gradnju stambenih zgrada.</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 xml:space="preserve">Moguće je zabraniti gradnju gospodarskih zgrada s potencijalnim izvorima zagađenja uz obiteljske zgrade u zoni 1 prikazanoj na kartografskom prikazu </w:t>
      </w:r>
      <w:r w:rsidRPr="006560F4">
        <w:rPr>
          <w:rFonts w:cs="Arial"/>
          <w:i/>
          <w:sz w:val="18"/>
          <w:szCs w:val="18"/>
          <w:lang w:val="hr-HR"/>
        </w:rPr>
        <w:t>4.3.B Područja posebnih ograničenja i mjera uređenja - mjere zaštite</w:t>
      </w:r>
      <w:r w:rsidRPr="006560F4">
        <w:rPr>
          <w:rFonts w:cs="Arial"/>
          <w:sz w:val="18"/>
          <w:szCs w:val="18"/>
          <w:lang w:val="hr-HR"/>
        </w:rPr>
        <w:t xml:space="preserve"> u mjerilu 1:10.000.</w:t>
      </w:r>
    </w:p>
    <w:p w:rsidR="00B46028" w:rsidRPr="006560F4" w:rsidRDefault="00B46028" w:rsidP="003815DE">
      <w:pPr>
        <w:pStyle w:val="Normal2"/>
        <w:numPr>
          <w:ilvl w:val="0"/>
          <w:numId w:val="182"/>
        </w:numPr>
        <w:rPr>
          <w:rFonts w:cs="Arial"/>
          <w:sz w:val="18"/>
          <w:szCs w:val="18"/>
        </w:rPr>
      </w:pPr>
      <w:r w:rsidRPr="006560F4">
        <w:rPr>
          <w:rFonts w:cs="Arial"/>
          <w:sz w:val="18"/>
          <w:szCs w:val="18"/>
        </w:rPr>
        <w:t>Posebnu pažnju treba posvetiti posebno vrijednim i osjetljivim područjima i cjelinama (područja ekološke mreže, zone vodozaštite, kulturna dobra i dr.).</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rPr>
        <w:t>Stambene ulice treba planirati s drvoredima i parkirališnim mjestima kad je to moguće. Pojas stambene ulice treba planirati u širini koja će zadovoljiti sve razine prometa koji se na nju povezuje.</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Preporuča se utvrditi obvezu sadnje drveća na parkiralištima na tlu.</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Izradom podrobnijih planova te njihovih izmjena i dopuna moguće je ispraviti pogrješku iz GUP-a ako je ona evidentna i stručno ju je moguće nedvojbeno utvrditi i dokazati.</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Na područjima koja danas nisu pokrivena kanalizacijskom mrežom treba projektirati i izgraditi razdjelni sustav odvodnje.</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 xml:space="preserve">Na površinama stambene namjene (S) preporučuju se sljedeće najveće gustoće: </w:t>
      </w:r>
    </w:p>
    <w:p w:rsidR="00B46028" w:rsidRPr="006560F4" w:rsidRDefault="00B46028" w:rsidP="00B46028">
      <w:pPr>
        <w:pStyle w:val="Style2"/>
        <w:tabs>
          <w:tab w:val="left" w:pos="708"/>
        </w:tabs>
        <w:ind w:left="851" w:hanging="284"/>
        <w:rPr>
          <w:sz w:val="18"/>
          <w:szCs w:val="18"/>
        </w:rPr>
      </w:pPr>
      <w:r w:rsidRPr="006560F4">
        <w:rPr>
          <w:sz w:val="18"/>
          <w:szCs w:val="18"/>
        </w:rPr>
        <w:t>na površinama S1 - do 50 stanovnika/hektar,</w:t>
      </w:r>
    </w:p>
    <w:p w:rsidR="00B46028" w:rsidRPr="006560F4" w:rsidRDefault="00B46028" w:rsidP="00B46028">
      <w:pPr>
        <w:pStyle w:val="Style2"/>
        <w:tabs>
          <w:tab w:val="left" w:pos="708"/>
        </w:tabs>
        <w:ind w:left="851" w:hanging="284"/>
        <w:rPr>
          <w:sz w:val="18"/>
          <w:szCs w:val="18"/>
        </w:rPr>
      </w:pPr>
      <w:r w:rsidRPr="006560F4">
        <w:rPr>
          <w:sz w:val="18"/>
          <w:szCs w:val="18"/>
        </w:rPr>
        <w:t>na površinama S2 - do 100 stanovnika/hektar,</w:t>
      </w:r>
    </w:p>
    <w:p w:rsidR="00B46028" w:rsidRPr="006560F4" w:rsidRDefault="00B46028" w:rsidP="00B46028">
      <w:pPr>
        <w:pStyle w:val="Style2"/>
        <w:tabs>
          <w:tab w:val="left" w:pos="708"/>
        </w:tabs>
        <w:ind w:left="851" w:hanging="284"/>
        <w:rPr>
          <w:sz w:val="18"/>
          <w:szCs w:val="18"/>
        </w:rPr>
      </w:pPr>
      <w:r w:rsidRPr="006560F4">
        <w:rPr>
          <w:sz w:val="18"/>
          <w:szCs w:val="18"/>
        </w:rPr>
        <w:t>na površinama S3 - više od 100 stanovnika/hektar.</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Na površinama mješovite - stambeno-javne namjene (gradski projekti) (M3) pojedine namjene površina mogu se planirati u sljedećem postotku:</w:t>
      </w:r>
    </w:p>
    <w:p w:rsidR="00B46028" w:rsidRPr="006560F4" w:rsidRDefault="00B46028" w:rsidP="00B46028">
      <w:pPr>
        <w:pStyle w:val="Style2"/>
        <w:tabs>
          <w:tab w:val="left" w:pos="708"/>
        </w:tabs>
        <w:ind w:left="851" w:hanging="284"/>
        <w:rPr>
          <w:sz w:val="18"/>
          <w:szCs w:val="18"/>
        </w:rPr>
      </w:pPr>
      <w:r w:rsidRPr="006560F4">
        <w:rPr>
          <w:sz w:val="18"/>
          <w:szCs w:val="18"/>
        </w:rPr>
        <w:t>stambena namjena - na najviše 70% površine;</w:t>
      </w:r>
    </w:p>
    <w:p w:rsidR="00B46028" w:rsidRPr="006560F4" w:rsidRDefault="00B46028" w:rsidP="00B46028">
      <w:pPr>
        <w:pStyle w:val="Style2"/>
        <w:tabs>
          <w:tab w:val="left" w:pos="708"/>
        </w:tabs>
        <w:ind w:left="851" w:hanging="284"/>
        <w:rPr>
          <w:sz w:val="18"/>
          <w:szCs w:val="18"/>
        </w:rPr>
      </w:pPr>
      <w:r w:rsidRPr="006560F4">
        <w:rPr>
          <w:sz w:val="18"/>
          <w:szCs w:val="18"/>
        </w:rPr>
        <w:t>poslovna namjena - na najviše 20% površine;</w:t>
      </w:r>
    </w:p>
    <w:p w:rsidR="00B46028" w:rsidRPr="006560F4" w:rsidRDefault="00B46028" w:rsidP="00B46028">
      <w:pPr>
        <w:pStyle w:val="Style2"/>
        <w:tabs>
          <w:tab w:val="left" w:pos="708"/>
        </w:tabs>
        <w:ind w:left="851" w:hanging="284"/>
        <w:rPr>
          <w:i/>
          <w:sz w:val="18"/>
          <w:szCs w:val="18"/>
        </w:rPr>
      </w:pPr>
      <w:r w:rsidRPr="006560F4">
        <w:rPr>
          <w:sz w:val="18"/>
          <w:szCs w:val="18"/>
        </w:rPr>
        <w:t>ugostiteljsko-turistička namjena - na najviše 20% površine.</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Na površinama mješovite - stambeno-javne namjene (gradski projekti) (M3) preporučuju su sljedeće gustoće:</w:t>
      </w:r>
    </w:p>
    <w:p w:rsidR="00B46028" w:rsidRPr="006560F4" w:rsidRDefault="00B46028" w:rsidP="00B46028">
      <w:pPr>
        <w:pStyle w:val="Style2"/>
        <w:tabs>
          <w:tab w:val="left" w:pos="708"/>
        </w:tabs>
        <w:ind w:left="851" w:hanging="284"/>
        <w:rPr>
          <w:sz w:val="18"/>
          <w:szCs w:val="18"/>
        </w:rPr>
      </w:pPr>
      <w:r w:rsidRPr="006560F4">
        <w:rPr>
          <w:sz w:val="18"/>
          <w:szCs w:val="18"/>
        </w:rPr>
        <w:t>50 stanovnika/hektar</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na površinama M3</w:t>
      </w:r>
      <w:r w:rsidRPr="006560F4">
        <w:rPr>
          <w:sz w:val="18"/>
          <w:szCs w:val="18"/>
          <w:vertAlign w:val="subscript"/>
        </w:rPr>
        <w:t>1</w:t>
      </w:r>
      <w:r w:rsidRPr="006560F4">
        <w:rPr>
          <w:sz w:val="18"/>
          <w:szCs w:val="18"/>
        </w:rPr>
        <w:t>,</w:t>
      </w:r>
    </w:p>
    <w:p w:rsidR="00B46028" w:rsidRPr="006560F4" w:rsidRDefault="00B46028" w:rsidP="00B46028">
      <w:pPr>
        <w:pStyle w:val="Style2"/>
        <w:tabs>
          <w:tab w:val="left" w:pos="708"/>
        </w:tabs>
        <w:ind w:left="851" w:hanging="284"/>
        <w:rPr>
          <w:sz w:val="18"/>
          <w:szCs w:val="18"/>
        </w:rPr>
      </w:pPr>
      <w:r w:rsidRPr="006560F4">
        <w:rPr>
          <w:sz w:val="18"/>
          <w:szCs w:val="18"/>
        </w:rPr>
        <w:t>100 stanovnika/hektar</w:t>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r>
      <w:r w:rsidRPr="006560F4">
        <w:rPr>
          <w:sz w:val="18"/>
          <w:szCs w:val="18"/>
        </w:rPr>
        <w:tab/>
        <w:t>na površinama M3</w:t>
      </w:r>
      <w:r w:rsidRPr="006560F4">
        <w:rPr>
          <w:sz w:val="18"/>
          <w:szCs w:val="18"/>
          <w:vertAlign w:val="subscript"/>
        </w:rPr>
        <w:t>2</w:t>
      </w:r>
      <w:r w:rsidRPr="006560F4">
        <w:rPr>
          <w:sz w:val="18"/>
          <w:szCs w:val="18"/>
        </w:rPr>
        <w:t>,</w:t>
      </w:r>
    </w:p>
    <w:p w:rsidR="00B46028" w:rsidRPr="006560F4" w:rsidRDefault="00B46028" w:rsidP="00B46028">
      <w:pPr>
        <w:pStyle w:val="Style2"/>
        <w:tabs>
          <w:tab w:val="left" w:pos="708"/>
        </w:tabs>
        <w:ind w:left="851" w:hanging="284"/>
        <w:rPr>
          <w:sz w:val="18"/>
          <w:szCs w:val="18"/>
        </w:rPr>
      </w:pPr>
      <w:r w:rsidRPr="006560F4">
        <w:rPr>
          <w:sz w:val="18"/>
          <w:szCs w:val="18"/>
        </w:rPr>
        <w:t>više od 100 stanovnika/hektar</w:t>
      </w:r>
      <w:r w:rsidRPr="006560F4">
        <w:rPr>
          <w:sz w:val="18"/>
          <w:szCs w:val="18"/>
        </w:rPr>
        <w:tab/>
      </w:r>
      <w:r w:rsidRPr="006560F4">
        <w:rPr>
          <w:sz w:val="18"/>
          <w:szCs w:val="18"/>
        </w:rPr>
        <w:tab/>
      </w:r>
      <w:r w:rsidRPr="006560F4">
        <w:rPr>
          <w:sz w:val="18"/>
          <w:szCs w:val="18"/>
        </w:rPr>
        <w:tab/>
      </w:r>
      <w:r w:rsidRPr="006560F4">
        <w:rPr>
          <w:sz w:val="18"/>
          <w:szCs w:val="18"/>
        </w:rPr>
        <w:tab/>
        <w:t>na površinama M3</w:t>
      </w:r>
      <w:r w:rsidRPr="006560F4">
        <w:rPr>
          <w:sz w:val="18"/>
          <w:szCs w:val="18"/>
          <w:vertAlign w:val="subscript"/>
        </w:rPr>
        <w:t>3</w:t>
      </w:r>
      <w:r w:rsidRPr="006560F4">
        <w:rPr>
          <w:sz w:val="18"/>
          <w:szCs w:val="18"/>
        </w:rPr>
        <w:t>.</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Građevne čestice u neizgrađenom dijelu građevinskog područja ne smiju imati direktan pristup s državne ili županijske ceste. Za potrebe gradnje u neizgrađenom dijelu građevinskog područja uz državnu i/ili županijsku cestu treba izgraditi stambenu ulicu preko koje će se ostvarivati pristup na prometnu površinu, a sve u skladu s posebnim uvjetima tijela nadležnih za upravljanje javnim cestama na koju se priključuje stambena ulica.</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 xml:space="preserve">Iznimno od Stavka (2) Članka 32. gradnju stambenih zgrada na površinama stambene namjene (S) i mješovite namjene (M) prikazanima na kartografskom prikazu </w:t>
      </w:r>
      <w:r w:rsidRPr="006560F4">
        <w:rPr>
          <w:rFonts w:cs="Arial"/>
          <w:i/>
          <w:sz w:val="18"/>
          <w:szCs w:val="18"/>
          <w:lang w:val="hr-HR"/>
        </w:rPr>
        <w:t>1. Korištenje i namjena prostora</w:t>
      </w:r>
      <w:r w:rsidRPr="006560F4">
        <w:rPr>
          <w:rFonts w:cs="Arial"/>
          <w:sz w:val="18"/>
          <w:szCs w:val="18"/>
          <w:lang w:val="hr-HR"/>
        </w:rPr>
        <w:t xml:space="preserve"> moguće je planirati i na sljedeći način:</w:t>
      </w:r>
    </w:p>
    <w:p w:rsidR="00B46028" w:rsidRPr="006560F4" w:rsidRDefault="00B46028" w:rsidP="00B46028">
      <w:pPr>
        <w:pStyle w:val="Style2"/>
        <w:tabs>
          <w:tab w:val="left" w:pos="708"/>
        </w:tabs>
        <w:ind w:left="851" w:hanging="284"/>
        <w:rPr>
          <w:sz w:val="18"/>
          <w:szCs w:val="18"/>
        </w:rPr>
      </w:pPr>
      <w:r w:rsidRPr="006560F4">
        <w:rPr>
          <w:sz w:val="18"/>
          <w:szCs w:val="18"/>
        </w:rPr>
        <w:t>obiteljske zgrade u: S3, M</w:t>
      </w:r>
      <w:r w:rsidRPr="006560F4">
        <w:rPr>
          <w:sz w:val="18"/>
          <w:szCs w:val="18"/>
          <w:vertAlign w:val="subscript"/>
        </w:rPr>
        <w:t>3</w:t>
      </w:r>
    </w:p>
    <w:p w:rsidR="00B46028" w:rsidRPr="006560F4" w:rsidRDefault="00B46028" w:rsidP="00B46028">
      <w:pPr>
        <w:pStyle w:val="Style2"/>
        <w:tabs>
          <w:tab w:val="left" w:pos="708"/>
        </w:tabs>
        <w:ind w:left="851" w:hanging="284"/>
        <w:rPr>
          <w:sz w:val="18"/>
          <w:szCs w:val="18"/>
        </w:rPr>
      </w:pPr>
      <w:r w:rsidRPr="006560F4">
        <w:rPr>
          <w:sz w:val="18"/>
          <w:szCs w:val="18"/>
        </w:rPr>
        <w:t>individualne zgrade u: S1a, S3, M</w:t>
      </w:r>
      <w:r w:rsidRPr="006560F4">
        <w:rPr>
          <w:sz w:val="18"/>
          <w:szCs w:val="18"/>
          <w:vertAlign w:val="subscript"/>
        </w:rPr>
        <w:t>1</w:t>
      </w:r>
      <w:r w:rsidRPr="006560F4">
        <w:rPr>
          <w:sz w:val="18"/>
          <w:szCs w:val="18"/>
        </w:rPr>
        <w:t>, M</w:t>
      </w:r>
      <w:r w:rsidRPr="006560F4">
        <w:rPr>
          <w:sz w:val="18"/>
          <w:szCs w:val="18"/>
          <w:vertAlign w:val="subscript"/>
        </w:rPr>
        <w:t>3</w:t>
      </w:r>
    </w:p>
    <w:p w:rsidR="00B46028" w:rsidRPr="006560F4" w:rsidRDefault="00B46028" w:rsidP="00B46028">
      <w:pPr>
        <w:pStyle w:val="Style2"/>
        <w:tabs>
          <w:tab w:val="left" w:pos="708"/>
        </w:tabs>
        <w:ind w:left="851" w:hanging="284"/>
        <w:rPr>
          <w:sz w:val="18"/>
          <w:szCs w:val="18"/>
        </w:rPr>
      </w:pPr>
      <w:r w:rsidRPr="006560F4">
        <w:rPr>
          <w:sz w:val="18"/>
          <w:szCs w:val="18"/>
        </w:rPr>
        <w:t>više zgrade u: S1, M</w:t>
      </w:r>
      <w:r w:rsidRPr="006560F4">
        <w:rPr>
          <w:sz w:val="18"/>
          <w:szCs w:val="18"/>
          <w:vertAlign w:val="subscript"/>
        </w:rPr>
        <w:t>1</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 xml:space="preserve">Iznimno od ostalih odredbi za provođenje ovog Plana o minimalnom udjelu (postotku) prirodnog terena na površini građevne čestice u izgrađenim dijelovima građevinskog područja (prikazanima u kartografskom prikazu </w:t>
      </w:r>
      <w:r w:rsidRPr="006560F4">
        <w:rPr>
          <w:rFonts w:cs="Arial"/>
          <w:i/>
          <w:sz w:val="18"/>
          <w:szCs w:val="18"/>
          <w:lang w:val="hr-HR"/>
        </w:rPr>
        <w:t>4.4. Obveza izradbe dokumenta uređenja prostora</w:t>
      </w:r>
      <w:r w:rsidRPr="006560F4">
        <w:rPr>
          <w:rFonts w:cs="Arial"/>
          <w:sz w:val="18"/>
          <w:szCs w:val="18"/>
          <w:lang w:val="hr-HR"/>
        </w:rPr>
        <w:t>) podrobnijim planovima moguće je planirati i drugačiji minimalni udio prirodnog terena na površini građevne čestice.</w:t>
      </w:r>
    </w:p>
    <w:p w:rsidR="00B46028" w:rsidRPr="006560F4" w:rsidRDefault="00B46028" w:rsidP="003815DE">
      <w:pPr>
        <w:pStyle w:val="Normal2"/>
        <w:numPr>
          <w:ilvl w:val="0"/>
          <w:numId w:val="182"/>
        </w:numPr>
        <w:rPr>
          <w:rFonts w:cs="Arial"/>
          <w:sz w:val="18"/>
          <w:szCs w:val="18"/>
          <w:lang w:val="hr-HR"/>
        </w:rPr>
      </w:pPr>
      <w:r w:rsidRPr="006560F4">
        <w:rPr>
          <w:rFonts w:cs="Arial"/>
          <w:sz w:val="18"/>
          <w:szCs w:val="18"/>
          <w:lang w:val="hr-HR"/>
        </w:rPr>
        <w:t>Pri određivanju parkirališnih potreba za građevine ili grupe građevina s različitim sadržajima može se predvidjeti isto parkiralište za različite vrste i namjene građevina, ako se koriste u različito vrijeme.</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SMJERNICE ZA IZRADU POJEDINIH PODROBNIJIH PLANOVA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''Ilovac - sjever'':</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zgrada proizvodnih namjena (I1 i I2) i poslovnih namjena (K1, K2 i K3) na manjim i većim građevnim česticama.</w:t>
      </w:r>
    </w:p>
    <w:p w:rsidR="00B46028" w:rsidRPr="006560F4" w:rsidRDefault="00B46028" w:rsidP="00B46028">
      <w:pPr>
        <w:pStyle w:val="Style2"/>
        <w:tabs>
          <w:tab w:val="left" w:pos="708"/>
        </w:tabs>
        <w:ind w:left="851" w:hanging="284"/>
        <w:rPr>
          <w:sz w:val="18"/>
          <w:szCs w:val="18"/>
        </w:rPr>
      </w:pPr>
      <w:r w:rsidRPr="006560F4">
        <w:rPr>
          <w:sz w:val="18"/>
          <w:szCs w:val="18"/>
        </w:rPr>
        <w:t>UPU-om treba omogućiti useljenje tvrtki koje se planiraju iseliti iz centra i Banije.</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UPU-om treba uz susjedne površine stambene namjene - obiteljske zgrade (S1</w:t>
      </w:r>
      <w:r w:rsidRPr="006560F4">
        <w:rPr>
          <w:sz w:val="18"/>
          <w:szCs w:val="18"/>
          <w:vertAlign w:val="subscript"/>
        </w:rPr>
        <w:t>A</w:t>
      </w:r>
      <w:r w:rsidRPr="006560F4">
        <w:rPr>
          <w:sz w:val="18"/>
          <w:szCs w:val="18"/>
        </w:rPr>
        <w:t>) planirati površine gradskih gajeva i šuma (Z3) minimalne širine 15,0 m te na njima utvrditi obvezu sadnje stabala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ulicama 3-1, 3-2, 22-1, 23-1 i 23-2.</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''Ilovac - centar'':</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zgrada proizvodnih namjena (I1 i I2) i poslovnih namjena (K1, K2 i K3) na manjim i većim građevnim česticama.</w:t>
      </w:r>
    </w:p>
    <w:p w:rsidR="00B46028" w:rsidRPr="006560F4" w:rsidRDefault="00B46028" w:rsidP="00B46028">
      <w:pPr>
        <w:pStyle w:val="Style2"/>
        <w:tabs>
          <w:tab w:val="left" w:pos="708"/>
        </w:tabs>
        <w:ind w:left="851" w:hanging="284"/>
        <w:rPr>
          <w:sz w:val="18"/>
          <w:szCs w:val="18"/>
        </w:rPr>
      </w:pPr>
      <w:r w:rsidRPr="006560F4">
        <w:rPr>
          <w:sz w:val="18"/>
          <w:szCs w:val="18"/>
        </w:rPr>
        <w:t>UPU-om treba omogućiti useljenje tvrtki koje se planiraju iseliti iz centra i Banije.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ulicama 3-3, 3-4, 21-1, 21-2, 23-1 i 23-2.</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''Ilovac - jug'':</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zgrada proizvodnih namjena (I1 i I2) i poslovnih namjena (K1, K2 i K3) na manjim i većim građevnim česticama.</w:t>
      </w:r>
    </w:p>
    <w:p w:rsidR="00B46028" w:rsidRPr="006560F4" w:rsidRDefault="00B46028" w:rsidP="00B46028">
      <w:pPr>
        <w:pStyle w:val="Style2"/>
        <w:tabs>
          <w:tab w:val="left" w:pos="708"/>
        </w:tabs>
        <w:ind w:left="851" w:hanging="284"/>
        <w:rPr>
          <w:sz w:val="18"/>
          <w:szCs w:val="18"/>
        </w:rPr>
      </w:pPr>
      <w:r w:rsidRPr="006560F4">
        <w:rPr>
          <w:sz w:val="18"/>
          <w:szCs w:val="18"/>
        </w:rPr>
        <w:t>UPU-om treba omogućiti useljenje tvrtki koje se planiraju iseliti iz centra i Banije.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ulici 3-5.</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''Ilovac - zapad'':</w:t>
      </w:r>
    </w:p>
    <w:p w:rsidR="00B46028" w:rsidRPr="006560F4" w:rsidRDefault="00B46028" w:rsidP="00B46028">
      <w:pPr>
        <w:pStyle w:val="Style2"/>
        <w:tabs>
          <w:tab w:val="left" w:pos="708"/>
        </w:tabs>
        <w:ind w:left="851" w:hanging="284"/>
        <w:rPr>
          <w:sz w:val="18"/>
          <w:szCs w:val="18"/>
        </w:rPr>
      </w:pPr>
      <w:r w:rsidRPr="006560F4">
        <w:rPr>
          <w:sz w:val="18"/>
          <w:szCs w:val="18"/>
        </w:rPr>
        <w:t>UPU-om treba uz susjedne površine mješovite namjene - pretežito stambene (M1) planirati površine gradskih gajeva i šuma (Z3) minimalne širine 15,0 m te na njima utvrditi obvezu sadnje stabala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''Autocesta - čvor Karlovac'':</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novog čvora autoceste (s uzlaznim i silaznim rampama, naplatnim kućicama i sl.).</w:t>
      </w:r>
    </w:p>
    <w:p w:rsidR="00B46028" w:rsidRPr="006560F4" w:rsidRDefault="00B46028" w:rsidP="00B46028">
      <w:pPr>
        <w:pStyle w:val="Style2"/>
        <w:tabs>
          <w:tab w:val="left" w:pos="708"/>
        </w:tabs>
        <w:ind w:left="851" w:hanging="284"/>
        <w:rPr>
          <w:sz w:val="18"/>
          <w:szCs w:val="18"/>
        </w:rPr>
      </w:pPr>
      <w:r w:rsidRPr="006560F4">
        <w:rPr>
          <w:sz w:val="18"/>
          <w:szCs w:val="18"/>
        </w:rPr>
        <w:t>UPU-om treba obraditi trasu ''treće prometne trake'' autoceste (minimalno zadržavanjem zaštitnog koridora).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rješavanju zahtjevnijih raskrižja.</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stabala velikih krošnji (platana, topola, jablan, tulipanovac, hrast) na površinama gradskih gajeva i šuma (Z3).</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mjere zaštite, obnove i uređenja perivojnih i pejsažnih površina (Z i Z3).</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prostor u obuhvatu UPU-a s okolnim gradskim prostorima i važnim gradskim ambijentima.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''Selce - sjever'':</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zadovoljavajuću sliku prostora u obuhvatu Plana koji se vizualno doživljava s nove brze ceste planirane ovim Planom.</w:t>
      </w:r>
    </w:p>
    <w:p w:rsidR="00B46028" w:rsidRPr="006560F4" w:rsidRDefault="00B46028" w:rsidP="00B46028">
      <w:pPr>
        <w:pStyle w:val="Style2"/>
        <w:tabs>
          <w:tab w:val="left" w:pos="708"/>
        </w:tabs>
        <w:ind w:left="851" w:hanging="284"/>
        <w:rPr>
          <w:sz w:val="18"/>
          <w:szCs w:val="18"/>
        </w:rPr>
      </w:pPr>
      <w:r w:rsidRPr="006560F4">
        <w:rPr>
          <w:sz w:val="18"/>
          <w:szCs w:val="18"/>
        </w:rPr>
        <w:t>UPU-om treba postojeći i planirani sustav kanala oborinske odvodnje i vodotoka uključiti u sustav perivojnih i pejsažnih površina (Z, Z1, Z2, Z3 i Z4) te utvrditi obvezu sadnje velikih i visokih stabala primjerenih nizinskim krajolicima (jablan i platana) uz kanale oborinske odvodnje i vodotoke.</w:t>
      </w:r>
    </w:p>
    <w:p w:rsidR="00B46028" w:rsidRPr="006560F4" w:rsidRDefault="00B46028" w:rsidP="00B46028">
      <w:pPr>
        <w:pStyle w:val="Style2"/>
        <w:tabs>
          <w:tab w:val="left" w:pos="708"/>
        </w:tabs>
        <w:ind w:left="851" w:hanging="284"/>
        <w:rPr>
          <w:sz w:val="18"/>
          <w:szCs w:val="18"/>
        </w:rPr>
      </w:pPr>
      <w:r w:rsidRPr="006560F4">
        <w:rPr>
          <w:sz w:val="18"/>
          <w:szCs w:val="18"/>
        </w:rPr>
        <w:t>UPU-om treba uz ulice 1-1 i 1-2 planirati površine gradskih gajeva i šuma (Z3) minimalne širine 20,0 m od regulacijske crte predmetnih ulica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preporučiti sadnju drvoreda uz regulacijsku crtu (cijelom dužinom regulacijske crte, a između ulice i pročelja) na građevnim česticama koje graniče s ulicama 4-11, 4-12, 10-5 i 11-2.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1-1, 1-2, 4-11, 4-12, 10-5 i 11-2.</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perivojne i pejsažne površine (Z, Z1, Z2, Z3 i Z4) u obuhvatu UPU-a s ostalim površinama u obuhvata UPU-a te perivojnim i pejsažnim površinama u obuhvatu UPU-ova ''Autocesta - čvor Karlovac'', ''Selce - jug'' i ''Gospodarsko-servisni predio - Selce''.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''Selce - jug'':</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zadovoljavajuću sliku prostora u obuhvatu Plana koji se vizualno doživljava s nove brze ceste planirane ovim Planom.</w:t>
      </w:r>
    </w:p>
    <w:p w:rsidR="00B46028" w:rsidRPr="006560F4" w:rsidRDefault="00B46028" w:rsidP="00B46028">
      <w:pPr>
        <w:pStyle w:val="Style2"/>
        <w:tabs>
          <w:tab w:val="left" w:pos="708"/>
        </w:tabs>
        <w:ind w:left="851" w:hanging="284"/>
        <w:rPr>
          <w:sz w:val="18"/>
          <w:szCs w:val="18"/>
        </w:rPr>
      </w:pPr>
      <w:r w:rsidRPr="006560F4">
        <w:rPr>
          <w:sz w:val="18"/>
          <w:szCs w:val="18"/>
        </w:rPr>
        <w:t>UPU-om treba postojeći i planirani sustav kanala oborinske odvodnje i vodotoka uključiti u sustav perivojnih i pejsažnih površina (Z, Z1, Z2, Z3 i Z4) te utvrditi obvezu sadnje velikih i visokih stabala primjerenih nizinskim krajolicima (jablan i platana) uz kanale oborinske odvodnje i vodotoke.</w:t>
      </w:r>
    </w:p>
    <w:p w:rsidR="00B46028" w:rsidRPr="006560F4" w:rsidRDefault="00B46028" w:rsidP="00B46028">
      <w:pPr>
        <w:pStyle w:val="Style2"/>
        <w:tabs>
          <w:tab w:val="left" w:pos="708"/>
        </w:tabs>
        <w:ind w:left="851" w:hanging="284"/>
        <w:rPr>
          <w:sz w:val="18"/>
          <w:szCs w:val="18"/>
        </w:rPr>
      </w:pPr>
      <w:r w:rsidRPr="006560F4">
        <w:rPr>
          <w:sz w:val="18"/>
          <w:szCs w:val="18"/>
        </w:rPr>
        <w:t>UPU-om treba uz ulice 1-1 i 1-2 planirati površine gradskih gajeva i šuma (Z3) minimalne širine 20,0 m od regulacijske crte predmetnih ulica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preporučiti sadnju drvoreda uz regulacijsku crtu (cijelom dužinom regulacijske crte, a između ulice i pročelja) na građevnim česticama koje graniče s ulicama 4-10 i 11-1.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1-1, 1-2, 4-10 i 11-1.</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perivojne i pejsažne površine (Z, Z1, Z2, Z3 i Z4) u obuhvatu UPU-a s ostalim površinama u obuhvata UPU-a te perivojnim i pejsažnim površinama u obuhvatu UPU-ova ''Selce - sjever'' i ''Gospodarsko-servisni predio - Selce''.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''Gospodarsko-servisni predio - Selce'':</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zadovoljavajuću sliku prostora u obuhvatu Plana koji se vizualno doživljava s autoceste i novog čvora autoceste planiranog ovim Planom.</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Preporuča se UPU-om uz ulice 1-3 i 1-4 planirati površine gradskih gajeva i šuma (Z3) minimalne širine 20,0 m od regulacijske crte predmetnih ulica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postojeći i planirani sustav kanala oborinske odvodnje i vodotoka uključiti u sustav perivojnih i pejsažnih površina (Z, Z1, Z2, Z3 i Z4) te utvrditi obvezu sadnje velikih i visokih stabala primjerenih nizinskim krajolicima (jablan i platana) uz kanale oborinske odvodnje i vodotoke.</w:t>
      </w:r>
    </w:p>
    <w:p w:rsidR="00B46028" w:rsidRPr="006560F4" w:rsidRDefault="00B46028" w:rsidP="00B46028">
      <w:pPr>
        <w:pStyle w:val="Style2"/>
        <w:tabs>
          <w:tab w:val="left" w:pos="708"/>
        </w:tabs>
        <w:ind w:left="851" w:hanging="284"/>
        <w:rPr>
          <w:sz w:val="18"/>
          <w:szCs w:val="18"/>
        </w:rPr>
      </w:pPr>
      <w:r w:rsidRPr="006560F4">
        <w:rPr>
          <w:sz w:val="18"/>
          <w:szCs w:val="18"/>
        </w:rPr>
        <w:t>UPU-om treba preporučiti sadnju drvoreda uz regulacijsku crtu (cijelom dužinom regulacijske crte, a između ulice i pročelja) na neizgrađenom dijelu građevinskog područja.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1-3, 1-4, 4-10, 4-11, 4-12 i 2-22.</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perivojne i pejsažne površine (Z, Z1, Z2, Z3 i Z4) u obuhvatu UPU-a s ostalim površinama u obuhvata UPU-a te perivojnim i pejsažnim površinama u obuhvatu UPU-ova ''Autocesta - čvor Karlovac'', ''Selce - sjever'' i ''Selce - jug''.</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''Banija-Kupa II'':</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hortikulturnoj (pejsažnoj) posebnoj stručnoj podlozi koja treba utvrditi mjere zaštite, obnove i uređenja postojećih i mogućih novih zelenih površina te posebnu pažnju posvetiti planiranju šetnica s drvoredima uz obalu Kupe.</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postojećih obiteljskih zgrada u individualne zgrade i/ili više zgrade.</w:t>
      </w:r>
    </w:p>
    <w:p w:rsidR="00B46028" w:rsidRPr="006560F4" w:rsidRDefault="00B46028" w:rsidP="00B46028">
      <w:pPr>
        <w:pStyle w:val="Style2"/>
        <w:tabs>
          <w:tab w:val="left" w:pos="708"/>
        </w:tabs>
        <w:ind w:left="851" w:hanging="284"/>
        <w:rPr>
          <w:sz w:val="18"/>
          <w:szCs w:val="18"/>
        </w:rPr>
      </w:pPr>
      <w:r w:rsidRPr="006560F4">
        <w:rPr>
          <w:sz w:val="18"/>
          <w:szCs w:val="18"/>
        </w:rPr>
        <w:t>UPU-om treba na površini mješovite namjene planirati perivoje i pejsažne površine (Z1 i Z2).</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2-21, 3-8, 4-8, 25-6 i 25-7 i obali Kupe.</w:t>
      </w:r>
    </w:p>
    <w:p w:rsidR="00B46028" w:rsidRPr="006560F4" w:rsidRDefault="00B46028" w:rsidP="00B46028">
      <w:pPr>
        <w:pStyle w:val="Style2"/>
        <w:tabs>
          <w:tab w:val="left" w:pos="708"/>
        </w:tabs>
        <w:ind w:left="851" w:hanging="284"/>
        <w:rPr>
          <w:sz w:val="18"/>
          <w:szCs w:val="18"/>
        </w:rPr>
      </w:pPr>
      <w:r w:rsidRPr="006560F4">
        <w:rPr>
          <w:sz w:val="18"/>
          <w:szCs w:val="18"/>
        </w:rPr>
        <w:t>UPU-om treba preporučiti sadnju drvoreda uz regulacijsku crtu (cijelom dužinom regulacijske crte, a između ulice i pročelja) na građevnim česticama koje graniče s ulicama 3-8 i 4-8.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 xml:space="preserve">UPU-om treba planirati pješačke i biciklističke staze (u pojasu ulice i/ili zasebno) i tako utvrditi sustav šetnica i biciklističkih staza koje će povezivati prostor u obuhvatu UPU-a s okolnim gradskim prostorima i važnim gradskim ambijentima (Zoološki i botanički vrt i dr.). </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''Banija - Drežnik'':</w:t>
      </w:r>
    </w:p>
    <w:p w:rsidR="00B46028" w:rsidRPr="006560F4" w:rsidRDefault="00B46028" w:rsidP="00B46028">
      <w:pPr>
        <w:pStyle w:val="Style2"/>
        <w:tabs>
          <w:tab w:val="left" w:pos="708"/>
        </w:tabs>
        <w:ind w:left="851" w:hanging="284"/>
        <w:rPr>
          <w:sz w:val="18"/>
          <w:szCs w:val="18"/>
        </w:rPr>
      </w:pPr>
      <w:r w:rsidRPr="006560F4">
        <w:rPr>
          <w:sz w:val="18"/>
          <w:szCs w:val="18"/>
        </w:rPr>
        <w:t>UPU-om treba obraditi trasu ''treće prometne trake'' autoceste (minimalno zadržavanjem zaštitnog koridora).</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razmještaj dječjih igrališta (osim u zoni Is3) i zemljanih športskih terena na površinama gradskih gajeva i šuma (Z3).</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stabala velikih krošnji (platana, topola, jablan, tulipanovac, hrast) na površinama gradskih gajeva i šuma (Z3).</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mjere zaštite, obnove i uređenja površine gradskih gajeva i šuma (Z3).</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''Banija - sjever'':</w:t>
      </w:r>
    </w:p>
    <w:p w:rsidR="00B46028" w:rsidRPr="006560F4" w:rsidRDefault="00B46028" w:rsidP="00B46028">
      <w:pPr>
        <w:pStyle w:val="Style2"/>
        <w:tabs>
          <w:tab w:val="left" w:pos="708"/>
        </w:tabs>
        <w:ind w:left="851" w:hanging="284"/>
        <w:rPr>
          <w:sz w:val="18"/>
          <w:szCs w:val="18"/>
        </w:rPr>
      </w:pPr>
      <w:r w:rsidRPr="006560F4">
        <w:rPr>
          <w:sz w:val="18"/>
          <w:szCs w:val="18"/>
        </w:rPr>
        <w:t>Preporuča se prostorno plansko rješenje temeljiti na podacima dobivenim anketiranjem raznih vlasnika i korisnika prostora (zbog složenih vlasničkih odnosa) te gradskim potrebama.</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postojećih površina gospodarske - proizvodne namjene (I) u planirane površine gospodarske - poslovne namjene (K) nakon premještanja (iseljenja) pojedinih tvrtki ili zadržavanje postojećih površina gospodarske - proizvodne namjene (I) na temelju iskaza i dokaza o opravdanosti dobivenim anketiranjem.</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postojećih obiteljskih zgrada u individualne zgrade i/ili više zgrade.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ulicama 1-7, 1-8, 3-7, 3-8, 4-7, 25-4 i 25-5.</w:t>
      </w:r>
    </w:p>
    <w:p w:rsidR="00B46028" w:rsidRPr="006560F4" w:rsidRDefault="00B46028" w:rsidP="00B46028">
      <w:pPr>
        <w:pStyle w:val="Style2"/>
        <w:tabs>
          <w:tab w:val="left" w:pos="708"/>
        </w:tabs>
        <w:ind w:left="851" w:hanging="284"/>
        <w:rPr>
          <w:sz w:val="18"/>
          <w:szCs w:val="18"/>
        </w:rPr>
      </w:pPr>
      <w:r w:rsidRPr="006560F4">
        <w:rPr>
          <w:sz w:val="18"/>
          <w:szCs w:val="18"/>
        </w:rPr>
        <w:t>UPU-om treba preporučiti sadnju drvoreda uz regulacijsku crtu (cijelom dužinom regulacijske crte, a između ulice i pročelja) na građevnim česticama koje graniče s ulicama 1-7, 1-8, 3-7, 3-8, 4-7, 25-4 i 25-5. Za sadnju drvoreda treba koristiti autohtone biljne vrste (jasen, lipa, javor i sl.).</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''Banija - centar'':</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izraditi u skladu s konzervatorskom posebnom stručnom podlogom koja treba utvrditi konzervatorske uvjete i smjernice te mjere zaštite kulturnih dobara.</w:t>
      </w:r>
    </w:p>
    <w:p w:rsidR="00B46028" w:rsidRPr="006560F4" w:rsidRDefault="00B46028" w:rsidP="00B46028">
      <w:pPr>
        <w:pStyle w:val="Style2"/>
        <w:tabs>
          <w:tab w:val="left" w:pos="708"/>
        </w:tabs>
        <w:ind w:left="851" w:hanging="284"/>
        <w:rPr>
          <w:sz w:val="18"/>
          <w:szCs w:val="18"/>
        </w:rPr>
      </w:pPr>
      <w:r w:rsidRPr="006560F4">
        <w:rPr>
          <w:sz w:val="18"/>
          <w:szCs w:val="18"/>
        </w:rPr>
        <w:t>Preporuča se prostorno plansko rješenje temeljiti na podacima dobivenim anketiranjem raznih vlasnika i korisnika prostora (zbog složenih vlasničkih odnosa) te gradskim potrebama.</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postojećih površina gospodarske - proizvodne namjene (I) u planirane površine gospodarske - poslovne namjene (K) nakon premještanja (iseljenja) pojedinih tvrtki ili zadržavanje postojećih površina gospodarske - proizvodne namjene (I) na temelju iskaza i dokaza o opravdanosti dobivenim anketiranjem.</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postojećih obiteljskih zgrada u individualne zgrade i/ili više zgrade (u obuhvatu zaštićene urbanističke cjeline Grada Karlovca samo ako je moguće.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ulicama 1-9, 3-9, 25-4, 25-5 i 37-1.</w:t>
      </w:r>
    </w:p>
    <w:p w:rsidR="00B46028" w:rsidRPr="006560F4" w:rsidRDefault="00B46028" w:rsidP="00B46028">
      <w:pPr>
        <w:pStyle w:val="Style2"/>
        <w:tabs>
          <w:tab w:val="left" w:pos="708"/>
        </w:tabs>
        <w:ind w:left="851" w:hanging="284"/>
        <w:rPr>
          <w:sz w:val="18"/>
          <w:szCs w:val="18"/>
        </w:rPr>
      </w:pPr>
      <w:r w:rsidRPr="006560F4">
        <w:rPr>
          <w:sz w:val="18"/>
          <w:szCs w:val="18"/>
        </w:rPr>
        <w:t>UPU-om treba preporučiti sadnju drvoreda uz regulacijsku crtu (cijelom dužinom regulacijske crte, a između ulice i pročelja) na građevnim česticama koje graniče s ulicama 1-9, 3-9, 25-4, 25-5 i 37-1 (ako to omogućuje konzervatorska posebna stručna podloga). Za sadnju drvoreda treba koristiti autohtone biljne vrste (jasen, lipa, javor i sl.).</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''Dubovac - Kupa'':</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konzervatorskoj - koja treba utvrditi konzervatorske uvjete i smjernice te mjere zaštite kulturnih dobara.</w:t>
      </w:r>
    </w:p>
    <w:p w:rsidR="00B46028" w:rsidRPr="006560F4" w:rsidRDefault="00B46028" w:rsidP="00B46028">
      <w:pPr>
        <w:pStyle w:val="Style2"/>
        <w:tabs>
          <w:tab w:val="left" w:pos="708"/>
        </w:tabs>
        <w:ind w:left="1418" w:hanging="284"/>
        <w:rPr>
          <w:sz w:val="18"/>
          <w:szCs w:val="18"/>
        </w:rPr>
      </w:pPr>
      <w:r w:rsidRPr="006560F4">
        <w:rPr>
          <w:sz w:val="18"/>
          <w:szCs w:val="18"/>
        </w:rPr>
        <w:lastRenderedPageBreak/>
        <w:t>hortikulturnoj (pejsažnoj) - koja treba utvrditi mjere zaštite, obnove i uređenja postojećih i mogućih novih zelenih površina te posebnu pažnju posvetiti planiranju šetnica s drvoredima uz obalu Kupe.</w:t>
      </w:r>
    </w:p>
    <w:p w:rsidR="00B46028" w:rsidRPr="006560F4" w:rsidRDefault="00B46028" w:rsidP="00B46028">
      <w:pPr>
        <w:pStyle w:val="Style2"/>
        <w:tabs>
          <w:tab w:val="left" w:pos="708"/>
        </w:tabs>
        <w:ind w:left="1418" w:hanging="284"/>
        <w:rPr>
          <w:sz w:val="18"/>
          <w:szCs w:val="18"/>
        </w:rPr>
      </w:pPr>
      <w:r w:rsidRPr="006560F4">
        <w:rPr>
          <w:sz w:val="18"/>
          <w:szCs w:val="18"/>
        </w:rPr>
        <w:t xml:space="preserve">prometnoj - koja treba utvrditi mogućnost gradnje novih stambenih ulica i promjene načina korištenja postojećih ulica te da li postoji potreba i mogućnost gradnje javnih parkirališta i/ili garaža. </w:t>
      </w:r>
    </w:p>
    <w:p w:rsidR="00B46028" w:rsidRPr="006560F4" w:rsidRDefault="00B46028" w:rsidP="00B46028">
      <w:pPr>
        <w:pStyle w:val="Style2"/>
        <w:tabs>
          <w:tab w:val="left" w:pos="708"/>
        </w:tabs>
        <w:ind w:left="851" w:hanging="284"/>
        <w:rPr>
          <w:sz w:val="18"/>
          <w:szCs w:val="18"/>
        </w:rPr>
      </w:pPr>
      <w:r w:rsidRPr="006560F4">
        <w:rPr>
          <w:sz w:val="18"/>
          <w:szCs w:val="18"/>
        </w:rPr>
        <w:t>Preporuča se prostorno plansko rješenje temeljiti na podacima dobivenim anketiranjem raznih vlasnika i korisnika prostora (zbog složenih vlasničkih odnosa) te gradskim potrebama.</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postojeće površine gospodarske - proizvodne namjene (I) u planiranu površinu mješovite namjene - pretežito poslovne (M2) što je omogućeno premještanjem (iseljenjem) tvrtke ''Žeče''.</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postojećih obiteljskih zgrada u individualne zgrade i/ili više zgrade.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Kupi, ulicama 1-10, 2-7, 5-6 i 18-1 te stambenim ulicama koje će biti planirane UPU-om.</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šetnice s drvoredima uz obalu Kupe kad god je to moguće.</w:t>
      </w:r>
    </w:p>
    <w:p w:rsidR="00B46028" w:rsidRPr="006560F4" w:rsidRDefault="00B46028" w:rsidP="00B46028">
      <w:pPr>
        <w:pStyle w:val="Style2"/>
        <w:tabs>
          <w:tab w:val="left" w:pos="708"/>
        </w:tabs>
        <w:ind w:left="851" w:hanging="284"/>
        <w:rPr>
          <w:sz w:val="18"/>
          <w:szCs w:val="18"/>
        </w:rPr>
      </w:pPr>
      <w:r w:rsidRPr="006560F4">
        <w:rPr>
          <w:sz w:val="18"/>
          <w:szCs w:val="18"/>
        </w:rPr>
        <w:t>UPU-om treba omogućiti prema potrebi parcelaciju prema stvarnom korištenju u skladu sa stvarnim stanjem vlasničkih i korisničkih odnosa.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''Drežnik - istok'':</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prometnoj - koja treba utvrditi potrebu i mogućnost povezivanja TE-TO Karlovac i ostalih građevina u obuhvatu UPU-a na željezničku infrastrukturu te riješiti podvožnjak ispod željezničkog kolodvora u sklopu ulice 25-3.</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TE-TO Karlovac s pripadajućom komunalnom infrastrukturom (plina, vode, struje i dr.).</w:t>
      </w:r>
    </w:p>
    <w:p w:rsidR="00B46028" w:rsidRPr="006560F4" w:rsidRDefault="00B46028" w:rsidP="00B46028">
      <w:pPr>
        <w:pStyle w:val="Style2"/>
        <w:tabs>
          <w:tab w:val="left" w:pos="708"/>
        </w:tabs>
        <w:ind w:left="851" w:hanging="284"/>
        <w:rPr>
          <w:sz w:val="18"/>
          <w:szCs w:val="18"/>
        </w:rPr>
      </w:pPr>
      <w:r w:rsidRPr="006560F4">
        <w:rPr>
          <w:sz w:val="18"/>
          <w:szCs w:val="18"/>
        </w:rPr>
        <w:t>Preporuča se UPU-om planirati gradnju poslovnog i trgovačkog centra za prostor sjeverno i istočno od Kupe, zapadno od pruge i južno od autoceste kao trgovačkih kuća gradskog tipa i velikih trgovačkih centara s velikim otvorenim parkiralištima na tlu i skladišnim prostorima.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w:t>
      </w:r>
    </w:p>
    <w:p w:rsidR="00B46028" w:rsidRPr="006560F4" w:rsidRDefault="00B46028" w:rsidP="00B46028">
      <w:pPr>
        <w:pStyle w:val="Style2"/>
        <w:tabs>
          <w:tab w:val="left" w:pos="708"/>
        </w:tabs>
        <w:ind w:left="851" w:hanging="284"/>
        <w:rPr>
          <w:sz w:val="18"/>
          <w:szCs w:val="18"/>
        </w:rPr>
      </w:pPr>
      <w:r w:rsidRPr="006560F4">
        <w:rPr>
          <w:sz w:val="18"/>
          <w:szCs w:val="18"/>
        </w:rPr>
        <w:t>UPU-om treba uz susjedne površine stambene namjene (S) planirati površine gradskih gajeva i šuma (Z3) minimalne širine 15,0 m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ulicama 2-4, 2-5, 4-6 i 25-3.</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drvoreda uz regulacijsku crtu (cijelom dužinom regulacijske crte, a između ulice i pročelja). Za sadnju drvoreda treba koristiti autohtone biljne vrste (jasen, lipa, javor i sl.).</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''Drežnik - zapad'':</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prepoznati ulogu Drežnika kao ''novog grada'' te kroz originalnu urbanističku viziju velikom neizgrađenom prostoru ponuditi vrstan i prepoznatljiv identitet, a treba biti pribavljena provedbom urbanističko-arhitektonskog natječaja.</w:t>
      </w:r>
    </w:p>
    <w:p w:rsidR="00B46028" w:rsidRPr="006560F4" w:rsidRDefault="00B46028" w:rsidP="00B46028">
      <w:pPr>
        <w:pStyle w:val="Style2"/>
        <w:tabs>
          <w:tab w:val="left" w:pos="708"/>
        </w:tabs>
        <w:ind w:left="1418" w:hanging="284"/>
        <w:rPr>
          <w:sz w:val="18"/>
          <w:szCs w:val="18"/>
        </w:rPr>
      </w:pPr>
      <w:r w:rsidRPr="006560F4">
        <w:rPr>
          <w:sz w:val="18"/>
          <w:szCs w:val="18"/>
        </w:rPr>
        <w:t>demografsko-sociološkoj - koja treba analizirati moguće strukture stanovništva koje će prebivati u obuhvatu UPU-a (dobne, ekonomske, obrazovne, imigracijske i sl.) na temelju kojih je moguće odabrati nekoliko modela gradnje (vrste stambenih zgrada, gustoće i sl.) te stoga može biti korištena i kao podloga za provedbu urbanističko-arhitektonskog natječaja iz prethodne Alineje.</w:t>
      </w:r>
    </w:p>
    <w:p w:rsidR="00B46028" w:rsidRPr="006560F4" w:rsidRDefault="00B46028" w:rsidP="00B46028">
      <w:pPr>
        <w:pStyle w:val="Style2"/>
        <w:tabs>
          <w:tab w:val="left" w:pos="708"/>
        </w:tabs>
        <w:ind w:left="851" w:hanging="284"/>
        <w:rPr>
          <w:sz w:val="18"/>
          <w:szCs w:val="18"/>
        </w:rPr>
      </w:pPr>
      <w:r w:rsidRPr="006560F4">
        <w:rPr>
          <w:sz w:val="18"/>
          <w:szCs w:val="18"/>
        </w:rPr>
        <w:t>UPU-om treba riješiti spoj postojeće gradnje (pretežito obiteljske zgrade) i nove gradnje (kako bi prijelaz bio što manje uočljiv) te po potrebi omogućiti transformaciju postojećih obiteljskih zgrada u individualne zgrade i/ili više zgrade.</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zadovoljavajuću sliku prostora u obuhvatu Plana koji se vizualno doživljava s autoceste.</w:t>
      </w:r>
    </w:p>
    <w:p w:rsidR="00B46028" w:rsidRPr="006560F4" w:rsidRDefault="00B46028" w:rsidP="00B46028">
      <w:pPr>
        <w:pStyle w:val="Style2"/>
        <w:tabs>
          <w:tab w:val="left" w:pos="708"/>
        </w:tabs>
        <w:ind w:left="851" w:hanging="284"/>
        <w:rPr>
          <w:sz w:val="18"/>
          <w:szCs w:val="18"/>
        </w:rPr>
      </w:pPr>
      <w:r w:rsidRPr="006560F4">
        <w:rPr>
          <w:sz w:val="18"/>
          <w:szCs w:val="18"/>
        </w:rPr>
        <w:t>UPU-om treba obavezno planirati površine javne i društvene namjene (D).</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osiguravanja potrebnog broj PGM u pravilu na vlastitoj građevnoj čestici na način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2-4, 2-5, 4-5, 13-3, 13-4 i 25-2.</w:t>
      </w:r>
    </w:p>
    <w:p w:rsidR="00B46028" w:rsidRPr="006560F4" w:rsidRDefault="00B46028" w:rsidP="00B46028">
      <w:pPr>
        <w:pStyle w:val="Style2"/>
        <w:tabs>
          <w:tab w:val="left" w:pos="708"/>
        </w:tabs>
        <w:ind w:left="851" w:hanging="284"/>
        <w:rPr>
          <w:sz w:val="18"/>
          <w:szCs w:val="18"/>
        </w:rPr>
      </w:pPr>
      <w:r w:rsidRPr="006560F4">
        <w:rPr>
          <w:sz w:val="18"/>
          <w:szCs w:val="18"/>
        </w:rPr>
        <w:t xml:space="preserve">UPU-om treba utvrditi obvezu sadnje drvoreda uz regulacijsku crtu (cijelom dužinom regulacijske crte, a između ulice i pročelja) na građevnim česticama u neizgrađenom građevinskom području prikazanom u kartografskom prikazu </w:t>
      </w:r>
      <w:r w:rsidRPr="006560F4">
        <w:rPr>
          <w:i/>
          <w:sz w:val="18"/>
          <w:szCs w:val="18"/>
        </w:rPr>
        <w:t xml:space="preserve">4.4. Obveza izradbe dokumenta uređenja prostora </w:t>
      </w:r>
      <w:r w:rsidRPr="006560F4">
        <w:rPr>
          <w:sz w:val="18"/>
          <w:szCs w:val="18"/>
        </w:rPr>
        <w:t>u mjerilu 1:10.000.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minimalno 10% površine u obuhvatu UPU-a planirati za perivoje i pejsažne površine (Z, Z1, Z2, Z3 i Z4) i tako afirmirati tradiciju Karlovca kao pejsažnog i perivojnog grada.</w:t>
      </w:r>
    </w:p>
    <w:p w:rsidR="00B46028" w:rsidRPr="006560F4" w:rsidRDefault="00B46028" w:rsidP="00B46028">
      <w:pPr>
        <w:pStyle w:val="Style2"/>
        <w:tabs>
          <w:tab w:val="left" w:pos="708"/>
        </w:tabs>
        <w:ind w:left="851" w:hanging="284"/>
        <w:rPr>
          <w:sz w:val="18"/>
          <w:szCs w:val="18"/>
        </w:rPr>
      </w:pPr>
      <w:r w:rsidRPr="006560F4">
        <w:rPr>
          <w:sz w:val="18"/>
          <w:szCs w:val="18"/>
        </w:rPr>
        <w:t>UPU-om treba uz ulice 2-4 i 2-5 planirati površine gradskih gajeva i šuma (Z3) minimalne širine 30,0 m od regulacijske crte predmetnih ulica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postojeći i planirani sustav kanala oborinske odvodnje i vodotoka uključiti u sustav perivojnih i pejsažnih površina (Z, Z1, Z2, Z3 i Z4) te utvrditi obvezu sadnje velikih i visokih stabala primjerenih nizinskim krajolicima (jablan i platana) uz kanale oborinske odvodnje i vodotoke.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jedan ili više trgova i/ili perivojnih trgova te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perivoje i pejsažne površine u obuhvatu UPU-a te prostor u obuhvatu UPU-a s okolnim gradskim prostorima i važnim gradskim ambijentima (Kupa, gradski gajevi i šume (Z3) na sjeveru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''Borlin-Kupa'':</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prepoznati ulogu Borlina kao podcentra zapadnoga dijela grada s izlaskom na obalu Kupe te riješiti spoj postojeće gradnje (pretežito obiteljske zgrade) i nove gradnje, kako bi prijelaz bio što manje uočljiv.</w:t>
      </w:r>
    </w:p>
    <w:p w:rsidR="00B46028" w:rsidRPr="006560F4" w:rsidRDefault="00B46028" w:rsidP="00B46028">
      <w:pPr>
        <w:pStyle w:val="Style2"/>
        <w:tabs>
          <w:tab w:val="left" w:pos="708"/>
        </w:tabs>
        <w:ind w:left="1418" w:hanging="284"/>
        <w:rPr>
          <w:sz w:val="18"/>
          <w:szCs w:val="18"/>
        </w:rPr>
      </w:pPr>
      <w:r w:rsidRPr="006560F4">
        <w:rPr>
          <w:sz w:val="18"/>
          <w:szCs w:val="18"/>
        </w:rPr>
        <w:lastRenderedPageBreak/>
        <w:t>hortikulturnoj (pejsažnoj) - koja treba utvrditi mjere zaštite, obnove i uređenja postojećih i mogućih novih zelenih površina te posebnu pažnju posvetiti planiranju perivojnog trga, dječjih igrališta te kupališta i šetnica s drvoredima uz obalu Kupe.</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zadovoljavajuću sliku prostora u obuhvatu Plana koji se vizualno doživljava s autoceste.</w:t>
      </w:r>
    </w:p>
    <w:p w:rsidR="00B46028" w:rsidRPr="006560F4" w:rsidRDefault="00B46028" w:rsidP="00B46028">
      <w:pPr>
        <w:pStyle w:val="Style2"/>
        <w:tabs>
          <w:tab w:val="left" w:pos="708"/>
        </w:tabs>
        <w:ind w:left="851" w:hanging="284"/>
        <w:rPr>
          <w:sz w:val="18"/>
          <w:szCs w:val="18"/>
        </w:rPr>
      </w:pPr>
      <w:r w:rsidRPr="006560F4">
        <w:rPr>
          <w:sz w:val="18"/>
          <w:szCs w:val="18"/>
        </w:rPr>
        <w:t>UPU-om treba obraditi trasu ''treće prometne trake'' autoceste (minimalno zadržavanjem zaštitnog koridora), ako će se graditi južno od postojeće autoceste.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obali Kupe i ulicama 4-2, 4-3 i 25-1.</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kupalište i šetnice s drvoredima (biljne vrste primjerene obalnim staništima i karlovačkoj tradiciji - jablan, jasen, platana) na obali Kupe.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te jedno ili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(obavezno obalu Kupe, perivojni trg i dječja igrališta) te prostor u obuhvatu UPU-a s okolnim gradskim prostorima i važnim gradskim ambijentima (stari grad Dubovac i dr.).</w:t>
      </w:r>
    </w:p>
    <w:p w:rsidR="00B46028" w:rsidRPr="006560F4" w:rsidRDefault="00B46028" w:rsidP="00B46028">
      <w:pPr>
        <w:pStyle w:val="Style2"/>
        <w:tabs>
          <w:tab w:val="left" w:pos="708"/>
        </w:tabs>
        <w:ind w:left="851" w:hanging="284"/>
        <w:rPr>
          <w:sz w:val="18"/>
          <w:szCs w:val="18"/>
        </w:rPr>
      </w:pPr>
      <w:r w:rsidRPr="006560F4">
        <w:rPr>
          <w:sz w:val="18"/>
          <w:szCs w:val="18"/>
        </w:rPr>
        <w:t>UPU-om treba spriječiti gradnju parkirališta i garaža između obale Kupe i pročelja zgrada orijentiranih na Kupu.</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''Hrnetić - zapad'':</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prepoznati ulogu Hrnetića kao ''novog grada'' te kroz originalnu urbanističku viziju ponuditi vrstan i prepoznatljiv identitet.</w:t>
      </w:r>
    </w:p>
    <w:p w:rsidR="00B46028" w:rsidRPr="006560F4" w:rsidRDefault="00B46028" w:rsidP="00B46028">
      <w:pPr>
        <w:pStyle w:val="Style2"/>
        <w:tabs>
          <w:tab w:val="left" w:pos="708"/>
        </w:tabs>
        <w:ind w:left="1418" w:hanging="284"/>
        <w:rPr>
          <w:sz w:val="18"/>
          <w:szCs w:val="18"/>
        </w:rPr>
      </w:pPr>
      <w:r w:rsidRPr="006560F4">
        <w:rPr>
          <w:sz w:val="18"/>
          <w:szCs w:val="18"/>
        </w:rPr>
        <w:t>hortikulturnoj (pejsažnoj) - koja treba utvrditi mjere zaštite, obnove i uređenja postojećih i mogućih novih zelenih površina te posebnu pažnju posvetiti planiranju perivojnog trga, dječjih igrališta te kupališta i šetnica s drvoredima uz obalu Kupe.</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zadovoljavajuću sliku prostora u obuhvatu Plana koji se vizualno doživljava s autoceste.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obali Kupe i ulici 13-2.</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kupalište i šetnice s drvoredima (biljne vrste primjerene obalnim staništima i karlovačkoj tradiciji - jablan, jasen, platana) na obali Kupe.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te jedno ili više dječjih igrališta.</w:t>
      </w:r>
    </w:p>
    <w:p w:rsidR="00B46028" w:rsidRPr="006560F4" w:rsidRDefault="00B46028" w:rsidP="00B46028">
      <w:pPr>
        <w:pStyle w:val="Style2"/>
        <w:tabs>
          <w:tab w:val="left" w:pos="708"/>
        </w:tabs>
        <w:ind w:left="851" w:hanging="284"/>
        <w:rPr>
          <w:sz w:val="18"/>
          <w:szCs w:val="18"/>
        </w:rPr>
      </w:pPr>
      <w:bookmarkStart w:id="124" w:name="OLE_LINK2"/>
      <w:r w:rsidRPr="006560F4">
        <w:rPr>
          <w:sz w:val="18"/>
          <w:szCs w:val="18"/>
        </w:rPr>
        <w:t>UPU-om treba planirati pješačke i biciklističke staze (u pojasu ulice i/ili zasebno) i tako utvrditi sustav šetnica i biciklističkih staza koje će međusobno povezivati prostore u obuhvatu UPU-a (obavezno obalu Kupe, perivojni trg i dječja igrališta) te prostor u obuhvatu UPU-a s okolnim gradskim prostorima (obavezno perivojnim i pejsažnim površinama u obuhvatu UPU-a ''Hrnetić - jug'') i važnim gradskim ambijentima.</w:t>
      </w:r>
    </w:p>
    <w:bookmarkEnd w:id="124"/>
    <w:p w:rsidR="00B46028" w:rsidRPr="006560F4" w:rsidRDefault="00B46028" w:rsidP="00B46028">
      <w:pPr>
        <w:pStyle w:val="Style2"/>
        <w:tabs>
          <w:tab w:val="left" w:pos="708"/>
        </w:tabs>
        <w:ind w:left="851" w:hanging="284"/>
        <w:rPr>
          <w:sz w:val="18"/>
          <w:szCs w:val="18"/>
        </w:rPr>
      </w:pPr>
      <w:r w:rsidRPr="006560F4">
        <w:rPr>
          <w:sz w:val="18"/>
          <w:szCs w:val="18"/>
        </w:rPr>
        <w:t>UPU-om treba spriječiti gradnju parkirališta i garaža između obale Kupe i pročelja zgrada orijentiranih na Kupu.</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''Hrnetić - jug'':</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prepoznati ulogu Hrnetića kao ''novog grada'' te kroz originalnu urbanističku viziju velikom neizgrađenom prostoru ponuditi vrstan i prepoznatljiv identitet.</w:t>
      </w:r>
    </w:p>
    <w:p w:rsidR="00B46028" w:rsidRPr="006560F4" w:rsidRDefault="00B46028" w:rsidP="00B46028">
      <w:pPr>
        <w:pStyle w:val="Style2"/>
        <w:tabs>
          <w:tab w:val="left" w:pos="708"/>
        </w:tabs>
        <w:ind w:left="1418" w:hanging="284"/>
        <w:rPr>
          <w:sz w:val="18"/>
          <w:szCs w:val="18"/>
        </w:rPr>
      </w:pPr>
      <w:r w:rsidRPr="006560F4">
        <w:rPr>
          <w:sz w:val="18"/>
          <w:szCs w:val="18"/>
        </w:rPr>
        <w:t>demografsko-sociološkoj - koja treba analizirati moguće strukture stanovništva koje će prebivati u obuhvatu UPU-a (dobne, ekonomske, obrazovne, imigracijske i sl.) na temelju kojih je moguće odabrati nekoliko modela gradnje (vrste stambenih zgrada, gustoće i sl.).</w:t>
      </w:r>
    </w:p>
    <w:p w:rsidR="00B46028" w:rsidRPr="006560F4" w:rsidRDefault="00B46028" w:rsidP="00B46028">
      <w:pPr>
        <w:pStyle w:val="Style2"/>
        <w:tabs>
          <w:tab w:val="left" w:pos="708"/>
        </w:tabs>
        <w:ind w:left="851" w:hanging="284"/>
        <w:rPr>
          <w:sz w:val="18"/>
          <w:szCs w:val="18"/>
        </w:rPr>
      </w:pPr>
      <w:r w:rsidRPr="006560F4">
        <w:rPr>
          <w:sz w:val="18"/>
          <w:szCs w:val="18"/>
        </w:rPr>
        <w:t>UPU-om treba riješiti spoj postojeće gradnje (pretežito obiteljske zgrade) i nove gradnje, kako bi prijelaz bio što manje uočljiv.</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zadovoljavajuću sliku prostora u obuhvatu Plana koji se vizualno doživljava s autoceste.</w:t>
      </w:r>
    </w:p>
    <w:p w:rsidR="00B46028" w:rsidRPr="006560F4" w:rsidRDefault="00B46028" w:rsidP="00B46028">
      <w:pPr>
        <w:pStyle w:val="Style2"/>
        <w:tabs>
          <w:tab w:val="left" w:pos="708"/>
        </w:tabs>
        <w:ind w:left="851" w:hanging="284"/>
        <w:rPr>
          <w:sz w:val="18"/>
          <w:szCs w:val="18"/>
        </w:rPr>
      </w:pPr>
      <w:r w:rsidRPr="006560F4">
        <w:rPr>
          <w:sz w:val="18"/>
          <w:szCs w:val="18"/>
        </w:rPr>
        <w:t>UPU-om treba obavezno planirati površine javne i društvene namjene (D).</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osiguravanja potrebnog broj PGM u pravilu na vlastitoj građevnoj čestici na način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2-3 i 13-2.</w:t>
      </w:r>
    </w:p>
    <w:p w:rsidR="00B46028" w:rsidRPr="006560F4" w:rsidRDefault="00B46028" w:rsidP="00B46028">
      <w:pPr>
        <w:pStyle w:val="Style2"/>
        <w:tabs>
          <w:tab w:val="left" w:pos="708"/>
        </w:tabs>
        <w:ind w:left="851" w:hanging="284"/>
        <w:rPr>
          <w:sz w:val="18"/>
          <w:szCs w:val="18"/>
        </w:rPr>
      </w:pPr>
      <w:r w:rsidRPr="006560F4">
        <w:rPr>
          <w:sz w:val="18"/>
          <w:szCs w:val="18"/>
        </w:rPr>
        <w:t xml:space="preserve">UPU-om treba utvrditi obvezu sadnje drvoreda uz regulacijsku crtu (cijelom dužinom regulacijske crte, a između ulice i pročelja) na građevnim česticama u neizgrađenom građevinskom području prikazanom u kartografskom prikazu </w:t>
      </w:r>
      <w:r w:rsidRPr="006560F4">
        <w:rPr>
          <w:i/>
          <w:sz w:val="18"/>
          <w:szCs w:val="18"/>
        </w:rPr>
        <w:t xml:space="preserve">4.4. Obveza izradbe dokumenta uređenja prostora </w:t>
      </w:r>
      <w:r w:rsidRPr="006560F4">
        <w:rPr>
          <w:sz w:val="18"/>
          <w:szCs w:val="18"/>
        </w:rPr>
        <w:t>u mjerilu 1:10.000.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minimalno 10% površina mješovite namjene - pretežito stambeno-javne (M3) u obuhvatu UPU-a planirati za perivoje i pejsažne površine (Z, Z1, Z2, Z3 i Z4) i tako afirmirati tradiciju Karlovca kao pejsažnog i perivojnog grada.</w:t>
      </w:r>
    </w:p>
    <w:p w:rsidR="00B46028" w:rsidRPr="006560F4" w:rsidRDefault="00B46028" w:rsidP="00B46028">
      <w:pPr>
        <w:pStyle w:val="Style2"/>
        <w:tabs>
          <w:tab w:val="left" w:pos="708"/>
        </w:tabs>
        <w:ind w:left="851" w:hanging="284"/>
        <w:rPr>
          <w:sz w:val="18"/>
          <w:szCs w:val="18"/>
        </w:rPr>
      </w:pPr>
      <w:r w:rsidRPr="006560F4">
        <w:rPr>
          <w:sz w:val="18"/>
          <w:szCs w:val="18"/>
        </w:rPr>
        <w:t>UPU-om treba na neizgrađenom dijelu građevinskog područja uz groblje i ulicu 2-3 planirati površine gradskih gajeva i šuma (Z3) minimalne širine 30,0 m (od ostalog poljoprivrednog tla, šuma i šumskog zemljišta (PŠ) ili regulacijske crte ulice 2-3)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postojeći i planirani sustav kanala oborinske odvodnje i vodotoka uključiti u sustav perivojnih i pejsažnih površina (Z, Z1, Z2, Z3 i Z4) te utvrditi obvezu sadnje velikih i visokih stabala primjerenih nizinskim krajolicima (jablan i platana) uz kanale oborinske odvodnje i vodotoke.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jedan ili više trgova i/ili perivojnih trgova te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perivoje i pejsažne površine u obuhvatu UPU-a te prostor u obuhvatu UPU-a s okolnim gradskim prostorima (obavezno perivojnim i pejsažnim površinama u obuhvatu UPU-a ''Hrnetić - zapad'') i važnim gradskim ambijentima (Kupa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''Hrnetić - istok'':</w:t>
      </w:r>
    </w:p>
    <w:p w:rsidR="00B46028" w:rsidRPr="006560F4" w:rsidRDefault="00B46028" w:rsidP="00B46028">
      <w:pPr>
        <w:pStyle w:val="Style2"/>
        <w:tabs>
          <w:tab w:val="left" w:pos="708"/>
        </w:tabs>
        <w:ind w:left="851" w:hanging="284"/>
        <w:rPr>
          <w:sz w:val="18"/>
          <w:szCs w:val="18"/>
        </w:rPr>
      </w:pPr>
      <w:r w:rsidRPr="006560F4">
        <w:rPr>
          <w:sz w:val="18"/>
          <w:szCs w:val="18"/>
        </w:rPr>
        <w:t>Preporuča se UPU-om planirati gradnju poslovnog i trgovačkog centra za prostor zapadno od pruge i sjeverno od autoceste kao trgovačkih kuća gradskog tipa i velikih trgovačkih centara s velikim otvorenim parkiralištima na tlu i skladišnim prostorima.</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UPU-om treba posebnu pažnju posvetiti oblikovanju pročelja prema pruzi i ulici 2-3.</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drvoreda uz regulacijsku crtu (cijelom dužinom regulacijske crte, a između ulice i pročelja). Za sadnju drvoreda treba koristiti autohtone biljne vrste (jasen, lipa, javor i sl.).</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''Hrnetić - sjever'':</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prepoznati ulogu Hrnetića kao ''novog grada'' te kroz originalnu urbanističku viziju velikom neizgrađenom prostoru ponuditi vrstan i prepoznatljiv identitet.</w:t>
      </w:r>
    </w:p>
    <w:p w:rsidR="00B46028" w:rsidRPr="006560F4" w:rsidRDefault="00B46028" w:rsidP="00B46028">
      <w:pPr>
        <w:pStyle w:val="Style2"/>
        <w:tabs>
          <w:tab w:val="left" w:pos="708"/>
        </w:tabs>
        <w:ind w:left="1418" w:hanging="284"/>
        <w:rPr>
          <w:sz w:val="18"/>
          <w:szCs w:val="18"/>
        </w:rPr>
      </w:pPr>
      <w:r w:rsidRPr="006560F4">
        <w:rPr>
          <w:sz w:val="18"/>
          <w:szCs w:val="18"/>
        </w:rPr>
        <w:t>demografsko-sociološkoj - koja treba analizirati moguće strukture stanovništva koje će prebivati u obuhvatu UPU-a (dobne, ekonomske, obrazovne, imigracijske i sl.) na temelju kojih je moguće odabrati nekoliko modela gradnje (vrste stambenih zgrada, gustoće i sl.).</w:t>
      </w:r>
    </w:p>
    <w:p w:rsidR="00B46028" w:rsidRPr="006560F4" w:rsidRDefault="00B46028" w:rsidP="00B46028">
      <w:pPr>
        <w:pStyle w:val="Style2"/>
        <w:tabs>
          <w:tab w:val="left" w:pos="708"/>
        </w:tabs>
        <w:ind w:left="851" w:hanging="284"/>
        <w:rPr>
          <w:sz w:val="18"/>
          <w:szCs w:val="18"/>
        </w:rPr>
      </w:pPr>
      <w:r w:rsidRPr="006560F4">
        <w:rPr>
          <w:sz w:val="18"/>
          <w:szCs w:val="18"/>
        </w:rPr>
        <w:t>UPU-om treba riješiti spoj postojeće gradnje (pretežito obiteljske zgrade) i nove gradnje, kako bi prijelaz bio što manje uočljiv.</w:t>
      </w:r>
    </w:p>
    <w:p w:rsidR="00B46028" w:rsidRPr="006560F4" w:rsidRDefault="00B46028" w:rsidP="00B46028">
      <w:pPr>
        <w:pStyle w:val="Style2"/>
        <w:tabs>
          <w:tab w:val="left" w:pos="708"/>
        </w:tabs>
        <w:ind w:left="851" w:hanging="284"/>
        <w:rPr>
          <w:sz w:val="18"/>
          <w:szCs w:val="18"/>
        </w:rPr>
      </w:pPr>
      <w:r w:rsidRPr="006560F4">
        <w:rPr>
          <w:sz w:val="18"/>
          <w:szCs w:val="18"/>
        </w:rPr>
        <w:t>UPU-om treba obavezno planirati površine javne i društvene namjene (D).</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2-1, 2-2, 2-3, 13-1 i 24-2.</w:t>
      </w:r>
    </w:p>
    <w:p w:rsidR="00B46028" w:rsidRPr="006560F4" w:rsidRDefault="00B46028" w:rsidP="00B46028">
      <w:pPr>
        <w:pStyle w:val="Style2"/>
        <w:tabs>
          <w:tab w:val="left" w:pos="708"/>
        </w:tabs>
        <w:ind w:left="851" w:hanging="284"/>
        <w:rPr>
          <w:sz w:val="18"/>
          <w:szCs w:val="18"/>
        </w:rPr>
      </w:pPr>
      <w:r w:rsidRPr="006560F4">
        <w:rPr>
          <w:sz w:val="18"/>
          <w:szCs w:val="18"/>
        </w:rPr>
        <w:t xml:space="preserve">UPU-om treba utvrditi obvezu sadnje drvoreda uz regulacijsku crtu (cijelom dužinom regulacijske crte, a između ulice i pročelja) na građevnim česticama u neizgrađenom građevinskom području prikazanom u kartografskom prikazu </w:t>
      </w:r>
      <w:r w:rsidRPr="006560F4">
        <w:rPr>
          <w:i/>
          <w:sz w:val="18"/>
          <w:szCs w:val="18"/>
        </w:rPr>
        <w:t xml:space="preserve">4.4. Obveza izradbe dokumenta uređenja prostora </w:t>
      </w:r>
      <w:r w:rsidRPr="006560F4">
        <w:rPr>
          <w:sz w:val="18"/>
          <w:szCs w:val="18"/>
        </w:rPr>
        <w:t>u mjerilu 1:10.000.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minimalno 10% površine u obuhvatu UPU-a planirati za perivoje i pejsažne površine (Z, Z1, Z2, Z3 i Z4) i tako afirmirati tradiciju Karlovca kao pejsažnog i perivojnog grada.</w:t>
      </w:r>
    </w:p>
    <w:p w:rsidR="00B46028" w:rsidRPr="006560F4" w:rsidRDefault="00B46028" w:rsidP="00B46028">
      <w:pPr>
        <w:pStyle w:val="Style2"/>
        <w:tabs>
          <w:tab w:val="left" w:pos="708"/>
        </w:tabs>
        <w:ind w:left="851" w:hanging="284"/>
        <w:rPr>
          <w:sz w:val="18"/>
          <w:szCs w:val="18"/>
        </w:rPr>
      </w:pPr>
      <w:r w:rsidRPr="006560F4">
        <w:rPr>
          <w:sz w:val="18"/>
          <w:szCs w:val="18"/>
        </w:rPr>
        <w:t>UPU-om treba na neizgrađenom dijelu građevinskog područja uz groblje i ulicu 2-3 planirati površine gradskih gajeva i šuma (Z3) minimalne širine 30,0 m (od ostalog poljoprivrednog tla, šuma i šumskog zemljišta (PŠ) ili regulacijske crte ulice 2-3)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postojeći i planirani sustav kanala oborinske odvodnje i vodotoka uključiti u sustav perivojnih i pejsažnih površina (Z, Z1, Z2, Z3 i Z4) te utvrditi obvezu sadnje velikih i visokih stabala primjerenih nizinskim krajolicima (jablan i platana) uz kanale oborinske odvodnje i vodotoke.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jedan ili više trgova i/ili perivojnih trgova te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perivoje i pejsažne površine u obuhvatu UPU-a te prostor u obuhvatu UPU-a s okolnim gradskim prostorima i važnim gradskim ambijentima (Kupa, perivoje i pejsažne površine na zapadu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''Zoološki i botanički vrt'':</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utvrditi:</w:t>
      </w:r>
    </w:p>
    <w:p w:rsidR="00B46028" w:rsidRPr="006560F4" w:rsidRDefault="00B46028" w:rsidP="00B46028">
      <w:pPr>
        <w:pStyle w:val="Style2"/>
        <w:tabs>
          <w:tab w:val="left" w:pos="708"/>
        </w:tabs>
        <w:ind w:left="1985" w:hanging="284"/>
        <w:rPr>
          <w:sz w:val="18"/>
          <w:szCs w:val="18"/>
        </w:rPr>
      </w:pPr>
      <w:r w:rsidRPr="006560F4">
        <w:rPr>
          <w:sz w:val="18"/>
          <w:szCs w:val="18"/>
        </w:rPr>
        <w:t>ciljane skupine korisnika (npr. dobne, obrazovne i sl.) te sukladno tome njima primjerene sadržaja (npr. igra, edukacija, rekreacija i sl.),</w:t>
      </w:r>
    </w:p>
    <w:p w:rsidR="00B46028" w:rsidRPr="006560F4" w:rsidRDefault="00B46028" w:rsidP="00B46028">
      <w:pPr>
        <w:pStyle w:val="Style2"/>
        <w:tabs>
          <w:tab w:val="left" w:pos="708"/>
        </w:tabs>
        <w:ind w:left="1985" w:hanging="284"/>
        <w:rPr>
          <w:sz w:val="18"/>
          <w:szCs w:val="18"/>
        </w:rPr>
      </w:pPr>
      <w:r w:rsidRPr="006560F4">
        <w:rPr>
          <w:sz w:val="18"/>
          <w:szCs w:val="18"/>
        </w:rPr>
        <w:t>ciljani broj korisnika te sukladno tome primjerene kapacitete zoološkog i botaničkog vrta,</w:t>
      </w:r>
    </w:p>
    <w:p w:rsidR="00B46028" w:rsidRPr="006560F4" w:rsidRDefault="00B46028" w:rsidP="00B46028">
      <w:pPr>
        <w:pStyle w:val="Style2"/>
        <w:tabs>
          <w:tab w:val="left" w:pos="708"/>
        </w:tabs>
        <w:ind w:left="1985" w:hanging="284"/>
        <w:rPr>
          <w:sz w:val="18"/>
          <w:szCs w:val="18"/>
        </w:rPr>
      </w:pPr>
      <w:r w:rsidRPr="006560F4">
        <w:rPr>
          <w:sz w:val="18"/>
          <w:szCs w:val="18"/>
        </w:rPr>
        <w:t>moguće načine međusobnog preklapanja i/ili povezivanju zoološkog i botaničkog vrta.</w:t>
      </w:r>
    </w:p>
    <w:p w:rsidR="00B46028" w:rsidRPr="006560F4" w:rsidRDefault="00B46028" w:rsidP="00B46028">
      <w:pPr>
        <w:pStyle w:val="Style2"/>
        <w:tabs>
          <w:tab w:val="left" w:pos="708"/>
        </w:tabs>
        <w:ind w:left="1418" w:hanging="284"/>
        <w:rPr>
          <w:sz w:val="18"/>
          <w:szCs w:val="18"/>
        </w:rPr>
      </w:pPr>
      <w:r w:rsidRPr="006560F4">
        <w:rPr>
          <w:sz w:val="18"/>
          <w:szCs w:val="18"/>
        </w:rPr>
        <w:t>hortikulturnoj (pejsažnoj) - koja treba utvrditi:</w:t>
      </w:r>
    </w:p>
    <w:p w:rsidR="00B46028" w:rsidRPr="006560F4" w:rsidRDefault="00B46028" w:rsidP="00B46028">
      <w:pPr>
        <w:pStyle w:val="Style2"/>
        <w:tabs>
          <w:tab w:val="left" w:pos="708"/>
        </w:tabs>
        <w:ind w:left="1985" w:hanging="284"/>
        <w:rPr>
          <w:sz w:val="18"/>
          <w:szCs w:val="18"/>
        </w:rPr>
      </w:pPr>
      <w:r w:rsidRPr="006560F4">
        <w:rPr>
          <w:sz w:val="18"/>
          <w:szCs w:val="18"/>
        </w:rPr>
        <w:t>postojeće kvalitetne zelene površine i biljke koje treba zadržati uređenjem botaničkog vrta,</w:t>
      </w:r>
    </w:p>
    <w:p w:rsidR="00B46028" w:rsidRPr="006560F4" w:rsidRDefault="00B46028" w:rsidP="00B46028">
      <w:pPr>
        <w:pStyle w:val="Style2"/>
        <w:tabs>
          <w:tab w:val="left" w:pos="708"/>
        </w:tabs>
        <w:ind w:left="1985" w:hanging="284"/>
        <w:rPr>
          <w:sz w:val="18"/>
          <w:szCs w:val="18"/>
        </w:rPr>
      </w:pPr>
      <w:r w:rsidRPr="006560F4">
        <w:rPr>
          <w:sz w:val="18"/>
          <w:szCs w:val="18"/>
        </w:rPr>
        <w:t>autohtone biljne vrste karlovačkog kraja koje trebaju biti prezentirane (a time i zaštićene) u botaničkom vrtu,</w:t>
      </w:r>
    </w:p>
    <w:p w:rsidR="00B46028" w:rsidRPr="006560F4" w:rsidRDefault="00B46028" w:rsidP="00B46028">
      <w:pPr>
        <w:pStyle w:val="Style2"/>
        <w:tabs>
          <w:tab w:val="left" w:pos="708"/>
        </w:tabs>
        <w:ind w:left="1985" w:hanging="284"/>
        <w:rPr>
          <w:sz w:val="18"/>
          <w:szCs w:val="18"/>
        </w:rPr>
      </w:pPr>
      <w:r w:rsidRPr="006560F4">
        <w:rPr>
          <w:sz w:val="18"/>
          <w:szCs w:val="18"/>
        </w:rPr>
        <w:t>moguće načine uređenja botaničkog vrta te posebnu pažnju posvetiti preklapanju i/ili povezivanju s zoološkim vrtom,</w:t>
      </w:r>
    </w:p>
    <w:p w:rsidR="00B46028" w:rsidRPr="006560F4" w:rsidRDefault="00B46028" w:rsidP="00B46028">
      <w:pPr>
        <w:pStyle w:val="Style2"/>
        <w:tabs>
          <w:tab w:val="left" w:pos="708"/>
        </w:tabs>
        <w:ind w:left="1985" w:hanging="284"/>
        <w:rPr>
          <w:sz w:val="18"/>
          <w:szCs w:val="18"/>
        </w:rPr>
      </w:pPr>
      <w:r w:rsidRPr="006560F4">
        <w:rPr>
          <w:sz w:val="18"/>
          <w:szCs w:val="18"/>
        </w:rPr>
        <w:t>mjere zaštite zelenih površina i biljaka u zoološkom i botaničkom vrtu te posebnu pažnju posvetiti dijelovima prirode koji su zaštićeni ili predloženi za zaštitu.</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Kupi i Korani.</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građevina koje svojom visinom i tlocrtnom veličinom neće narušavati panoramske vrijednosti krajobraza.</w:t>
      </w:r>
    </w:p>
    <w:p w:rsidR="00B46028" w:rsidRPr="006560F4" w:rsidRDefault="00B46028" w:rsidP="00B46028">
      <w:pPr>
        <w:pStyle w:val="Style2"/>
        <w:tabs>
          <w:tab w:val="left" w:pos="708"/>
        </w:tabs>
        <w:ind w:left="851" w:hanging="284"/>
        <w:rPr>
          <w:sz w:val="18"/>
          <w:szCs w:val="18"/>
        </w:rPr>
      </w:pPr>
      <w:r w:rsidRPr="006560F4">
        <w:rPr>
          <w:sz w:val="18"/>
          <w:szCs w:val="18"/>
        </w:rPr>
        <w:t>UPU treba posebnu pažnju posvetiti zonama vodozaštite i dijelovima prirode koji su zaštićeni ili predloženi za zaštitu.</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''Gaza - Kupa'':</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hortikulturnoj (pejsažnoj) posebnoj stručnoj podlozi koja treba utvrditi mjere zaštite, obnove i uređenja postojećih i mogućih novih zelenih površina te posebnu pažnju posvetiti planiranju perivojnog trga, dječjih igrališta te kupališta i šetnica s drvoredima uz obalu Kupe.</w:t>
      </w:r>
    </w:p>
    <w:p w:rsidR="00B46028" w:rsidRPr="006560F4" w:rsidRDefault="00B46028" w:rsidP="00B46028">
      <w:pPr>
        <w:pStyle w:val="Style2"/>
        <w:tabs>
          <w:tab w:val="left" w:pos="708"/>
        </w:tabs>
        <w:ind w:left="851" w:hanging="284"/>
        <w:rPr>
          <w:sz w:val="18"/>
          <w:szCs w:val="18"/>
        </w:rPr>
      </w:pPr>
      <w:r w:rsidRPr="006560F4">
        <w:rPr>
          <w:sz w:val="18"/>
          <w:szCs w:val="18"/>
        </w:rPr>
        <w:t>UPU-om treba afirmirati grad na rijeci Kupi te prostorno oblikovati rub grada prema planiranom zoološkom i botaničkom vrtu te prema ulici 2-20 koja spaja izlaz s autoceste s Gazom i Koranom.</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obali Kupe, ulici 2-20 i zoološkom i botaničkom vrtu.</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kupalište i šetnicu s drvoredima (biljne vrste primjerene obalnim staništima i karlovačkoj tradiciji - jablan, jasen, platana) na obali Kupe.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te jedno ili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prostore u obuhvatu UPU-a (obavezno obalu Kupe i perivojni trg) s okolnim gradskim prostorima i važnim gradskim ambijentima (Zoološki i botanički vrt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''Gaza - sjever'':</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lastRenderedPageBreak/>
        <w:t xml:space="preserve">urbanističko-arhitektonskoj - koja treba ponuditi vrstan i prepoznatljiv novi identitet grada sjeveroistočno od ''Zvijezde'', a treba biti pribavljena provedbom urbanističko-arhitektonskog natječaja. </w:t>
      </w:r>
    </w:p>
    <w:p w:rsidR="00B46028" w:rsidRPr="006560F4" w:rsidRDefault="00B46028" w:rsidP="00B46028">
      <w:pPr>
        <w:pStyle w:val="Style2"/>
        <w:tabs>
          <w:tab w:val="left" w:pos="708"/>
        </w:tabs>
        <w:ind w:left="1418" w:hanging="284"/>
        <w:rPr>
          <w:sz w:val="18"/>
          <w:szCs w:val="18"/>
        </w:rPr>
      </w:pPr>
      <w:r w:rsidRPr="006560F4">
        <w:rPr>
          <w:sz w:val="18"/>
          <w:szCs w:val="18"/>
        </w:rPr>
        <w:t>demografsko-sociološkoj - koja treba analizirati moguće strukture stanovništva koje će prebivati u obuhvatu UPU-a (dobne, ekonomske, obrazovne, imigracijske i sl.) na temelju kojih je moguće odabrati nekoliko modela gradnje (vrste stambenih zgrada, gustoće i sl.) te stoga može biti korištena i kao podloga za provedbu urbanističko-arhitektonskog natječaja iz prethodne Alineje.</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poslovnog kruga tvrtke ''Vodovod i kanalizacija'' d.o.o. nakon njenog premještanja (iseljenja).</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osiguravanja potrebnog broj PGM u pravilu na vlastitoj građevnoj čestici na način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ulici 2-20 i urbanističko-perivojnoj osi u obuhvatu UPU-a ''Gaza - centar''.</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prostor u obuhvatu UPU-a s urbanističko-perivojnom osi u obuhvatu UPU-a ''Gaza - centar'' te okolnim gradskim prostorima i važnim gradskim ambijentima (Korana, Zvijezda i dr.).</w:t>
      </w:r>
    </w:p>
    <w:p w:rsidR="00B46028" w:rsidRPr="006560F4" w:rsidRDefault="00B46028" w:rsidP="00B46028">
      <w:pPr>
        <w:pStyle w:val="Style2"/>
        <w:tabs>
          <w:tab w:val="left" w:pos="708"/>
        </w:tabs>
        <w:ind w:left="851" w:hanging="284"/>
        <w:rPr>
          <w:sz w:val="18"/>
          <w:szCs w:val="18"/>
        </w:rPr>
      </w:pPr>
      <w:r w:rsidRPr="006560F4">
        <w:rPr>
          <w:sz w:val="18"/>
          <w:szCs w:val="18"/>
        </w:rPr>
        <w:t>UPU treba posebnu pažnju posvetiti zonama vodozaštite.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''Gaza - centar'':</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izraditi u skladu s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ponuditi vrstan i prepoznatljiv novi identitet grada sjeveroistočno od ''Zvijezde'', a treba biti pribavljena provedbom urbanističko-arhitektonskog natječaja.</w:t>
      </w:r>
    </w:p>
    <w:p w:rsidR="00B46028" w:rsidRPr="006560F4" w:rsidRDefault="00B46028" w:rsidP="00B46028">
      <w:pPr>
        <w:pStyle w:val="Style2"/>
        <w:tabs>
          <w:tab w:val="left" w:pos="708"/>
        </w:tabs>
        <w:ind w:left="1418" w:hanging="284"/>
        <w:rPr>
          <w:sz w:val="18"/>
          <w:szCs w:val="18"/>
        </w:rPr>
      </w:pPr>
      <w:r w:rsidRPr="006560F4">
        <w:rPr>
          <w:sz w:val="18"/>
          <w:szCs w:val="18"/>
        </w:rPr>
        <w:t>konzervatorskoj - koja treba utvrditi konzervatorske uvjete i smjernice te mjere zaštite kulturnih dobara.</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poslovnog kruga tvrtke ''Autotransport Karlovac'' d.d. nakon njenog premještanja (iseljenja).</w:t>
      </w:r>
    </w:p>
    <w:p w:rsidR="00B46028" w:rsidRPr="006560F4" w:rsidRDefault="00B46028" w:rsidP="00B46028">
      <w:pPr>
        <w:pStyle w:val="Style2"/>
        <w:tabs>
          <w:tab w:val="left" w:pos="708"/>
        </w:tabs>
        <w:ind w:left="851" w:hanging="284"/>
        <w:rPr>
          <w:sz w:val="18"/>
          <w:szCs w:val="18"/>
        </w:rPr>
      </w:pPr>
      <w:r w:rsidRPr="006560F4">
        <w:rPr>
          <w:sz w:val="18"/>
          <w:szCs w:val="18"/>
        </w:rPr>
        <w:t>UPU-om treba na perivojnim i pejsažnim površinama (Z1 i Z2) treba planirati urbanističko-perivojnu os između ''Zvijezde'' i rijeke Korane koja je svojevrsni nastavak modernističke osi u suprotnom jugozapadnom smjeru (prema Luščiću). Urbanističko-perivojna os treba sadržavati perivoje i perivojne trgove duž osi (u širini predviđenoj ovim Planom) te drvorede sa stablima velikih krošnji (preporučaju se platane). Urbanističko-perivojna os treba biti afirmirana vrsno oblikovanim pročeljima zgrada koje će biti građene na njenom rubu.</w:t>
      </w:r>
    </w:p>
    <w:p w:rsidR="00B46028" w:rsidRPr="006560F4" w:rsidRDefault="00B46028" w:rsidP="00B46028">
      <w:pPr>
        <w:pStyle w:val="Style2"/>
        <w:tabs>
          <w:tab w:val="left" w:pos="708"/>
        </w:tabs>
        <w:ind w:left="851" w:hanging="284"/>
        <w:rPr>
          <w:sz w:val="18"/>
          <w:szCs w:val="18"/>
        </w:rPr>
      </w:pPr>
      <w:r w:rsidRPr="006560F4">
        <w:rPr>
          <w:sz w:val="18"/>
          <w:szCs w:val="18"/>
        </w:rPr>
        <w:t>UPU-om treba omogućiti gradnju podzemne garaže ispod maksimalno 25% površine urbanističko-perivojne osi te zabraniti gradnju parkirališta i ulaza u podzemne garaže na površini urbanističko-perivojne osi.</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osiguravanja potrebnog broj PGM u pravilu na vlastitoj građevnoj čestici na način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ulici 2-19.</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prostor u obuhvatu UPU-a s u prostorom u obuhvatu UPU-ova ''Gaza - sjever' i ''Gaza - jug'' te s okolnim gradskim prostorima i važnim gradskim ambijentima (Korana, Zvijezda i dr.).</w:t>
      </w:r>
    </w:p>
    <w:p w:rsidR="00B46028" w:rsidRPr="006560F4" w:rsidRDefault="00B46028" w:rsidP="00B46028">
      <w:pPr>
        <w:pStyle w:val="Style2"/>
        <w:tabs>
          <w:tab w:val="left" w:pos="708"/>
        </w:tabs>
        <w:ind w:left="851" w:hanging="284"/>
        <w:rPr>
          <w:sz w:val="18"/>
          <w:szCs w:val="18"/>
        </w:rPr>
      </w:pPr>
      <w:r w:rsidRPr="006560F4">
        <w:rPr>
          <w:sz w:val="18"/>
          <w:szCs w:val="18"/>
        </w:rPr>
        <w:t>UPU treba posebnu pažnju posvetiti zonama vodozaštite.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''Gaza - jug'':</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izraditi u skladu s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ponuditi vrstan i prepoznatljiv novi identitet grada istočno od ''Zvijezde'', a treba biti pribavljena provedbom urbanističko-arhitektonskog natječaja.</w:t>
      </w:r>
    </w:p>
    <w:p w:rsidR="00B46028" w:rsidRPr="006560F4" w:rsidRDefault="00B46028" w:rsidP="00B46028">
      <w:pPr>
        <w:pStyle w:val="Style2"/>
        <w:tabs>
          <w:tab w:val="left" w:pos="708"/>
        </w:tabs>
        <w:ind w:left="1418" w:hanging="284"/>
        <w:rPr>
          <w:sz w:val="18"/>
          <w:szCs w:val="18"/>
        </w:rPr>
      </w:pPr>
      <w:r w:rsidRPr="006560F4">
        <w:rPr>
          <w:sz w:val="18"/>
          <w:szCs w:val="18"/>
        </w:rPr>
        <w:t>konzervatorskoj - koja treba utvrditi konzervatorske uvjete i smjernice te mjere zaštite kulturnih dobara.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samo površine javne i društvene namjene i površine perivojne i pejsažne namjene.</w:t>
      </w:r>
    </w:p>
    <w:p w:rsidR="00B46028" w:rsidRPr="006560F4" w:rsidRDefault="00B46028" w:rsidP="00B46028">
      <w:pPr>
        <w:pStyle w:val="Style2"/>
        <w:tabs>
          <w:tab w:val="left" w:pos="708"/>
        </w:tabs>
        <w:ind w:left="851" w:hanging="284"/>
        <w:rPr>
          <w:sz w:val="18"/>
          <w:szCs w:val="18"/>
        </w:rPr>
      </w:pPr>
      <w:r w:rsidRPr="006560F4">
        <w:rPr>
          <w:sz w:val="18"/>
          <w:szCs w:val="18"/>
        </w:rPr>
        <w:t>UPU-om treba funkcionalno povezati postojeće javne i društvene zgrade s javnim i društvenim zgradama koje će biti planirane UPU-om.</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da se na građevnim česticama javne i društvene namjene urede veći perivoji i/ili perivojni trgovi s većim brojem stabala primjerenih nizinskim krajolicima te vanjski prostori za boravak.</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osiguravanja potrebnog broj PGM u pravilu na vlastitoj građevnoj čestici na način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ulici 2-19.</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povezivati prostor u obuhvatu UPU-a s urbanističko-perivojnom osi u obuhvatu UPU-a ''Gaza - centar'' te okolnim gradskim prostorima i važnim gradskim ambijentima (Korana, Zvijezda i dr.).</w:t>
      </w:r>
    </w:p>
    <w:p w:rsidR="00B46028" w:rsidRPr="006560F4" w:rsidRDefault="00B46028" w:rsidP="00B46028">
      <w:pPr>
        <w:pStyle w:val="Style2"/>
        <w:tabs>
          <w:tab w:val="left" w:pos="708"/>
        </w:tabs>
        <w:ind w:left="851" w:hanging="284"/>
        <w:rPr>
          <w:sz w:val="18"/>
          <w:szCs w:val="18"/>
        </w:rPr>
      </w:pPr>
      <w:r w:rsidRPr="006560F4">
        <w:rPr>
          <w:sz w:val="18"/>
          <w:szCs w:val="18"/>
        </w:rPr>
        <w:t>UPU treba posebnu pažnju posvetiti zonama vodozaštite.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''ŠRC Korana'':</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cjelovito (oblikovno i funkcionalno) sagledati prostor športsko-rekreacijskog centra kao prostora jugoistočno od Korane, a treba biti pribavljena provedbom urbanističko-arhitektonskog natječaja.</w:t>
      </w:r>
    </w:p>
    <w:p w:rsidR="00B46028" w:rsidRPr="006560F4" w:rsidRDefault="00B46028" w:rsidP="00B46028">
      <w:pPr>
        <w:pStyle w:val="Style2"/>
        <w:tabs>
          <w:tab w:val="left" w:pos="708"/>
        </w:tabs>
        <w:ind w:left="1418" w:hanging="284"/>
        <w:rPr>
          <w:sz w:val="18"/>
          <w:szCs w:val="18"/>
        </w:rPr>
      </w:pPr>
      <w:r w:rsidRPr="006560F4">
        <w:rPr>
          <w:sz w:val="18"/>
          <w:szCs w:val="18"/>
        </w:rPr>
        <w:t>konzervatorskoj - koja treba utvrditi konzervatorske uvjete i smjernice te mjere zaštite kulturnih dobara.</w:t>
      </w:r>
    </w:p>
    <w:p w:rsidR="00B46028" w:rsidRPr="006560F4" w:rsidRDefault="00B46028" w:rsidP="00B46028">
      <w:pPr>
        <w:pStyle w:val="Style2"/>
        <w:tabs>
          <w:tab w:val="left" w:pos="708"/>
        </w:tabs>
        <w:ind w:left="1418" w:hanging="284"/>
        <w:rPr>
          <w:sz w:val="18"/>
          <w:szCs w:val="18"/>
        </w:rPr>
      </w:pPr>
      <w:r w:rsidRPr="006560F4">
        <w:rPr>
          <w:sz w:val="18"/>
          <w:szCs w:val="18"/>
        </w:rPr>
        <w:t>hortikulturnoj (pejsažnoj) - koja treba utvrditi mjere zaštite, obnove i uređenja zelenih površina te posebnu pažnju posvetiti planiranju kupališta na obali Korane i održavanju autohtonih obilježja koranske doline.</w:t>
      </w:r>
    </w:p>
    <w:p w:rsidR="00B46028" w:rsidRPr="006560F4" w:rsidRDefault="00B46028" w:rsidP="00B46028">
      <w:pPr>
        <w:pStyle w:val="Style2"/>
        <w:tabs>
          <w:tab w:val="left" w:pos="708"/>
        </w:tabs>
        <w:ind w:left="851" w:hanging="284"/>
        <w:rPr>
          <w:sz w:val="18"/>
          <w:szCs w:val="18"/>
        </w:rPr>
      </w:pPr>
      <w:r w:rsidRPr="006560F4">
        <w:rPr>
          <w:sz w:val="18"/>
          <w:szCs w:val="18"/>
        </w:rPr>
        <w:t>UPU-om treba, između ostalog, planirati gradnju restorana, wellnesa ili slične zgrade, smještajnih zgrada višeg standarda za cca 50 osoba (hotel, hostel ili bungalovi), otvorenih sportskih terena i kupališta s dječjim igralištem te uređenje kupališta bez gradnje zgrada.</w:t>
      </w:r>
    </w:p>
    <w:p w:rsidR="00B46028" w:rsidRPr="006560F4" w:rsidRDefault="00B46028" w:rsidP="00B46028">
      <w:pPr>
        <w:pStyle w:val="Style2"/>
        <w:tabs>
          <w:tab w:val="left" w:pos="708"/>
        </w:tabs>
        <w:ind w:left="851" w:hanging="284"/>
        <w:rPr>
          <w:sz w:val="18"/>
          <w:szCs w:val="18"/>
        </w:rPr>
      </w:pPr>
      <w:r w:rsidRPr="006560F4">
        <w:rPr>
          <w:sz w:val="18"/>
          <w:szCs w:val="18"/>
        </w:rPr>
        <w:t>UPU-om treba u sjevernom dijelu planirati gradnju građevina koje svojom visinom i tlocrtnom veličinom neće narušavati koranske vidike s lijeve (sjeverne) obale Korane. Visoke građevine (športske dvorane i sl.) treba smjestiti u južni dio odnosno u produžetku postojećega stadiona i igrališta (istočno od stadiona i igrališta).</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UPU-om treba na obali Korane planirati sadnju autohtonih biljnih vrsta (jablana te drveća nizinskih krajolika i obalnih staništa - jasena, vrbe, topole).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ograda (poželjna je uporaba biljaka - puzavice, živice i sl.) i pročelja prema Korani.</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te prostor u obuhvatu UPU-a s okolnim gradskim prostorima i važnim gradskim ambijentima (Zvijezda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''Zvijezda'':</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prometnoj studiji ''Unapređenje regulacije prometnih tokova i parkiranja u zaštićenoj povijesnoj cjelini Grada Karlovca - Zvijezdi'' koju je u studenom 2007.g. izradila tvrtka Prometis d.o.o. iz Zagreba ili novoj prometnoj stručnoj podlozi - koja treba riješiti promet u kretanju smanjenjem tranzitnog i ostalog kolnog prometa na najmanju moguću mjeru, promet u mirovanju osiguravanjem podzemnih garaža, opskrbu poslovnih subjekata, omogućiti povećanje pješačkih površina i njihovo povezivanje s okolnim gradskim prostorima i važnim gradskim ambijentima (Korana, Kupa i dr.) te dobiti pozitivno mišljenje tijela nadležnog za kulturna dobra (Ministarstvo kulture, Konzervatorski odjel u Karlovcu).</w:t>
      </w:r>
    </w:p>
    <w:p w:rsidR="00B46028" w:rsidRPr="006560F4" w:rsidRDefault="00B46028" w:rsidP="00B46028">
      <w:pPr>
        <w:pStyle w:val="Style2"/>
        <w:tabs>
          <w:tab w:val="left" w:pos="708"/>
        </w:tabs>
        <w:ind w:left="1418" w:hanging="284"/>
        <w:rPr>
          <w:sz w:val="18"/>
          <w:szCs w:val="18"/>
        </w:rPr>
      </w:pPr>
      <w:r w:rsidRPr="006560F4">
        <w:rPr>
          <w:sz w:val="18"/>
          <w:szCs w:val="18"/>
        </w:rPr>
        <w:t>konzervatorskoj - koja treba utvrditi konzervatorske uvjete i smjernice te mjere zaštite kulturnih dobara.</w:t>
      </w:r>
    </w:p>
    <w:p w:rsidR="00B46028" w:rsidRPr="006560F4" w:rsidRDefault="00B46028" w:rsidP="00B46028">
      <w:pPr>
        <w:pStyle w:val="Style2"/>
        <w:tabs>
          <w:tab w:val="left" w:pos="708"/>
        </w:tabs>
        <w:ind w:left="1418" w:hanging="284"/>
        <w:rPr>
          <w:sz w:val="18"/>
          <w:szCs w:val="18"/>
        </w:rPr>
      </w:pPr>
      <w:r w:rsidRPr="006560F4">
        <w:rPr>
          <w:sz w:val="18"/>
          <w:szCs w:val="18"/>
        </w:rPr>
        <w:t>hortikulturnoj (pejsažnoj) - koja treba utvrditi mjere zaštite, obnove i uređenja postojećih i mogućih novih zelenih površina te posebnu pažnju posvetiti grabištu ''Zvijezde'', perivojima (Promenada, Laubica) i drvoredima.</w:t>
      </w:r>
    </w:p>
    <w:p w:rsidR="00B46028" w:rsidRPr="006560F4" w:rsidRDefault="00B46028" w:rsidP="00B46028">
      <w:pPr>
        <w:pStyle w:val="Style2"/>
        <w:tabs>
          <w:tab w:val="left" w:pos="708"/>
        </w:tabs>
        <w:ind w:left="1418" w:hanging="284"/>
        <w:rPr>
          <w:sz w:val="18"/>
          <w:szCs w:val="18"/>
        </w:rPr>
      </w:pPr>
      <w:r w:rsidRPr="006560F4">
        <w:rPr>
          <w:sz w:val="18"/>
          <w:szCs w:val="18"/>
        </w:rPr>
        <w:t>demografsko-sociološkoj - koja treba predložiti načine demografske obnove i povratka stanovništva.</w:t>
      </w:r>
    </w:p>
    <w:p w:rsidR="00B46028" w:rsidRPr="006560F4" w:rsidRDefault="00B46028" w:rsidP="00B46028">
      <w:pPr>
        <w:pStyle w:val="Style2"/>
        <w:tabs>
          <w:tab w:val="left" w:pos="708"/>
        </w:tabs>
        <w:ind w:left="851" w:hanging="284"/>
        <w:rPr>
          <w:i/>
          <w:sz w:val="18"/>
          <w:szCs w:val="18"/>
        </w:rPr>
      </w:pPr>
      <w:r w:rsidRPr="006560F4">
        <w:rPr>
          <w:sz w:val="18"/>
          <w:szCs w:val="18"/>
        </w:rPr>
        <w:t>UPU-om treba afirmirati ''Zvijezdu'' kao centar grada s povijesnim urbanim vrijednostima.</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obnovu ''Zvijezde'' (urbanističku, arhitektonsku, demografsku, kulturnu, prometnu i sl.) te omogućiti povratak stanovništva i uvođenje aktivnosti koje neće ugrožavati kulturna dobra već ih unaprjeđivati na suvremen i aktivan način.</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sustav postojećih i planiranih šetnica (gradskih i perivojnih) te ih povezati s okolnim gradskim prostorima i važnim gradskim ambijentima (Korana, Kupa i dr.).</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rekonstrukciji bedema i šančeva Zvijezde, uređenju Trga bana J. Jelačića i gradnji centralne garaže ispod njega, popunjavanju i dovršavanju povijesnih blokova Zvijezde i interpolacijama u povijesnim blokovima Zvijezde (za što je ovim Planom utvrđena obveza provedbe urbanističko-arhitektonskih natječaja) te uređenju trgova i pješačkih površina s pripadajućom urbanom opremom (za što UPU-om treba utvrditi obvezu provedbe urbanističko-arhitektonskih natječaja).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''Zvijezda-Kupa'':</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konzervatorskoj - koja treba utvrditi konzervatorske uvjete i smjernice te mjere zaštite kulturnih dobara.</w:t>
      </w:r>
    </w:p>
    <w:p w:rsidR="00B46028" w:rsidRPr="006560F4" w:rsidRDefault="00B46028" w:rsidP="00B46028">
      <w:pPr>
        <w:pStyle w:val="Style2"/>
        <w:tabs>
          <w:tab w:val="left" w:pos="708"/>
        </w:tabs>
        <w:ind w:left="1418" w:hanging="284"/>
        <w:rPr>
          <w:sz w:val="18"/>
          <w:szCs w:val="18"/>
        </w:rPr>
      </w:pPr>
      <w:r w:rsidRPr="006560F4">
        <w:rPr>
          <w:sz w:val="18"/>
          <w:szCs w:val="18"/>
        </w:rPr>
        <w:t>hortikulturnoj (pejsažnoj) - koja treba utvrditi mjere zaštite, obnove i uređenja postojećih i mogućih novih zelenih površina te posebnu pažnju posvetiti planiranju šetnica s drvoredima uz obalu Kupe.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Kupi, ulicama 1-10, 3-10, 3-11 i 18-1 te stambenim ulicama koje će biti planirane UPU-om.</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šetnice s drvoredima uz obalu Kupe kad god je to moguće.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interpolacijama u bloku na desnoj obali Kupe (na Obali Vladimira Mažuranića između Vitezovićeve ulice i brze ceste, zatvaranje bloka uz kupski most na desnoj obali Kupe - Gajeva ulica, Jarnevićeva ulica i Domagojeva ulica te uređenje trga M. Šuflaya), za što je ovim Planom utvrđena obveza provedbe urbanističko-arhitektonskih natječaja.</w:t>
      </w:r>
    </w:p>
    <w:p w:rsidR="00B46028" w:rsidRPr="006560F4" w:rsidRDefault="00B46028" w:rsidP="00B46028">
      <w:pPr>
        <w:pStyle w:val="Style2"/>
        <w:tabs>
          <w:tab w:val="left" w:pos="708"/>
        </w:tabs>
        <w:ind w:left="851" w:hanging="284"/>
        <w:rPr>
          <w:sz w:val="18"/>
          <w:szCs w:val="18"/>
        </w:rPr>
      </w:pPr>
      <w:r w:rsidRPr="006560F4">
        <w:rPr>
          <w:sz w:val="18"/>
          <w:szCs w:val="18"/>
        </w:rPr>
        <w:t xml:space="preserve">UPU-om treba detaljnije odrediti program gradnje planirane riječne luke. </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''Udbinja - jug'':</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prostor visoke urbane kvalitete prvenstveno namijenjen stanovanju.</w:t>
      </w:r>
    </w:p>
    <w:p w:rsidR="00B46028" w:rsidRPr="006560F4" w:rsidRDefault="00B46028" w:rsidP="00B46028">
      <w:pPr>
        <w:pStyle w:val="Style2"/>
        <w:tabs>
          <w:tab w:val="left" w:pos="708"/>
        </w:tabs>
        <w:ind w:left="851" w:hanging="284"/>
        <w:rPr>
          <w:sz w:val="18"/>
          <w:szCs w:val="18"/>
        </w:rPr>
      </w:pPr>
      <w:r w:rsidRPr="006560F4">
        <w:rPr>
          <w:sz w:val="18"/>
          <w:szCs w:val="18"/>
        </w:rPr>
        <w:t>UPU-om treba riješiti spoj postojeće gradnje (pretežito obiteljske zgrade) i nove gradnje (kako bi prijelaz bio što manje uočljiv) te po potrebi omogućiti transformaciju postojećih obiteljskih zgrada u individualne zgrade.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gradnji na padini orijentiranoj prema jugu.</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okrenutih prema pruzi, ulici 29-3 i perivojnim i pejsažnim površinama (Z1, Z2 i Z3) u obuhvatu UPU-a ''Bašćina - sjever''.</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drvoreda uz regulacijsku crtu (cijelom dužinom regulacijske crte, a između pruge i pročelja) na građevnim česticama koje graniče s prugom.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te jedno ili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(obavezno perivojni trg i dječja igrališta) te prostor u obuhvatu UPU-a s okolnim gradskim prostorima (obavezno perivojnim i pejsažnim površinama u obuhvatu UPU-a ''Bašćina - sjever'') i važnim gradskim ambijentima (zabavni park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''Korana'':</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sustav prometne (kolne, pješačke i biciklističke) i komunalne infrastrukture koji će omogućiti gradnju na neizgrađenom građevinskom području te povezati površine u obuhvatu UPU-a s perivojnim i pejsažnim površinama (Z) i površinama sportsko-rekreacijske namjene (R) u i van obuhvata UPU-a (na istoku i jugu).</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''Bašćina - sjever'':</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prostor visoke urbane kvalitete prvenstveno namijenjen stanovanju.</w:t>
      </w:r>
    </w:p>
    <w:p w:rsidR="00B46028" w:rsidRPr="006560F4" w:rsidRDefault="00B46028" w:rsidP="00B46028">
      <w:pPr>
        <w:pStyle w:val="Style2"/>
        <w:tabs>
          <w:tab w:val="left" w:pos="708"/>
        </w:tabs>
        <w:ind w:left="851" w:hanging="284"/>
        <w:rPr>
          <w:sz w:val="18"/>
          <w:szCs w:val="18"/>
        </w:rPr>
      </w:pPr>
      <w:r w:rsidRPr="006560F4">
        <w:rPr>
          <w:sz w:val="18"/>
          <w:szCs w:val="18"/>
        </w:rPr>
        <w:t>UPU-om treba riješiti spoj postojeće gradnje (pretežito obiteljske zgrade) i nove gradnje (kako bi prijelaz bio što manje uočljiv) te po potrebi omogućiti transformaciju postojećih obiteljskih zgrada u individualne, više i/ili visoke zgrade.</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UPU-om treba posebnu pažnju posvetiti oblikovanju pročelja okrenutih prema pruzi, ulici 29-3 i perivojnim i pejsažnim površinama (Z1, Z2 i Z3).</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drvoreda uz regulacijsku crtu (cijelom dužinom regulacijske crte, a između pruge i pročelja) na građevnim česticama koje graniče s prugom.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(obavezno s perivojnim i pejsažnim površinama (Z1, Z2 i Z3)) te prostor u obuhvatu UPU-a s okolnim gradskim prostorima (obavezno perivojnim i pejsažnim površinama u obuhvatu UPU-a ''Zabavni park'') i važnim gradskim ambijentima (zabavni park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''Bašćina - jug'':</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prostor visoke urbane kvalitete prvenstveno namijenjen stanovanju.</w:t>
      </w:r>
    </w:p>
    <w:p w:rsidR="00B46028" w:rsidRPr="006560F4" w:rsidRDefault="00B46028" w:rsidP="00B46028">
      <w:pPr>
        <w:pStyle w:val="Style2"/>
        <w:tabs>
          <w:tab w:val="left" w:pos="708"/>
        </w:tabs>
        <w:ind w:left="851" w:hanging="284"/>
        <w:rPr>
          <w:sz w:val="18"/>
          <w:szCs w:val="18"/>
        </w:rPr>
      </w:pPr>
      <w:r w:rsidRPr="006560F4">
        <w:rPr>
          <w:sz w:val="18"/>
          <w:szCs w:val="18"/>
        </w:rPr>
        <w:t>UPU-om treba na površinama stambene namjene - više zgrada (S2) planirati gradnju na načelima modernog urbanizma i u duhu radničkog naselja Švarča (evidentirana povijesna graditeljska cjelina - PC03) na koje se funkcionalno i oblikovno nadovezuju.</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okrenutih prema pruzi i površinama gradskih gajeva i šuma (Z3) u obuhvatu UPU-a ''Zabavni park''.</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drvoreda uz regulacijsku crtu (cijelom dužinom regulacijske crte, a između pruge i pročelja) na građevnim česticama koje graniče s prugom.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te jedno ili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(obavezno perivojni trg i dječja igrališta) te prostor u obuhvatu UPU-a s okolnim gradskim prostorima (obavezno perivojnim i pejsažnim površinama u obuhvatu UPU-ova ''Bašćina - sjever'' i ''Zabavni park'') i važnim gradskim ambijentima (Mrežnica, zabavni park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''Zabavni park'':</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urbanističko-arhitektonskoj - koja treba utvrditi:</w:t>
      </w:r>
    </w:p>
    <w:p w:rsidR="00B46028" w:rsidRPr="006560F4" w:rsidRDefault="00B46028" w:rsidP="00B46028">
      <w:pPr>
        <w:pStyle w:val="Style2"/>
        <w:tabs>
          <w:tab w:val="left" w:pos="708"/>
        </w:tabs>
        <w:ind w:left="1985" w:hanging="284"/>
        <w:rPr>
          <w:sz w:val="18"/>
          <w:szCs w:val="18"/>
        </w:rPr>
      </w:pPr>
      <w:r w:rsidRPr="006560F4">
        <w:rPr>
          <w:sz w:val="18"/>
          <w:szCs w:val="18"/>
        </w:rPr>
        <w:t>ciljane skupine korisnika (npr. dobne, obrazovne i sl.) te sukladno tome njima primjerene vrste zabavnih sadržaja (npr. igra, edukacija, rekreacija i sl.) i pratećih sadržaja (npr. ugostiteljski, uslužni i sl.),</w:t>
      </w:r>
    </w:p>
    <w:p w:rsidR="00B46028" w:rsidRPr="006560F4" w:rsidRDefault="00B46028" w:rsidP="00B46028">
      <w:pPr>
        <w:pStyle w:val="Style2"/>
        <w:tabs>
          <w:tab w:val="left" w:pos="708"/>
        </w:tabs>
        <w:ind w:left="1985" w:hanging="284"/>
        <w:rPr>
          <w:sz w:val="18"/>
          <w:szCs w:val="18"/>
        </w:rPr>
      </w:pPr>
      <w:r w:rsidRPr="006560F4">
        <w:rPr>
          <w:sz w:val="18"/>
          <w:szCs w:val="18"/>
        </w:rPr>
        <w:t>ciljani broj korisnika te sukladno tome primjerene kapacitete zabavnih i pratećih sadržaja.</w:t>
      </w:r>
    </w:p>
    <w:p w:rsidR="00B46028" w:rsidRPr="006560F4" w:rsidRDefault="00B46028" w:rsidP="00B46028">
      <w:pPr>
        <w:pStyle w:val="Style2"/>
        <w:tabs>
          <w:tab w:val="left" w:pos="708"/>
        </w:tabs>
        <w:ind w:left="1418" w:hanging="284"/>
        <w:rPr>
          <w:sz w:val="18"/>
          <w:szCs w:val="18"/>
        </w:rPr>
      </w:pPr>
      <w:r w:rsidRPr="006560F4">
        <w:rPr>
          <w:sz w:val="18"/>
          <w:szCs w:val="18"/>
        </w:rPr>
        <w:t>hortikulturnoj (pejsažnoj) - koja treba utvrditi mjere zaštite, obnove i uređenja gradskih gajeva i šuma (Z3) te zelenih površina u zabavnom parku te posebnu pažnju posvetiti planiranju šetnica s drvoredima.</w:t>
      </w:r>
    </w:p>
    <w:p w:rsidR="00B46028" w:rsidRPr="006560F4" w:rsidRDefault="00B46028" w:rsidP="00B46028">
      <w:pPr>
        <w:pStyle w:val="Style2"/>
        <w:tabs>
          <w:tab w:val="left" w:pos="708"/>
        </w:tabs>
        <w:ind w:left="851" w:hanging="284"/>
        <w:rPr>
          <w:sz w:val="18"/>
          <w:szCs w:val="18"/>
        </w:rPr>
      </w:pPr>
      <w:r w:rsidRPr="006560F4">
        <w:rPr>
          <w:sz w:val="18"/>
          <w:szCs w:val="18"/>
        </w:rPr>
        <w:t>UPU-om treba stvoriti preduvjet da zabavni park postane pokretač urbanog razvoja južnog dijela Karlovca.</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gradskim gajevim i šuma (Z3) i ulici 30-1.</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površine u obuhvatu UPU-a te prostor u obuhvatu UPU-a s okolnim gradskim prostorima (obavezno perivojnim i pejsažnim površinama u obuhvatu UPU-ova ''Bašćina - jug'' i ''Gornja Švarča'') i važnim gradskim ambijentima (Mrežnica i dr.).</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''Gornja Švarča'':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prostor visoke urbane kvalitete prvenstveno namijenjen stanovanju.</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okrenutih prema ulici 6-1 i površinama gradskih gajeva i šuma (Z3) u obuhvatu UPU-a ''Zabavni park''.</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te jedno ili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(obavezno perivojni trg i dječja igrališta) te prostor u obuhvatu UPU-a s okolnim gradskim prostorima (obavezno perivojnim i pejsažnim površinama u obuhvatu UPU-a ''Zabavni park'') i važnim gradskim ambijentima (Mrežnica, zabavni park i dr.).</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rješavanju zahtjevnog raskrižja.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''Poduzetnička zona - Mrzlo Polje-Karlovac'':</w:t>
      </w:r>
    </w:p>
    <w:p w:rsidR="00B46028" w:rsidRPr="006560F4" w:rsidRDefault="00B46028" w:rsidP="00B46028">
      <w:pPr>
        <w:pStyle w:val="Style2"/>
        <w:tabs>
          <w:tab w:val="left" w:pos="708"/>
        </w:tabs>
        <w:ind w:left="851" w:hanging="284"/>
        <w:rPr>
          <w:sz w:val="18"/>
          <w:szCs w:val="18"/>
        </w:rPr>
      </w:pPr>
      <w:r w:rsidRPr="006560F4">
        <w:rPr>
          <w:sz w:val="18"/>
          <w:szCs w:val="18"/>
        </w:rPr>
        <w:t>Preporuča se prostorno plansko rješenje temeljiti na hortikulturnoj (pejsažnoj) posebnoj stručnoj podlozi koja treba utvrditi mjere zaštite, obnove i uređenja postojećih i mogućih novih zelenih površina te posebnu pažnju posvetiti obali Mrežnice.</w:t>
      </w:r>
    </w:p>
    <w:p w:rsidR="00B46028" w:rsidRPr="006560F4" w:rsidRDefault="00B46028" w:rsidP="00B46028">
      <w:pPr>
        <w:pStyle w:val="Style2"/>
        <w:tabs>
          <w:tab w:val="left" w:pos="708"/>
        </w:tabs>
        <w:ind w:left="851" w:hanging="284"/>
        <w:rPr>
          <w:sz w:val="18"/>
          <w:szCs w:val="18"/>
        </w:rPr>
      </w:pPr>
      <w:r w:rsidRPr="006560F4">
        <w:rPr>
          <w:sz w:val="18"/>
          <w:szCs w:val="18"/>
        </w:rPr>
        <w:t>Preporuča se prostorno plansko rješenje temeljiti na podacima dobivenim anketiranjem raznih vlasnika i korisnika prostora (zbog složenih vlasničkih odnosa) te gradskim potrebama.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zgrada proizvodnih namjena (I2) i poslovnih namjena (K1, K2 i K3) na manjim i većim građevnim česticama.</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Mrežnici.</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drvoreda uz regulacijsku crtu (cijelom dužinom regulacijske crte, a između Mrežnice i pročelja) na građevnim česticama koje graniče s Mrežnicom.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rješavanju zahtjevnog raskrižja.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''Industrijska zona - Jug-Mala Švarča'':</w:t>
      </w:r>
    </w:p>
    <w:p w:rsidR="00B46028" w:rsidRPr="006560F4" w:rsidRDefault="00B46028" w:rsidP="00B46028">
      <w:pPr>
        <w:pStyle w:val="Style2"/>
        <w:tabs>
          <w:tab w:val="left" w:pos="708"/>
        </w:tabs>
        <w:ind w:left="851" w:hanging="284"/>
        <w:rPr>
          <w:sz w:val="18"/>
          <w:szCs w:val="18"/>
        </w:rPr>
      </w:pPr>
      <w:r w:rsidRPr="006560F4">
        <w:rPr>
          <w:sz w:val="18"/>
          <w:szCs w:val="18"/>
        </w:rPr>
        <w:t>Preporuča se prostorno plansko rješenje temeljiti na podacima dobivenim anketiranjem raznih vlasnika i korisnika prostora (zbog složenih vlasničkih odnosa nastalih podjelom jednog velikog poslovnog subjekta na više manjih poslovnih subjekata) te gradskim potrebama.</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UPU-om treba utvrditi sustav prometne, elektroničke komunikacijske i komunalne infrastrukture temeljen na podacima iz ankete iz prethodne Alineje.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zgrada proizvodnih namjena (I1 i I2) i poslovnih namjena (K1, K2 i K3) na manjim i većim građevnim česticama.</w:t>
      </w:r>
    </w:p>
    <w:p w:rsidR="00B46028" w:rsidRPr="006560F4" w:rsidRDefault="00B46028" w:rsidP="00B46028">
      <w:pPr>
        <w:pStyle w:val="Style2"/>
        <w:tabs>
          <w:tab w:val="left" w:pos="708"/>
        </w:tabs>
        <w:ind w:left="851" w:hanging="284"/>
        <w:rPr>
          <w:sz w:val="18"/>
          <w:szCs w:val="18"/>
        </w:rPr>
      </w:pPr>
      <w:r w:rsidRPr="006560F4">
        <w:rPr>
          <w:sz w:val="18"/>
          <w:szCs w:val="18"/>
        </w:rPr>
        <w:t>UPU treba izrađivati u suradnji s Gradom Duga Resom, jer se industrijska zona ''Jug-Mala Švarča'' direktno nadovezuje na industrijsku zonu planiranu dokumentima prostornog uređenja Grada Duga Rese.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pruzi i ulicama 7-1, 7-2, 7-3 i 31-1.</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''Mala Švarča - istok'':</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sadnje drvoreda uz regulacijsku crtu (cijelom dužinom regulacijske crte, a između ulice i pročelja) na građevnim česticama koje graniče s ulicom 7-4.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UPU-om treba uz prugu planirati površine gradskih gajeva i šuma (Z3) minimalne širine 30,0 m te na njima utvrditi obvezu sadnje drveća velikih krošnji (platana, topola, jablan, tulipanovac, hrast).</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ulici 7-4 i pruzi.</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te prostor u obuhvatu UPU-a s Mrežnicom.</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koji će sustavom šetnica i biciklističkih staza biti povezan s Mrežnicom te jedno ili više dječjih igrališta.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''Logorište'':</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17-1 i 32-2.</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pješačke i biciklističke staze (u pojasu ulice i/ili zasebno) i tako utvrditi sustav šetnica i biciklističkih staza koje će međusobno povezivati prostore u obuhvatu UPU-a te prostor u obuhvatu UPU-a s Koranom te zaštitnim i ostalim pejsažnim površinama istočno od obuhvata Plana.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perivojni trg koji će sustavom šetnica i biciklističkih staza biti povezan s Koranom te jedno ili više dječjih igrališta.</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''ŠRC Ilovac'':</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hortikulturnoj (pejsažnoj) posebnoj stručnoj podlozi koja treba utvrditi najvrjednije postojeće zelene površine na kojima treba spriječiti gradnju te mjere zaštite, obnove i uređenja postojećih zelenih površina. Preporuča se izraditi hortikulturnu (pejsažnu) posebnu stručnu podlogu u suradnji s tijelom nadležnim za šume (Hrvatske šume).</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gradnju sportsko-rekreacijskih građevina koje nedostaju na drugim površinama sportsko-rekreacijske namjene.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UPU ''Banija - Kupa III'':</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postojećeg čvora autoceste nakon gradnje novog čvora autoceste planiranog ovim Planom.</w:t>
      </w:r>
    </w:p>
    <w:p w:rsidR="00B46028" w:rsidRPr="006560F4" w:rsidRDefault="00B46028" w:rsidP="00B46028">
      <w:pPr>
        <w:pStyle w:val="Style2"/>
        <w:tabs>
          <w:tab w:val="left" w:pos="708"/>
        </w:tabs>
        <w:ind w:left="851" w:hanging="284"/>
        <w:rPr>
          <w:sz w:val="18"/>
          <w:szCs w:val="18"/>
        </w:rPr>
      </w:pPr>
      <w:r w:rsidRPr="006560F4">
        <w:rPr>
          <w:sz w:val="18"/>
          <w:szCs w:val="18"/>
        </w:rPr>
        <w:t>UPU-om treba obraditi trasu ''treće prometne trake'' autoceste (minimalno zadržavanjem zaštitnog koridora).</w:t>
      </w:r>
    </w:p>
    <w:p w:rsidR="00B46028" w:rsidRPr="006560F4" w:rsidRDefault="00B46028" w:rsidP="00B46028">
      <w:pPr>
        <w:pStyle w:val="Style2"/>
        <w:tabs>
          <w:tab w:val="left" w:pos="708"/>
        </w:tabs>
        <w:ind w:left="851" w:hanging="284"/>
        <w:rPr>
          <w:sz w:val="18"/>
          <w:szCs w:val="18"/>
        </w:rPr>
      </w:pPr>
      <w:r w:rsidRPr="006560F4">
        <w:rPr>
          <w:sz w:val="18"/>
          <w:szCs w:val="18"/>
        </w:rPr>
        <w:t>UPU-om treba osigurati promjenu korištenja radi poboljšanja funkcionalnosti postojećih obiteljskih zgrada u individualne zgrade i/ili više zgrade.</w:t>
      </w:r>
    </w:p>
    <w:p w:rsidR="00B46028" w:rsidRPr="006560F4" w:rsidRDefault="00B46028" w:rsidP="00B46028">
      <w:pPr>
        <w:pStyle w:val="Style2"/>
        <w:tabs>
          <w:tab w:val="left" w:pos="708"/>
        </w:tabs>
        <w:ind w:left="851" w:hanging="284"/>
        <w:rPr>
          <w:sz w:val="18"/>
          <w:szCs w:val="18"/>
        </w:rPr>
      </w:pPr>
      <w:r w:rsidRPr="006560F4">
        <w:rPr>
          <w:sz w:val="18"/>
          <w:szCs w:val="18"/>
        </w:rPr>
        <w:t>UPU-om treba na površini mješovite namjene planirati perivoje i pejsažne površine (Z1 i Z2).</w:t>
      </w:r>
    </w:p>
    <w:p w:rsidR="00B46028" w:rsidRPr="006560F4" w:rsidRDefault="00B46028" w:rsidP="00B46028">
      <w:pPr>
        <w:pStyle w:val="Style2"/>
        <w:tabs>
          <w:tab w:val="left" w:pos="708"/>
        </w:tabs>
        <w:ind w:left="851" w:hanging="284"/>
        <w:rPr>
          <w:sz w:val="18"/>
          <w:szCs w:val="18"/>
        </w:rPr>
      </w:pPr>
      <w:r w:rsidRPr="006560F4">
        <w:rPr>
          <w:sz w:val="18"/>
          <w:szCs w:val="18"/>
        </w:rPr>
        <w:t>UPU-om treba posebnu pažnju posvetiti oblikovanju pročelja prema ulicama 1-5, 1-6, 2-22, 3-6, 3-7 i 4-8.</w:t>
      </w:r>
    </w:p>
    <w:p w:rsidR="00B46028" w:rsidRPr="006560F4" w:rsidRDefault="00B46028" w:rsidP="00B46028">
      <w:pPr>
        <w:pStyle w:val="Style2"/>
        <w:tabs>
          <w:tab w:val="left" w:pos="708"/>
        </w:tabs>
        <w:ind w:left="851" w:hanging="284"/>
        <w:rPr>
          <w:sz w:val="18"/>
          <w:szCs w:val="18"/>
        </w:rPr>
      </w:pPr>
      <w:r w:rsidRPr="006560F4">
        <w:rPr>
          <w:sz w:val="18"/>
          <w:szCs w:val="18"/>
        </w:rPr>
        <w:t>UPU-om treba preporučiti sadnju drvoreda uz regulacijsku crtu (cijelom dužinom regulacijske crte, a između ulice i pročelja) na građevnim česticama koje graniče s ulicama 1-5, 1-6, 3-6, 3-7 i 4-8. Za sadnju drvoreda treba koristiti autohtone biljne vrste (jasen, lipa, javor i sl.).</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DPU ''Groblje Jamadol'':</w:t>
      </w:r>
    </w:p>
    <w:p w:rsidR="00B46028" w:rsidRPr="006560F4" w:rsidRDefault="00B46028" w:rsidP="00B46028">
      <w:pPr>
        <w:pStyle w:val="Style2"/>
        <w:tabs>
          <w:tab w:val="left" w:pos="708"/>
        </w:tabs>
        <w:ind w:left="851" w:hanging="284"/>
        <w:rPr>
          <w:sz w:val="18"/>
          <w:szCs w:val="18"/>
        </w:rPr>
      </w:pPr>
      <w:r w:rsidRPr="006560F4">
        <w:rPr>
          <w:sz w:val="18"/>
          <w:szCs w:val="18"/>
        </w:rPr>
        <w:t>DPU treba izraditi u skladu s važećim Pravilnikom o grobljima.</w:t>
      </w:r>
    </w:p>
    <w:p w:rsidR="00B46028" w:rsidRPr="006560F4" w:rsidRDefault="00B46028" w:rsidP="00B46028">
      <w:pPr>
        <w:pStyle w:val="Style2"/>
        <w:tabs>
          <w:tab w:val="left" w:pos="708"/>
        </w:tabs>
        <w:ind w:left="851" w:hanging="284"/>
        <w:rPr>
          <w:sz w:val="18"/>
          <w:szCs w:val="18"/>
        </w:rPr>
      </w:pPr>
      <w:r w:rsidRPr="006560F4">
        <w:rPr>
          <w:sz w:val="18"/>
          <w:szCs w:val="18"/>
        </w:rPr>
        <w:t>DPU-om treba na neizgrađenom dijelu građevinskog područja groblja, koje je udaljeno manje od 50,m od građevinskog područja naselja, osigurati pojas zelenila s minimalne širine 5,0 m te ga urediti sadnjom visokog zelenila (živica, grmored, drvored i sl.).</w:t>
      </w:r>
    </w:p>
    <w:p w:rsidR="00B46028" w:rsidRPr="006560F4" w:rsidRDefault="00B46028" w:rsidP="00B46028">
      <w:pPr>
        <w:pStyle w:val="Style2"/>
        <w:tabs>
          <w:tab w:val="left" w:pos="708"/>
        </w:tabs>
        <w:ind w:left="851" w:hanging="284"/>
        <w:rPr>
          <w:sz w:val="18"/>
          <w:szCs w:val="18"/>
        </w:rPr>
      </w:pPr>
      <w:r w:rsidRPr="006560F4">
        <w:rPr>
          <w:sz w:val="18"/>
          <w:szCs w:val="18"/>
        </w:rPr>
        <w:t xml:space="preserve">DPU treba utvrditi obvezu gradnje ograda u obliku zidova, kolumbarija ili manjih arkada s nasadima (živica, drvored, penjačice i sl.) prema građevinskom području naselja. </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grobna mjesta za urne (u tlu i/ili u zidu - kolumbarij).</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parkiralište i prateće usluge groblja (prodaja cvijeća, svijeća, opreme i sl.) prvenstveno na površini namijenjenoj za servis groblja (G1).</w:t>
      </w:r>
    </w:p>
    <w:p w:rsidR="00B46028" w:rsidRPr="006560F4" w:rsidRDefault="00B46028" w:rsidP="00B46028">
      <w:pPr>
        <w:pStyle w:val="Style2"/>
        <w:tabs>
          <w:tab w:val="left" w:pos="708"/>
        </w:tabs>
        <w:ind w:left="851" w:hanging="284"/>
        <w:rPr>
          <w:sz w:val="18"/>
          <w:szCs w:val="18"/>
        </w:rPr>
      </w:pPr>
      <w:r w:rsidRPr="006560F4">
        <w:rPr>
          <w:sz w:val="18"/>
          <w:szCs w:val="18"/>
        </w:rPr>
        <w:t>DPU-om treba minimalno 20% površine groblja (G) planirati za zelene odnosno parkovne površine.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DPU ''Groblje Hrnetić'':</w:t>
      </w:r>
    </w:p>
    <w:p w:rsidR="00B46028" w:rsidRPr="006560F4" w:rsidRDefault="00B46028" w:rsidP="00B46028">
      <w:pPr>
        <w:pStyle w:val="Style2"/>
        <w:tabs>
          <w:tab w:val="left" w:pos="708"/>
        </w:tabs>
        <w:ind w:left="851" w:hanging="284"/>
        <w:rPr>
          <w:sz w:val="18"/>
          <w:szCs w:val="18"/>
        </w:rPr>
      </w:pPr>
      <w:r w:rsidRPr="006560F4">
        <w:rPr>
          <w:sz w:val="18"/>
          <w:szCs w:val="18"/>
        </w:rPr>
        <w:t>DPU treba izraditi u skladu s važećim Pravilnikom o grobljima.</w:t>
      </w:r>
    </w:p>
    <w:p w:rsidR="00B46028" w:rsidRPr="006560F4" w:rsidRDefault="00B46028" w:rsidP="00B46028">
      <w:pPr>
        <w:pStyle w:val="Style2"/>
        <w:tabs>
          <w:tab w:val="left" w:pos="708"/>
        </w:tabs>
        <w:ind w:left="851" w:hanging="284"/>
        <w:rPr>
          <w:sz w:val="18"/>
          <w:szCs w:val="18"/>
        </w:rPr>
      </w:pPr>
      <w:r w:rsidRPr="006560F4">
        <w:rPr>
          <w:sz w:val="18"/>
          <w:szCs w:val="18"/>
        </w:rPr>
        <w:t>DPU-om treba na neizgrađenom dijelu građevinskog područja groblja, koje je udaljeno manje od 50,m od građevinskog područja naselja, osigurati pojas zelenila s minimalne širine 5,0 m te ga urediti sadnjom visokog zelenila (živica, grmored, drvored i sl.).</w:t>
      </w:r>
    </w:p>
    <w:p w:rsidR="00B46028" w:rsidRPr="006560F4" w:rsidRDefault="00B46028" w:rsidP="00B46028">
      <w:pPr>
        <w:pStyle w:val="Style2"/>
        <w:tabs>
          <w:tab w:val="left" w:pos="708"/>
        </w:tabs>
        <w:ind w:left="851" w:hanging="284"/>
        <w:rPr>
          <w:sz w:val="18"/>
          <w:szCs w:val="18"/>
        </w:rPr>
      </w:pPr>
      <w:r w:rsidRPr="006560F4">
        <w:rPr>
          <w:sz w:val="18"/>
          <w:szCs w:val="18"/>
        </w:rPr>
        <w:t xml:space="preserve">DPU treba utvrditi obvezu gradnje ograda u obliku zidova, kolumbarija ili manjih arkada s nasadima (živica, drvored, penjačice i sl.) prema građevinskom području naselja. </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grobna mjesta za urne (u tlu i/ili u zidu - kolumbarij).</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prostor za prateće usluge groblja (prodaja cvijeća, svijeća, opreme i sl.).</w:t>
      </w:r>
    </w:p>
    <w:p w:rsidR="00B46028" w:rsidRPr="006560F4" w:rsidRDefault="00B46028" w:rsidP="00B46028">
      <w:pPr>
        <w:pStyle w:val="Style2"/>
        <w:tabs>
          <w:tab w:val="left" w:pos="708"/>
        </w:tabs>
        <w:ind w:left="851" w:hanging="284"/>
        <w:rPr>
          <w:sz w:val="18"/>
          <w:szCs w:val="18"/>
        </w:rPr>
      </w:pPr>
      <w:r w:rsidRPr="006560F4">
        <w:rPr>
          <w:sz w:val="18"/>
          <w:szCs w:val="18"/>
        </w:rPr>
        <w:t>DPU-om treba minimalno 20% površine groblja (G) planirati za zelene odnosno parkovne površine.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DPU ''Groblje Mala Švarča'':</w:t>
      </w:r>
    </w:p>
    <w:p w:rsidR="00B46028" w:rsidRPr="006560F4" w:rsidRDefault="00B46028" w:rsidP="00B46028">
      <w:pPr>
        <w:pStyle w:val="Style2"/>
        <w:tabs>
          <w:tab w:val="left" w:pos="708"/>
        </w:tabs>
        <w:ind w:left="851" w:hanging="284"/>
        <w:rPr>
          <w:sz w:val="18"/>
          <w:szCs w:val="18"/>
        </w:rPr>
      </w:pPr>
      <w:r w:rsidRPr="006560F4">
        <w:rPr>
          <w:sz w:val="18"/>
          <w:szCs w:val="18"/>
        </w:rPr>
        <w:t>DPU treba izraditi u skladu s važećim Pravilnikom o grobljima.</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DPU-om treba na neizgrađenom dijelu građevinskog područja groblja, koje je udaljeno manje od 50,m od pruge ili od građevinskog područja naselja, osigurati pojas zelenila s minimalne širine 5,0 m te ga urediti sadnjom visokog zelenila (živica, grmored, drvored i sl.).</w:t>
      </w:r>
    </w:p>
    <w:p w:rsidR="00B46028" w:rsidRPr="006560F4" w:rsidRDefault="00B46028" w:rsidP="00B46028">
      <w:pPr>
        <w:pStyle w:val="Style2"/>
        <w:tabs>
          <w:tab w:val="left" w:pos="708"/>
        </w:tabs>
        <w:ind w:left="851" w:hanging="284"/>
        <w:rPr>
          <w:sz w:val="18"/>
          <w:szCs w:val="18"/>
        </w:rPr>
      </w:pPr>
      <w:r w:rsidRPr="006560F4">
        <w:rPr>
          <w:sz w:val="18"/>
          <w:szCs w:val="18"/>
        </w:rPr>
        <w:t xml:space="preserve">DPU treba utvrditi obvezu gradnje ograda u obliku zidova, kolumbarija ili manjih arkada s nasadima (živica, drvored, penjačice i sl.) prema građevinskom području naselja. </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grobna mjesta za urne (u tlu i/ili u zidu - kolumbarij).</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prostor za prateće usluge groblja (prodaja cvijeća, svijeća, opreme i sl.).</w:t>
      </w:r>
    </w:p>
    <w:p w:rsidR="00B46028" w:rsidRPr="006560F4" w:rsidRDefault="00B46028" w:rsidP="00B46028">
      <w:pPr>
        <w:pStyle w:val="Style2"/>
        <w:tabs>
          <w:tab w:val="left" w:pos="708"/>
        </w:tabs>
        <w:ind w:left="851" w:hanging="284"/>
        <w:rPr>
          <w:sz w:val="18"/>
          <w:szCs w:val="18"/>
        </w:rPr>
      </w:pPr>
      <w:r w:rsidRPr="006560F4">
        <w:rPr>
          <w:sz w:val="18"/>
          <w:szCs w:val="18"/>
        </w:rPr>
        <w:t>DPU-om treba minimalno 20% površine groblja (G) planirati za zelene odnosno parkovne površine.</w:t>
      </w:r>
    </w:p>
    <w:p w:rsidR="00B46028" w:rsidRPr="006560F4" w:rsidRDefault="00B46028" w:rsidP="003815DE">
      <w:pPr>
        <w:pStyle w:val="Normal2"/>
        <w:numPr>
          <w:ilvl w:val="0"/>
          <w:numId w:val="183"/>
        </w:numPr>
        <w:rPr>
          <w:rFonts w:cs="Arial"/>
          <w:sz w:val="18"/>
          <w:szCs w:val="18"/>
          <w:lang w:val="hr-HR"/>
        </w:rPr>
      </w:pPr>
      <w:r w:rsidRPr="006560F4">
        <w:rPr>
          <w:rFonts w:cs="Arial"/>
          <w:sz w:val="18"/>
          <w:szCs w:val="18"/>
          <w:lang w:val="hr-HR"/>
        </w:rPr>
        <w:t>DPU ''Groblje Velika Švarča'':</w:t>
      </w:r>
    </w:p>
    <w:p w:rsidR="00B46028" w:rsidRPr="006560F4" w:rsidRDefault="00B46028" w:rsidP="00B46028">
      <w:pPr>
        <w:pStyle w:val="Style2"/>
        <w:tabs>
          <w:tab w:val="left" w:pos="708"/>
        </w:tabs>
        <w:ind w:left="851" w:hanging="284"/>
        <w:rPr>
          <w:sz w:val="18"/>
          <w:szCs w:val="18"/>
        </w:rPr>
      </w:pPr>
      <w:r w:rsidRPr="006560F4">
        <w:rPr>
          <w:sz w:val="18"/>
          <w:szCs w:val="18"/>
        </w:rPr>
        <w:t>DPU treba izraditi u skladu s važećim Pravilnikom o grobljima.</w:t>
      </w:r>
    </w:p>
    <w:p w:rsidR="00B46028" w:rsidRPr="006560F4" w:rsidRDefault="00B46028" w:rsidP="00B46028">
      <w:pPr>
        <w:pStyle w:val="Style2"/>
        <w:tabs>
          <w:tab w:val="left" w:pos="708"/>
        </w:tabs>
        <w:ind w:left="851" w:hanging="284"/>
        <w:rPr>
          <w:sz w:val="18"/>
          <w:szCs w:val="18"/>
        </w:rPr>
      </w:pPr>
      <w:r w:rsidRPr="006560F4">
        <w:rPr>
          <w:sz w:val="18"/>
          <w:szCs w:val="18"/>
        </w:rPr>
        <w:t>DPU-om treba na neizgrađenom dijelu građevinskog područja groblja, koje je udaljeno manje od 50,m od građevinskog područja naselja, osigurati pojas zelenila s minimalne širine 5,0 m te ga urediti sadnjom visokog zelenila (živica, grmored, drvored i sl.).</w:t>
      </w:r>
    </w:p>
    <w:p w:rsidR="00B46028" w:rsidRPr="006560F4" w:rsidRDefault="00B46028" w:rsidP="00B46028">
      <w:pPr>
        <w:pStyle w:val="Style2"/>
        <w:tabs>
          <w:tab w:val="left" w:pos="708"/>
        </w:tabs>
        <w:ind w:left="851" w:hanging="284"/>
        <w:rPr>
          <w:sz w:val="18"/>
          <w:szCs w:val="18"/>
        </w:rPr>
      </w:pPr>
      <w:r w:rsidRPr="006560F4">
        <w:rPr>
          <w:sz w:val="18"/>
          <w:szCs w:val="18"/>
        </w:rPr>
        <w:t xml:space="preserve">DPU treba utvrditi obvezu gradnje ograda u obliku zidova, kolumbarija ili manjih arkada s nasadima (živica, drvored, penjačice i sl.) prema građevinskom području naselja. </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grobna mjesta za urne (u tlu i/ili u zidu - kolumbarij).</w:t>
      </w:r>
    </w:p>
    <w:p w:rsidR="00B46028" w:rsidRPr="006560F4" w:rsidRDefault="00B46028" w:rsidP="00B46028">
      <w:pPr>
        <w:pStyle w:val="Style2"/>
        <w:tabs>
          <w:tab w:val="left" w:pos="708"/>
        </w:tabs>
        <w:ind w:left="851" w:hanging="284"/>
        <w:rPr>
          <w:sz w:val="18"/>
          <w:szCs w:val="18"/>
        </w:rPr>
      </w:pPr>
      <w:r w:rsidRPr="006560F4">
        <w:rPr>
          <w:sz w:val="18"/>
          <w:szCs w:val="18"/>
        </w:rPr>
        <w:t>DPU-om treba planirati prostor za prateće usluge groblja (prodaja cvijeća, svijeća, opreme i sl.).</w:t>
      </w:r>
    </w:p>
    <w:p w:rsidR="00B46028" w:rsidRPr="006560F4" w:rsidRDefault="00B46028" w:rsidP="00B46028">
      <w:pPr>
        <w:pStyle w:val="Style2"/>
        <w:tabs>
          <w:tab w:val="left" w:pos="708"/>
        </w:tabs>
        <w:ind w:left="851" w:hanging="284"/>
        <w:rPr>
          <w:sz w:val="18"/>
          <w:szCs w:val="18"/>
        </w:rPr>
      </w:pPr>
      <w:r w:rsidRPr="006560F4">
        <w:rPr>
          <w:sz w:val="18"/>
          <w:szCs w:val="18"/>
        </w:rPr>
        <w:t>DPU-om treba minimalno 20% površine groblja (G) planirati za zelene odnosno parkovne površine.</w:t>
      </w:r>
    </w:p>
    <w:p w:rsidR="00B46028" w:rsidRPr="006560F4" w:rsidRDefault="00B46028" w:rsidP="003815DE">
      <w:pPr>
        <w:pStyle w:val="Normal2"/>
        <w:numPr>
          <w:ilvl w:val="0"/>
          <w:numId w:val="183"/>
        </w:numPr>
        <w:rPr>
          <w:rFonts w:cs="Arial"/>
          <w:sz w:val="18"/>
          <w:szCs w:val="18"/>
        </w:rPr>
      </w:pPr>
      <w:bookmarkStart w:id="125" w:name="_Hlk11410748"/>
      <w:r w:rsidRPr="006560F4">
        <w:rPr>
          <w:rFonts w:cs="Arial"/>
          <w:sz w:val="18"/>
          <w:szCs w:val="18"/>
        </w:rPr>
        <w:t>UPU “Nazorova”</w:t>
      </w:r>
    </w:p>
    <w:p w:rsidR="00B46028" w:rsidRPr="006560F4" w:rsidRDefault="00B46028" w:rsidP="00B46028">
      <w:pPr>
        <w:pStyle w:val="Style2"/>
        <w:tabs>
          <w:tab w:val="left" w:pos="708"/>
        </w:tabs>
        <w:ind w:left="851" w:hanging="284"/>
        <w:rPr>
          <w:strike/>
          <w:sz w:val="18"/>
          <w:szCs w:val="18"/>
        </w:rPr>
      </w:pPr>
      <w:bookmarkStart w:id="126" w:name="_Hlk15300397"/>
      <w:bookmarkStart w:id="127" w:name="_Hlk10107993"/>
      <w:r w:rsidRPr="006560F4">
        <w:rPr>
          <w:iCs/>
          <w:sz w:val="18"/>
          <w:szCs w:val="18"/>
        </w:rPr>
        <w:t>Prostorno –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iCs/>
          <w:sz w:val="18"/>
          <w:szCs w:val="18"/>
        </w:rPr>
        <w:t>prometnoj koja će osim prostora obuhvata UPU-a obuhvatiti okolni sjeverni prostor omeđen Ulicom V. Mačeka  i Prilazom V. Holjevca (brza cesta)</w:t>
      </w:r>
    </w:p>
    <w:p w:rsidR="00B46028" w:rsidRPr="006560F4" w:rsidRDefault="00B46028" w:rsidP="00B46028">
      <w:pPr>
        <w:pStyle w:val="Style2"/>
        <w:tabs>
          <w:tab w:val="left" w:pos="708"/>
        </w:tabs>
        <w:ind w:left="1418" w:hanging="284"/>
        <w:rPr>
          <w:sz w:val="18"/>
          <w:szCs w:val="18"/>
        </w:rPr>
      </w:pPr>
      <w:r w:rsidRPr="006560F4">
        <w:rPr>
          <w:sz w:val="18"/>
          <w:szCs w:val="18"/>
        </w:rPr>
        <w:t>urbanističko – arhitektonskoj – koja treba, s obzirom na važnost same lokacije (križanje važnih ulica, osobito najprometnije brze ceste),</w:t>
      </w:r>
      <w:r w:rsidRPr="006560F4">
        <w:rPr>
          <w:bCs w:val="0"/>
          <w:snapToGrid w:val="0"/>
          <w:sz w:val="18"/>
          <w:szCs w:val="18"/>
        </w:rPr>
        <w:t xml:space="preserve"> </w:t>
      </w:r>
      <w:r w:rsidRPr="006560F4">
        <w:rPr>
          <w:sz w:val="18"/>
          <w:szCs w:val="18"/>
        </w:rPr>
        <w:t>ponuditi vrstan i prepoznatljiv identitet,</w:t>
      </w:r>
      <w:r w:rsidRPr="006560F4">
        <w:rPr>
          <w:bCs w:val="0"/>
          <w:snapToGrid w:val="0"/>
          <w:sz w:val="18"/>
          <w:szCs w:val="18"/>
          <w:lang w:val="en-US"/>
        </w:rPr>
        <w:t xml:space="preserve"> </w:t>
      </w:r>
      <w:r w:rsidRPr="006560F4">
        <w:rPr>
          <w:sz w:val="18"/>
          <w:szCs w:val="18"/>
        </w:rPr>
        <w:t>a treba biti pribavljena provedbom urbanističko-arhitektonskog natječaja</w:t>
      </w:r>
      <w:r w:rsidRPr="006560F4">
        <w:rPr>
          <w:bCs w:val="0"/>
          <w:snapToGrid w:val="0"/>
          <w:sz w:val="18"/>
          <w:szCs w:val="18"/>
        </w:rPr>
        <w:t xml:space="preserve"> </w:t>
      </w:r>
      <w:r w:rsidRPr="006560F4">
        <w:rPr>
          <w:sz w:val="18"/>
          <w:szCs w:val="18"/>
          <w:lang w:val="en-US"/>
        </w:rPr>
        <w:t>iz Članka 159. Stavka 1. Alineje 1. Točke 10</w:t>
      </w:r>
    </w:p>
    <w:bookmarkEnd w:id="126"/>
    <w:p w:rsidR="00B46028" w:rsidRPr="006560F4" w:rsidRDefault="00B46028" w:rsidP="00B46028">
      <w:pPr>
        <w:pStyle w:val="Style2"/>
        <w:tabs>
          <w:tab w:val="left" w:pos="708"/>
        </w:tabs>
        <w:ind w:left="851" w:hanging="284"/>
        <w:rPr>
          <w:sz w:val="18"/>
          <w:szCs w:val="18"/>
        </w:rPr>
      </w:pPr>
      <w:r w:rsidRPr="006560F4">
        <w:rPr>
          <w:sz w:val="18"/>
          <w:szCs w:val="18"/>
        </w:rPr>
        <w:t xml:space="preserve">UPU-om treba posebnu pažnju posvetiti rekonstrukciji i uređenju  </w:t>
      </w:r>
      <w:r w:rsidRPr="006560F4">
        <w:rPr>
          <w:iCs/>
          <w:sz w:val="18"/>
          <w:szCs w:val="18"/>
        </w:rPr>
        <w:t xml:space="preserve">Trga na sjevernom uglu Ulice kralja Tomislava i Prilaza V. Holjevca (brze ceste), </w:t>
      </w:r>
      <w:r w:rsidRPr="006560F4">
        <w:rPr>
          <w:bCs w:val="0"/>
          <w:iCs/>
          <w:sz w:val="18"/>
          <w:szCs w:val="18"/>
        </w:rPr>
        <w:t>sa dva pješačka pothodnika (uključivo i pothodnik na južnom uglu istih ulica) te platou na sjevernom uglu Ulice kralja Tomislava i Ulice V. Nazor</w:t>
      </w:r>
      <w:r w:rsidRPr="006560F4">
        <w:rPr>
          <w:iCs/>
          <w:sz w:val="18"/>
          <w:szCs w:val="18"/>
        </w:rPr>
        <w:t xml:space="preserve"> </w:t>
      </w:r>
    </w:p>
    <w:p w:rsidR="00B46028" w:rsidRPr="006560F4" w:rsidRDefault="00B46028" w:rsidP="00B46028">
      <w:pPr>
        <w:pStyle w:val="Style2"/>
        <w:tabs>
          <w:tab w:val="left" w:pos="708"/>
        </w:tabs>
        <w:ind w:left="851" w:hanging="284"/>
        <w:rPr>
          <w:sz w:val="18"/>
          <w:szCs w:val="18"/>
        </w:rPr>
      </w:pPr>
      <w:r w:rsidRPr="006560F4">
        <w:rPr>
          <w:sz w:val="18"/>
          <w:szCs w:val="18"/>
        </w:rPr>
        <w:t>UPU-om treba zadržati smjer povijesne komunikacije u Ulici V. Nazor te svojom postavkom zgrada treba pratiti građevinski pravac građevina u Ulici V. Nazor</w:t>
      </w:r>
    </w:p>
    <w:p w:rsidR="00B46028" w:rsidRPr="006560F4" w:rsidRDefault="00B46028" w:rsidP="00B46028">
      <w:pPr>
        <w:pStyle w:val="Style2"/>
        <w:tabs>
          <w:tab w:val="left" w:pos="708"/>
        </w:tabs>
        <w:ind w:left="851" w:hanging="284"/>
        <w:rPr>
          <w:sz w:val="18"/>
          <w:szCs w:val="18"/>
        </w:rPr>
      </w:pPr>
      <w:r w:rsidRPr="006560F4">
        <w:rPr>
          <w:sz w:val="18"/>
          <w:szCs w:val="18"/>
        </w:rPr>
        <w:t>UPU-om treba utvrditi obvezu osiguravanja potrebnog broja PGM (osobito izgradnjom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UPU-om treba planirati prostor visoke urbane kvalitete te se mogu planirati sadržaji stambene, javne, poslovne i ugostiteljsko – turističke namjene.</w:t>
      </w:r>
    </w:p>
    <w:bookmarkEnd w:id="125"/>
    <w:bookmarkEnd w:id="127"/>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SMJERNICE ZA IZRADU IZMJENA I DOPUNA PUP-A ''LUŠČIĆ''</w:t>
      </w:r>
    </w:p>
    <w:p w:rsidR="00B46028" w:rsidRPr="006560F4" w:rsidRDefault="00B46028" w:rsidP="003815DE">
      <w:pPr>
        <w:pStyle w:val="Normal2"/>
        <w:numPr>
          <w:ilvl w:val="0"/>
          <w:numId w:val="184"/>
        </w:numPr>
        <w:rPr>
          <w:rFonts w:cs="Arial"/>
          <w:noProof w:val="0"/>
          <w:sz w:val="18"/>
          <w:szCs w:val="18"/>
          <w:lang w:val="hr-HR"/>
        </w:rPr>
      </w:pPr>
      <w:r w:rsidRPr="006560F4">
        <w:rPr>
          <w:rFonts w:cs="Arial"/>
          <w:sz w:val="18"/>
          <w:szCs w:val="18"/>
          <w:lang w:val="hr-HR"/>
        </w:rPr>
        <w:t>Izmjenu</w:t>
      </w:r>
      <w:r w:rsidRPr="006560F4">
        <w:rPr>
          <w:rFonts w:cs="Arial"/>
          <w:noProof w:val="0"/>
          <w:sz w:val="18"/>
          <w:szCs w:val="18"/>
          <w:lang w:val="hr-HR"/>
        </w:rPr>
        <w:t xml:space="preserve"> i dopunu PUP-a ''Luščić'' treba obavezno izvršiti za:</w:t>
      </w:r>
    </w:p>
    <w:p w:rsidR="00B46028" w:rsidRPr="006560F4" w:rsidRDefault="00B46028" w:rsidP="00B46028">
      <w:pPr>
        <w:pStyle w:val="Style2"/>
        <w:tabs>
          <w:tab w:val="left" w:pos="708"/>
        </w:tabs>
        <w:ind w:left="851" w:hanging="284"/>
        <w:rPr>
          <w:sz w:val="18"/>
          <w:szCs w:val="18"/>
        </w:rPr>
      </w:pPr>
      <w:r w:rsidRPr="006560F4">
        <w:rPr>
          <w:sz w:val="18"/>
          <w:szCs w:val="18"/>
        </w:rPr>
        <w:t>površinu mješovite namjene - pretežito stambeno-javne (M3) i perivojnu i pejsažnu površinu - javni perivoji i šetališta (Z1) na sjeveru (prostor vojarne ''Luščić''),</w:t>
      </w:r>
    </w:p>
    <w:p w:rsidR="00B46028" w:rsidRPr="006560F4" w:rsidRDefault="00B46028" w:rsidP="00B46028">
      <w:pPr>
        <w:pStyle w:val="Style2"/>
        <w:tabs>
          <w:tab w:val="left" w:pos="708"/>
        </w:tabs>
        <w:ind w:left="851" w:hanging="284"/>
        <w:rPr>
          <w:sz w:val="18"/>
          <w:szCs w:val="18"/>
        </w:rPr>
      </w:pPr>
      <w:r w:rsidRPr="006560F4">
        <w:rPr>
          <w:sz w:val="18"/>
          <w:szCs w:val="18"/>
        </w:rPr>
        <w:t>površinu mješovite namjene - pretežito stambene (M1</w:t>
      </w:r>
      <w:r w:rsidRPr="006560F4">
        <w:rPr>
          <w:sz w:val="18"/>
          <w:szCs w:val="18"/>
          <w:vertAlign w:val="subscript"/>
        </w:rPr>
        <w:t>3</w:t>
      </w:r>
      <w:r w:rsidRPr="006560F4">
        <w:rPr>
          <w:sz w:val="18"/>
          <w:szCs w:val="18"/>
        </w:rPr>
        <w:t>) i površine gospodarske - poslovne namjene (K1 i K2) na istoku (prostor ''DPU-a Luščić 3'').</w:t>
      </w:r>
    </w:p>
    <w:p w:rsidR="00B46028" w:rsidRPr="006560F4" w:rsidRDefault="00B46028" w:rsidP="003815DE">
      <w:pPr>
        <w:pStyle w:val="Normal2"/>
        <w:numPr>
          <w:ilvl w:val="0"/>
          <w:numId w:val="184"/>
        </w:numPr>
        <w:rPr>
          <w:rFonts w:cs="Arial"/>
          <w:noProof w:val="0"/>
          <w:sz w:val="18"/>
          <w:szCs w:val="18"/>
          <w:lang w:val="hr-HR"/>
        </w:rPr>
      </w:pPr>
      <w:r w:rsidRPr="006560F4">
        <w:rPr>
          <w:rFonts w:cs="Arial"/>
          <w:sz w:val="18"/>
          <w:szCs w:val="18"/>
          <w:lang w:val="hr-HR"/>
        </w:rPr>
        <w:t>Smjernice</w:t>
      </w:r>
      <w:r w:rsidRPr="006560F4">
        <w:rPr>
          <w:rFonts w:cs="Arial"/>
          <w:noProof w:val="0"/>
          <w:sz w:val="18"/>
          <w:szCs w:val="18"/>
          <w:lang w:val="hr-HR"/>
        </w:rPr>
        <w:t xml:space="preserve"> za izradu izmjena i dopuna PUP-a ''Luščić'' na prostoru vojarne ''Luščić'':</w:t>
      </w:r>
    </w:p>
    <w:p w:rsidR="00B46028" w:rsidRPr="006560F4" w:rsidRDefault="00B46028" w:rsidP="00B46028">
      <w:pPr>
        <w:pStyle w:val="Style2"/>
        <w:tabs>
          <w:tab w:val="left" w:pos="708"/>
        </w:tabs>
        <w:ind w:left="851" w:hanging="284"/>
        <w:rPr>
          <w:sz w:val="18"/>
          <w:szCs w:val="18"/>
        </w:rPr>
      </w:pPr>
      <w:r w:rsidRPr="006560F4">
        <w:rPr>
          <w:sz w:val="18"/>
          <w:szCs w:val="18"/>
        </w:rPr>
        <w:t>Prostorno plansko rješenje treba temeljiti na sljedećim posebnim stručnim podlogama:</w:t>
      </w:r>
    </w:p>
    <w:p w:rsidR="00B46028" w:rsidRPr="006560F4" w:rsidRDefault="00B46028" w:rsidP="00B46028">
      <w:pPr>
        <w:pStyle w:val="Style2"/>
        <w:tabs>
          <w:tab w:val="left" w:pos="708"/>
        </w:tabs>
        <w:ind w:left="1418" w:hanging="284"/>
        <w:rPr>
          <w:sz w:val="18"/>
          <w:szCs w:val="18"/>
        </w:rPr>
      </w:pPr>
      <w:r w:rsidRPr="006560F4">
        <w:rPr>
          <w:sz w:val="18"/>
          <w:szCs w:val="18"/>
        </w:rPr>
        <w:t xml:space="preserve">urbanističko-arhitektonskoj - koja treba ponuditi vrstan i prepoznatljiv novi identitet grada jugozapadno od ''novog centra'', a treba biti pribavljena provedbom urbanističko-arhitektonskog natječaja. </w:t>
      </w:r>
    </w:p>
    <w:p w:rsidR="00B46028" w:rsidRPr="006560F4" w:rsidRDefault="00B46028" w:rsidP="00B46028">
      <w:pPr>
        <w:pStyle w:val="Style2"/>
        <w:tabs>
          <w:tab w:val="left" w:pos="708"/>
        </w:tabs>
        <w:ind w:left="1418" w:hanging="284"/>
        <w:rPr>
          <w:sz w:val="18"/>
          <w:szCs w:val="18"/>
        </w:rPr>
      </w:pPr>
      <w:r w:rsidRPr="006560F4">
        <w:rPr>
          <w:sz w:val="18"/>
          <w:szCs w:val="18"/>
        </w:rPr>
        <w:t>demografsko-sociološkoj - koja treba analizirati moguće strukture stanovništva koje će prebivati u obuhvatu izmjene i dopune PUP-a (dobne, ekonomske, obrazovne, imigracijske i sl.) na temelju kojih je moguće odabrati nekoliko modela gradnje (vrste stambenih zgrada, gustoće i sl.) te stoga može biti korištena i kao podloga za provedbu urbanističko-arhitektonskog natječaja iz prethodne Alineje.</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osigurati promjenu korištenja radi poboljšanja funkcionalnosti dijela naselja prostora vojarne ''Luščić'' nakon njenog premještanja (iseljenja).</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na perivojnoj i pejsažnoj površini - javni perivoji i šetališta (Z1) treba planirati završetak modernističke osi koja se nastavlja iz DPU-a ''Novi centar'' kao svojevrsni nastavak urbanističko-perivojne osi planirane u UPU-u ''Gaza - centar''. Uvjete uređenja i gradnje na površini modernističke osi uskladiti s uvjetima gradnje i uređenja na modernističkoj osi u obuhvatu DPU-a ''Novi centar''.</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utvrditi obvezu osiguravanja potrebnog broj PGM u pravilu na vlastitoj građevnoj čestici na način da parkirališta ne budu vizualno upadljiva (npr. gradnjom podzemnih garaža).</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posebnu pažnju posvetiti oblikovanju pročelja prema modernističkoj osi i ulicama 2-9, 2-10, 2-11, 38-2 i 38-3 te stambenim ulicama koje će biti planirane izmjenom i dopunom PUP-a.</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minimalno 10% površina mješovite namjene - pretežito stambeno-javne (M3) planirati za perivoje i pejsažne površine (Z, Z1, Z2, Z3 i Z4) i tako afirmirati tradiciju Karlovca kao pejsažnog i perivojnog grada.</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planirati jedan ili više trgova i/ili perivojnih trgova te više dječjih igrališta.</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planirati međusobno povezivanje ulica u obuhvatu izmjena i dopuna PUP-a s planiranim spojevima odnosno ulicama planiranim u obuhvatu DPU-a ''Luščić 1'' i DPU-a ''Luščić 2''.</w:t>
      </w:r>
    </w:p>
    <w:p w:rsidR="00B46028" w:rsidRPr="006560F4" w:rsidRDefault="00B46028" w:rsidP="00B46028">
      <w:pPr>
        <w:pStyle w:val="Style2"/>
        <w:tabs>
          <w:tab w:val="left" w:pos="708"/>
        </w:tabs>
        <w:ind w:left="851" w:hanging="284"/>
        <w:rPr>
          <w:sz w:val="18"/>
          <w:szCs w:val="18"/>
        </w:rPr>
      </w:pPr>
      <w:r w:rsidRPr="006560F4">
        <w:rPr>
          <w:sz w:val="18"/>
          <w:szCs w:val="18"/>
        </w:rPr>
        <w:t xml:space="preserve">Izmjenom i dopunom PUP-a treba planirati pješačke i biciklističke staze (u pojasu ulice i/ili zasebno) i tako utvrditi sustav šetnica i biciklističkih staza koje će međusobno povezivati perivoje i pejsažne površine u obuhvatu izmjene i dopune PUP-a (obavezno modernističku os, trgove i dječja igrališta) te prostor u obuhvatu izmjene i dopune PUP-a s </w:t>
      </w:r>
      <w:r w:rsidRPr="006560F4">
        <w:rPr>
          <w:sz w:val="18"/>
          <w:szCs w:val="18"/>
        </w:rPr>
        <w:lastRenderedPageBreak/>
        <w:t>okolnim gradskim prostorima (obavezno sa susjednim površinama stambene namjene - visoke zgrade (S3)) i važnim gradskim ambijentima (modernistička os u obuhvatu DPU-a ''Novi centar'' i dr.).</w:t>
      </w:r>
    </w:p>
    <w:p w:rsidR="00B46028" w:rsidRPr="006560F4" w:rsidRDefault="00B46028" w:rsidP="003815DE">
      <w:pPr>
        <w:pStyle w:val="Normal2"/>
        <w:numPr>
          <w:ilvl w:val="0"/>
          <w:numId w:val="184"/>
        </w:numPr>
        <w:rPr>
          <w:rFonts w:cs="Arial"/>
          <w:noProof w:val="0"/>
          <w:sz w:val="18"/>
          <w:szCs w:val="18"/>
          <w:lang w:val="hr-HR"/>
        </w:rPr>
      </w:pPr>
      <w:r w:rsidRPr="006560F4">
        <w:rPr>
          <w:rFonts w:cs="Arial"/>
          <w:sz w:val="18"/>
          <w:szCs w:val="18"/>
          <w:lang w:val="hr-HR"/>
        </w:rPr>
        <w:t>Smjernice</w:t>
      </w:r>
      <w:r w:rsidRPr="006560F4">
        <w:rPr>
          <w:rFonts w:cs="Arial"/>
          <w:noProof w:val="0"/>
          <w:sz w:val="18"/>
          <w:szCs w:val="18"/>
          <w:lang w:val="hr-HR"/>
        </w:rPr>
        <w:t xml:space="preserve"> za izradu izmjena i dopuna PUP-a ''Luščić'' na prostoru DPU-a ''Luščić 3'':</w:t>
      </w:r>
    </w:p>
    <w:p w:rsidR="00B46028" w:rsidRPr="006560F4" w:rsidRDefault="00B46028" w:rsidP="00B46028">
      <w:pPr>
        <w:pStyle w:val="Style2"/>
        <w:tabs>
          <w:tab w:val="left" w:pos="708"/>
        </w:tabs>
        <w:ind w:left="851" w:hanging="284"/>
        <w:rPr>
          <w:sz w:val="18"/>
          <w:szCs w:val="18"/>
        </w:rPr>
      </w:pPr>
      <w:r w:rsidRPr="006560F4">
        <w:rPr>
          <w:sz w:val="18"/>
          <w:szCs w:val="18"/>
        </w:rPr>
        <w:t>Izrada DPU-a ''Luščić 3'' započela je prije donošenja ovog Plana temeljem ''Programa mjera za unapređenje stanja u prostoru Grada Karlovca'' (GGK 5/04) te se njegovim donošenjem trebao staviti van snage taj dio PUP-a ''Luščić''.</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na površini mješovite namjene - pretežito stambene (M1</w:t>
      </w:r>
      <w:r w:rsidRPr="006560F4">
        <w:rPr>
          <w:sz w:val="18"/>
          <w:szCs w:val="18"/>
          <w:vertAlign w:val="subscript"/>
        </w:rPr>
        <w:t>3</w:t>
      </w:r>
      <w:r w:rsidRPr="006560F4">
        <w:rPr>
          <w:sz w:val="18"/>
          <w:szCs w:val="18"/>
        </w:rPr>
        <w:t>) planirati gradnju stambenih zgrada najveće etažne visine E=6 i najveće visine (h) 17,6 m.</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posebnu pažnju posvetiti oblikovanju pročelja prema ulicama 5-14, 5-15 i 29-2 te stambenim ulicama koje će biti planirane izmjenom i dopunom PUP-a, a naročito pažljivo treba oblikovati zgrade (volumen, pročelja) zbog vrlo istaknutog položaja u odnosu na vizuru prema gradu, iz južnog smjera Senjske ulice, odnosno križanja s ulicom A. Štampara.</w:t>
      </w:r>
    </w:p>
    <w:p w:rsidR="00B46028" w:rsidRPr="006560F4" w:rsidRDefault="00B46028" w:rsidP="00B46028">
      <w:pPr>
        <w:pStyle w:val="Style2"/>
        <w:tabs>
          <w:tab w:val="left" w:pos="708"/>
        </w:tabs>
        <w:ind w:left="851" w:hanging="284"/>
        <w:rPr>
          <w:sz w:val="18"/>
          <w:szCs w:val="18"/>
        </w:rPr>
      </w:pPr>
      <w:r w:rsidRPr="006560F4">
        <w:rPr>
          <w:sz w:val="18"/>
          <w:szCs w:val="18"/>
        </w:rPr>
        <w:t>Izmjenom i dopunom PUP-a treba utvrditi obvezu sadnje drvoreda uz regulacijsku crtu (cijelom dužinom regulacijske crte, a između ulice i pročelja) na građevnim česticama koje graniče s ulicama 5-14, 5-15 i 29-2 te stambenim ulicama koje će biti planirane izmjenom i dopunom PUP-a. Za sadnju drvoreda treba koristiti autohtone biljne vrste (jasen, lipa, javor i sl.).</w:t>
      </w:r>
    </w:p>
    <w:p w:rsidR="00B46028" w:rsidRPr="006560F4" w:rsidRDefault="00B46028" w:rsidP="00B46028">
      <w:pPr>
        <w:pStyle w:val="Style2"/>
        <w:tabs>
          <w:tab w:val="left" w:pos="708"/>
        </w:tabs>
        <w:ind w:left="851" w:hanging="284"/>
        <w:rPr>
          <w:sz w:val="18"/>
          <w:szCs w:val="18"/>
        </w:rPr>
      </w:pPr>
      <w:r w:rsidRPr="006560F4">
        <w:rPr>
          <w:sz w:val="18"/>
          <w:szCs w:val="18"/>
        </w:rPr>
        <w:t>Iznimno, pri izradi izmjena i dopuna PUP-a ne treba primjenjivati Stavak (8) Članka 155.</w:t>
      </w:r>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SMJERNICE ZA IZRADU IZMJENA I DOPUNA PUP-A ''GRABRIK''</w:t>
      </w:r>
    </w:p>
    <w:p w:rsidR="00B46028" w:rsidRPr="006560F4" w:rsidRDefault="00B46028" w:rsidP="003815DE">
      <w:pPr>
        <w:pStyle w:val="Normal2"/>
        <w:numPr>
          <w:ilvl w:val="0"/>
          <w:numId w:val="185"/>
        </w:numPr>
        <w:rPr>
          <w:rFonts w:cs="Arial"/>
          <w:noProof w:val="0"/>
          <w:sz w:val="18"/>
          <w:szCs w:val="18"/>
          <w:lang w:val="hr-HR"/>
        </w:rPr>
      </w:pPr>
      <w:r w:rsidRPr="006560F4">
        <w:rPr>
          <w:rFonts w:cs="Arial"/>
          <w:sz w:val="18"/>
          <w:szCs w:val="18"/>
          <w:lang w:val="hr-HR"/>
        </w:rPr>
        <w:t>Iznimno</w:t>
      </w:r>
      <w:r w:rsidRPr="006560F4">
        <w:rPr>
          <w:rFonts w:cs="Arial"/>
          <w:noProof w:val="0"/>
          <w:sz w:val="18"/>
          <w:szCs w:val="18"/>
          <w:lang w:val="hr-HR"/>
        </w:rPr>
        <w:t xml:space="preserve"> od Stavka (2) Članka 32., izmjenama i dopunama PUP-a može se uz Senjsku ulicu planirati gradnja individualnih zgrada na površini S1a.</w:t>
      </w:r>
    </w:p>
    <w:p w:rsidR="00B46028" w:rsidRPr="006560F4" w:rsidRDefault="00B46028" w:rsidP="003815DE">
      <w:pPr>
        <w:pStyle w:val="Naslov4"/>
        <w:keepNext/>
        <w:numPr>
          <w:ilvl w:val="1"/>
          <w:numId w:val="16"/>
        </w:numPr>
        <w:ind w:left="1077"/>
        <w:rPr>
          <w:sz w:val="18"/>
          <w:szCs w:val="18"/>
        </w:rPr>
      </w:pPr>
      <w:bookmarkStart w:id="128" w:name="_Toc288146941"/>
      <w:r w:rsidRPr="006560F4">
        <w:rPr>
          <w:sz w:val="18"/>
          <w:szCs w:val="18"/>
        </w:rPr>
        <w:t>Obveza provedbe natječaja</w:t>
      </w:r>
      <w:bookmarkEnd w:id="128"/>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B46028">
      <w:pPr>
        <w:keepNext/>
        <w:jc w:val="center"/>
        <w:rPr>
          <w:rFonts w:ascii="Arial" w:hAnsi="Arial" w:cs="Arial"/>
          <w:sz w:val="18"/>
          <w:szCs w:val="18"/>
        </w:rPr>
      </w:pPr>
      <w:r w:rsidRPr="006560F4">
        <w:rPr>
          <w:rFonts w:ascii="Arial" w:hAnsi="Arial" w:cs="Arial"/>
          <w:sz w:val="18"/>
          <w:szCs w:val="18"/>
        </w:rPr>
        <w:t>OBVEZA PROVEDBE NATJEČAJA</w:t>
      </w:r>
    </w:p>
    <w:p w:rsidR="00B46028" w:rsidRPr="006560F4" w:rsidRDefault="00B46028" w:rsidP="003815DE">
      <w:pPr>
        <w:pStyle w:val="Normal2"/>
        <w:numPr>
          <w:ilvl w:val="0"/>
          <w:numId w:val="186"/>
        </w:numPr>
        <w:rPr>
          <w:rFonts w:cs="Arial"/>
          <w:noProof w:val="0"/>
          <w:sz w:val="18"/>
          <w:szCs w:val="18"/>
          <w:lang w:val="hr-HR"/>
        </w:rPr>
      </w:pPr>
      <w:r w:rsidRPr="006560F4">
        <w:rPr>
          <w:rFonts w:cs="Arial"/>
          <w:sz w:val="18"/>
          <w:szCs w:val="18"/>
          <w:lang w:val="hr-HR"/>
        </w:rPr>
        <w:t>Utvrđuje</w:t>
      </w:r>
      <w:r w:rsidRPr="006560F4">
        <w:rPr>
          <w:rFonts w:cs="Arial"/>
          <w:noProof w:val="0"/>
          <w:sz w:val="18"/>
          <w:szCs w:val="18"/>
          <w:lang w:val="hr-HR"/>
        </w:rPr>
        <w:t xml:space="preserve"> se obveza provedbe urbanističko-arhitektonskog natječaja za:</w:t>
      </w:r>
    </w:p>
    <w:p w:rsidR="00B46028" w:rsidRPr="006560F4" w:rsidRDefault="00B46028" w:rsidP="00B46028">
      <w:pPr>
        <w:pStyle w:val="Style2"/>
        <w:tabs>
          <w:tab w:val="left" w:pos="708"/>
        </w:tabs>
        <w:ind w:left="851" w:hanging="284"/>
        <w:rPr>
          <w:sz w:val="18"/>
          <w:szCs w:val="18"/>
        </w:rPr>
      </w:pPr>
      <w:r w:rsidRPr="006560F4">
        <w:rPr>
          <w:b/>
          <w:sz w:val="18"/>
          <w:szCs w:val="18"/>
        </w:rPr>
        <w:t>pojedinačne zahvate u prostoru</w:t>
      </w:r>
      <w:r w:rsidRPr="006560F4">
        <w:rPr>
          <w:sz w:val="18"/>
          <w:szCs w:val="18"/>
        </w:rPr>
        <w:t>:</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dio k.č. 2354/1 k.o. Karlovac I u obuhvatu zaštićene urbanističke cjeline Grada Karlovca (Lidl na Baniji)</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rekonstrukciju bedema i šančeva Zvijezde (prostor Veleučilišta u Karlovcu s rekonstrukcijom bedema i šanca, rekonstrukcija bedema i šanca uz Bosanski magazin i nekadašnju Vojnu bolnici)</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Trg bana J. Jelačića s centralnom garažom ispod trga</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popunjavanje i dovršavanje povijesnih blokova Zvijezde te interpolacije u njima</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interpolacije u bloku na desnoj obali Kupe (na Obali Vladimira Mažuranića između Vitezovićeve ulice i brze ceste, zatvaranje bloka uz kupski most na desnoj obali Kupe - Gajeva ulica, Jarnevićeva ulica i Domagojeva ulica te uređenje trga M. Šuflaya)</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Žitni magazin s trgom (kod Karlovačke pivovare na Dubovcu)</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''Etno'' naselje (depadansa kod Starog grada Dubovca)</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kupališta na lijevoj obali Korane u obuhvatu zaštićene urbanističke cjeline Grada Karlovca, uključivo preoblikovanje obaloutvrde (zid) i silaznih stepenica do rijeke</w:t>
      </w:r>
    </w:p>
    <w:p w:rsidR="00B46028" w:rsidRPr="006560F4" w:rsidRDefault="00B46028" w:rsidP="003815DE">
      <w:pPr>
        <w:pStyle w:val="Style2"/>
        <w:numPr>
          <w:ilvl w:val="0"/>
          <w:numId w:val="187"/>
        </w:numPr>
        <w:tabs>
          <w:tab w:val="clear" w:pos="744"/>
        </w:tabs>
        <w:ind w:left="1418" w:hanging="284"/>
        <w:rPr>
          <w:sz w:val="18"/>
          <w:szCs w:val="18"/>
        </w:rPr>
      </w:pPr>
      <w:r w:rsidRPr="006560F4">
        <w:rPr>
          <w:sz w:val="18"/>
          <w:szCs w:val="18"/>
        </w:rPr>
        <w:t>rekonstrukciju ili zamjensku građevinu hotela Korana</w:t>
      </w:r>
    </w:p>
    <w:p w:rsidR="00B46028" w:rsidRPr="006560F4" w:rsidRDefault="00B46028" w:rsidP="003815DE">
      <w:pPr>
        <w:pStyle w:val="Style2"/>
        <w:numPr>
          <w:ilvl w:val="0"/>
          <w:numId w:val="187"/>
        </w:numPr>
        <w:tabs>
          <w:tab w:val="clear" w:pos="744"/>
        </w:tabs>
        <w:ind w:left="1418" w:hanging="426"/>
        <w:rPr>
          <w:sz w:val="18"/>
          <w:szCs w:val="18"/>
        </w:rPr>
      </w:pPr>
      <w:r w:rsidRPr="006560F4">
        <w:rPr>
          <w:sz w:val="18"/>
          <w:szCs w:val="18"/>
        </w:rPr>
        <w:t>rekonstrukciju i uređenje Trga na sjevernom uglu ulice kralja Tomislava i prilaza V. Holjevca (brze ceste), Trga Josipa Broza te dvaju pješačkih pothodnika koji ih povezuju</w:t>
      </w:r>
    </w:p>
    <w:p w:rsidR="00B46028" w:rsidRPr="006560F4" w:rsidRDefault="00B46028" w:rsidP="00B46028">
      <w:pPr>
        <w:pStyle w:val="Style2"/>
        <w:tabs>
          <w:tab w:val="left" w:pos="708"/>
        </w:tabs>
        <w:ind w:left="851" w:hanging="284"/>
        <w:rPr>
          <w:sz w:val="18"/>
          <w:szCs w:val="18"/>
        </w:rPr>
      </w:pPr>
      <w:r w:rsidRPr="006560F4">
        <w:rPr>
          <w:b/>
          <w:sz w:val="18"/>
          <w:szCs w:val="18"/>
        </w:rPr>
        <w:t>izradu posebnih stručnih podloga</w:t>
      </w:r>
      <w:r w:rsidRPr="006560F4">
        <w:rPr>
          <w:sz w:val="18"/>
          <w:szCs w:val="18"/>
        </w:rPr>
        <w:t>:</w:t>
      </w:r>
    </w:p>
    <w:p w:rsidR="00B46028" w:rsidRPr="006560F4" w:rsidRDefault="00B46028" w:rsidP="003815DE">
      <w:pPr>
        <w:pStyle w:val="Style2"/>
        <w:numPr>
          <w:ilvl w:val="0"/>
          <w:numId w:val="187"/>
        </w:numPr>
        <w:tabs>
          <w:tab w:val="clear" w:pos="744"/>
        </w:tabs>
        <w:ind w:left="1418" w:hanging="426"/>
        <w:rPr>
          <w:sz w:val="18"/>
          <w:szCs w:val="18"/>
        </w:rPr>
      </w:pPr>
      <w:r w:rsidRPr="006560F4">
        <w:rPr>
          <w:sz w:val="18"/>
          <w:szCs w:val="18"/>
        </w:rPr>
        <w:t>urbanističko-arhitektonsku stručnu podlogu za izradu izmjena i dopuna PUP-a Luščić u neizgrađenom dijelu građevinskog područja</w:t>
      </w:r>
    </w:p>
    <w:p w:rsidR="00B46028" w:rsidRPr="006560F4" w:rsidRDefault="00B46028" w:rsidP="003815DE">
      <w:pPr>
        <w:pStyle w:val="Style2"/>
        <w:numPr>
          <w:ilvl w:val="0"/>
          <w:numId w:val="187"/>
        </w:numPr>
        <w:tabs>
          <w:tab w:val="clear" w:pos="744"/>
        </w:tabs>
        <w:ind w:left="1276" w:hanging="284"/>
        <w:rPr>
          <w:sz w:val="18"/>
          <w:szCs w:val="18"/>
        </w:rPr>
      </w:pPr>
      <w:r w:rsidRPr="006560F4">
        <w:rPr>
          <w:sz w:val="18"/>
          <w:szCs w:val="18"/>
        </w:rPr>
        <w:t>urbanističko-arhitektonsku stručnu podlogu za izradu UPU-a "Zabavni park"</w:t>
      </w:r>
    </w:p>
    <w:p w:rsidR="00B46028" w:rsidRPr="006560F4" w:rsidRDefault="00B46028" w:rsidP="003815DE">
      <w:pPr>
        <w:pStyle w:val="Style2"/>
        <w:numPr>
          <w:ilvl w:val="0"/>
          <w:numId w:val="187"/>
        </w:numPr>
        <w:tabs>
          <w:tab w:val="clear" w:pos="744"/>
        </w:tabs>
        <w:ind w:left="1276" w:hanging="284"/>
        <w:rPr>
          <w:sz w:val="18"/>
          <w:szCs w:val="18"/>
        </w:rPr>
      </w:pPr>
      <w:r w:rsidRPr="006560F4">
        <w:rPr>
          <w:sz w:val="18"/>
          <w:szCs w:val="18"/>
        </w:rPr>
        <w:t>urbanističko-arhitektonsku stručnu podlogu za izradu UPU-a ''ŠRC Korana''</w:t>
      </w:r>
    </w:p>
    <w:p w:rsidR="00B46028" w:rsidRPr="006560F4" w:rsidRDefault="00B46028" w:rsidP="003815DE">
      <w:pPr>
        <w:pStyle w:val="Style2"/>
        <w:numPr>
          <w:ilvl w:val="0"/>
          <w:numId w:val="187"/>
        </w:numPr>
        <w:tabs>
          <w:tab w:val="clear" w:pos="744"/>
        </w:tabs>
        <w:ind w:left="1276" w:hanging="284"/>
        <w:rPr>
          <w:sz w:val="18"/>
          <w:szCs w:val="18"/>
        </w:rPr>
      </w:pPr>
      <w:r w:rsidRPr="006560F4">
        <w:rPr>
          <w:sz w:val="18"/>
          <w:szCs w:val="18"/>
        </w:rPr>
        <w:t>urbanističko-arhitektonsku stručnu podlogu za izradu UPU-a ''Gaza - jug''</w:t>
      </w:r>
    </w:p>
    <w:p w:rsidR="00B46028" w:rsidRPr="006560F4" w:rsidRDefault="00B46028" w:rsidP="003815DE">
      <w:pPr>
        <w:pStyle w:val="Style2"/>
        <w:numPr>
          <w:ilvl w:val="0"/>
          <w:numId w:val="187"/>
        </w:numPr>
        <w:tabs>
          <w:tab w:val="clear" w:pos="744"/>
        </w:tabs>
        <w:ind w:left="1276" w:hanging="284"/>
        <w:rPr>
          <w:sz w:val="18"/>
          <w:szCs w:val="18"/>
        </w:rPr>
      </w:pPr>
      <w:r w:rsidRPr="006560F4">
        <w:rPr>
          <w:sz w:val="18"/>
          <w:szCs w:val="18"/>
        </w:rPr>
        <w:t>urbanističko-arhitektonsku stručnu podlogu za izradu UPU-a ''Gaza - centar''</w:t>
      </w:r>
    </w:p>
    <w:p w:rsidR="00B46028" w:rsidRPr="006560F4" w:rsidRDefault="00B46028" w:rsidP="003815DE">
      <w:pPr>
        <w:pStyle w:val="Style2"/>
        <w:numPr>
          <w:ilvl w:val="0"/>
          <w:numId w:val="187"/>
        </w:numPr>
        <w:tabs>
          <w:tab w:val="clear" w:pos="744"/>
        </w:tabs>
        <w:ind w:left="1276" w:hanging="284"/>
        <w:rPr>
          <w:sz w:val="18"/>
          <w:szCs w:val="18"/>
        </w:rPr>
      </w:pPr>
      <w:r w:rsidRPr="006560F4">
        <w:rPr>
          <w:sz w:val="18"/>
          <w:szCs w:val="18"/>
        </w:rPr>
        <w:t>urbanističko-arhitektonsku stručnu podlogu za izradu UPU-a ''Gaza - sjever''</w:t>
      </w:r>
    </w:p>
    <w:p w:rsidR="00B46028" w:rsidRPr="006560F4" w:rsidRDefault="00B46028" w:rsidP="003815DE">
      <w:pPr>
        <w:pStyle w:val="Style2"/>
        <w:numPr>
          <w:ilvl w:val="0"/>
          <w:numId w:val="187"/>
        </w:numPr>
        <w:tabs>
          <w:tab w:val="clear" w:pos="744"/>
        </w:tabs>
        <w:ind w:left="1418" w:hanging="426"/>
        <w:rPr>
          <w:sz w:val="18"/>
          <w:szCs w:val="18"/>
        </w:rPr>
      </w:pPr>
      <w:r w:rsidRPr="006560F4">
        <w:rPr>
          <w:sz w:val="18"/>
          <w:szCs w:val="18"/>
        </w:rPr>
        <w:t>urbanističko-arhitektonsku stručnu podlogu za izradu UPU-a ''Zoološki i botanički vrt''</w:t>
      </w:r>
    </w:p>
    <w:p w:rsidR="00B46028" w:rsidRPr="006560F4" w:rsidRDefault="00B46028" w:rsidP="003815DE">
      <w:pPr>
        <w:pStyle w:val="Style2"/>
        <w:numPr>
          <w:ilvl w:val="0"/>
          <w:numId w:val="187"/>
        </w:numPr>
        <w:tabs>
          <w:tab w:val="clear" w:pos="744"/>
        </w:tabs>
        <w:ind w:left="1276" w:hanging="284"/>
        <w:rPr>
          <w:sz w:val="18"/>
          <w:szCs w:val="18"/>
        </w:rPr>
      </w:pPr>
      <w:r w:rsidRPr="006560F4">
        <w:rPr>
          <w:sz w:val="18"/>
          <w:szCs w:val="18"/>
        </w:rPr>
        <w:t>urbanističko-arhitektonsku stručnu podlogu za izradu UPU-a ''Drežnik - zapad''</w:t>
      </w:r>
    </w:p>
    <w:p w:rsidR="00B46028" w:rsidRPr="006560F4" w:rsidRDefault="00B46028" w:rsidP="003815DE">
      <w:pPr>
        <w:pStyle w:val="Style2"/>
        <w:numPr>
          <w:ilvl w:val="0"/>
          <w:numId w:val="187"/>
        </w:numPr>
        <w:tabs>
          <w:tab w:val="clear" w:pos="744"/>
        </w:tabs>
        <w:ind w:left="1276" w:hanging="284"/>
        <w:rPr>
          <w:sz w:val="18"/>
          <w:szCs w:val="18"/>
        </w:rPr>
      </w:pPr>
    </w:p>
    <w:p w:rsidR="00B46028" w:rsidRPr="006560F4" w:rsidRDefault="00B46028" w:rsidP="003815DE">
      <w:pPr>
        <w:pStyle w:val="Normal2"/>
        <w:numPr>
          <w:ilvl w:val="0"/>
          <w:numId w:val="186"/>
        </w:numPr>
        <w:rPr>
          <w:rFonts w:cs="Arial"/>
          <w:noProof w:val="0"/>
          <w:sz w:val="18"/>
          <w:szCs w:val="18"/>
          <w:lang w:val="hr-HR"/>
        </w:rPr>
      </w:pPr>
      <w:r w:rsidRPr="006560F4">
        <w:rPr>
          <w:rFonts w:cs="Arial"/>
          <w:noProof w:val="0"/>
          <w:sz w:val="18"/>
          <w:szCs w:val="18"/>
          <w:lang w:val="hr-HR"/>
        </w:rPr>
        <w:t xml:space="preserve">Natječaji pod rednim brojem 4., 5. i 8. odnose se na više pojedinačnih zahvata u prostoru čije lokacije nije moguće precizno utvrditi na kartografskom prikazu </w:t>
      </w:r>
      <w:r w:rsidRPr="006560F4">
        <w:rPr>
          <w:rFonts w:cs="Arial"/>
          <w:i/>
          <w:noProof w:val="0"/>
          <w:sz w:val="18"/>
          <w:szCs w:val="18"/>
          <w:lang w:val="hr-HR"/>
        </w:rPr>
        <w:t xml:space="preserve">4.4. Obveza izradbe dokumenta </w:t>
      </w:r>
      <w:r w:rsidRPr="006560F4">
        <w:rPr>
          <w:rFonts w:cs="Arial"/>
          <w:noProof w:val="0"/>
          <w:sz w:val="18"/>
          <w:szCs w:val="18"/>
          <w:lang w:val="hr-HR"/>
        </w:rPr>
        <w:t>uređenja prostora u mjerilu 1:10.000. Stoga za pojedinačne zahvate u prostoru za koje investitor i/ili upravno tijelo nadležno za izdavanje akata kojima se odobravaju zahvati u prostoru (Upravni odjel za komunalno gospodarstvo, prostorno uređenje i zaštitu okoliša) nije siguran da li se smatraju zahvatima u prostoru iz točaka 4., 5. i 8. prethodnog Stavka ovog Članka treba zatražiti obvezujuće mišljenje tijela nadležnog za kulturna dobra (Ministarstvo kulture, Konzervatorski odjel u Karlovcu).</w:t>
      </w:r>
    </w:p>
    <w:p w:rsidR="00B46028" w:rsidRPr="006560F4" w:rsidRDefault="00B46028" w:rsidP="003815DE">
      <w:pPr>
        <w:pStyle w:val="Normal2"/>
        <w:numPr>
          <w:ilvl w:val="0"/>
          <w:numId w:val="186"/>
        </w:numPr>
        <w:rPr>
          <w:rFonts w:cs="Arial"/>
          <w:noProof w:val="0"/>
          <w:sz w:val="18"/>
          <w:szCs w:val="18"/>
          <w:lang w:val="hr-HR"/>
        </w:rPr>
      </w:pPr>
      <w:r w:rsidRPr="006560F4">
        <w:rPr>
          <w:rFonts w:cs="Arial"/>
          <w:noProof w:val="0"/>
          <w:sz w:val="18"/>
          <w:szCs w:val="18"/>
          <w:lang w:val="hr-HR"/>
        </w:rPr>
        <w:t>Natječaj broj 4. iz Stavka (1) ovog Članka obavezno se provodi za gradnju:</w:t>
      </w:r>
    </w:p>
    <w:p w:rsidR="00B46028" w:rsidRPr="006560F4" w:rsidRDefault="00B46028" w:rsidP="00B46028">
      <w:pPr>
        <w:pStyle w:val="Style2"/>
        <w:tabs>
          <w:tab w:val="left" w:pos="708"/>
        </w:tabs>
        <w:ind w:left="851" w:hanging="284"/>
        <w:rPr>
          <w:sz w:val="18"/>
          <w:szCs w:val="18"/>
        </w:rPr>
      </w:pPr>
      <w:r w:rsidRPr="006560F4">
        <w:rPr>
          <w:sz w:val="18"/>
          <w:szCs w:val="18"/>
        </w:rPr>
        <w:t>zgrada na regulacijskoj crti za koje nema povijesne dokumentacije,</w:t>
      </w:r>
    </w:p>
    <w:p w:rsidR="00B46028" w:rsidRPr="006560F4" w:rsidRDefault="00B46028" w:rsidP="00B46028">
      <w:pPr>
        <w:pStyle w:val="Style2"/>
        <w:tabs>
          <w:tab w:val="left" w:pos="708"/>
        </w:tabs>
        <w:ind w:left="851" w:hanging="284"/>
        <w:rPr>
          <w:sz w:val="18"/>
          <w:szCs w:val="18"/>
        </w:rPr>
      </w:pPr>
      <w:r w:rsidRPr="006560F4">
        <w:rPr>
          <w:sz w:val="18"/>
          <w:szCs w:val="18"/>
        </w:rPr>
        <w:t>novih i zamjenskih zgrada te rekonstrukciju zgrada za koje nema povijesne dokumentacije,</w:t>
      </w:r>
    </w:p>
    <w:p w:rsidR="00B46028" w:rsidRPr="006560F4" w:rsidRDefault="00B46028" w:rsidP="00B46028">
      <w:pPr>
        <w:pStyle w:val="Style2"/>
        <w:tabs>
          <w:tab w:val="left" w:pos="708"/>
        </w:tabs>
        <w:ind w:left="851" w:hanging="284"/>
        <w:rPr>
          <w:sz w:val="18"/>
          <w:szCs w:val="18"/>
        </w:rPr>
      </w:pPr>
      <w:r w:rsidRPr="006560F4">
        <w:rPr>
          <w:sz w:val="18"/>
          <w:szCs w:val="18"/>
        </w:rPr>
        <w:t>zgrada na katastarskim česticama koje u prošlosti nisu bile izgrađene,</w:t>
      </w:r>
    </w:p>
    <w:p w:rsidR="00B46028" w:rsidRPr="006560F4" w:rsidRDefault="00B46028" w:rsidP="00B46028">
      <w:pPr>
        <w:pStyle w:val="Style2"/>
        <w:tabs>
          <w:tab w:val="left" w:pos="708"/>
        </w:tabs>
        <w:ind w:left="851" w:hanging="284"/>
        <w:rPr>
          <w:sz w:val="18"/>
          <w:szCs w:val="18"/>
        </w:rPr>
      </w:pPr>
      <w:r w:rsidRPr="006560F4">
        <w:rPr>
          <w:sz w:val="18"/>
          <w:szCs w:val="18"/>
        </w:rPr>
        <w:t>neizgrađeni dio bloka Ugostiteljske škole,</w:t>
      </w:r>
    </w:p>
    <w:p w:rsidR="00B46028" w:rsidRPr="006560F4" w:rsidRDefault="00B46028" w:rsidP="00B46028">
      <w:pPr>
        <w:pStyle w:val="Style2"/>
        <w:tabs>
          <w:tab w:val="left" w:pos="708"/>
        </w:tabs>
        <w:ind w:left="851" w:hanging="284"/>
        <w:rPr>
          <w:sz w:val="18"/>
          <w:szCs w:val="18"/>
        </w:rPr>
      </w:pPr>
      <w:r w:rsidRPr="006560F4">
        <w:rPr>
          <w:sz w:val="18"/>
          <w:szCs w:val="18"/>
        </w:rPr>
        <w:t>neizgrađeni dio bloka u Prešernovoj ulici,</w:t>
      </w:r>
    </w:p>
    <w:p w:rsidR="00B46028" w:rsidRPr="006560F4" w:rsidRDefault="00B46028" w:rsidP="00B46028">
      <w:pPr>
        <w:pStyle w:val="Style2"/>
        <w:tabs>
          <w:tab w:val="left" w:pos="708"/>
        </w:tabs>
        <w:ind w:left="851" w:hanging="284"/>
        <w:rPr>
          <w:sz w:val="18"/>
          <w:szCs w:val="18"/>
        </w:rPr>
      </w:pPr>
      <w:r w:rsidRPr="006560F4">
        <w:rPr>
          <w:sz w:val="18"/>
          <w:szCs w:val="18"/>
        </w:rPr>
        <w:t>dio bloka sa zgradom nekadašnje Vojne ambulante,</w:t>
      </w:r>
    </w:p>
    <w:p w:rsidR="00B46028" w:rsidRPr="006560F4" w:rsidRDefault="00B46028" w:rsidP="00B46028">
      <w:pPr>
        <w:pStyle w:val="Style2"/>
        <w:tabs>
          <w:tab w:val="left" w:pos="708"/>
        </w:tabs>
        <w:ind w:left="851" w:hanging="284"/>
        <w:rPr>
          <w:sz w:val="18"/>
          <w:szCs w:val="18"/>
        </w:rPr>
      </w:pPr>
      <w:r w:rsidRPr="006560F4">
        <w:rPr>
          <w:sz w:val="18"/>
          <w:szCs w:val="18"/>
        </w:rPr>
        <w:lastRenderedPageBreak/>
        <w:t>ulazi u Zvijezdu - rekonstrukcije ulaza i mostova u ulici P. Miškine, Radićevoj ulici, ulici kralja Tomislava i Ruskom putu,</w:t>
      </w:r>
    </w:p>
    <w:p w:rsidR="00B46028" w:rsidRPr="006560F4" w:rsidRDefault="00B46028" w:rsidP="00B46028">
      <w:pPr>
        <w:pStyle w:val="Style2"/>
        <w:tabs>
          <w:tab w:val="left" w:pos="708"/>
        </w:tabs>
        <w:ind w:left="851" w:hanging="284"/>
        <w:rPr>
          <w:sz w:val="18"/>
          <w:szCs w:val="18"/>
        </w:rPr>
      </w:pPr>
      <w:r w:rsidRPr="006560F4">
        <w:rPr>
          <w:sz w:val="18"/>
          <w:szCs w:val="18"/>
        </w:rPr>
        <w:t>Strossmayerov trg uključujući interpolaciju na danas neizgrađenoj parceli - današnji prolaz prema Cesarčevoj ulici.</w:t>
      </w:r>
    </w:p>
    <w:p w:rsidR="00B46028" w:rsidRPr="006560F4" w:rsidRDefault="00B46028" w:rsidP="003815DE">
      <w:pPr>
        <w:pStyle w:val="Normal2"/>
        <w:numPr>
          <w:ilvl w:val="0"/>
          <w:numId w:val="186"/>
        </w:numPr>
        <w:rPr>
          <w:rFonts w:cs="Arial"/>
          <w:noProof w:val="0"/>
          <w:sz w:val="18"/>
          <w:szCs w:val="18"/>
          <w:lang w:val="hr-HR"/>
        </w:rPr>
      </w:pPr>
      <w:r w:rsidRPr="006560F4">
        <w:rPr>
          <w:rFonts w:cs="Arial"/>
          <w:noProof w:val="0"/>
          <w:sz w:val="18"/>
          <w:szCs w:val="18"/>
          <w:lang w:val="hr-HR"/>
        </w:rPr>
        <w:t>Natječaj broj 4. iz Stavka (1) ovog Članka ne provodi se za gradnju:</w:t>
      </w:r>
    </w:p>
    <w:p w:rsidR="00B46028" w:rsidRPr="006560F4" w:rsidRDefault="00B46028" w:rsidP="00B46028">
      <w:pPr>
        <w:pStyle w:val="Style2"/>
        <w:tabs>
          <w:tab w:val="left" w:pos="708"/>
        </w:tabs>
        <w:ind w:left="851" w:hanging="284"/>
        <w:rPr>
          <w:sz w:val="18"/>
          <w:szCs w:val="18"/>
        </w:rPr>
      </w:pPr>
      <w:r w:rsidRPr="006560F4">
        <w:rPr>
          <w:sz w:val="18"/>
          <w:szCs w:val="18"/>
        </w:rPr>
        <w:t>replika (faksimila),</w:t>
      </w:r>
    </w:p>
    <w:p w:rsidR="00B46028" w:rsidRPr="006560F4" w:rsidRDefault="00B46028" w:rsidP="00B46028">
      <w:pPr>
        <w:pStyle w:val="Style2"/>
        <w:tabs>
          <w:tab w:val="left" w:pos="708"/>
        </w:tabs>
        <w:ind w:left="851" w:hanging="284"/>
        <w:rPr>
          <w:sz w:val="18"/>
          <w:szCs w:val="18"/>
        </w:rPr>
      </w:pPr>
      <w:r w:rsidRPr="006560F4">
        <w:rPr>
          <w:sz w:val="18"/>
          <w:szCs w:val="18"/>
        </w:rPr>
        <w:t>novih i zamjenskih zgrada te rekonstrukciju zgrada prema povijesnoj dokumentaciji,</w:t>
      </w:r>
    </w:p>
    <w:p w:rsidR="00B46028" w:rsidRPr="006560F4" w:rsidRDefault="00B46028" w:rsidP="00B46028">
      <w:pPr>
        <w:pStyle w:val="Style2"/>
        <w:tabs>
          <w:tab w:val="left" w:pos="708"/>
        </w:tabs>
        <w:ind w:left="851" w:hanging="284"/>
        <w:rPr>
          <w:sz w:val="18"/>
          <w:szCs w:val="18"/>
        </w:rPr>
      </w:pPr>
      <w:r w:rsidRPr="006560F4">
        <w:rPr>
          <w:sz w:val="18"/>
          <w:szCs w:val="18"/>
        </w:rPr>
        <w:t>građevina prometne, elektroničke komunikacijske i komunalne infrastrukture (osim garaža na vlastitoj građevnoj čestici i skupnih garaža kao pomoćnih građevina).</w:t>
      </w:r>
    </w:p>
    <w:p w:rsidR="00B46028" w:rsidRPr="006560F4" w:rsidRDefault="00B46028" w:rsidP="003815DE">
      <w:pPr>
        <w:pStyle w:val="Normal2"/>
        <w:numPr>
          <w:ilvl w:val="0"/>
          <w:numId w:val="186"/>
        </w:numPr>
        <w:rPr>
          <w:rFonts w:cs="Arial"/>
          <w:noProof w:val="0"/>
          <w:sz w:val="18"/>
          <w:szCs w:val="18"/>
          <w:lang w:val="hr-HR"/>
        </w:rPr>
      </w:pPr>
      <w:r w:rsidRPr="006560F4">
        <w:rPr>
          <w:rFonts w:cs="Arial"/>
          <w:noProof w:val="0"/>
          <w:sz w:val="18"/>
          <w:szCs w:val="18"/>
          <w:lang w:val="hr-HR"/>
        </w:rPr>
        <w:t>Natječaji broj 3. je već proveden, ali u slučaju promjene projektnog zadatka potrebno ga je provesti ponovno.</w:t>
      </w:r>
    </w:p>
    <w:p w:rsidR="00B46028" w:rsidRPr="006560F4" w:rsidRDefault="00B46028" w:rsidP="003815DE">
      <w:pPr>
        <w:pStyle w:val="Normal2"/>
        <w:numPr>
          <w:ilvl w:val="0"/>
          <w:numId w:val="186"/>
        </w:numPr>
        <w:rPr>
          <w:rFonts w:cs="Arial"/>
          <w:noProof w:val="0"/>
          <w:sz w:val="18"/>
          <w:szCs w:val="18"/>
          <w:lang w:val="hr-HR"/>
        </w:rPr>
      </w:pPr>
      <w:r w:rsidRPr="006560F4">
        <w:rPr>
          <w:rFonts w:cs="Arial"/>
          <w:noProof w:val="0"/>
          <w:sz w:val="18"/>
          <w:szCs w:val="18"/>
          <w:lang w:val="hr-HR"/>
        </w:rPr>
        <w:t>Natječaj broj 9. nije potrebno provesti ako se hotel obnavlja i/ili rekonstruira u postojećim gabaritima (bez nadogradnja i dogradnja).</w:t>
      </w:r>
    </w:p>
    <w:p w:rsidR="00B46028" w:rsidRPr="006560F4" w:rsidRDefault="00B46028" w:rsidP="003815DE">
      <w:pPr>
        <w:pStyle w:val="Normal2"/>
        <w:numPr>
          <w:ilvl w:val="0"/>
          <w:numId w:val="186"/>
        </w:numPr>
        <w:rPr>
          <w:rFonts w:cs="Arial"/>
          <w:noProof w:val="0"/>
          <w:sz w:val="18"/>
          <w:szCs w:val="18"/>
          <w:lang w:val="hr-HR"/>
        </w:rPr>
      </w:pPr>
      <w:bookmarkStart w:id="129" w:name="_Hlk14864400"/>
      <w:r w:rsidRPr="006560F4">
        <w:rPr>
          <w:rFonts w:cs="Arial"/>
          <w:noProof w:val="0"/>
          <w:sz w:val="18"/>
          <w:szCs w:val="18"/>
          <w:lang w:val="hr-HR"/>
        </w:rPr>
        <w:t>Natječajni zadatak za provedbu natječaja broj 10 iz Stavka 1 ovog članka može propisati drugačije uvjete gradnje i uređenja prostora od onih propisanih ovim planom (</w:t>
      </w:r>
      <w:r w:rsidRPr="006560F4">
        <w:rPr>
          <w:rFonts w:cs="Arial"/>
          <w:sz w:val="18"/>
          <w:szCs w:val="18"/>
        </w:rPr>
        <w:t>veći broj nadzemnih etaža, višu visinu za visoke građevine, veći koeficijent izgrađenosti, manju međusobnu udaljenost prema regulacijskoj liniji, susjednoj međi i postojećim objektima, manju minimalnu površinu građevinske čestice).</w:t>
      </w:r>
      <w:r w:rsidRPr="006560F4">
        <w:rPr>
          <w:rFonts w:cs="Arial"/>
          <w:noProof w:val="0"/>
          <w:sz w:val="18"/>
          <w:szCs w:val="18"/>
          <w:lang w:val="hr-HR"/>
        </w:rPr>
        <w:t xml:space="preserve">  </w:t>
      </w:r>
    </w:p>
    <w:bookmarkEnd w:id="129"/>
    <w:p w:rsidR="00B46028" w:rsidRPr="006560F4" w:rsidRDefault="00B46028" w:rsidP="003815DE">
      <w:pPr>
        <w:pStyle w:val="Normal2"/>
        <w:numPr>
          <w:ilvl w:val="0"/>
          <w:numId w:val="186"/>
        </w:numPr>
        <w:rPr>
          <w:rFonts w:cs="Arial"/>
          <w:noProof w:val="0"/>
          <w:sz w:val="18"/>
          <w:szCs w:val="18"/>
          <w:lang w:val="hr-HR"/>
        </w:rPr>
      </w:pPr>
      <w:r w:rsidRPr="006560F4">
        <w:rPr>
          <w:rFonts w:cs="Arial"/>
          <w:noProof w:val="0"/>
          <w:sz w:val="18"/>
          <w:szCs w:val="18"/>
          <w:lang w:val="hr-HR"/>
        </w:rPr>
        <w:t>Za pojedinačne zahvate u prostoru iz Stavka (1) ovog Članka nije moguće izdavanje akata kojima se odobravaju zahvati u prostoru prije provedbe urbanističko-arhitektonskog natječaja.</w:t>
      </w:r>
    </w:p>
    <w:p w:rsidR="00B46028" w:rsidRPr="006560F4" w:rsidRDefault="00B46028" w:rsidP="003815DE">
      <w:pPr>
        <w:pStyle w:val="Naslov4"/>
        <w:keepNext/>
        <w:numPr>
          <w:ilvl w:val="1"/>
          <w:numId w:val="16"/>
        </w:numPr>
        <w:ind w:left="1077"/>
        <w:rPr>
          <w:sz w:val="18"/>
          <w:szCs w:val="18"/>
        </w:rPr>
      </w:pPr>
      <w:bookmarkStart w:id="130" w:name="_Toc288146942"/>
      <w:r w:rsidRPr="006560F4">
        <w:rPr>
          <w:sz w:val="18"/>
          <w:szCs w:val="18"/>
        </w:rPr>
        <w:t>Mjere uređenja i zaštite zemljišta</w:t>
      </w:r>
      <w:bookmarkEnd w:id="130"/>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88"/>
        </w:numPr>
        <w:rPr>
          <w:rFonts w:cs="Arial"/>
          <w:noProof w:val="0"/>
          <w:sz w:val="18"/>
          <w:szCs w:val="18"/>
          <w:lang w:val="hr-HR"/>
        </w:rPr>
      </w:pPr>
      <w:r w:rsidRPr="006560F4">
        <w:rPr>
          <w:rFonts w:cs="Arial"/>
          <w:noProof w:val="0"/>
          <w:sz w:val="18"/>
          <w:szCs w:val="18"/>
          <w:lang w:val="hr-HR"/>
        </w:rPr>
        <w:t xml:space="preserve">Mjere uređenja i zaštite zemljišta utvrđene su u Poglavljima </w:t>
      </w:r>
      <w:r w:rsidRPr="006560F4">
        <w:rPr>
          <w:rFonts w:cs="Arial"/>
          <w:i/>
          <w:noProof w:val="0"/>
          <w:sz w:val="18"/>
          <w:szCs w:val="18"/>
          <w:lang w:val="hr-HR"/>
        </w:rPr>
        <w:t xml:space="preserve">9.1. Mjere očuvanja i zaštite krajobraznih i prirodnih vrijednosti </w:t>
      </w:r>
      <w:r w:rsidRPr="006560F4">
        <w:rPr>
          <w:rFonts w:cs="Arial"/>
          <w:noProof w:val="0"/>
          <w:sz w:val="18"/>
          <w:szCs w:val="18"/>
          <w:lang w:val="hr-HR"/>
        </w:rPr>
        <w:t xml:space="preserve">i </w:t>
      </w:r>
      <w:r w:rsidRPr="006560F4">
        <w:rPr>
          <w:rFonts w:cs="Arial"/>
          <w:i/>
          <w:noProof w:val="0"/>
          <w:sz w:val="18"/>
          <w:szCs w:val="18"/>
          <w:lang w:val="hr-HR"/>
        </w:rPr>
        <w:t xml:space="preserve">11. Mjere sprječavanja nepovoljnog utjecaja na okoliš </w:t>
      </w:r>
      <w:r w:rsidRPr="006560F4">
        <w:rPr>
          <w:rFonts w:cs="Arial"/>
          <w:noProof w:val="0"/>
          <w:sz w:val="18"/>
          <w:szCs w:val="18"/>
          <w:lang w:val="hr-HR"/>
        </w:rPr>
        <w:t>ovih Odredbi za provođenje.</w:t>
      </w:r>
    </w:p>
    <w:p w:rsidR="00B46028" w:rsidRPr="006560F4" w:rsidRDefault="00B46028" w:rsidP="003815DE">
      <w:pPr>
        <w:pStyle w:val="Naslov4"/>
        <w:keepNext/>
        <w:numPr>
          <w:ilvl w:val="1"/>
          <w:numId w:val="16"/>
        </w:numPr>
        <w:ind w:left="1077"/>
        <w:rPr>
          <w:sz w:val="18"/>
          <w:szCs w:val="18"/>
        </w:rPr>
      </w:pPr>
      <w:bookmarkStart w:id="131" w:name="_Toc288146943"/>
      <w:r w:rsidRPr="006560F4">
        <w:rPr>
          <w:sz w:val="18"/>
          <w:szCs w:val="18"/>
        </w:rPr>
        <w:t>Rekonstrukcija građevina čija je namjena protivna planiranoj namjeni površina</w:t>
      </w:r>
      <w:bookmarkEnd w:id="131"/>
    </w:p>
    <w:p w:rsidR="00B46028" w:rsidRPr="006560F4" w:rsidRDefault="00B46028" w:rsidP="00B46028">
      <w:pPr>
        <w:pStyle w:val="StyleCentered2"/>
        <w:keepNext/>
        <w:rPr>
          <w:rFonts w:cs="Arial"/>
          <w:sz w:val="18"/>
          <w:szCs w:val="18"/>
          <w:lang w:val="hr-HR"/>
        </w:rPr>
      </w:pPr>
      <w:r w:rsidRPr="006560F4">
        <w:rPr>
          <w:rFonts w:cs="Arial"/>
          <w:sz w:val="18"/>
          <w:szCs w:val="18"/>
          <w:lang w:val="hr-HR"/>
        </w:rPr>
        <w:t xml:space="preserve">Članak </w:t>
      </w:r>
      <w:r w:rsidRPr="006560F4">
        <w:rPr>
          <w:rFonts w:cs="Arial"/>
          <w:sz w:val="18"/>
          <w:szCs w:val="18"/>
          <w:lang w:val="hr-HR"/>
        </w:rPr>
        <w:fldChar w:fldCharType="begin"/>
      </w:r>
      <w:r w:rsidRPr="006560F4">
        <w:rPr>
          <w:rFonts w:cs="Arial"/>
          <w:sz w:val="18"/>
          <w:szCs w:val="18"/>
          <w:lang w:val="hr-HR"/>
        </w:rPr>
        <w:instrText xml:space="preserve"> AUTONUM  \* Arabic </w:instrText>
      </w:r>
      <w:r w:rsidRPr="006560F4">
        <w:rPr>
          <w:rFonts w:cs="Arial"/>
          <w:sz w:val="18"/>
          <w:szCs w:val="18"/>
          <w:lang w:val="hr-HR"/>
        </w:rPr>
        <w:fldChar w:fldCharType="end"/>
      </w:r>
    </w:p>
    <w:p w:rsidR="00B46028" w:rsidRPr="006560F4" w:rsidRDefault="00B46028" w:rsidP="003815DE">
      <w:pPr>
        <w:pStyle w:val="Normal2"/>
        <w:numPr>
          <w:ilvl w:val="0"/>
          <w:numId w:val="189"/>
        </w:numPr>
        <w:rPr>
          <w:rFonts w:cs="Arial"/>
          <w:noProof w:val="0"/>
          <w:sz w:val="18"/>
          <w:szCs w:val="18"/>
          <w:lang w:val="hr-HR"/>
        </w:rPr>
      </w:pPr>
      <w:r w:rsidRPr="006560F4">
        <w:rPr>
          <w:rFonts w:cs="Arial"/>
          <w:noProof w:val="0"/>
          <w:sz w:val="18"/>
          <w:szCs w:val="18"/>
          <w:lang w:val="hr-HR"/>
        </w:rPr>
        <w:t>Postojeće građevine koje se nalaze na površinama koje su ovim Planom predviđene za drugu namjenu mogu se: 1. održavati i/ili 2. rekonstruirati u opsegu neophodnom za poboljšanje uvjeta života i rada:</w:t>
      </w:r>
    </w:p>
    <w:p w:rsidR="00B46028" w:rsidRPr="006560F4" w:rsidRDefault="00B46028" w:rsidP="00B46028">
      <w:pPr>
        <w:pStyle w:val="Style2"/>
        <w:tabs>
          <w:tab w:val="left" w:pos="708"/>
        </w:tabs>
        <w:ind w:left="851" w:hanging="284"/>
        <w:rPr>
          <w:b/>
          <w:sz w:val="18"/>
          <w:szCs w:val="18"/>
        </w:rPr>
      </w:pPr>
      <w:r w:rsidRPr="006560F4">
        <w:rPr>
          <w:b/>
          <w:sz w:val="18"/>
          <w:szCs w:val="18"/>
        </w:rPr>
        <w:t>za stambene zgrade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priključak na građevine i uređaje komunalne infrastrukture, te rekonstrukcija svih vrsta instalacija;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dogradnja sanitarnih prostorija (WC, kupaonica) uz postojeće stambene građevine koje nemaju iste izgrađene u svom sastavu ili na postojećoj građevnoj čestici, i to u najvećoj površini od 10 m² brutto po stanu ili poslovnom prostoru;</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dogradnja odnosno nadogradnja stambenih ili pomoćnih prostora, tako da s postojećim ne prelazi ukupno 75 m² brutto građevinske površine svih etaža, s time da se ne poveća broj stanova;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prenamjena tavanskog ili drugog prostora unutar postojećeg gabarita u stambeni prostor;</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postava novog krovišta, bez nadozida kod objekata s dotrajalim ravnim krovom ili s nadozidom ako se radi o povećanju stambenog prostora iz točke I. broj 4. ovoga stavka;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sanacija postojećih ograda i potpornih zidova radi sanacije terena (klizišta).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prenamjena dijela stambene građevine u poslovni prostor unutar postojećih gabarita</w:t>
      </w:r>
    </w:p>
    <w:p w:rsidR="00B46028" w:rsidRPr="006560F4" w:rsidRDefault="00B46028" w:rsidP="00B46028">
      <w:pPr>
        <w:pStyle w:val="Style2"/>
        <w:tabs>
          <w:tab w:val="left" w:pos="708"/>
        </w:tabs>
        <w:ind w:left="851" w:hanging="284"/>
        <w:rPr>
          <w:b/>
          <w:sz w:val="18"/>
          <w:szCs w:val="18"/>
        </w:rPr>
      </w:pPr>
      <w:r w:rsidRPr="006560F4">
        <w:rPr>
          <w:b/>
          <w:sz w:val="18"/>
          <w:szCs w:val="18"/>
        </w:rPr>
        <w:t>za građevine druge namjene (gospodarske zgrade, javne i društvene zgrade, komunalne građevine, prometne građevine i dr.):</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dogradnja sanitarija, garderoba, manjih spremišta i sl. do najviše 16 m² izgrađenosti za građevine do 100 m² brutto izgrađene površine, odnosno do 5% ukupne brutto izgrađene površine za veće građevine;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prenamjena građevina samo unutar postojećih gabarita građevine, pod uvjetom da novoplanirana namjena ne pogoršava stanje okoliša i svojim korištenjem ne utječe na zdravlje ljudi u okolnim stambenim prostorima;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dogradnja i zamjena dotrajalih instalacija;</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priključak na građevine i uređaje komunalne infrastrukture;</w:t>
      </w:r>
    </w:p>
    <w:p w:rsidR="00B46028" w:rsidRPr="006560F4" w:rsidRDefault="00B46028" w:rsidP="003815DE">
      <w:pPr>
        <w:widowControl w:val="0"/>
        <w:numPr>
          <w:ilvl w:val="1"/>
          <w:numId w:val="25"/>
        </w:numPr>
        <w:snapToGrid w:val="0"/>
        <w:ind w:left="1418" w:hanging="567"/>
        <w:jc w:val="both"/>
        <w:rPr>
          <w:rFonts w:ascii="Arial" w:hAnsi="Arial" w:cs="Arial"/>
          <w:sz w:val="18"/>
          <w:szCs w:val="18"/>
        </w:rPr>
      </w:pPr>
      <w:r w:rsidRPr="006560F4">
        <w:rPr>
          <w:rFonts w:ascii="Arial" w:hAnsi="Arial" w:cs="Arial"/>
          <w:sz w:val="18"/>
          <w:szCs w:val="18"/>
        </w:rPr>
        <w:t>dogradnja i zamjena građevina i uređaja komunalne infrastrukture i rekonstrukcija javnih prometnih površina;</w:t>
      </w:r>
    </w:p>
    <w:p w:rsidR="00B46028" w:rsidRPr="006560F4" w:rsidRDefault="00B46028" w:rsidP="003815DE">
      <w:pPr>
        <w:widowControl w:val="0"/>
        <w:numPr>
          <w:ilvl w:val="1"/>
          <w:numId w:val="25"/>
        </w:numPr>
        <w:snapToGrid w:val="0"/>
        <w:spacing w:after="240"/>
        <w:ind w:left="1418" w:hanging="567"/>
        <w:jc w:val="both"/>
        <w:rPr>
          <w:rFonts w:ascii="Arial" w:hAnsi="Arial" w:cs="Arial"/>
          <w:sz w:val="18"/>
          <w:szCs w:val="18"/>
        </w:rPr>
      </w:pPr>
      <w:r w:rsidRPr="006560F4">
        <w:rPr>
          <w:rFonts w:ascii="Arial" w:hAnsi="Arial" w:cs="Arial"/>
          <w:sz w:val="18"/>
          <w:szCs w:val="18"/>
        </w:rPr>
        <w:t>sanacija postojećih ograda i potpornih zidova radi sanacije terena (klizišta).</w:t>
      </w:r>
    </w:p>
    <w:p w:rsidR="00B46028" w:rsidRPr="006560F4"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r w:rsidRPr="006560F4">
        <w:rPr>
          <w:rFonts w:ascii="Arial" w:hAnsi="Arial" w:cs="Arial"/>
          <w:b/>
          <w:sz w:val="18"/>
          <w:szCs w:val="18"/>
        </w:rPr>
        <w:t>GRADONAČELNIK</w:t>
      </w:r>
    </w:p>
    <w:p w:rsidR="00B46028" w:rsidRPr="006560F4" w:rsidRDefault="00B46028" w:rsidP="00B46028">
      <w:pPr>
        <w:rPr>
          <w:rFonts w:ascii="Arial" w:hAnsi="Arial" w:cs="Arial"/>
          <w:b/>
          <w:sz w:val="18"/>
          <w:szCs w:val="18"/>
        </w:rPr>
      </w:pPr>
      <w:r w:rsidRPr="006560F4">
        <w:rPr>
          <w:rFonts w:ascii="Arial" w:hAnsi="Arial" w:cs="Arial"/>
          <w:b/>
          <w:sz w:val="18"/>
          <w:szCs w:val="18"/>
        </w:rPr>
        <w:t>GRADA KARLOVCA</w:t>
      </w:r>
    </w:p>
    <w:p w:rsidR="00B46028" w:rsidRPr="006560F4" w:rsidRDefault="00B46028" w:rsidP="00B46028">
      <w:pPr>
        <w:rPr>
          <w:rFonts w:ascii="Arial" w:hAnsi="Arial" w:cs="Arial"/>
          <w:sz w:val="18"/>
          <w:szCs w:val="18"/>
        </w:rPr>
      </w:pPr>
    </w:p>
    <w:p w:rsidR="00B46028" w:rsidRPr="005F6197" w:rsidRDefault="00B46028" w:rsidP="00B46028">
      <w:pPr>
        <w:rPr>
          <w:rFonts w:ascii="Arial" w:hAnsi="Arial" w:cs="Arial"/>
          <w:b/>
          <w:sz w:val="18"/>
          <w:szCs w:val="18"/>
        </w:rPr>
      </w:pPr>
      <w:r w:rsidRPr="005F6197">
        <w:rPr>
          <w:rFonts w:ascii="Arial" w:hAnsi="Arial" w:cs="Arial"/>
          <w:b/>
          <w:sz w:val="18"/>
          <w:szCs w:val="18"/>
        </w:rPr>
        <w:t>206.</w:t>
      </w:r>
    </w:p>
    <w:p w:rsidR="00B46028" w:rsidRPr="006560F4" w:rsidRDefault="00B46028" w:rsidP="00B46028">
      <w:pPr>
        <w:rPr>
          <w:rFonts w:ascii="Arial" w:hAnsi="Arial" w:cs="Arial"/>
          <w:sz w:val="18"/>
          <w:szCs w:val="18"/>
        </w:rPr>
      </w:pPr>
    </w:p>
    <w:p w:rsidR="00B46028" w:rsidRPr="00575D73" w:rsidRDefault="00B46028" w:rsidP="00B46028">
      <w:pPr>
        <w:autoSpaceDE w:val="0"/>
        <w:autoSpaceDN w:val="0"/>
        <w:adjustRightInd w:val="0"/>
        <w:jc w:val="both"/>
        <w:rPr>
          <w:rFonts w:ascii="Arial" w:hAnsi="Arial" w:cs="Arial"/>
          <w:sz w:val="18"/>
          <w:szCs w:val="18"/>
        </w:rPr>
      </w:pPr>
      <w:r w:rsidRPr="003A73AF">
        <w:rPr>
          <w:rFonts w:ascii="Times New Roman" w:hAnsi="Times New Roman"/>
        </w:rPr>
        <w:t>Na temelju čl. 44. i 98. Statuta Grada Karlovca (Glasnik Grada Karlovca broj 1/15 – potpuni tekst</w:t>
      </w:r>
      <w:r>
        <w:rPr>
          <w:rFonts w:ascii="Times New Roman" w:hAnsi="Times New Roman"/>
        </w:rPr>
        <w:t xml:space="preserve">, </w:t>
      </w:r>
      <w:r w:rsidRPr="00A1684B">
        <w:rPr>
          <w:rFonts w:ascii="Times New Roman" w:hAnsi="Times New Roman"/>
        </w:rPr>
        <w:t>3/18, 13/18</w:t>
      </w:r>
      <w:r w:rsidRPr="003A73AF">
        <w:rPr>
          <w:rFonts w:ascii="Times New Roman" w:hAnsi="Times New Roman"/>
        </w:rPr>
        <w:t xml:space="preserve">) </w:t>
      </w:r>
      <w:r w:rsidRPr="00575D73">
        <w:rPr>
          <w:rFonts w:ascii="Arial" w:hAnsi="Arial" w:cs="Arial"/>
          <w:sz w:val="18"/>
          <w:szCs w:val="18"/>
        </w:rPr>
        <w:t>gradonačelnik Grada Karlovca  donio je dana 25.9.2019. godine sljedeću</w:t>
      </w:r>
    </w:p>
    <w:p w:rsidR="00B46028" w:rsidRPr="00575D73" w:rsidRDefault="00B46028" w:rsidP="00B46028">
      <w:pPr>
        <w:autoSpaceDE w:val="0"/>
        <w:autoSpaceDN w:val="0"/>
        <w:adjustRightInd w:val="0"/>
        <w:spacing w:line="324" w:lineRule="auto"/>
        <w:rPr>
          <w:rFonts w:ascii="Arial" w:hAnsi="Arial" w:cs="Arial"/>
          <w:sz w:val="18"/>
          <w:szCs w:val="18"/>
        </w:rPr>
      </w:pPr>
    </w:p>
    <w:p w:rsidR="00B46028" w:rsidRPr="00575D73" w:rsidRDefault="00B46028" w:rsidP="00B46028">
      <w:pPr>
        <w:autoSpaceDE w:val="0"/>
        <w:autoSpaceDN w:val="0"/>
        <w:adjustRightInd w:val="0"/>
        <w:spacing w:line="324" w:lineRule="auto"/>
        <w:rPr>
          <w:rFonts w:ascii="Arial" w:hAnsi="Arial" w:cs="Arial"/>
          <w:sz w:val="18"/>
          <w:szCs w:val="18"/>
        </w:rPr>
      </w:pPr>
    </w:p>
    <w:p w:rsidR="00B46028" w:rsidRPr="00575D73" w:rsidRDefault="00B46028" w:rsidP="00B46028">
      <w:pPr>
        <w:overflowPunct w:val="0"/>
        <w:autoSpaceDE w:val="0"/>
        <w:autoSpaceDN w:val="0"/>
        <w:adjustRightInd w:val="0"/>
        <w:jc w:val="center"/>
        <w:textAlignment w:val="baseline"/>
        <w:rPr>
          <w:rFonts w:ascii="Arial" w:hAnsi="Arial" w:cs="Arial"/>
          <w:color w:val="000000"/>
          <w:sz w:val="18"/>
          <w:szCs w:val="18"/>
        </w:rPr>
      </w:pPr>
      <w:r w:rsidRPr="00575D73">
        <w:rPr>
          <w:rFonts w:ascii="Arial" w:hAnsi="Arial" w:cs="Arial"/>
          <w:color w:val="000000"/>
          <w:sz w:val="18"/>
          <w:szCs w:val="18"/>
          <w:lang w:val="pt-BR"/>
        </w:rPr>
        <w:t>O</w:t>
      </w:r>
      <w:r w:rsidRPr="00575D73">
        <w:rPr>
          <w:rFonts w:ascii="Arial" w:hAnsi="Arial" w:cs="Arial"/>
          <w:color w:val="000000"/>
          <w:sz w:val="18"/>
          <w:szCs w:val="18"/>
        </w:rPr>
        <w:t xml:space="preserve">dluku o broju grupa produženog boravka </w:t>
      </w:r>
    </w:p>
    <w:p w:rsidR="00B46028" w:rsidRPr="00575D73" w:rsidRDefault="00B46028" w:rsidP="00B46028">
      <w:pPr>
        <w:overflowPunct w:val="0"/>
        <w:autoSpaceDE w:val="0"/>
        <w:autoSpaceDN w:val="0"/>
        <w:adjustRightInd w:val="0"/>
        <w:jc w:val="center"/>
        <w:textAlignment w:val="baseline"/>
        <w:rPr>
          <w:rFonts w:ascii="Arial" w:hAnsi="Arial" w:cs="Arial"/>
          <w:bCs/>
          <w:color w:val="000000"/>
          <w:sz w:val="18"/>
          <w:szCs w:val="18"/>
        </w:rPr>
      </w:pPr>
      <w:r w:rsidRPr="00575D73">
        <w:rPr>
          <w:rFonts w:ascii="Arial" w:hAnsi="Arial" w:cs="Arial"/>
          <w:color w:val="000000"/>
          <w:sz w:val="18"/>
          <w:szCs w:val="18"/>
        </w:rPr>
        <w:t xml:space="preserve">u osnovnim školama grada Karlovca </w:t>
      </w:r>
    </w:p>
    <w:p w:rsidR="00B46028" w:rsidRPr="00575D73" w:rsidRDefault="00B46028" w:rsidP="00B46028">
      <w:pPr>
        <w:overflowPunct w:val="0"/>
        <w:autoSpaceDE w:val="0"/>
        <w:autoSpaceDN w:val="0"/>
        <w:adjustRightInd w:val="0"/>
        <w:textAlignment w:val="baseline"/>
        <w:rPr>
          <w:rFonts w:ascii="Arial" w:hAnsi="Arial" w:cs="Arial"/>
          <w:color w:val="000000"/>
          <w:sz w:val="18"/>
          <w:szCs w:val="18"/>
        </w:rPr>
      </w:pPr>
    </w:p>
    <w:p w:rsidR="00B46028" w:rsidRPr="00575D73" w:rsidRDefault="00B46028" w:rsidP="00B46028">
      <w:pPr>
        <w:overflowPunct w:val="0"/>
        <w:autoSpaceDE w:val="0"/>
        <w:autoSpaceDN w:val="0"/>
        <w:adjustRightInd w:val="0"/>
        <w:jc w:val="center"/>
        <w:textAlignment w:val="baseline"/>
        <w:rPr>
          <w:rFonts w:ascii="Arial" w:hAnsi="Arial" w:cs="Arial"/>
          <w:color w:val="000000"/>
          <w:sz w:val="18"/>
          <w:szCs w:val="18"/>
        </w:rPr>
      </w:pPr>
      <w:r w:rsidRPr="00575D73">
        <w:rPr>
          <w:rFonts w:ascii="Arial" w:hAnsi="Arial" w:cs="Arial"/>
          <w:color w:val="000000"/>
          <w:sz w:val="18"/>
          <w:szCs w:val="18"/>
        </w:rPr>
        <w:t>I</w:t>
      </w:r>
    </w:p>
    <w:p w:rsidR="00B46028" w:rsidRPr="00575D73" w:rsidRDefault="00B46028" w:rsidP="00B46028">
      <w:pPr>
        <w:overflowPunct w:val="0"/>
        <w:autoSpaceDE w:val="0"/>
        <w:autoSpaceDN w:val="0"/>
        <w:adjustRightInd w:val="0"/>
        <w:jc w:val="both"/>
        <w:textAlignment w:val="baseline"/>
        <w:rPr>
          <w:rFonts w:ascii="Arial" w:hAnsi="Arial" w:cs="Arial"/>
          <w:color w:val="000000"/>
          <w:sz w:val="18"/>
          <w:szCs w:val="18"/>
        </w:rPr>
      </w:pPr>
      <w:r w:rsidRPr="00575D73">
        <w:rPr>
          <w:rFonts w:ascii="Arial" w:hAnsi="Arial" w:cs="Arial"/>
          <w:color w:val="000000"/>
          <w:sz w:val="18"/>
          <w:szCs w:val="18"/>
        </w:rPr>
        <w:t xml:space="preserve">         Produženi boravak  provodit će se u sljedećim školama grada Karlovca: </w:t>
      </w:r>
    </w:p>
    <w:p w:rsidR="00B46028" w:rsidRPr="00575D73" w:rsidRDefault="00B46028" w:rsidP="003815DE">
      <w:pPr>
        <w:numPr>
          <w:ilvl w:val="0"/>
          <w:numId w:val="192"/>
        </w:numPr>
        <w:overflowPunct w:val="0"/>
        <w:autoSpaceDE w:val="0"/>
        <w:autoSpaceDN w:val="0"/>
        <w:adjustRightInd w:val="0"/>
        <w:jc w:val="both"/>
        <w:textAlignment w:val="baseline"/>
        <w:rPr>
          <w:rFonts w:ascii="Arial" w:hAnsi="Arial" w:cs="Arial"/>
          <w:bCs/>
          <w:color w:val="000000"/>
          <w:sz w:val="18"/>
          <w:szCs w:val="18"/>
        </w:rPr>
      </w:pPr>
      <w:bookmarkStart w:id="132" w:name="OLE_LINK1"/>
      <w:r w:rsidRPr="00575D73">
        <w:rPr>
          <w:rFonts w:ascii="Arial" w:hAnsi="Arial" w:cs="Arial"/>
          <w:bCs/>
          <w:color w:val="000000"/>
          <w:sz w:val="18"/>
          <w:szCs w:val="18"/>
        </w:rPr>
        <w:t xml:space="preserve">Osnovna škola Švarča - </w:t>
      </w:r>
      <w:r w:rsidRPr="00575D73">
        <w:rPr>
          <w:rFonts w:ascii="Arial" w:hAnsi="Arial" w:cs="Arial"/>
          <w:bCs/>
          <w:sz w:val="18"/>
          <w:szCs w:val="18"/>
        </w:rPr>
        <w:t>4 grupe</w:t>
      </w:r>
    </w:p>
    <w:p w:rsidR="00B46028" w:rsidRPr="00575D73" w:rsidRDefault="00B46028" w:rsidP="003815DE">
      <w:pPr>
        <w:numPr>
          <w:ilvl w:val="0"/>
          <w:numId w:val="192"/>
        </w:numPr>
        <w:overflowPunct w:val="0"/>
        <w:autoSpaceDE w:val="0"/>
        <w:autoSpaceDN w:val="0"/>
        <w:adjustRightInd w:val="0"/>
        <w:jc w:val="both"/>
        <w:textAlignment w:val="baseline"/>
        <w:rPr>
          <w:rFonts w:ascii="Arial" w:hAnsi="Arial" w:cs="Arial"/>
          <w:bCs/>
          <w:color w:val="000000"/>
          <w:sz w:val="18"/>
          <w:szCs w:val="18"/>
        </w:rPr>
      </w:pPr>
      <w:r w:rsidRPr="00575D73">
        <w:rPr>
          <w:rFonts w:ascii="Arial" w:hAnsi="Arial" w:cs="Arial"/>
          <w:bCs/>
          <w:color w:val="000000"/>
          <w:sz w:val="18"/>
          <w:szCs w:val="18"/>
        </w:rPr>
        <w:t>Osnovna škola Dubovac - 2 grupe</w:t>
      </w:r>
    </w:p>
    <w:p w:rsidR="00B46028" w:rsidRPr="00575D73" w:rsidRDefault="00B46028" w:rsidP="003815DE">
      <w:pPr>
        <w:numPr>
          <w:ilvl w:val="0"/>
          <w:numId w:val="192"/>
        </w:numPr>
        <w:overflowPunct w:val="0"/>
        <w:autoSpaceDE w:val="0"/>
        <w:autoSpaceDN w:val="0"/>
        <w:adjustRightInd w:val="0"/>
        <w:jc w:val="both"/>
        <w:textAlignment w:val="baseline"/>
        <w:rPr>
          <w:rFonts w:ascii="Arial" w:hAnsi="Arial" w:cs="Arial"/>
          <w:bCs/>
          <w:color w:val="000000"/>
          <w:sz w:val="18"/>
          <w:szCs w:val="18"/>
        </w:rPr>
      </w:pPr>
      <w:r w:rsidRPr="00575D73">
        <w:rPr>
          <w:rFonts w:ascii="Arial" w:hAnsi="Arial" w:cs="Arial"/>
          <w:bCs/>
          <w:color w:val="000000"/>
          <w:sz w:val="18"/>
          <w:szCs w:val="18"/>
        </w:rPr>
        <w:t>Osnovna škola Grabrik - 2 grupe</w:t>
      </w:r>
    </w:p>
    <w:p w:rsidR="00B46028" w:rsidRPr="00575D73" w:rsidRDefault="00B46028" w:rsidP="003815DE">
      <w:pPr>
        <w:numPr>
          <w:ilvl w:val="0"/>
          <w:numId w:val="192"/>
        </w:numPr>
        <w:overflowPunct w:val="0"/>
        <w:autoSpaceDE w:val="0"/>
        <w:autoSpaceDN w:val="0"/>
        <w:adjustRightInd w:val="0"/>
        <w:jc w:val="both"/>
        <w:textAlignment w:val="baseline"/>
        <w:rPr>
          <w:rFonts w:ascii="Arial" w:hAnsi="Arial" w:cs="Arial"/>
          <w:bCs/>
          <w:color w:val="000000"/>
          <w:sz w:val="18"/>
          <w:szCs w:val="18"/>
        </w:rPr>
      </w:pPr>
      <w:r w:rsidRPr="00575D73">
        <w:rPr>
          <w:rFonts w:ascii="Arial" w:hAnsi="Arial" w:cs="Arial"/>
          <w:color w:val="000000"/>
          <w:sz w:val="18"/>
          <w:szCs w:val="18"/>
        </w:rPr>
        <w:t>Osnovna škola Dragojle Jarnević - 3 grupe</w:t>
      </w:r>
    </w:p>
    <w:p w:rsidR="00B46028" w:rsidRPr="00575D73" w:rsidRDefault="00B46028" w:rsidP="003815DE">
      <w:pPr>
        <w:pStyle w:val="Odlomakpopisa"/>
        <w:numPr>
          <w:ilvl w:val="0"/>
          <w:numId w:val="192"/>
        </w:numPr>
        <w:spacing w:after="200" w:line="276" w:lineRule="auto"/>
        <w:rPr>
          <w:rFonts w:ascii="Arial" w:hAnsi="Arial" w:cs="Arial"/>
          <w:bCs/>
          <w:color w:val="000000"/>
          <w:sz w:val="18"/>
          <w:szCs w:val="18"/>
        </w:rPr>
      </w:pPr>
      <w:r w:rsidRPr="00575D73">
        <w:rPr>
          <w:rFonts w:ascii="Arial" w:hAnsi="Arial" w:cs="Arial"/>
          <w:bCs/>
          <w:color w:val="000000"/>
          <w:sz w:val="18"/>
          <w:szCs w:val="18"/>
        </w:rPr>
        <w:t>Osnovna škola Braća Seljan - 1 grupa</w:t>
      </w:r>
    </w:p>
    <w:p w:rsidR="00B46028" w:rsidRPr="00575D73" w:rsidRDefault="00B46028" w:rsidP="003815DE">
      <w:pPr>
        <w:pStyle w:val="Odlomakpopisa"/>
        <w:numPr>
          <w:ilvl w:val="0"/>
          <w:numId w:val="192"/>
        </w:numPr>
        <w:spacing w:after="200" w:line="276" w:lineRule="auto"/>
        <w:rPr>
          <w:rFonts w:ascii="Arial" w:hAnsi="Arial" w:cs="Arial"/>
          <w:bCs/>
          <w:color w:val="000000"/>
          <w:sz w:val="18"/>
          <w:szCs w:val="18"/>
        </w:rPr>
      </w:pPr>
      <w:r w:rsidRPr="00575D73">
        <w:rPr>
          <w:rFonts w:ascii="Arial" w:hAnsi="Arial" w:cs="Arial"/>
          <w:color w:val="000000"/>
          <w:sz w:val="18"/>
          <w:szCs w:val="18"/>
        </w:rPr>
        <w:t>Osnovna škola Banija - 1 grup</w:t>
      </w:r>
      <w:bookmarkEnd w:id="132"/>
      <w:r w:rsidRPr="00575D73">
        <w:rPr>
          <w:rFonts w:ascii="Arial" w:hAnsi="Arial" w:cs="Arial"/>
          <w:color w:val="000000"/>
          <w:sz w:val="18"/>
          <w:szCs w:val="18"/>
        </w:rPr>
        <w:t>a</w:t>
      </w:r>
    </w:p>
    <w:p w:rsidR="00B46028" w:rsidRPr="00575D73" w:rsidRDefault="00B46028" w:rsidP="003815DE">
      <w:pPr>
        <w:pStyle w:val="Odlomakpopisa"/>
        <w:numPr>
          <w:ilvl w:val="0"/>
          <w:numId w:val="192"/>
        </w:numPr>
        <w:spacing w:after="200" w:line="276" w:lineRule="auto"/>
        <w:rPr>
          <w:rFonts w:ascii="Arial" w:hAnsi="Arial" w:cs="Arial"/>
          <w:bCs/>
          <w:color w:val="000000"/>
          <w:sz w:val="18"/>
          <w:szCs w:val="18"/>
        </w:rPr>
      </w:pPr>
      <w:r w:rsidRPr="00575D73">
        <w:rPr>
          <w:rFonts w:ascii="Arial" w:hAnsi="Arial" w:cs="Arial"/>
          <w:color w:val="000000"/>
          <w:sz w:val="18"/>
          <w:szCs w:val="18"/>
        </w:rPr>
        <w:t xml:space="preserve">Osnovna škola Turanj - 1 grupa </w:t>
      </w:r>
      <w:r w:rsidRPr="00575D73">
        <w:rPr>
          <w:rFonts w:ascii="Arial" w:hAnsi="Arial" w:cs="Arial"/>
          <w:color w:val="000000"/>
          <w:sz w:val="18"/>
          <w:szCs w:val="18"/>
        </w:rPr>
        <w:tab/>
      </w:r>
      <w:r w:rsidRPr="00575D73">
        <w:rPr>
          <w:rFonts w:ascii="Arial" w:hAnsi="Arial" w:cs="Arial"/>
          <w:color w:val="000000"/>
          <w:sz w:val="18"/>
          <w:szCs w:val="18"/>
        </w:rPr>
        <w:tab/>
        <w:t xml:space="preserve">                  </w:t>
      </w:r>
    </w:p>
    <w:p w:rsidR="00B46028" w:rsidRPr="00575D73" w:rsidRDefault="00B46028" w:rsidP="00B46028">
      <w:pPr>
        <w:keepNext/>
        <w:overflowPunct w:val="0"/>
        <w:autoSpaceDE w:val="0"/>
        <w:autoSpaceDN w:val="0"/>
        <w:adjustRightInd w:val="0"/>
        <w:spacing w:before="240" w:after="60"/>
        <w:jc w:val="center"/>
        <w:textAlignment w:val="baseline"/>
        <w:outlineLvl w:val="0"/>
        <w:rPr>
          <w:rFonts w:ascii="Arial" w:hAnsi="Arial" w:cs="Arial"/>
          <w:color w:val="000000"/>
          <w:kern w:val="28"/>
          <w:sz w:val="18"/>
          <w:szCs w:val="18"/>
        </w:rPr>
      </w:pPr>
      <w:r w:rsidRPr="00575D73">
        <w:rPr>
          <w:rFonts w:ascii="Arial" w:hAnsi="Arial" w:cs="Arial"/>
          <w:color w:val="000000"/>
          <w:kern w:val="28"/>
          <w:sz w:val="18"/>
          <w:szCs w:val="18"/>
        </w:rPr>
        <w:t>II</w:t>
      </w:r>
    </w:p>
    <w:p w:rsidR="00B46028" w:rsidRPr="00575D73" w:rsidRDefault="00B46028" w:rsidP="00B46028">
      <w:pPr>
        <w:overflowPunct w:val="0"/>
        <w:autoSpaceDE w:val="0"/>
        <w:autoSpaceDN w:val="0"/>
        <w:adjustRightInd w:val="0"/>
        <w:textAlignment w:val="baseline"/>
        <w:rPr>
          <w:rFonts w:ascii="Arial" w:hAnsi="Arial" w:cs="Arial"/>
          <w:bCs/>
          <w:color w:val="000000"/>
          <w:sz w:val="18"/>
          <w:szCs w:val="18"/>
        </w:rPr>
      </w:pPr>
      <w:r w:rsidRPr="00575D73">
        <w:rPr>
          <w:rFonts w:ascii="Arial" w:hAnsi="Arial" w:cs="Arial"/>
          <w:color w:val="000000"/>
          <w:sz w:val="18"/>
          <w:szCs w:val="18"/>
        </w:rPr>
        <w:t xml:space="preserve">         </w:t>
      </w:r>
      <w:r w:rsidRPr="00575D73">
        <w:rPr>
          <w:rFonts w:ascii="Arial" w:hAnsi="Arial" w:cs="Arial"/>
          <w:color w:val="000000"/>
          <w:sz w:val="18"/>
          <w:szCs w:val="18"/>
          <w:lang w:val="pt-BR"/>
        </w:rPr>
        <w:t>Ova</w:t>
      </w:r>
      <w:r w:rsidRPr="00575D73">
        <w:rPr>
          <w:rFonts w:ascii="Arial" w:hAnsi="Arial" w:cs="Arial"/>
          <w:color w:val="000000"/>
          <w:sz w:val="18"/>
          <w:szCs w:val="18"/>
        </w:rPr>
        <w:t xml:space="preserve"> </w:t>
      </w:r>
      <w:r w:rsidRPr="00575D73">
        <w:rPr>
          <w:rFonts w:ascii="Arial" w:hAnsi="Arial" w:cs="Arial"/>
          <w:color w:val="000000"/>
          <w:sz w:val="18"/>
          <w:szCs w:val="18"/>
          <w:lang w:val="pt-BR"/>
        </w:rPr>
        <w:t>Odluka</w:t>
      </w:r>
      <w:r w:rsidRPr="00575D73">
        <w:rPr>
          <w:rFonts w:ascii="Arial" w:hAnsi="Arial" w:cs="Arial"/>
          <w:color w:val="000000"/>
          <w:sz w:val="18"/>
          <w:szCs w:val="18"/>
        </w:rPr>
        <w:t xml:space="preserve"> </w:t>
      </w:r>
      <w:r w:rsidRPr="00575D73">
        <w:rPr>
          <w:rFonts w:ascii="Arial" w:hAnsi="Arial" w:cs="Arial"/>
          <w:color w:val="000000"/>
          <w:sz w:val="18"/>
          <w:szCs w:val="18"/>
          <w:lang w:val="pt-BR"/>
        </w:rPr>
        <w:t>provodit</w:t>
      </w:r>
      <w:r w:rsidRPr="00575D73">
        <w:rPr>
          <w:rFonts w:ascii="Arial" w:hAnsi="Arial" w:cs="Arial"/>
          <w:color w:val="000000"/>
          <w:sz w:val="18"/>
          <w:szCs w:val="18"/>
        </w:rPr>
        <w:t xml:space="preserve"> ć</w:t>
      </w:r>
      <w:r w:rsidRPr="00575D73">
        <w:rPr>
          <w:rFonts w:ascii="Arial" w:hAnsi="Arial" w:cs="Arial"/>
          <w:color w:val="000000"/>
          <w:sz w:val="18"/>
          <w:szCs w:val="18"/>
          <w:lang w:val="pt-BR"/>
        </w:rPr>
        <w:t>e</w:t>
      </w:r>
      <w:r w:rsidRPr="00575D73">
        <w:rPr>
          <w:rFonts w:ascii="Arial" w:hAnsi="Arial" w:cs="Arial"/>
          <w:color w:val="000000"/>
          <w:sz w:val="18"/>
          <w:szCs w:val="18"/>
        </w:rPr>
        <w:t xml:space="preserve"> </w:t>
      </w:r>
      <w:r w:rsidRPr="00575D73">
        <w:rPr>
          <w:rFonts w:ascii="Arial" w:hAnsi="Arial" w:cs="Arial"/>
          <w:color w:val="000000"/>
          <w:sz w:val="18"/>
          <w:szCs w:val="18"/>
          <w:lang w:val="pt-BR"/>
        </w:rPr>
        <w:t>se</w:t>
      </w:r>
      <w:r w:rsidRPr="00575D73">
        <w:rPr>
          <w:rFonts w:ascii="Arial" w:hAnsi="Arial" w:cs="Arial"/>
          <w:color w:val="000000"/>
          <w:sz w:val="18"/>
          <w:szCs w:val="18"/>
        </w:rPr>
        <w:t xml:space="preserve"> </w:t>
      </w:r>
      <w:r w:rsidRPr="00575D73">
        <w:rPr>
          <w:rFonts w:ascii="Arial" w:hAnsi="Arial" w:cs="Arial"/>
          <w:color w:val="000000"/>
          <w:sz w:val="18"/>
          <w:szCs w:val="18"/>
          <w:lang w:val="pt-BR"/>
        </w:rPr>
        <w:t>od</w:t>
      </w:r>
      <w:r w:rsidRPr="00575D73">
        <w:rPr>
          <w:rFonts w:ascii="Arial" w:hAnsi="Arial" w:cs="Arial"/>
          <w:color w:val="000000"/>
          <w:sz w:val="18"/>
          <w:szCs w:val="18"/>
        </w:rPr>
        <w:t xml:space="preserve">  1. listopada 2019. godine.</w:t>
      </w:r>
    </w:p>
    <w:p w:rsidR="00B46028" w:rsidRPr="00575D73" w:rsidRDefault="00B46028" w:rsidP="00B46028">
      <w:pPr>
        <w:overflowPunct w:val="0"/>
        <w:autoSpaceDE w:val="0"/>
        <w:autoSpaceDN w:val="0"/>
        <w:adjustRightInd w:val="0"/>
        <w:textAlignment w:val="baseline"/>
        <w:rPr>
          <w:rFonts w:ascii="Arial" w:hAnsi="Arial" w:cs="Arial"/>
          <w:bCs/>
          <w:color w:val="000000"/>
          <w:sz w:val="18"/>
          <w:szCs w:val="18"/>
        </w:rPr>
      </w:pPr>
    </w:p>
    <w:p w:rsidR="00B46028" w:rsidRPr="00575D73" w:rsidRDefault="00B46028" w:rsidP="00B46028">
      <w:pPr>
        <w:overflowPunct w:val="0"/>
        <w:autoSpaceDE w:val="0"/>
        <w:autoSpaceDN w:val="0"/>
        <w:adjustRightInd w:val="0"/>
        <w:jc w:val="center"/>
        <w:textAlignment w:val="baseline"/>
        <w:rPr>
          <w:rFonts w:ascii="Arial" w:hAnsi="Arial" w:cs="Arial"/>
          <w:bCs/>
          <w:color w:val="000000"/>
          <w:sz w:val="18"/>
          <w:szCs w:val="18"/>
        </w:rPr>
      </w:pPr>
      <w:r w:rsidRPr="00575D73">
        <w:rPr>
          <w:rFonts w:ascii="Arial" w:hAnsi="Arial" w:cs="Arial"/>
          <w:bCs/>
          <w:color w:val="000000"/>
          <w:sz w:val="18"/>
          <w:szCs w:val="18"/>
        </w:rPr>
        <w:t>III</w:t>
      </w:r>
    </w:p>
    <w:p w:rsidR="00B46028" w:rsidRPr="00575D73" w:rsidRDefault="00B46028" w:rsidP="00B46028">
      <w:pPr>
        <w:overflowPunct w:val="0"/>
        <w:autoSpaceDE w:val="0"/>
        <w:autoSpaceDN w:val="0"/>
        <w:adjustRightInd w:val="0"/>
        <w:jc w:val="both"/>
        <w:textAlignment w:val="baseline"/>
        <w:rPr>
          <w:rFonts w:ascii="Arial" w:hAnsi="Arial" w:cs="Arial"/>
          <w:bCs/>
          <w:color w:val="000000"/>
          <w:sz w:val="18"/>
          <w:szCs w:val="18"/>
        </w:rPr>
      </w:pPr>
      <w:r w:rsidRPr="00575D73">
        <w:rPr>
          <w:rFonts w:ascii="Arial" w:hAnsi="Arial" w:cs="Arial"/>
          <w:bCs/>
          <w:color w:val="000000"/>
          <w:sz w:val="18"/>
          <w:szCs w:val="18"/>
        </w:rPr>
        <w:t xml:space="preserve">         Ovom Odlukom stavlja se van snage Odluka o broju grupa produženog boravka u osnovnim školama grada Karlovca KLASA:020-04/19-01/471, URBROJ:2133/01-08-01/02-19-2, od  24.6.2019. godine. </w:t>
      </w:r>
    </w:p>
    <w:p w:rsidR="00B46028" w:rsidRPr="00575D73" w:rsidRDefault="00B46028" w:rsidP="00B46028">
      <w:pPr>
        <w:overflowPunct w:val="0"/>
        <w:autoSpaceDE w:val="0"/>
        <w:autoSpaceDN w:val="0"/>
        <w:adjustRightInd w:val="0"/>
        <w:jc w:val="both"/>
        <w:textAlignment w:val="baseline"/>
        <w:rPr>
          <w:rFonts w:ascii="Arial" w:hAnsi="Arial" w:cs="Arial"/>
          <w:bCs/>
          <w:color w:val="000000"/>
          <w:sz w:val="18"/>
          <w:szCs w:val="18"/>
        </w:rPr>
      </w:pPr>
    </w:p>
    <w:p w:rsidR="00B46028" w:rsidRPr="00575D73" w:rsidRDefault="00B46028" w:rsidP="00B46028">
      <w:pPr>
        <w:overflowPunct w:val="0"/>
        <w:autoSpaceDE w:val="0"/>
        <w:autoSpaceDN w:val="0"/>
        <w:adjustRightInd w:val="0"/>
        <w:jc w:val="center"/>
        <w:textAlignment w:val="baseline"/>
        <w:rPr>
          <w:rFonts w:ascii="Arial" w:hAnsi="Arial" w:cs="Arial"/>
          <w:color w:val="000000"/>
          <w:sz w:val="18"/>
          <w:szCs w:val="18"/>
        </w:rPr>
      </w:pPr>
      <w:r w:rsidRPr="00575D73">
        <w:rPr>
          <w:rFonts w:ascii="Arial" w:hAnsi="Arial" w:cs="Arial"/>
          <w:color w:val="000000"/>
          <w:sz w:val="18"/>
          <w:szCs w:val="18"/>
        </w:rPr>
        <w:t>IV</w:t>
      </w:r>
    </w:p>
    <w:p w:rsidR="00B46028" w:rsidRDefault="00B46028" w:rsidP="00B46028">
      <w:pPr>
        <w:overflowPunct w:val="0"/>
        <w:autoSpaceDE w:val="0"/>
        <w:autoSpaceDN w:val="0"/>
        <w:adjustRightInd w:val="0"/>
        <w:jc w:val="both"/>
        <w:textAlignment w:val="baseline"/>
        <w:rPr>
          <w:rFonts w:ascii="Arial" w:hAnsi="Arial" w:cs="Arial"/>
          <w:color w:val="000000"/>
          <w:sz w:val="18"/>
          <w:szCs w:val="18"/>
        </w:rPr>
      </w:pPr>
      <w:r w:rsidRPr="00575D73">
        <w:rPr>
          <w:rFonts w:ascii="Arial" w:hAnsi="Arial" w:cs="Arial"/>
          <w:color w:val="000000"/>
          <w:sz w:val="18"/>
          <w:szCs w:val="18"/>
        </w:rPr>
        <w:t xml:space="preserve">        Ova Odluka objavit će se u Glasniku Grada Karlovca. </w:t>
      </w:r>
    </w:p>
    <w:p w:rsidR="00B46028" w:rsidRDefault="00B46028" w:rsidP="00B46028">
      <w:pPr>
        <w:overflowPunct w:val="0"/>
        <w:autoSpaceDE w:val="0"/>
        <w:autoSpaceDN w:val="0"/>
        <w:adjustRightInd w:val="0"/>
        <w:jc w:val="both"/>
        <w:textAlignment w:val="baseline"/>
        <w:rPr>
          <w:rFonts w:ascii="Arial" w:hAnsi="Arial" w:cs="Arial"/>
          <w:color w:val="000000"/>
          <w:sz w:val="18"/>
          <w:szCs w:val="18"/>
        </w:rPr>
      </w:pPr>
    </w:p>
    <w:p w:rsidR="00B46028" w:rsidRPr="00575D73" w:rsidRDefault="00B46028" w:rsidP="00B46028">
      <w:pPr>
        <w:rPr>
          <w:rFonts w:ascii="Arial" w:hAnsi="Arial" w:cs="Arial"/>
          <w:sz w:val="18"/>
          <w:szCs w:val="18"/>
        </w:rPr>
      </w:pPr>
      <w:r w:rsidRPr="00575D73">
        <w:rPr>
          <w:rFonts w:ascii="Arial" w:hAnsi="Arial" w:cs="Arial"/>
          <w:sz w:val="18"/>
          <w:szCs w:val="18"/>
        </w:rPr>
        <w:t>GRADONAČELNIK</w:t>
      </w:r>
    </w:p>
    <w:p w:rsidR="00B46028" w:rsidRPr="00575D73" w:rsidRDefault="00B46028" w:rsidP="00B46028">
      <w:pPr>
        <w:rPr>
          <w:rFonts w:ascii="Arial" w:hAnsi="Arial" w:cs="Arial"/>
          <w:sz w:val="18"/>
          <w:szCs w:val="18"/>
        </w:rPr>
      </w:pPr>
      <w:r w:rsidRPr="00575D73">
        <w:rPr>
          <w:rFonts w:ascii="Arial" w:hAnsi="Arial" w:cs="Arial"/>
          <w:sz w:val="18"/>
          <w:szCs w:val="18"/>
        </w:rPr>
        <w:t>KLASA: 020-04/19-01/575</w:t>
      </w:r>
    </w:p>
    <w:p w:rsidR="00B46028" w:rsidRPr="00575D73" w:rsidRDefault="00B46028" w:rsidP="00B46028">
      <w:pPr>
        <w:rPr>
          <w:rFonts w:ascii="Arial" w:hAnsi="Arial" w:cs="Arial"/>
          <w:sz w:val="18"/>
          <w:szCs w:val="18"/>
        </w:rPr>
      </w:pPr>
      <w:r w:rsidRPr="00575D73">
        <w:rPr>
          <w:rFonts w:ascii="Arial" w:hAnsi="Arial" w:cs="Arial"/>
          <w:sz w:val="18"/>
          <w:szCs w:val="18"/>
        </w:rPr>
        <w:t>URBROJ: 2133/01-08-01/02-19-2</w:t>
      </w:r>
    </w:p>
    <w:p w:rsidR="00B46028" w:rsidRDefault="00B46028" w:rsidP="00B46028">
      <w:pPr>
        <w:overflowPunct w:val="0"/>
        <w:autoSpaceDE w:val="0"/>
        <w:autoSpaceDN w:val="0"/>
        <w:adjustRightInd w:val="0"/>
        <w:jc w:val="both"/>
        <w:textAlignment w:val="baseline"/>
        <w:rPr>
          <w:rFonts w:ascii="Arial" w:hAnsi="Arial" w:cs="Arial"/>
          <w:sz w:val="18"/>
          <w:szCs w:val="18"/>
        </w:rPr>
      </w:pPr>
      <w:r w:rsidRPr="00575D73">
        <w:rPr>
          <w:rFonts w:ascii="Arial" w:hAnsi="Arial" w:cs="Arial"/>
          <w:sz w:val="18"/>
          <w:szCs w:val="18"/>
        </w:rPr>
        <w:t>Karlovac, 25.9.2019.</w:t>
      </w:r>
    </w:p>
    <w:p w:rsidR="00B46028" w:rsidRDefault="00B46028" w:rsidP="00B46028">
      <w:pPr>
        <w:overflowPunct w:val="0"/>
        <w:autoSpaceDE w:val="0"/>
        <w:autoSpaceDN w:val="0"/>
        <w:adjustRightInd w:val="0"/>
        <w:jc w:val="both"/>
        <w:textAlignment w:val="baseline"/>
        <w:rPr>
          <w:rFonts w:ascii="Arial" w:hAnsi="Arial" w:cs="Arial"/>
          <w:sz w:val="18"/>
          <w:szCs w:val="18"/>
        </w:rPr>
      </w:pPr>
    </w:p>
    <w:p w:rsidR="00B46028" w:rsidRPr="006560F4" w:rsidRDefault="00B46028" w:rsidP="00B46028">
      <w:pPr>
        <w:ind w:left="5670"/>
        <w:jc w:val="center"/>
        <w:rPr>
          <w:rFonts w:ascii="Arial" w:hAnsi="Arial" w:cs="Arial"/>
          <w:bCs/>
          <w:sz w:val="18"/>
          <w:szCs w:val="18"/>
        </w:rPr>
      </w:pPr>
      <w:r w:rsidRPr="006560F4">
        <w:rPr>
          <w:rFonts w:ascii="Arial" w:hAnsi="Arial" w:cs="Arial"/>
          <w:bCs/>
          <w:sz w:val="18"/>
          <w:szCs w:val="18"/>
        </w:rPr>
        <w:t>GRADONAČELNIK</w:t>
      </w:r>
    </w:p>
    <w:p w:rsidR="00B46028" w:rsidRPr="006560F4" w:rsidRDefault="00B46028" w:rsidP="00B46028">
      <w:pPr>
        <w:ind w:left="5670"/>
        <w:jc w:val="center"/>
        <w:rPr>
          <w:rFonts w:ascii="Arial" w:hAnsi="Arial" w:cs="Arial"/>
          <w:bCs/>
          <w:sz w:val="18"/>
          <w:szCs w:val="18"/>
        </w:rPr>
      </w:pPr>
      <w:r w:rsidRPr="006560F4">
        <w:rPr>
          <w:rFonts w:ascii="Arial" w:hAnsi="Arial" w:cs="Arial"/>
          <w:bCs/>
          <w:sz w:val="18"/>
          <w:szCs w:val="18"/>
        </w:rPr>
        <w:t xml:space="preserve">     Damir Mandić, dipl. teol.,v.r.</w:t>
      </w:r>
    </w:p>
    <w:p w:rsidR="00B46028" w:rsidRDefault="00B46028" w:rsidP="00B46028">
      <w:pPr>
        <w:overflowPunct w:val="0"/>
        <w:autoSpaceDE w:val="0"/>
        <w:autoSpaceDN w:val="0"/>
        <w:adjustRightInd w:val="0"/>
        <w:jc w:val="both"/>
        <w:textAlignment w:val="baseline"/>
        <w:rPr>
          <w:rFonts w:ascii="Arial" w:hAnsi="Arial" w:cs="Arial"/>
          <w:color w:val="000000"/>
          <w:sz w:val="18"/>
          <w:szCs w:val="18"/>
        </w:rPr>
      </w:pPr>
    </w:p>
    <w:p w:rsidR="00B46028" w:rsidRDefault="00B46028" w:rsidP="00B46028">
      <w:pPr>
        <w:overflowPunct w:val="0"/>
        <w:autoSpaceDE w:val="0"/>
        <w:autoSpaceDN w:val="0"/>
        <w:adjustRightInd w:val="0"/>
        <w:jc w:val="both"/>
        <w:textAlignment w:val="baseline"/>
        <w:rPr>
          <w:rFonts w:ascii="Arial" w:hAnsi="Arial" w:cs="Arial"/>
          <w:color w:val="000000"/>
          <w:sz w:val="18"/>
          <w:szCs w:val="18"/>
        </w:rPr>
      </w:pPr>
    </w:p>
    <w:p w:rsidR="00B46028" w:rsidRPr="005F6197" w:rsidRDefault="00B46028" w:rsidP="00B46028">
      <w:pPr>
        <w:overflowPunct w:val="0"/>
        <w:autoSpaceDE w:val="0"/>
        <w:autoSpaceDN w:val="0"/>
        <w:adjustRightInd w:val="0"/>
        <w:jc w:val="both"/>
        <w:textAlignment w:val="baseline"/>
        <w:rPr>
          <w:rFonts w:ascii="Arial" w:hAnsi="Arial" w:cs="Arial"/>
          <w:b/>
          <w:color w:val="000000"/>
          <w:sz w:val="18"/>
          <w:szCs w:val="18"/>
        </w:rPr>
      </w:pPr>
      <w:r w:rsidRPr="005F6197">
        <w:rPr>
          <w:rFonts w:ascii="Arial" w:hAnsi="Arial" w:cs="Arial"/>
          <w:b/>
          <w:color w:val="000000"/>
          <w:sz w:val="18"/>
          <w:szCs w:val="18"/>
        </w:rPr>
        <w:t>207.</w:t>
      </w:r>
    </w:p>
    <w:p w:rsidR="00B46028" w:rsidRPr="006560F4" w:rsidRDefault="00B46028" w:rsidP="00B46028">
      <w:pPr>
        <w:tabs>
          <w:tab w:val="left" w:pos="1200"/>
        </w:tabs>
        <w:rPr>
          <w:rFonts w:ascii="Arial" w:hAnsi="Arial" w:cs="Arial"/>
          <w:sz w:val="18"/>
          <w:szCs w:val="18"/>
        </w:rPr>
      </w:pPr>
    </w:p>
    <w:p w:rsidR="00B46028" w:rsidRPr="006560F4" w:rsidRDefault="00B46028" w:rsidP="00B46028">
      <w:pPr>
        <w:jc w:val="both"/>
        <w:rPr>
          <w:rFonts w:ascii="Arial" w:hAnsi="Arial" w:cs="Arial"/>
          <w:bCs/>
          <w:sz w:val="18"/>
          <w:szCs w:val="18"/>
        </w:rPr>
      </w:pPr>
      <w:r w:rsidRPr="006560F4">
        <w:rPr>
          <w:rFonts w:ascii="Arial" w:hAnsi="Arial" w:cs="Arial"/>
          <w:bCs/>
          <w:sz w:val="18"/>
          <w:szCs w:val="18"/>
        </w:rPr>
        <w:t xml:space="preserve">Na temelju članka 44. i 98. Statuta Grada Karlovca (Glasnik Grada Karlovca broj 1/15-potpuni tekst, 3/18 i 13/18), članka 48. stavak 1. točke 6. </w:t>
      </w:r>
      <w:r w:rsidRPr="006560F4">
        <w:rPr>
          <w:rFonts w:ascii="Arial" w:hAnsi="Arial" w:cs="Arial"/>
          <w:b/>
          <w:sz w:val="18"/>
          <w:szCs w:val="18"/>
        </w:rPr>
        <w:t>Zakona o lokalnoj i područnoj (regionalnoj) samoupravi</w:t>
      </w:r>
      <w:r w:rsidRPr="006560F4">
        <w:rPr>
          <w:rFonts w:ascii="Arial" w:hAnsi="Arial" w:cs="Arial"/>
          <w:bCs/>
          <w:sz w:val="18"/>
          <w:szCs w:val="18"/>
        </w:rPr>
        <w:t xml:space="preserve"> (Narodne novine 33/01, 60/01, 129/05, 109/07, 125/08, 36/09, 36/09, 150/11, 144/12, 19/13, 137/15 i 123/17) Gradonačelnik Grada Karlovca dana 14. kolovoza 2019. godine donosi</w:t>
      </w:r>
    </w:p>
    <w:p w:rsidR="00B46028" w:rsidRPr="006560F4" w:rsidRDefault="00B46028" w:rsidP="00B46028">
      <w:pPr>
        <w:jc w:val="center"/>
        <w:rPr>
          <w:rFonts w:ascii="Arial" w:hAnsi="Arial" w:cs="Arial"/>
          <w:b/>
          <w:sz w:val="18"/>
          <w:szCs w:val="18"/>
        </w:rPr>
      </w:pPr>
    </w:p>
    <w:p w:rsidR="00B46028" w:rsidRPr="006560F4" w:rsidRDefault="00B46028" w:rsidP="00B46028">
      <w:pPr>
        <w:jc w:val="center"/>
        <w:rPr>
          <w:rFonts w:ascii="Arial" w:hAnsi="Arial" w:cs="Arial"/>
          <w:b/>
          <w:sz w:val="18"/>
          <w:szCs w:val="18"/>
        </w:rPr>
      </w:pPr>
      <w:r w:rsidRPr="006560F4">
        <w:rPr>
          <w:rFonts w:ascii="Arial" w:hAnsi="Arial" w:cs="Arial"/>
          <w:b/>
          <w:sz w:val="18"/>
          <w:szCs w:val="18"/>
        </w:rPr>
        <w:t>R J E Š E N J E</w:t>
      </w:r>
    </w:p>
    <w:p w:rsidR="00B46028" w:rsidRPr="006560F4" w:rsidRDefault="00B46028" w:rsidP="00B46028">
      <w:pPr>
        <w:jc w:val="center"/>
        <w:rPr>
          <w:rFonts w:ascii="Arial" w:hAnsi="Arial" w:cs="Arial"/>
          <w:bCs/>
          <w:sz w:val="18"/>
          <w:szCs w:val="18"/>
        </w:rPr>
      </w:pPr>
      <w:r w:rsidRPr="006560F4">
        <w:rPr>
          <w:rFonts w:ascii="Arial" w:hAnsi="Arial" w:cs="Arial"/>
          <w:bCs/>
          <w:sz w:val="18"/>
          <w:szCs w:val="18"/>
        </w:rPr>
        <w:t>o razrješenju i imenovanju člana Upravnog vijeća Javne ustanove AQUATIKA – SLATKOVODNI AKVARIJ KARLOVAC</w:t>
      </w:r>
    </w:p>
    <w:p w:rsidR="00B46028" w:rsidRPr="006560F4" w:rsidRDefault="00B46028" w:rsidP="00B46028">
      <w:pPr>
        <w:jc w:val="center"/>
        <w:rPr>
          <w:rFonts w:ascii="Arial" w:hAnsi="Arial" w:cs="Arial"/>
          <w:b/>
          <w:sz w:val="18"/>
          <w:szCs w:val="18"/>
        </w:rPr>
      </w:pPr>
    </w:p>
    <w:p w:rsidR="00B46028" w:rsidRPr="006560F4" w:rsidRDefault="00B46028" w:rsidP="00B46028">
      <w:pPr>
        <w:jc w:val="center"/>
        <w:rPr>
          <w:rFonts w:ascii="Arial" w:hAnsi="Arial" w:cs="Arial"/>
          <w:b/>
          <w:sz w:val="18"/>
          <w:szCs w:val="18"/>
        </w:rPr>
      </w:pPr>
      <w:r w:rsidRPr="006560F4">
        <w:rPr>
          <w:rFonts w:ascii="Arial" w:hAnsi="Arial" w:cs="Arial"/>
          <w:b/>
          <w:sz w:val="18"/>
          <w:szCs w:val="18"/>
        </w:rPr>
        <w:t>Članak 1.</w:t>
      </w:r>
    </w:p>
    <w:p w:rsidR="00B46028" w:rsidRPr="006560F4" w:rsidRDefault="00B46028" w:rsidP="00B46028">
      <w:pPr>
        <w:jc w:val="both"/>
        <w:rPr>
          <w:rFonts w:ascii="Arial" w:hAnsi="Arial" w:cs="Arial"/>
          <w:bCs/>
          <w:sz w:val="18"/>
          <w:szCs w:val="18"/>
        </w:rPr>
      </w:pPr>
      <w:r w:rsidRPr="006560F4">
        <w:rPr>
          <w:rFonts w:ascii="Arial" w:hAnsi="Arial" w:cs="Arial"/>
          <w:bCs/>
          <w:sz w:val="18"/>
          <w:szCs w:val="18"/>
        </w:rPr>
        <w:t xml:space="preserve">DENIS ŠNELLER, iz Karlovca, Furači 18, OIB: 03690444631 Husje 14, imenovan Rješenjem gradonačelnika grada Karlovca (KLASA: 020-04/17-01/605, URBROJ: 2133/01-03-01/01-17-08 od 7. prosinca 2017. godine) razrješava se dužnosti člana Upravnog vijeća Javne ustanove AQUATIKA – SLATKOVODNI AKVARIJ KARLOVAC. </w:t>
      </w:r>
    </w:p>
    <w:p w:rsidR="00B46028" w:rsidRPr="006560F4" w:rsidRDefault="00B46028" w:rsidP="00B46028">
      <w:pPr>
        <w:jc w:val="both"/>
        <w:rPr>
          <w:rFonts w:ascii="Arial" w:hAnsi="Arial" w:cs="Arial"/>
          <w:bCs/>
          <w:sz w:val="18"/>
          <w:szCs w:val="18"/>
        </w:rPr>
      </w:pPr>
    </w:p>
    <w:p w:rsidR="00B46028" w:rsidRPr="006560F4" w:rsidRDefault="00B46028" w:rsidP="00B46028">
      <w:pPr>
        <w:jc w:val="center"/>
        <w:rPr>
          <w:rFonts w:ascii="Arial" w:hAnsi="Arial" w:cs="Arial"/>
          <w:b/>
          <w:sz w:val="18"/>
          <w:szCs w:val="18"/>
        </w:rPr>
      </w:pPr>
      <w:r w:rsidRPr="006560F4">
        <w:rPr>
          <w:rFonts w:ascii="Arial" w:hAnsi="Arial" w:cs="Arial"/>
          <w:b/>
          <w:sz w:val="18"/>
          <w:szCs w:val="18"/>
        </w:rPr>
        <w:t>Članak 2.</w:t>
      </w:r>
    </w:p>
    <w:p w:rsidR="00B46028" w:rsidRPr="006560F4" w:rsidRDefault="00B46028" w:rsidP="00B46028">
      <w:pPr>
        <w:jc w:val="both"/>
        <w:rPr>
          <w:rFonts w:ascii="Arial" w:hAnsi="Arial" w:cs="Arial"/>
          <w:bCs/>
          <w:sz w:val="18"/>
          <w:szCs w:val="18"/>
        </w:rPr>
      </w:pPr>
      <w:r w:rsidRPr="006560F4">
        <w:rPr>
          <w:rFonts w:ascii="Arial" w:hAnsi="Arial" w:cs="Arial"/>
          <w:bCs/>
          <w:sz w:val="18"/>
          <w:szCs w:val="18"/>
        </w:rPr>
        <w:t xml:space="preserve">DOMJANA NERALIĆ, bacc. physioth. iz Karlovca, Skadarska 30, OIB: 84520879129 imenuje se za članicu Upravnog vijeća Javne ustanove AQUATIKA – SLATKOVODNI AKVARIJ KARLOVAC. </w:t>
      </w:r>
    </w:p>
    <w:p w:rsidR="00B46028" w:rsidRPr="006560F4" w:rsidRDefault="00B46028" w:rsidP="00B46028">
      <w:pPr>
        <w:jc w:val="both"/>
        <w:rPr>
          <w:rFonts w:ascii="Arial" w:hAnsi="Arial" w:cs="Arial"/>
          <w:b/>
          <w:sz w:val="18"/>
          <w:szCs w:val="18"/>
        </w:rPr>
      </w:pPr>
    </w:p>
    <w:p w:rsidR="00B46028" w:rsidRPr="006560F4" w:rsidRDefault="00B46028" w:rsidP="00B46028">
      <w:pPr>
        <w:jc w:val="center"/>
        <w:rPr>
          <w:rFonts w:ascii="Arial" w:hAnsi="Arial" w:cs="Arial"/>
          <w:b/>
          <w:sz w:val="18"/>
          <w:szCs w:val="18"/>
        </w:rPr>
      </w:pPr>
      <w:r w:rsidRPr="006560F4">
        <w:rPr>
          <w:rFonts w:ascii="Arial" w:hAnsi="Arial" w:cs="Arial"/>
          <w:b/>
          <w:sz w:val="18"/>
          <w:szCs w:val="18"/>
        </w:rPr>
        <w:t>Članak 3.</w:t>
      </w:r>
    </w:p>
    <w:p w:rsidR="00B46028" w:rsidRPr="006560F4" w:rsidRDefault="00B46028" w:rsidP="00B46028">
      <w:pPr>
        <w:jc w:val="both"/>
        <w:rPr>
          <w:rFonts w:ascii="Arial" w:hAnsi="Arial" w:cs="Arial"/>
          <w:bCs/>
          <w:sz w:val="18"/>
          <w:szCs w:val="18"/>
        </w:rPr>
      </w:pPr>
      <w:r w:rsidRPr="006560F4">
        <w:rPr>
          <w:rFonts w:ascii="Arial" w:hAnsi="Arial" w:cs="Arial"/>
          <w:bCs/>
          <w:sz w:val="18"/>
          <w:szCs w:val="18"/>
        </w:rPr>
        <w:t xml:space="preserve">Mandat imenovane iz članka 2. započinje danom imenovanja i traje do isteka mandata Upravnog vijeća </w:t>
      </w:r>
      <w:bookmarkStart w:id="133" w:name="_Hlk20294896"/>
      <w:r w:rsidRPr="006560F4">
        <w:rPr>
          <w:rFonts w:ascii="Arial" w:hAnsi="Arial" w:cs="Arial"/>
          <w:bCs/>
          <w:sz w:val="18"/>
          <w:szCs w:val="18"/>
        </w:rPr>
        <w:t>Javne ustanove AQUATIKA – SLATKOVODNI AKVARIJ KARLOVAC</w:t>
      </w:r>
      <w:bookmarkEnd w:id="133"/>
      <w:r w:rsidRPr="006560F4">
        <w:rPr>
          <w:rFonts w:ascii="Arial" w:hAnsi="Arial" w:cs="Arial"/>
          <w:bCs/>
          <w:sz w:val="18"/>
          <w:szCs w:val="18"/>
        </w:rPr>
        <w:t xml:space="preserve">. imenovanog Odlukom gradonačelnika rada Karlovca KLASA: 020-04/16-01/221, URBROJ: 2133/01-12/01-16-1 od 19. travnja 2016. godine na mandat od četiri godine i pripada joj nagrada za rad u upravnom vijeću u visini određenoj odlukom Gradskog vijeća grada Karlovca. </w:t>
      </w:r>
    </w:p>
    <w:p w:rsidR="00B46028" w:rsidRPr="006560F4" w:rsidRDefault="00B46028" w:rsidP="00B46028">
      <w:pPr>
        <w:jc w:val="center"/>
        <w:rPr>
          <w:rFonts w:ascii="Arial" w:hAnsi="Arial" w:cs="Arial"/>
          <w:b/>
          <w:sz w:val="18"/>
          <w:szCs w:val="18"/>
        </w:rPr>
      </w:pPr>
    </w:p>
    <w:p w:rsidR="00B46028" w:rsidRPr="006560F4" w:rsidRDefault="00B46028" w:rsidP="00B46028">
      <w:pPr>
        <w:jc w:val="center"/>
        <w:rPr>
          <w:rFonts w:ascii="Arial" w:hAnsi="Arial" w:cs="Arial"/>
          <w:bCs/>
          <w:sz w:val="18"/>
          <w:szCs w:val="18"/>
        </w:rPr>
      </w:pPr>
      <w:r w:rsidRPr="006560F4">
        <w:rPr>
          <w:rFonts w:ascii="Arial" w:hAnsi="Arial" w:cs="Arial"/>
          <w:b/>
          <w:sz w:val="18"/>
          <w:szCs w:val="18"/>
        </w:rPr>
        <w:t>Članak 4.</w:t>
      </w:r>
    </w:p>
    <w:p w:rsidR="00B46028" w:rsidRPr="006560F4" w:rsidRDefault="00B46028" w:rsidP="00B46028">
      <w:pPr>
        <w:rPr>
          <w:rFonts w:ascii="Arial" w:hAnsi="Arial" w:cs="Arial"/>
          <w:bCs/>
          <w:sz w:val="18"/>
          <w:szCs w:val="18"/>
        </w:rPr>
      </w:pPr>
      <w:r w:rsidRPr="006560F4">
        <w:rPr>
          <w:rFonts w:ascii="Arial" w:hAnsi="Arial" w:cs="Arial"/>
          <w:bCs/>
          <w:sz w:val="18"/>
          <w:szCs w:val="18"/>
        </w:rPr>
        <w:t>Ovo Rješenje stupa na snagu danom donošenja i objavit će se u Glasniku Grada Karlovca.</w:t>
      </w:r>
    </w:p>
    <w:p w:rsidR="00B46028" w:rsidRPr="006560F4" w:rsidRDefault="00B46028" w:rsidP="00B46028">
      <w:pPr>
        <w:rPr>
          <w:rFonts w:ascii="Arial" w:hAnsi="Arial" w:cs="Arial"/>
          <w:bCs/>
          <w:sz w:val="18"/>
          <w:szCs w:val="18"/>
        </w:rPr>
      </w:pPr>
    </w:p>
    <w:p w:rsidR="00B46028" w:rsidRPr="006560F4" w:rsidRDefault="00B46028" w:rsidP="00B46028">
      <w:pPr>
        <w:rPr>
          <w:rFonts w:ascii="Arial" w:hAnsi="Arial" w:cs="Arial"/>
          <w:sz w:val="18"/>
          <w:szCs w:val="18"/>
        </w:rPr>
      </w:pPr>
      <w:r w:rsidRPr="006560F4">
        <w:rPr>
          <w:rFonts w:ascii="Arial" w:hAnsi="Arial" w:cs="Arial"/>
          <w:sz w:val="18"/>
          <w:szCs w:val="18"/>
        </w:rPr>
        <w:t>GRADONAČELNIK</w:t>
      </w:r>
    </w:p>
    <w:p w:rsidR="00B46028" w:rsidRPr="006560F4" w:rsidRDefault="00B46028" w:rsidP="00B46028">
      <w:pPr>
        <w:tabs>
          <w:tab w:val="left" w:pos="1200"/>
        </w:tabs>
        <w:rPr>
          <w:rFonts w:ascii="Arial" w:hAnsi="Arial" w:cs="Arial"/>
          <w:sz w:val="18"/>
          <w:szCs w:val="18"/>
        </w:rPr>
      </w:pPr>
      <w:r w:rsidRPr="006560F4">
        <w:rPr>
          <w:rFonts w:ascii="Arial" w:hAnsi="Arial" w:cs="Arial"/>
          <w:sz w:val="18"/>
          <w:szCs w:val="18"/>
        </w:rPr>
        <w:t>KLASA: 020-04/17-01/</w:t>
      </w:r>
    </w:p>
    <w:p w:rsidR="00B46028" w:rsidRPr="006560F4" w:rsidRDefault="00B46028" w:rsidP="00B46028">
      <w:pPr>
        <w:tabs>
          <w:tab w:val="left" w:pos="1200"/>
        </w:tabs>
        <w:rPr>
          <w:rFonts w:ascii="Arial" w:hAnsi="Arial" w:cs="Arial"/>
          <w:sz w:val="18"/>
          <w:szCs w:val="18"/>
        </w:rPr>
      </w:pPr>
      <w:r w:rsidRPr="006560F4">
        <w:rPr>
          <w:rFonts w:ascii="Arial" w:hAnsi="Arial" w:cs="Arial"/>
          <w:sz w:val="18"/>
          <w:szCs w:val="18"/>
        </w:rPr>
        <w:t>URBROJ: 2133/01-03/06-19-01</w:t>
      </w:r>
    </w:p>
    <w:p w:rsidR="00B46028" w:rsidRPr="006560F4" w:rsidRDefault="00B46028" w:rsidP="00B46028">
      <w:pPr>
        <w:tabs>
          <w:tab w:val="left" w:pos="1200"/>
        </w:tabs>
        <w:rPr>
          <w:rFonts w:ascii="Arial" w:hAnsi="Arial" w:cs="Arial"/>
          <w:bCs/>
          <w:sz w:val="18"/>
          <w:szCs w:val="18"/>
        </w:rPr>
      </w:pPr>
      <w:r w:rsidRPr="006560F4">
        <w:rPr>
          <w:rFonts w:ascii="Arial" w:hAnsi="Arial" w:cs="Arial"/>
          <w:sz w:val="18"/>
          <w:szCs w:val="18"/>
        </w:rPr>
        <w:t>Karlovac, 25. rujna 2019. godine</w:t>
      </w:r>
    </w:p>
    <w:p w:rsidR="00B46028" w:rsidRPr="006560F4" w:rsidRDefault="00B46028" w:rsidP="00B46028">
      <w:pPr>
        <w:ind w:left="5670"/>
        <w:jc w:val="center"/>
        <w:rPr>
          <w:rFonts w:ascii="Arial" w:hAnsi="Arial" w:cs="Arial"/>
          <w:bCs/>
          <w:sz w:val="18"/>
          <w:szCs w:val="18"/>
        </w:rPr>
      </w:pPr>
      <w:r w:rsidRPr="006560F4">
        <w:rPr>
          <w:rFonts w:ascii="Arial" w:hAnsi="Arial" w:cs="Arial"/>
          <w:bCs/>
          <w:sz w:val="18"/>
          <w:szCs w:val="18"/>
        </w:rPr>
        <w:t>GRADONAČELNIK</w:t>
      </w:r>
    </w:p>
    <w:p w:rsidR="00B46028" w:rsidRPr="006560F4" w:rsidRDefault="00B46028" w:rsidP="00B46028">
      <w:pPr>
        <w:ind w:left="5670"/>
        <w:jc w:val="center"/>
        <w:rPr>
          <w:rFonts w:ascii="Arial" w:hAnsi="Arial" w:cs="Arial"/>
          <w:bCs/>
          <w:sz w:val="18"/>
          <w:szCs w:val="18"/>
        </w:rPr>
      </w:pPr>
      <w:r w:rsidRPr="006560F4">
        <w:rPr>
          <w:rFonts w:ascii="Arial" w:hAnsi="Arial" w:cs="Arial"/>
          <w:bCs/>
          <w:sz w:val="18"/>
          <w:szCs w:val="18"/>
        </w:rPr>
        <w:lastRenderedPageBreak/>
        <w:t xml:space="preserve">     Damir Mandić, dipl. teol.,v.r.</w:t>
      </w: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sz w:val="18"/>
          <w:szCs w:val="18"/>
        </w:rPr>
      </w:pP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Default="00B46028" w:rsidP="00B46028">
      <w:pPr>
        <w:rPr>
          <w:rFonts w:ascii="Arial" w:hAnsi="Arial" w:cs="Arial"/>
          <w:b/>
          <w:sz w:val="18"/>
          <w:szCs w:val="18"/>
        </w:rPr>
      </w:pPr>
    </w:p>
    <w:p w:rsidR="00B46028" w:rsidRPr="006560F4" w:rsidRDefault="00B46028" w:rsidP="00B46028">
      <w:pPr>
        <w:pBdr>
          <w:top w:val="single" w:sz="4" w:space="1" w:color="auto"/>
          <w:left w:val="single" w:sz="4" w:space="1" w:color="auto"/>
          <w:bottom w:val="single" w:sz="4" w:space="1" w:color="auto"/>
          <w:right w:val="single" w:sz="4" w:space="0" w:color="auto"/>
        </w:pBdr>
        <w:ind w:right="459"/>
        <w:rPr>
          <w:rFonts w:ascii="Arial" w:hAnsi="Arial" w:cs="Arial"/>
          <w:sz w:val="18"/>
          <w:szCs w:val="18"/>
        </w:rPr>
      </w:pPr>
      <w:r w:rsidRPr="006560F4">
        <w:rPr>
          <w:rFonts w:ascii="Arial" w:hAnsi="Arial" w:cs="Arial"/>
          <w:sz w:val="18"/>
          <w:szCs w:val="18"/>
        </w:rPr>
        <w:t xml:space="preserve">GLASNIK GRADA KARLOVCA - službeni list Grada Karlovca </w:t>
      </w:r>
    </w:p>
    <w:p w:rsidR="00B46028" w:rsidRPr="006560F4" w:rsidRDefault="00B46028" w:rsidP="00B46028">
      <w:pPr>
        <w:pBdr>
          <w:top w:val="single" w:sz="4" w:space="1" w:color="auto"/>
          <w:left w:val="single" w:sz="4" w:space="1" w:color="auto"/>
          <w:bottom w:val="single" w:sz="4" w:space="1" w:color="auto"/>
          <w:right w:val="single" w:sz="4" w:space="0" w:color="auto"/>
        </w:pBdr>
        <w:ind w:right="459"/>
        <w:rPr>
          <w:rFonts w:ascii="Arial" w:hAnsi="Arial" w:cs="Arial"/>
          <w:sz w:val="18"/>
          <w:szCs w:val="18"/>
        </w:rPr>
      </w:pPr>
      <w:r w:rsidRPr="006560F4">
        <w:rPr>
          <w:rFonts w:ascii="Arial" w:hAnsi="Arial" w:cs="Arial"/>
          <w:sz w:val="18"/>
          <w:szCs w:val="18"/>
        </w:rPr>
        <w:t>Glavni i odgovorni  urednik : Vlatko Kovačić ,mag. iur., viši savjetnik za pravne poslove i poslove gradonačelnika, Banjavčićeva 9 , Karlovac; tel. 047/628-105</w:t>
      </w:r>
    </w:p>
    <w:p w:rsidR="00B46028" w:rsidRPr="006560F4" w:rsidRDefault="00B46028" w:rsidP="00B46028">
      <w:pPr>
        <w:pBdr>
          <w:top w:val="single" w:sz="4" w:space="1" w:color="auto"/>
          <w:left w:val="single" w:sz="4" w:space="1" w:color="auto"/>
          <w:bottom w:val="single" w:sz="4" w:space="1" w:color="auto"/>
          <w:right w:val="single" w:sz="4" w:space="0" w:color="auto"/>
        </w:pBdr>
        <w:ind w:right="459"/>
        <w:rPr>
          <w:rFonts w:ascii="Arial" w:hAnsi="Arial" w:cs="Arial"/>
          <w:b/>
          <w:sz w:val="18"/>
          <w:szCs w:val="18"/>
        </w:rPr>
      </w:pPr>
      <w:r w:rsidRPr="006560F4">
        <w:rPr>
          <w:rFonts w:ascii="Arial" w:hAnsi="Arial" w:cs="Arial"/>
          <w:sz w:val="18"/>
          <w:szCs w:val="18"/>
        </w:rPr>
        <w:t>Tehnička priprema: Ured gradonačelnika</w:t>
      </w:r>
    </w:p>
    <w:p w:rsidR="00B46028" w:rsidRPr="006560F4" w:rsidRDefault="00B46028" w:rsidP="00B46028">
      <w:pPr>
        <w:rPr>
          <w:rFonts w:ascii="Arial" w:hAnsi="Arial" w:cs="Arial"/>
          <w:b/>
          <w:sz w:val="18"/>
          <w:szCs w:val="18"/>
        </w:rPr>
      </w:pPr>
    </w:p>
    <w:p w:rsidR="00B46028" w:rsidRPr="006560F4" w:rsidRDefault="00B46028" w:rsidP="00B46028">
      <w:pPr>
        <w:rPr>
          <w:rFonts w:ascii="Arial" w:hAnsi="Arial" w:cs="Arial"/>
          <w:sz w:val="18"/>
          <w:szCs w:val="18"/>
        </w:rPr>
      </w:pPr>
    </w:p>
    <w:p w:rsidR="003F072C" w:rsidRDefault="003F072C" w:rsidP="00785788">
      <w:pPr>
        <w:ind w:left="2266" w:firstLine="566"/>
        <w:rPr>
          <w:rFonts w:ascii="Arial" w:hAnsi="Arial" w:cs="Arial"/>
          <w:sz w:val="18"/>
          <w:szCs w:val="18"/>
        </w:rPr>
      </w:pPr>
      <w:bookmarkStart w:id="134" w:name="_GoBack"/>
      <w:bookmarkEnd w:id="134"/>
    </w:p>
    <w:sectPr w:rsidR="003F072C" w:rsidSect="00A224D3">
      <w:footerReference w:type="default" r:id="rId13"/>
      <w:headerReference w:type="first" r:id="rId14"/>
      <w:pgSz w:w="11906" w:h="16838" w:code="9"/>
      <w:pgMar w:top="1418" w:right="781" w:bottom="1134" w:left="90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DE" w:rsidRDefault="003815DE">
      <w:r>
        <w:separator/>
      </w:r>
    </w:p>
  </w:endnote>
  <w:endnote w:type="continuationSeparator" w:id="0">
    <w:p w:rsidR="003815DE" w:rsidRDefault="0038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2E" w:rsidRDefault="003815DE" w:rsidP="00CD3857">
    <w:pP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DE" w:rsidRDefault="003815DE">
      <w:r>
        <w:separator/>
      </w:r>
    </w:p>
  </w:footnote>
  <w:footnote w:type="continuationSeparator" w:id="0">
    <w:p w:rsidR="003815DE" w:rsidRDefault="0038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2E" w:rsidRDefault="000133D2">
    <w:pPr>
      <w:pStyle w:val="Zaglavlje"/>
    </w:pPr>
    <w:r>
      <w:rPr>
        <w:noProof/>
      </w:rPr>
      <w:drawing>
        <wp:inline distT="0" distB="0" distL="0" distR="0" wp14:anchorId="3E3A1B8F" wp14:editId="56400687">
          <wp:extent cx="5781675" cy="1800225"/>
          <wp:effectExtent l="0" t="0" r="9525" b="9525"/>
          <wp:docPr id="1" name="Slika 1"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nik 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7C4064"/>
    <w:lvl w:ilvl="0">
      <w:start w:val="1"/>
      <w:numFmt w:val="decimal"/>
      <w:pStyle w:val="Brojevi5"/>
      <w:lvlText w:val="%1."/>
      <w:lvlJc w:val="left"/>
      <w:pPr>
        <w:tabs>
          <w:tab w:val="num" w:pos="1492"/>
        </w:tabs>
        <w:ind w:left="1492" w:hanging="360"/>
      </w:pPr>
    </w:lvl>
  </w:abstractNum>
  <w:abstractNum w:abstractNumId="1">
    <w:nsid w:val="FFFFFF7D"/>
    <w:multiLevelType w:val="singleLevel"/>
    <w:tmpl w:val="DE3408EA"/>
    <w:lvl w:ilvl="0">
      <w:start w:val="1"/>
      <w:numFmt w:val="decimal"/>
      <w:pStyle w:val="Brojevi4"/>
      <w:lvlText w:val="%1."/>
      <w:lvlJc w:val="left"/>
      <w:pPr>
        <w:tabs>
          <w:tab w:val="num" w:pos="1209"/>
        </w:tabs>
        <w:ind w:left="1209" w:hanging="360"/>
      </w:pPr>
    </w:lvl>
  </w:abstractNum>
  <w:abstractNum w:abstractNumId="2">
    <w:nsid w:val="FFFFFF7E"/>
    <w:multiLevelType w:val="singleLevel"/>
    <w:tmpl w:val="E01E67A8"/>
    <w:lvl w:ilvl="0">
      <w:start w:val="1"/>
      <w:numFmt w:val="decimal"/>
      <w:pStyle w:val="Brojevi3"/>
      <w:lvlText w:val="%1."/>
      <w:lvlJc w:val="left"/>
      <w:pPr>
        <w:tabs>
          <w:tab w:val="num" w:pos="926"/>
        </w:tabs>
        <w:ind w:left="926" w:hanging="360"/>
      </w:pPr>
    </w:lvl>
  </w:abstractNum>
  <w:abstractNum w:abstractNumId="3">
    <w:nsid w:val="FFFFFF7F"/>
    <w:multiLevelType w:val="singleLevel"/>
    <w:tmpl w:val="AF98E064"/>
    <w:lvl w:ilvl="0">
      <w:start w:val="1"/>
      <w:numFmt w:val="decimal"/>
      <w:pStyle w:val="Brojevi2"/>
      <w:lvlText w:val="%1."/>
      <w:lvlJc w:val="left"/>
      <w:pPr>
        <w:tabs>
          <w:tab w:val="num" w:pos="643"/>
        </w:tabs>
        <w:ind w:left="643" w:hanging="360"/>
      </w:pPr>
    </w:lvl>
  </w:abstractNum>
  <w:abstractNum w:abstractNumId="4">
    <w:nsid w:val="FFFFFF80"/>
    <w:multiLevelType w:val="singleLevel"/>
    <w:tmpl w:val="9852083C"/>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7B2E3590"/>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DF346A2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6C70A48A"/>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09A2D0CE"/>
    <w:lvl w:ilvl="0">
      <w:start w:val="1"/>
      <w:numFmt w:val="decimal"/>
      <w:pStyle w:val="Brojevi"/>
      <w:lvlText w:val="%1."/>
      <w:lvlJc w:val="left"/>
      <w:pPr>
        <w:tabs>
          <w:tab w:val="num" w:pos="360"/>
        </w:tabs>
        <w:ind w:left="360" w:hanging="360"/>
      </w:pPr>
    </w:lvl>
  </w:abstractNum>
  <w:abstractNum w:abstractNumId="9">
    <w:nsid w:val="FFFFFF89"/>
    <w:multiLevelType w:val="singleLevel"/>
    <w:tmpl w:val="1998448C"/>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011E7BB0"/>
    <w:multiLevelType w:val="hybridMultilevel"/>
    <w:tmpl w:val="AD94AD3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01804150"/>
    <w:multiLevelType w:val="hybridMultilevel"/>
    <w:tmpl w:val="AEFEFAB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01A70F35"/>
    <w:multiLevelType w:val="hybridMultilevel"/>
    <w:tmpl w:val="3F7872D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01B07E6A"/>
    <w:multiLevelType w:val="hybridMultilevel"/>
    <w:tmpl w:val="108296E6"/>
    <w:lvl w:ilvl="0" w:tplc="FB9645CE">
      <w:numFmt w:val="bullet"/>
      <w:lvlText w:val="-"/>
      <w:lvlJc w:val="left"/>
      <w:pPr>
        <w:ind w:left="644" w:hanging="360"/>
      </w:pPr>
      <w:rPr>
        <w:rFonts w:ascii="Symbol" w:hAnsi="Symbol" w:hint="default"/>
        <w:b w:val="0"/>
        <w:i w:val="0"/>
        <w:sz w:val="22"/>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14">
    <w:nsid w:val="01E2753F"/>
    <w:multiLevelType w:val="hybridMultilevel"/>
    <w:tmpl w:val="76808DE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024F5294"/>
    <w:multiLevelType w:val="hybridMultilevel"/>
    <w:tmpl w:val="6D7EFBE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02860956"/>
    <w:multiLevelType w:val="hybridMultilevel"/>
    <w:tmpl w:val="CB92334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nsid w:val="035B73C3"/>
    <w:multiLevelType w:val="hybridMultilevel"/>
    <w:tmpl w:val="966C342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nsid w:val="03AF752D"/>
    <w:multiLevelType w:val="hybridMultilevel"/>
    <w:tmpl w:val="138EA1E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nsid w:val="0433470D"/>
    <w:multiLevelType w:val="hybridMultilevel"/>
    <w:tmpl w:val="E8FA870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059315A3"/>
    <w:multiLevelType w:val="hybridMultilevel"/>
    <w:tmpl w:val="93DA91D0"/>
    <w:lvl w:ilvl="0" w:tplc="FB9645CE">
      <w:numFmt w:val="bullet"/>
      <w:lvlText w:val="-"/>
      <w:lvlJc w:val="left"/>
      <w:pPr>
        <w:tabs>
          <w:tab w:val="num" w:pos="644"/>
        </w:tabs>
        <w:ind w:left="624" w:hanging="34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06150A7E"/>
    <w:multiLevelType w:val="hybridMultilevel"/>
    <w:tmpl w:val="7512A56E"/>
    <w:lvl w:ilvl="0" w:tplc="041A0017">
      <w:start w:val="1"/>
      <w:numFmt w:val="lowerLetter"/>
      <w:lvlText w:val="%1)"/>
      <w:lvlJc w:val="left"/>
      <w:pPr>
        <w:tabs>
          <w:tab w:val="num" w:pos="1131"/>
        </w:tabs>
        <w:ind w:left="1131" w:hanging="360"/>
      </w:pPr>
    </w:lvl>
    <w:lvl w:ilvl="1" w:tplc="041A0019">
      <w:start w:val="1"/>
      <w:numFmt w:val="lowerLetter"/>
      <w:lvlText w:val="%2."/>
      <w:lvlJc w:val="left"/>
      <w:pPr>
        <w:tabs>
          <w:tab w:val="num" w:pos="1851"/>
        </w:tabs>
        <w:ind w:left="1851" w:hanging="360"/>
      </w:pPr>
    </w:lvl>
    <w:lvl w:ilvl="2" w:tplc="041A001B">
      <w:start w:val="1"/>
      <w:numFmt w:val="lowerRoman"/>
      <w:lvlText w:val="%3."/>
      <w:lvlJc w:val="right"/>
      <w:pPr>
        <w:tabs>
          <w:tab w:val="num" w:pos="2571"/>
        </w:tabs>
        <w:ind w:left="2571" w:hanging="180"/>
      </w:pPr>
    </w:lvl>
    <w:lvl w:ilvl="3" w:tplc="041A000F">
      <w:start w:val="1"/>
      <w:numFmt w:val="decimal"/>
      <w:lvlText w:val="%4."/>
      <w:lvlJc w:val="left"/>
      <w:pPr>
        <w:tabs>
          <w:tab w:val="num" w:pos="3291"/>
        </w:tabs>
        <w:ind w:left="3291" w:hanging="360"/>
      </w:pPr>
    </w:lvl>
    <w:lvl w:ilvl="4" w:tplc="041A0019">
      <w:start w:val="1"/>
      <w:numFmt w:val="lowerLetter"/>
      <w:lvlText w:val="%5."/>
      <w:lvlJc w:val="left"/>
      <w:pPr>
        <w:tabs>
          <w:tab w:val="num" w:pos="4011"/>
        </w:tabs>
        <w:ind w:left="4011" w:hanging="360"/>
      </w:pPr>
    </w:lvl>
    <w:lvl w:ilvl="5" w:tplc="041A001B">
      <w:start w:val="1"/>
      <w:numFmt w:val="lowerRoman"/>
      <w:lvlText w:val="%6."/>
      <w:lvlJc w:val="right"/>
      <w:pPr>
        <w:tabs>
          <w:tab w:val="num" w:pos="4731"/>
        </w:tabs>
        <w:ind w:left="4731" w:hanging="180"/>
      </w:pPr>
    </w:lvl>
    <w:lvl w:ilvl="6" w:tplc="041A000F">
      <w:start w:val="1"/>
      <w:numFmt w:val="decimal"/>
      <w:lvlText w:val="%7."/>
      <w:lvlJc w:val="left"/>
      <w:pPr>
        <w:tabs>
          <w:tab w:val="num" w:pos="5451"/>
        </w:tabs>
        <w:ind w:left="5451" w:hanging="360"/>
      </w:pPr>
    </w:lvl>
    <w:lvl w:ilvl="7" w:tplc="041A0019">
      <w:start w:val="1"/>
      <w:numFmt w:val="lowerLetter"/>
      <w:lvlText w:val="%8."/>
      <w:lvlJc w:val="left"/>
      <w:pPr>
        <w:tabs>
          <w:tab w:val="num" w:pos="6171"/>
        </w:tabs>
        <w:ind w:left="6171" w:hanging="360"/>
      </w:pPr>
    </w:lvl>
    <w:lvl w:ilvl="8" w:tplc="041A001B">
      <w:start w:val="1"/>
      <w:numFmt w:val="lowerRoman"/>
      <w:lvlText w:val="%9."/>
      <w:lvlJc w:val="right"/>
      <w:pPr>
        <w:tabs>
          <w:tab w:val="num" w:pos="6891"/>
        </w:tabs>
        <w:ind w:left="6891" w:hanging="180"/>
      </w:pPr>
    </w:lvl>
  </w:abstractNum>
  <w:abstractNum w:abstractNumId="22">
    <w:nsid w:val="067557D3"/>
    <w:multiLevelType w:val="hybridMultilevel"/>
    <w:tmpl w:val="72801706"/>
    <w:lvl w:ilvl="0" w:tplc="041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084B6200"/>
    <w:multiLevelType w:val="hybridMultilevel"/>
    <w:tmpl w:val="E0E8D17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nsid w:val="092F7DC1"/>
    <w:multiLevelType w:val="hybridMultilevel"/>
    <w:tmpl w:val="631A578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nsid w:val="0A604918"/>
    <w:multiLevelType w:val="hybridMultilevel"/>
    <w:tmpl w:val="A8847816"/>
    <w:lvl w:ilvl="0" w:tplc="846A357C">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0AB27C9D"/>
    <w:multiLevelType w:val="hybridMultilevel"/>
    <w:tmpl w:val="B36A656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0B8A6B47"/>
    <w:multiLevelType w:val="hybridMultilevel"/>
    <w:tmpl w:val="B0CCFC3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nsid w:val="0C7467E6"/>
    <w:multiLevelType w:val="hybridMultilevel"/>
    <w:tmpl w:val="840A0C8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9">
    <w:nsid w:val="0DEA7D52"/>
    <w:multiLevelType w:val="hybridMultilevel"/>
    <w:tmpl w:val="17F80A9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0">
    <w:nsid w:val="0E132D78"/>
    <w:multiLevelType w:val="hybridMultilevel"/>
    <w:tmpl w:val="0BD2F91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nsid w:val="0F4B5CBA"/>
    <w:multiLevelType w:val="hybridMultilevel"/>
    <w:tmpl w:val="2356F96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10F6542E"/>
    <w:multiLevelType w:val="hybridMultilevel"/>
    <w:tmpl w:val="82C2E1F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3">
    <w:nsid w:val="11051444"/>
    <w:multiLevelType w:val="hybridMultilevel"/>
    <w:tmpl w:val="5134A29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nsid w:val="134D2DA7"/>
    <w:multiLevelType w:val="hybridMultilevel"/>
    <w:tmpl w:val="4EDCD15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nsid w:val="13E57063"/>
    <w:multiLevelType w:val="hybridMultilevel"/>
    <w:tmpl w:val="FF4238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14437680"/>
    <w:multiLevelType w:val="hybridMultilevel"/>
    <w:tmpl w:val="A872B64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7">
    <w:nsid w:val="153714E3"/>
    <w:multiLevelType w:val="hybridMultilevel"/>
    <w:tmpl w:val="F378E3BC"/>
    <w:lvl w:ilvl="0" w:tplc="846A357C">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8">
    <w:nsid w:val="16F5661A"/>
    <w:multiLevelType w:val="hybridMultilevel"/>
    <w:tmpl w:val="5EFC680A"/>
    <w:lvl w:ilvl="0" w:tplc="6F7665FE">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179D1D74"/>
    <w:multiLevelType w:val="hybridMultilevel"/>
    <w:tmpl w:val="560A359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0">
    <w:nsid w:val="17FA1214"/>
    <w:multiLevelType w:val="hybridMultilevel"/>
    <w:tmpl w:val="8D322DB6"/>
    <w:lvl w:ilvl="0" w:tplc="846A357C">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nsid w:val="18A06EF4"/>
    <w:multiLevelType w:val="hybridMultilevel"/>
    <w:tmpl w:val="BEBEFAA4"/>
    <w:lvl w:ilvl="0" w:tplc="EF648684">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2">
    <w:nsid w:val="19115098"/>
    <w:multiLevelType w:val="hybridMultilevel"/>
    <w:tmpl w:val="4F828A1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3">
    <w:nsid w:val="19EE7DC9"/>
    <w:multiLevelType w:val="hybridMultilevel"/>
    <w:tmpl w:val="9AA089C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4">
    <w:nsid w:val="1C10535E"/>
    <w:multiLevelType w:val="hybridMultilevel"/>
    <w:tmpl w:val="0822703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nsid w:val="1C2E4A19"/>
    <w:multiLevelType w:val="hybridMultilevel"/>
    <w:tmpl w:val="C994E1F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6">
    <w:nsid w:val="1C74437C"/>
    <w:multiLevelType w:val="hybridMultilevel"/>
    <w:tmpl w:val="5FBE99F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7">
    <w:nsid w:val="1D1018D9"/>
    <w:multiLevelType w:val="hybridMultilevel"/>
    <w:tmpl w:val="FC88775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8">
    <w:nsid w:val="1D307FB5"/>
    <w:multiLevelType w:val="hybridMultilevel"/>
    <w:tmpl w:val="38DA552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9">
    <w:nsid w:val="1DD06288"/>
    <w:multiLevelType w:val="hybridMultilevel"/>
    <w:tmpl w:val="7316ABF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0">
    <w:nsid w:val="1E47315B"/>
    <w:multiLevelType w:val="hybridMultilevel"/>
    <w:tmpl w:val="6B46D2B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1">
    <w:nsid w:val="20312952"/>
    <w:multiLevelType w:val="hybridMultilevel"/>
    <w:tmpl w:val="C1A69F1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2">
    <w:nsid w:val="20727368"/>
    <w:multiLevelType w:val="hybridMultilevel"/>
    <w:tmpl w:val="5C00FA2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3">
    <w:nsid w:val="209F2E1A"/>
    <w:multiLevelType w:val="hybridMultilevel"/>
    <w:tmpl w:val="8FD0A00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4">
    <w:nsid w:val="21311B90"/>
    <w:multiLevelType w:val="hybridMultilevel"/>
    <w:tmpl w:val="4740D5A0"/>
    <w:lvl w:ilvl="0" w:tplc="846A357C">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5">
    <w:nsid w:val="21FF5B6D"/>
    <w:multiLevelType w:val="hybridMultilevel"/>
    <w:tmpl w:val="564AB5F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6">
    <w:nsid w:val="22F300EC"/>
    <w:multiLevelType w:val="hybridMultilevel"/>
    <w:tmpl w:val="0FACA93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7">
    <w:nsid w:val="22F54C15"/>
    <w:multiLevelType w:val="hybridMultilevel"/>
    <w:tmpl w:val="2F4E47F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8">
    <w:nsid w:val="24981BE4"/>
    <w:multiLevelType w:val="hybridMultilevel"/>
    <w:tmpl w:val="615EED0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9">
    <w:nsid w:val="253A686C"/>
    <w:multiLevelType w:val="hybridMultilevel"/>
    <w:tmpl w:val="A3266A4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0">
    <w:nsid w:val="26860D51"/>
    <w:multiLevelType w:val="hybridMultilevel"/>
    <w:tmpl w:val="F8B83AD6"/>
    <w:lvl w:ilvl="0" w:tplc="596AB01A">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1">
    <w:nsid w:val="2690092E"/>
    <w:multiLevelType w:val="hybridMultilevel"/>
    <w:tmpl w:val="DB12C5B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2">
    <w:nsid w:val="26AA7B9B"/>
    <w:multiLevelType w:val="hybridMultilevel"/>
    <w:tmpl w:val="90C45CE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3">
    <w:nsid w:val="27D71636"/>
    <w:multiLevelType w:val="hybridMultilevel"/>
    <w:tmpl w:val="1074B2EA"/>
    <w:lvl w:ilvl="0" w:tplc="FFFFFFFF">
      <w:start w:val="1"/>
      <w:numFmt w:val="bullet"/>
      <w:pStyle w:val="Style2"/>
      <w:lvlText w:val="-"/>
      <w:lvlJc w:val="left"/>
      <w:pPr>
        <w:tabs>
          <w:tab w:val="num" w:pos="998"/>
        </w:tabs>
        <w:ind w:left="998" w:hanging="227"/>
      </w:pPr>
      <w:rPr>
        <w:rFonts w:ascii="Arial" w:eastAsia="Times New Roman" w:hAnsi="Arial" w:cs="Times New Roman" w:hint="default"/>
      </w:rPr>
    </w:lvl>
    <w:lvl w:ilvl="1" w:tplc="041A0019">
      <w:start w:val="1"/>
      <w:numFmt w:val="bullet"/>
      <w:lvlText w:val="-"/>
      <w:lvlJc w:val="left"/>
      <w:pPr>
        <w:tabs>
          <w:tab w:val="num" w:pos="1443"/>
        </w:tabs>
        <w:ind w:left="1330" w:hanging="250"/>
      </w:pPr>
      <w:rPr>
        <w:rFonts w:ascii="Arial" w:eastAsia="Times New Roman" w:hAnsi="Arial" w:cs="Times New Roman"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cs="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cs="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64">
    <w:nsid w:val="2830034B"/>
    <w:multiLevelType w:val="hybridMultilevel"/>
    <w:tmpl w:val="217E603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5">
    <w:nsid w:val="288B1DFE"/>
    <w:multiLevelType w:val="hybridMultilevel"/>
    <w:tmpl w:val="5C42C76E"/>
    <w:lvl w:ilvl="0" w:tplc="701663AA">
      <w:numFmt w:val="decimal"/>
      <w:pStyle w:val="StyleHeading3Before0ptAfter0pt2"/>
      <w:lvlText w:val="%1."/>
      <w:lvlJc w:val="left"/>
      <w:pPr>
        <w:tabs>
          <w:tab w:val="num" w:pos="567"/>
        </w:tabs>
        <w:ind w:left="567" w:hanging="567"/>
      </w:pPr>
      <w:rPr>
        <w:rFonts w:ascii="Arial" w:hAnsi="Arial" w:cs="Times New Roman" w:hint="default"/>
        <w:b/>
        <w:i w:val="0"/>
        <w:sz w:val="24"/>
        <w:szCs w:val="24"/>
      </w:rPr>
    </w:lvl>
    <w:lvl w:ilvl="1" w:tplc="04AC755A">
      <w:start w:val="1"/>
      <w:numFmt w:val="lowerLetter"/>
      <w:lvlText w:val="%2."/>
      <w:lvlJc w:val="left"/>
      <w:pPr>
        <w:tabs>
          <w:tab w:val="num" w:pos="1440"/>
        </w:tabs>
        <w:ind w:left="1440" w:hanging="360"/>
      </w:pPr>
    </w:lvl>
    <w:lvl w:ilvl="2" w:tplc="9D92768A">
      <w:start w:val="1"/>
      <w:numFmt w:val="lowerRoman"/>
      <w:lvlText w:val="%3."/>
      <w:lvlJc w:val="right"/>
      <w:pPr>
        <w:tabs>
          <w:tab w:val="num" w:pos="2160"/>
        </w:tabs>
        <w:ind w:left="2160" w:hanging="180"/>
      </w:pPr>
    </w:lvl>
    <w:lvl w:ilvl="3" w:tplc="06041E9C">
      <w:start w:val="1"/>
      <w:numFmt w:val="decimal"/>
      <w:lvlText w:val="%4."/>
      <w:lvlJc w:val="left"/>
      <w:pPr>
        <w:tabs>
          <w:tab w:val="num" w:pos="2880"/>
        </w:tabs>
        <w:ind w:left="2880" w:hanging="360"/>
      </w:pPr>
    </w:lvl>
    <w:lvl w:ilvl="4" w:tplc="9A38E3D6">
      <w:start w:val="1"/>
      <w:numFmt w:val="lowerLetter"/>
      <w:lvlText w:val="%5."/>
      <w:lvlJc w:val="left"/>
      <w:pPr>
        <w:tabs>
          <w:tab w:val="num" w:pos="3600"/>
        </w:tabs>
        <w:ind w:left="3600" w:hanging="360"/>
      </w:pPr>
    </w:lvl>
    <w:lvl w:ilvl="5" w:tplc="2EE2E5BA">
      <w:start w:val="1"/>
      <w:numFmt w:val="lowerRoman"/>
      <w:lvlText w:val="%6."/>
      <w:lvlJc w:val="right"/>
      <w:pPr>
        <w:tabs>
          <w:tab w:val="num" w:pos="4320"/>
        </w:tabs>
        <w:ind w:left="4320" w:hanging="180"/>
      </w:pPr>
    </w:lvl>
    <w:lvl w:ilvl="6" w:tplc="AFC0071A">
      <w:start w:val="1"/>
      <w:numFmt w:val="decimal"/>
      <w:lvlText w:val="%7."/>
      <w:lvlJc w:val="left"/>
      <w:pPr>
        <w:tabs>
          <w:tab w:val="num" w:pos="5040"/>
        </w:tabs>
        <w:ind w:left="5040" w:hanging="360"/>
      </w:pPr>
    </w:lvl>
    <w:lvl w:ilvl="7" w:tplc="EB4E95B0">
      <w:start w:val="1"/>
      <w:numFmt w:val="lowerLetter"/>
      <w:lvlText w:val="%8."/>
      <w:lvlJc w:val="left"/>
      <w:pPr>
        <w:tabs>
          <w:tab w:val="num" w:pos="5760"/>
        </w:tabs>
        <w:ind w:left="5760" w:hanging="360"/>
      </w:pPr>
    </w:lvl>
    <w:lvl w:ilvl="8" w:tplc="261A31B8">
      <w:start w:val="1"/>
      <w:numFmt w:val="lowerRoman"/>
      <w:lvlText w:val="%9."/>
      <w:lvlJc w:val="right"/>
      <w:pPr>
        <w:tabs>
          <w:tab w:val="num" w:pos="6480"/>
        </w:tabs>
        <w:ind w:left="6480" w:hanging="180"/>
      </w:pPr>
    </w:lvl>
  </w:abstractNum>
  <w:abstractNum w:abstractNumId="66">
    <w:nsid w:val="289C2519"/>
    <w:multiLevelType w:val="hybridMultilevel"/>
    <w:tmpl w:val="CEE6E822"/>
    <w:lvl w:ilvl="0" w:tplc="846A357C">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7">
    <w:nsid w:val="293B7A5F"/>
    <w:multiLevelType w:val="hybridMultilevel"/>
    <w:tmpl w:val="E3CEEB5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8">
    <w:nsid w:val="29A426C5"/>
    <w:multiLevelType w:val="hybridMultilevel"/>
    <w:tmpl w:val="34B8F16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9">
    <w:nsid w:val="2A2929A6"/>
    <w:multiLevelType w:val="hybridMultilevel"/>
    <w:tmpl w:val="F6A261D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0">
    <w:nsid w:val="2A425CD7"/>
    <w:multiLevelType w:val="hybridMultilevel"/>
    <w:tmpl w:val="EEE8CFC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1">
    <w:nsid w:val="2B4E7D70"/>
    <w:multiLevelType w:val="hybridMultilevel"/>
    <w:tmpl w:val="F138B43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2">
    <w:nsid w:val="2C433AB0"/>
    <w:multiLevelType w:val="hybridMultilevel"/>
    <w:tmpl w:val="410AA45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3">
    <w:nsid w:val="2EDE3F86"/>
    <w:multiLevelType w:val="hybridMultilevel"/>
    <w:tmpl w:val="55E46B78"/>
    <w:lvl w:ilvl="0" w:tplc="FFFFFFFF">
      <w:start w:val="1"/>
      <w:numFmt w:val="bullet"/>
      <w:lvlText w:val=""/>
      <w:lvlJc w:val="left"/>
      <w:pPr>
        <w:tabs>
          <w:tab w:val="num" w:pos="284"/>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4">
    <w:nsid w:val="2FD25AEB"/>
    <w:multiLevelType w:val="hybridMultilevel"/>
    <w:tmpl w:val="861A0E7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5">
    <w:nsid w:val="2FFE6000"/>
    <w:multiLevelType w:val="hybridMultilevel"/>
    <w:tmpl w:val="3DEAAEC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6">
    <w:nsid w:val="30A326E5"/>
    <w:multiLevelType w:val="hybridMultilevel"/>
    <w:tmpl w:val="D2F0C67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7">
    <w:nsid w:val="32756CB9"/>
    <w:multiLevelType w:val="hybridMultilevel"/>
    <w:tmpl w:val="68785BB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8">
    <w:nsid w:val="32C9072F"/>
    <w:multiLevelType w:val="hybridMultilevel"/>
    <w:tmpl w:val="9E5CD1F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9">
    <w:nsid w:val="32E702A1"/>
    <w:multiLevelType w:val="hybridMultilevel"/>
    <w:tmpl w:val="376C9FE2"/>
    <w:lvl w:ilvl="0" w:tplc="A98A8A72">
      <w:start w:val="1"/>
      <w:numFmt w:val="decimal"/>
      <w:lvlText w:val="%1."/>
      <w:lvlJc w:val="left"/>
      <w:pPr>
        <w:tabs>
          <w:tab w:val="num" w:pos="771"/>
        </w:tabs>
        <w:ind w:left="1258" w:hanging="487"/>
      </w:pPr>
    </w:lvl>
    <w:lvl w:ilvl="1" w:tplc="041A0019">
      <w:start w:val="1"/>
      <w:numFmt w:val="lowerLetter"/>
      <w:lvlText w:val="%2."/>
      <w:lvlJc w:val="left"/>
      <w:pPr>
        <w:tabs>
          <w:tab w:val="num" w:pos="1644"/>
        </w:tabs>
        <w:ind w:left="1644" w:hanging="360"/>
      </w:pPr>
    </w:lvl>
    <w:lvl w:ilvl="2" w:tplc="041A001B">
      <w:start w:val="1"/>
      <w:numFmt w:val="lowerRoman"/>
      <w:lvlText w:val="%3."/>
      <w:lvlJc w:val="right"/>
      <w:pPr>
        <w:tabs>
          <w:tab w:val="num" w:pos="2364"/>
        </w:tabs>
        <w:ind w:left="2364" w:hanging="180"/>
      </w:pPr>
    </w:lvl>
    <w:lvl w:ilvl="3" w:tplc="041A000F">
      <w:start w:val="1"/>
      <w:numFmt w:val="decimal"/>
      <w:lvlText w:val="%4."/>
      <w:lvlJc w:val="left"/>
      <w:pPr>
        <w:tabs>
          <w:tab w:val="num" w:pos="3084"/>
        </w:tabs>
        <w:ind w:left="3084" w:hanging="360"/>
      </w:pPr>
    </w:lvl>
    <w:lvl w:ilvl="4" w:tplc="041A0019">
      <w:start w:val="1"/>
      <w:numFmt w:val="lowerLetter"/>
      <w:lvlText w:val="%5."/>
      <w:lvlJc w:val="left"/>
      <w:pPr>
        <w:tabs>
          <w:tab w:val="num" w:pos="3804"/>
        </w:tabs>
        <w:ind w:left="3804" w:hanging="360"/>
      </w:pPr>
    </w:lvl>
    <w:lvl w:ilvl="5" w:tplc="041A001B">
      <w:start w:val="1"/>
      <w:numFmt w:val="lowerRoman"/>
      <w:lvlText w:val="%6."/>
      <w:lvlJc w:val="right"/>
      <w:pPr>
        <w:tabs>
          <w:tab w:val="num" w:pos="4524"/>
        </w:tabs>
        <w:ind w:left="4524" w:hanging="180"/>
      </w:pPr>
    </w:lvl>
    <w:lvl w:ilvl="6" w:tplc="041A000F">
      <w:start w:val="1"/>
      <w:numFmt w:val="decimal"/>
      <w:lvlText w:val="%7."/>
      <w:lvlJc w:val="left"/>
      <w:pPr>
        <w:tabs>
          <w:tab w:val="num" w:pos="5244"/>
        </w:tabs>
        <w:ind w:left="5244" w:hanging="360"/>
      </w:pPr>
    </w:lvl>
    <w:lvl w:ilvl="7" w:tplc="041A0019">
      <w:start w:val="1"/>
      <w:numFmt w:val="lowerLetter"/>
      <w:lvlText w:val="%8."/>
      <w:lvlJc w:val="left"/>
      <w:pPr>
        <w:tabs>
          <w:tab w:val="num" w:pos="5964"/>
        </w:tabs>
        <w:ind w:left="5964" w:hanging="360"/>
      </w:pPr>
    </w:lvl>
    <w:lvl w:ilvl="8" w:tplc="041A001B">
      <w:start w:val="1"/>
      <w:numFmt w:val="lowerRoman"/>
      <w:lvlText w:val="%9."/>
      <w:lvlJc w:val="right"/>
      <w:pPr>
        <w:tabs>
          <w:tab w:val="num" w:pos="6684"/>
        </w:tabs>
        <w:ind w:left="6684" w:hanging="180"/>
      </w:pPr>
    </w:lvl>
  </w:abstractNum>
  <w:abstractNum w:abstractNumId="80">
    <w:nsid w:val="33AB75C5"/>
    <w:multiLevelType w:val="hybridMultilevel"/>
    <w:tmpl w:val="C414AFB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1">
    <w:nsid w:val="341E1A2F"/>
    <w:multiLevelType w:val="hybridMultilevel"/>
    <w:tmpl w:val="53EAA32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2">
    <w:nsid w:val="35082695"/>
    <w:multiLevelType w:val="hybridMultilevel"/>
    <w:tmpl w:val="A5A41FE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3">
    <w:nsid w:val="359E2B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36E80E19"/>
    <w:multiLevelType w:val="hybridMultilevel"/>
    <w:tmpl w:val="1096BE4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5">
    <w:nsid w:val="3B06074F"/>
    <w:multiLevelType w:val="hybridMultilevel"/>
    <w:tmpl w:val="284A187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6">
    <w:nsid w:val="3B2E0FE8"/>
    <w:multiLevelType w:val="hybridMultilevel"/>
    <w:tmpl w:val="F716AB7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7">
    <w:nsid w:val="3B754329"/>
    <w:multiLevelType w:val="hybridMultilevel"/>
    <w:tmpl w:val="716CCB3E"/>
    <w:lvl w:ilvl="0" w:tplc="FB9645CE">
      <w:numFmt w:val="bullet"/>
      <w:lvlText w:val="-"/>
      <w:lvlJc w:val="left"/>
      <w:pPr>
        <w:tabs>
          <w:tab w:val="num" w:pos="644"/>
        </w:tabs>
        <w:ind w:left="624" w:hanging="34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3DA77EDC"/>
    <w:multiLevelType w:val="hybridMultilevel"/>
    <w:tmpl w:val="069038C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9">
    <w:nsid w:val="3DB76503"/>
    <w:multiLevelType w:val="hybridMultilevel"/>
    <w:tmpl w:val="DB3E7AFC"/>
    <w:lvl w:ilvl="0" w:tplc="4AEA4FDA">
      <w:start w:val="1"/>
      <w:numFmt w:val="decimal"/>
      <w:lvlText w:val="%1."/>
      <w:lvlJc w:val="left"/>
      <w:pPr>
        <w:tabs>
          <w:tab w:val="num" w:pos="771"/>
        </w:tabs>
        <w:ind w:left="1258" w:hanging="487"/>
      </w:pPr>
    </w:lvl>
    <w:lvl w:ilvl="1" w:tplc="04090003">
      <w:start w:val="1"/>
      <w:numFmt w:val="lowerLetter"/>
      <w:lvlText w:val="%2."/>
      <w:lvlJc w:val="left"/>
      <w:pPr>
        <w:tabs>
          <w:tab w:val="num" w:pos="1644"/>
        </w:tabs>
        <w:ind w:left="1644" w:hanging="360"/>
      </w:pPr>
    </w:lvl>
    <w:lvl w:ilvl="2" w:tplc="04090005">
      <w:start w:val="1"/>
      <w:numFmt w:val="lowerRoman"/>
      <w:lvlText w:val="%3."/>
      <w:lvlJc w:val="right"/>
      <w:pPr>
        <w:tabs>
          <w:tab w:val="num" w:pos="2364"/>
        </w:tabs>
        <w:ind w:left="2364" w:hanging="180"/>
      </w:pPr>
    </w:lvl>
    <w:lvl w:ilvl="3" w:tplc="04090001">
      <w:start w:val="1"/>
      <w:numFmt w:val="decimal"/>
      <w:lvlText w:val="%4."/>
      <w:lvlJc w:val="left"/>
      <w:pPr>
        <w:tabs>
          <w:tab w:val="num" w:pos="3084"/>
        </w:tabs>
        <w:ind w:left="3084" w:hanging="360"/>
      </w:pPr>
    </w:lvl>
    <w:lvl w:ilvl="4" w:tplc="04090003">
      <w:start w:val="1"/>
      <w:numFmt w:val="lowerLetter"/>
      <w:lvlText w:val="%5."/>
      <w:lvlJc w:val="left"/>
      <w:pPr>
        <w:tabs>
          <w:tab w:val="num" w:pos="3804"/>
        </w:tabs>
        <w:ind w:left="3804" w:hanging="360"/>
      </w:pPr>
    </w:lvl>
    <w:lvl w:ilvl="5" w:tplc="04090005">
      <w:start w:val="1"/>
      <w:numFmt w:val="lowerRoman"/>
      <w:lvlText w:val="%6."/>
      <w:lvlJc w:val="right"/>
      <w:pPr>
        <w:tabs>
          <w:tab w:val="num" w:pos="4524"/>
        </w:tabs>
        <w:ind w:left="4524" w:hanging="180"/>
      </w:pPr>
    </w:lvl>
    <w:lvl w:ilvl="6" w:tplc="04090001">
      <w:start w:val="1"/>
      <w:numFmt w:val="decimal"/>
      <w:lvlText w:val="%7."/>
      <w:lvlJc w:val="left"/>
      <w:pPr>
        <w:tabs>
          <w:tab w:val="num" w:pos="5244"/>
        </w:tabs>
        <w:ind w:left="5244" w:hanging="360"/>
      </w:pPr>
    </w:lvl>
    <w:lvl w:ilvl="7" w:tplc="04090003">
      <w:start w:val="1"/>
      <w:numFmt w:val="lowerLetter"/>
      <w:lvlText w:val="%8."/>
      <w:lvlJc w:val="left"/>
      <w:pPr>
        <w:tabs>
          <w:tab w:val="num" w:pos="5964"/>
        </w:tabs>
        <w:ind w:left="5964" w:hanging="360"/>
      </w:pPr>
    </w:lvl>
    <w:lvl w:ilvl="8" w:tplc="04090005">
      <w:start w:val="1"/>
      <w:numFmt w:val="lowerRoman"/>
      <w:lvlText w:val="%9."/>
      <w:lvlJc w:val="right"/>
      <w:pPr>
        <w:tabs>
          <w:tab w:val="num" w:pos="6684"/>
        </w:tabs>
        <w:ind w:left="6684" w:hanging="180"/>
      </w:pPr>
    </w:lvl>
  </w:abstractNum>
  <w:abstractNum w:abstractNumId="90">
    <w:nsid w:val="40490222"/>
    <w:multiLevelType w:val="hybridMultilevel"/>
    <w:tmpl w:val="EE0A9D1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1">
    <w:nsid w:val="406A5E0F"/>
    <w:multiLevelType w:val="hybridMultilevel"/>
    <w:tmpl w:val="5B38FA2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2">
    <w:nsid w:val="40B80E0C"/>
    <w:multiLevelType w:val="hybridMultilevel"/>
    <w:tmpl w:val="3BB879F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3">
    <w:nsid w:val="40E41F97"/>
    <w:multiLevelType w:val="hybridMultilevel"/>
    <w:tmpl w:val="131A298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4">
    <w:nsid w:val="40F41685"/>
    <w:multiLevelType w:val="hybridMultilevel"/>
    <w:tmpl w:val="42BA49A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5">
    <w:nsid w:val="41941892"/>
    <w:multiLevelType w:val="hybridMultilevel"/>
    <w:tmpl w:val="C0365C6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6">
    <w:nsid w:val="41D30301"/>
    <w:multiLevelType w:val="hybridMultilevel"/>
    <w:tmpl w:val="BA1EB1B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7">
    <w:nsid w:val="429E7985"/>
    <w:multiLevelType w:val="hybridMultilevel"/>
    <w:tmpl w:val="7466F6B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8">
    <w:nsid w:val="42D23C6B"/>
    <w:multiLevelType w:val="hybridMultilevel"/>
    <w:tmpl w:val="2F8C60A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9">
    <w:nsid w:val="4313662D"/>
    <w:multiLevelType w:val="hybridMultilevel"/>
    <w:tmpl w:val="1B08597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0">
    <w:nsid w:val="437A6B51"/>
    <w:multiLevelType w:val="hybridMultilevel"/>
    <w:tmpl w:val="BFF00ED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1">
    <w:nsid w:val="43FF5F46"/>
    <w:multiLevelType w:val="hybridMultilevel"/>
    <w:tmpl w:val="8E2A580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2">
    <w:nsid w:val="4440062F"/>
    <w:multiLevelType w:val="hybridMultilevel"/>
    <w:tmpl w:val="F776F6D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3">
    <w:nsid w:val="455F0438"/>
    <w:multiLevelType w:val="hybridMultilevel"/>
    <w:tmpl w:val="ED06B5D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4">
    <w:nsid w:val="46BE2D8E"/>
    <w:multiLevelType w:val="hybridMultilevel"/>
    <w:tmpl w:val="AC907ED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5">
    <w:nsid w:val="47AC5158"/>
    <w:multiLevelType w:val="hybridMultilevel"/>
    <w:tmpl w:val="465CAC34"/>
    <w:lvl w:ilvl="0" w:tplc="797E5C5A">
      <w:start w:val="1"/>
      <w:numFmt w:val="decimal"/>
      <w:lvlText w:val="(%1)"/>
      <w:lvlJc w:val="left"/>
      <w:pPr>
        <w:tabs>
          <w:tab w:val="num" w:pos="397"/>
        </w:tabs>
        <w:ind w:left="397" w:hanging="397"/>
      </w:pPr>
      <w:rPr>
        <w:rFonts w:ascii="Arial" w:hAnsi="Arial" w:cs="Times New Roman" w:hint="default"/>
        <w:b w:val="0"/>
        <w:i w:val="0"/>
        <w:sz w:val="22"/>
        <w:szCs w:val="22"/>
      </w:rPr>
    </w:lvl>
    <w:lvl w:ilvl="1" w:tplc="FFFFFFFF">
      <w:start w:val="1"/>
      <w:numFmt w:val="decimal"/>
      <w:lvlText w:val="%2."/>
      <w:lvlJc w:val="left"/>
      <w:pPr>
        <w:tabs>
          <w:tab w:val="num" w:pos="397"/>
        </w:tabs>
        <w:ind w:left="397" w:hanging="397"/>
      </w:pPr>
      <w:rPr>
        <w:b w:val="0"/>
        <w:i w:val="0"/>
        <w:sz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6">
    <w:nsid w:val="48A8200B"/>
    <w:multiLevelType w:val="hybridMultilevel"/>
    <w:tmpl w:val="1B3C2FF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7">
    <w:nsid w:val="49230330"/>
    <w:multiLevelType w:val="hybridMultilevel"/>
    <w:tmpl w:val="09D46100"/>
    <w:lvl w:ilvl="0" w:tplc="AC12C2F8">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8">
    <w:nsid w:val="49905627"/>
    <w:multiLevelType w:val="hybridMultilevel"/>
    <w:tmpl w:val="27706AB0"/>
    <w:lvl w:ilvl="0" w:tplc="FFFFFFFF">
      <w:start w:val="1"/>
      <w:numFmt w:val="bullet"/>
      <w:lvlText w:val=""/>
      <w:lvlJc w:val="left"/>
      <w:pPr>
        <w:tabs>
          <w:tab w:val="num" w:pos="1211"/>
        </w:tabs>
        <w:ind w:left="1211" w:hanging="360"/>
      </w:pPr>
      <w:rPr>
        <w:rFonts w:ascii="Symbol" w:hAnsi="Symbol" w:hint="default"/>
      </w:rPr>
    </w:lvl>
    <w:lvl w:ilvl="1" w:tplc="041A0019">
      <w:start w:val="1"/>
      <w:numFmt w:val="bullet"/>
      <w:lvlText w:val="-"/>
      <w:lvlJc w:val="left"/>
      <w:pPr>
        <w:tabs>
          <w:tab w:val="num" w:pos="1443"/>
        </w:tabs>
        <w:ind w:left="1330" w:hanging="250"/>
      </w:pPr>
      <w:rPr>
        <w:rFonts w:ascii="Arial" w:eastAsia="Times New Roman" w:hAnsi="Arial" w:cs="Times New Roman"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cs="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cs="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109">
    <w:nsid w:val="4B721110"/>
    <w:multiLevelType w:val="hybridMultilevel"/>
    <w:tmpl w:val="ACB8B86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0">
    <w:nsid w:val="4C0F2FAB"/>
    <w:multiLevelType w:val="hybridMultilevel"/>
    <w:tmpl w:val="BD4490B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1">
    <w:nsid w:val="4C4668A7"/>
    <w:multiLevelType w:val="hybridMultilevel"/>
    <w:tmpl w:val="55DAE1C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2">
    <w:nsid w:val="4D347635"/>
    <w:multiLevelType w:val="hybridMultilevel"/>
    <w:tmpl w:val="3B22D662"/>
    <w:lvl w:ilvl="0" w:tplc="51EC4A54">
      <w:start w:val="1"/>
      <w:numFmt w:val="decimal"/>
      <w:lvlText w:val="(%1)"/>
      <w:lvlJc w:val="left"/>
      <w:pPr>
        <w:tabs>
          <w:tab w:val="num" w:pos="397"/>
        </w:tabs>
        <w:ind w:left="397" w:hanging="397"/>
      </w:pPr>
      <w:rPr>
        <w:rFonts w:ascii="Arial" w:hAnsi="Arial" w:cs="Times New Roman" w:hint="default"/>
        <w:b w:val="0"/>
        <w:i w:val="0"/>
        <w:sz w:val="22"/>
        <w:szCs w:val="22"/>
      </w:rPr>
    </w:lvl>
    <w:lvl w:ilvl="1" w:tplc="FFFFFFFF">
      <w:start w:val="1"/>
      <w:numFmt w:val="bullet"/>
      <w:lvlText w:val="-"/>
      <w:lvlJc w:val="left"/>
      <w:pPr>
        <w:tabs>
          <w:tab w:val="num" w:pos="876"/>
        </w:tabs>
        <w:ind w:left="1273" w:hanging="193"/>
      </w:pPr>
      <w:rPr>
        <w:rFonts w:ascii="Arial" w:hAnsi="Arial" w:cs="Times New Roman" w:hint="default"/>
        <w:b w:val="0"/>
        <w:i w:val="0"/>
        <w:sz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4DEA46E5"/>
    <w:multiLevelType w:val="hybridMultilevel"/>
    <w:tmpl w:val="106EA65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4">
    <w:nsid w:val="4DF270F0"/>
    <w:multiLevelType w:val="hybridMultilevel"/>
    <w:tmpl w:val="CD8E647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5">
    <w:nsid w:val="4E474A5F"/>
    <w:multiLevelType w:val="hybridMultilevel"/>
    <w:tmpl w:val="D9681D6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6">
    <w:nsid w:val="4EE027BF"/>
    <w:multiLevelType w:val="hybridMultilevel"/>
    <w:tmpl w:val="0BBA310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7">
    <w:nsid w:val="4F036169"/>
    <w:multiLevelType w:val="hybridMultilevel"/>
    <w:tmpl w:val="8E5258D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8">
    <w:nsid w:val="4F4424E3"/>
    <w:multiLevelType w:val="hybridMultilevel"/>
    <w:tmpl w:val="B07AEE7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9">
    <w:nsid w:val="4F831C19"/>
    <w:multiLevelType w:val="hybridMultilevel"/>
    <w:tmpl w:val="277C055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0">
    <w:nsid w:val="4FA24B68"/>
    <w:multiLevelType w:val="hybridMultilevel"/>
    <w:tmpl w:val="40FC8ED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1">
    <w:nsid w:val="50244A7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2">
    <w:nsid w:val="50EC41CE"/>
    <w:multiLevelType w:val="hybridMultilevel"/>
    <w:tmpl w:val="8F32DC6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3">
    <w:nsid w:val="51184BAE"/>
    <w:multiLevelType w:val="hybridMultilevel"/>
    <w:tmpl w:val="0D28171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4">
    <w:nsid w:val="51E45D66"/>
    <w:multiLevelType w:val="hybridMultilevel"/>
    <w:tmpl w:val="BDF4C8B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5">
    <w:nsid w:val="54D4225F"/>
    <w:multiLevelType w:val="hybridMultilevel"/>
    <w:tmpl w:val="B2A4BC7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6">
    <w:nsid w:val="55D51524"/>
    <w:multiLevelType w:val="hybridMultilevel"/>
    <w:tmpl w:val="816229E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7">
    <w:nsid w:val="5766280F"/>
    <w:multiLevelType w:val="hybridMultilevel"/>
    <w:tmpl w:val="01044D6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8">
    <w:nsid w:val="586029C4"/>
    <w:multiLevelType w:val="hybridMultilevel"/>
    <w:tmpl w:val="202226A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9">
    <w:nsid w:val="591C4903"/>
    <w:multiLevelType w:val="hybridMultilevel"/>
    <w:tmpl w:val="92CADEB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0">
    <w:nsid w:val="597F1F6E"/>
    <w:multiLevelType w:val="hybridMultilevel"/>
    <w:tmpl w:val="E5D0047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1">
    <w:nsid w:val="5A221890"/>
    <w:multiLevelType w:val="hybridMultilevel"/>
    <w:tmpl w:val="1450B570"/>
    <w:lvl w:ilvl="0" w:tplc="5E78998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2">
    <w:nsid w:val="5B0878E9"/>
    <w:multiLevelType w:val="hybridMultilevel"/>
    <w:tmpl w:val="AFB8D0D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3">
    <w:nsid w:val="5B396785"/>
    <w:multiLevelType w:val="hybridMultilevel"/>
    <w:tmpl w:val="5A80462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4">
    <w:nsid w:val="5C2A6F5E"/>
    <w:multiLevelType w:val="hybridMultilevel"/>
    <w:tmpl w:val="75A46F3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5">
    <w:nsid w:val="5C6A11EF"/>
    <w:multiLevelType w:val="hybridMultilevel"/>
    <w:tmpl w:val="4F32A59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6">
    <w:nsid w:val="5CF439B6"/>
    <w:multiLevelType w:val="hybridMultilevel"/>
    <w:tmpl w:val="830AA0A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7">
    <w:nsid w:val="5E8A0BFE"/>
    <w:multiLevelType w:val="hybridMultilevel"/>
    <w:tmpl w:val="69A435A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8">
    <w:nsid w:val="5F323AC5"/>
    <w:multiLevelType w:val="hybridMultilevel"/>
    <w:tmpl w:val="A6A44A0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9">
    <w:nsid w:val="5FB45928"/>
    <w:multiLevelType w:val="hybridMultilevel"/>
    <w:tmpl w:val="50D68538"/>
    <w:lvl w:ilvl="0" w:tplc="7638AA84">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0">
    <w:nsid w:val="60D76E7B"/>
    <w:multiLevelType w:val="hybridMultilevel"/>
    <w:tmpl w:val="8C6EC7A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1">
    <w:nsid w:val="60ED3362"/>
    <w:multiLevelType w:val="hybridMultilevel"/>
    <w:tmpl w:val="F6CEF74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2">
    <w:nsid w:val="6197330B"/>
    <w:multiLevelType w:val="hybridMultilevel"/>
    <w:tmpl w:val="F41A15D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3">
    <w:nsid w:val="6349439C"/>
    <w:multiLevelType w:val="hybridMultilevel"/>
    <w:tmpl w:val="EE6A16B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4">
    <w:nsid w:val="648E631A"/>
    <w:multiLevelType w:val="hybridMultilevel"/>
    <w:tmpl w:val="69C877E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5">
    <w:nsid w:val="652228AF"/>
    <w:multiLevelType w:val="hybridMultilevel"/>
    <w:tmpl w:val="1480E4F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6">
    <w:nsid w:val="65275C89"/>
    <w:multiLevelType w:val="hybridMultilevel"/>
    <w:tmpl w:val="5740867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7">
    <w:nsid w:val="653A3AC5"/>
    <w:multiLevelType w:val="hybridMultilevel"/>
    <w:tmpl w:val="8C7CD30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8">
    <w:nsid w:val="65512E4C"/>
    <w:multiLevelType w:val="hybridMultilevel"/>
    <w:tmpl w:val="8F0AE6B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9">
    <w:nsid w:val="657C241A"/>
    <w:multiLevelType w:val="hybridMultilevel"/>
    <w:tmpl w:val="678CEF0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0">
    <w:nsid w:val="65D60127"/>
    <w:multiLevelType w:val="hybridMultilevel"/>
    <w:tmpl w:val="B66CD2A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1">
    <w:nsid w:val="672E166A"/>
    <w:multiLevelType w:val="hybridMultilevel"/>
    <w:tmpl w:val="1214EFF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2">
    <w:nsid w:val="698D1574"/>
    <w:multiLevelType w:val="hybridMultilevel"/>
    <w:tmpl w:val="599E973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3">
    <w:nsid w:val="6A6E5376"/>
    <w:multiLevelType w:val="hybridMultilevel"/>
    <w:tmpl w:val="4F140BD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4">
    <w:nsid w:val="6BA4433B"/>
    <w:multiLevelType w:val="hybridMultilevel"/>
    <w:tmpl w:val="D19E3C9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5">
    <w:nsid w:val="6BE50C1F"/>
    <w:multiLevelType w:val="hybridMultilevel"/>
    <w:tmpl w:val="52F4AAC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6">
    <w:nsid w:val="6C9A17AD"/>
    <w:multiLevelType w:val="hybridMultilevel"/>
    <w:tmpl w:val="E63C277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7">
    <w:nsid w:val="6D593E3A"/>
    <w:multiLevelType w:val="hybridMultilevel"/>
    <w:tmpl w:val="12B4CA3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8">
    <w:nsid w:val="6D8B421D"/>
    <w:multiLevelType w:val="hybridMultilevel"/>
    <w:tmpl w:val="3FDEBC14"/>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9">
    <w:nsid w:val="6D9F3FB4"/>
    <w:multiLevelType w:val="hybridMultilevel"/>
    <w:tmpl w:val="266AFF6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0">
    <w:nsid w:val="6DFC3281"/>
    <w:multiLevelType w:val="hybridMultilevel"/>
    <w:tmpl w:val="86283FF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1">
    <w:nsid w:val="6F915F4C"/>
    <w:multiLevelType w:val="hybridMultilevel"/>
    <w:tmpl w:val="66FEBB4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2">
    <w:nsid w:val="6FF83C11"/>
    <w:multiLevelType w:val="hybridMultilevel"/>
    <w:tmpl w:val="4F5C127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3">
    <w:nsid w:val="70431D38"/>
    <w:multiLevelType w:val="hybridMultilevel"/>
    <w:tmpl w:val="4E301DD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4">
    <w:nsid w:val="707A3EEC"/>
    <w:multiLevelType w:val="hybridMultilevel"/>
    <w:tmpl w:val="2F3A2A10"/>
    <w:lvl w:ilvl="0" w:tplc="FFFFFFFF">
      <w:start w:val="1"/>
      <w:numFmt w:val="lowerLetter"/>
      <w:lvlText w:val="%1)"/>
      <w:lvlJc w:val="left"/>
      <w:pPr>
        <w:tabs>
          <w:tab w:val="num" w:pos="1131"/>
        </w:tabs>
        <w:ind w:left="1131" w:hanging="360"/>
      </w:pPr>
    </w:lvl>
    <w:lvl w:ilvl="1" w:tplc="041A0019">
      <w:start w:val="1"/>
      <w:numFmt w:val="bullet"/>
      <w:lvlText w:val="-"/>
      <w:lvlJc w:val="left"/>
      <w:pPr>
        <w:tabs>
          <w:tab w:val="num" w:pos="1443"/>
        </w:tabs>
        <w:ind w:left="1330" w:hanging="250"/>
      </w:pPr>
      <w:rPr>
        <w:rFonts w:ascii="Arial" w:eastAsia="Times New Roman" w:hAnsi="Arial" w:cs="Times New Roman"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cs="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cs="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165">
    <w:nsid w:val="70E254AE"/>
    <w:multiLevelType w:val="hybridMultilevel"/>
    <w:tmpl w:val="B140705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6">
    <w:nsid w:val="71732588"/>
    <w:multiLevelType w:val="hybridMultilevel"/>
    <w:tmpl w:val="2720558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7">
    <w:nsid w:val="725F6DF5"/>
    <w:multiLevelType w:val="hybridMultilevel"/>
    <w:tmpl w:val="3762062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8">
    <w:nsid w:val="744957AD"/>
    <w:multiLevelType w:val="hybridMultilevel"/>
    <w:tmpl w:val="A282FD2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9">
    <w:nsid w:val="74CE6120"/>
    <w:multiLevelType w:val="hybridMultilevel"/>
    <w:tmpl w:val="C148785C"/>
    <w:lvl w:ilvl="0" w:tplc="DD862142">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0">
    <w:nsid w:val="756B5036"/>
    <w:multiLevelType w:val="hybridMultilevel"/>
    <w:tmpl w:val="E2E60CE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1">
    <w:nsid w:val="75BE4E3D"/>
    <w:multiLevelType w:val="hybridMultilevel"/>
    <w:tmpl w:val="7B2CD9A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2">
    <w:nsid w:val="75D36664"/>
    <w:multiLevelType w:val="hybridMultilevel"/>
    <w:tmpl w:val="995019D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3">
    <w:nsid w:val="75EC2180"/>
    <w:multiLevelType w:val="hybridMultilevel"/>
    <w:tmpl w:val="C164C1EA"/>
    <w:lvl w:ilvl="0" w:tplc="FFFFFFFF">
      <w:start w:val="1"/>
      <w:numFmt w:val="decimal"/>
      <w:lvlText w:val="%1."/>
      <w:lvlJc w:val="left"/>
      <w:pPr>
        <w:tabs>
          <w:tab w:val="num" w:pos="1241"/>
        </w:tabs>
        <w:ind w:left="1241" w:hanging="390"/>
      </w:pPr>
    </w:lvl>
    <w:lvl w:ilvl="1" w:tplc="041A0019">
      <w:start w:val="1"/>
      <w:numFmt w:val="bullet"/>
      <w:lvlText w:val="-"/>
      <w:lvlJc w:val="left"/>
      <w:pPr>
        <w:tabs>
          <w:tab w:val="num" w:pos="1443"/>
        </w:tabs>
        <w:ind w:left="1330" w:hanging="250"/>
      </w:pPr>
      <w:rPr>
        <w:rFonts w:ascii="Arial" w:eastAsia="Times New Roman" w:hAnsi="Arial" w:cs="Times New Roman"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cs="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cs="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174">
    <w:nsid w:val="76C10FFE"/>
    <w:multiLevelType w:val="hybridMultilevel"/>
    <w:tmpl w:val="773EEDC2"/>
    <w:lvl w:ilvl="0" w:tplc="E496E2E6">
      <w:start w:val="1"/>
      <w:numFmt w:val="decimal"/>
      <w:lvlText w:val="%1."/>
      <w:lvlJc w:val="left"/>
      <w:pPr>
        <w:tabs>
          <w:tab w:val="num" w:pos="397"/>
        </w:tabs>
        <w:ind w:left="397" w:hanging="397"/>
      </w:pPr>
    </w:lvl>
    <w:lvl w:ilvl="1" w:tplc="4B8A4C04">
      <w:start w:val="1"/>
      <w:numFmt w:val="lowerLetter"/>
      <w:lvlText w:val="%2."/>
      <w:lvlJc w:val="left"/>
      <w:pPr>
        <w:tabs>
          <w:tab w:val="num" w:pos="1440"/>
        </w:tabs>
        <w:ind w:left="1440" w:hanging="360"/>
      </w:pPr>
    </w:lvl>
    <w:lvl w:ilvl="2" w:tplc="9EDCCE90">
      <w:start w:val="1"/>
      <w:numFmt w:val="lowerRoman"/>
      <w:lvlText w:val="%3."/>
      <w:lvlJc w:val="right"/>
      <w:pPr>
        <w:tabs>
          <w:tab w:val="num" w:pos="2160"/>
        </w:tabs>
        <w:ind w:left="2160" w:hanging="180"/>
      </w:pPr>
    </w:lvl>
    <w:lvl w:ilvl="3" w:tplc="04E4E5C6">
      <w:start w:val="1"/>
      <w:numFmt w:val="decimal"/>
      <w:lvlText w:val="%4."/>
      <w:lvlJc w:val="left"/>
      <w:pPr>
        <w:tabs>
          <w:tab w:val="num" w:pos="2880"/>
        </w:tabs>
        <w:ind w:left="2880" w:hanging="360"/>
      </w:pPr>
    </w:lvl>
    <w:lvl w:ilvl="4" w:tplc="8C7AB17C">
      <w:start w:val="1"/>
      <w:numFmt w:val="lowerLetter"/>
      <w:lvlText w:val="%5."/>
      <w:lvlJc w:val="left"/>
      <w:pPr>
        <w:tabs>
          <w:tab w:val="num" w:pos="3600"/>
        </w:tabs>
        <w:ind w:left="3600" w:hanging="360"/>
      </w:pPr>
    </w:lvl>
    <w:lvl w:ilvl="5" w:tplc="79C024AA">
      <w:start w:val="1"/>
      <w:numFmt w:val="lowerRoman"/>
      <w:lvlText w:val="%6."/>
      <w:lvlJc w:val="right"/>
      <w:pPr>
        <w:tabs>
          <w:tab w:val="num" w:pos="4320"/>
        </w:tabs>
        <w:ind w:left="4320" w:hanging="180"/>
      </w:pPr>
    </w:lvl>
    <w:lvl w:ilvl="6" w:tplc="0DB8B3D6">
      <w:start w:val="1"/>
      <w:numFmt w:val="decimal"/>
      <w:lvlText w:val="%7."/>
      <w:lvlJc w:val="left"/>
      <w:pPr>
        <w:tabs>
          <w:tab w:val="num" w:pos="5040"/>
        </w:tabs>
        <w:ind w:left="5040" w:hanging="360"/>
      </w:pPr>
    </w:lvl>
    <w:lvl w:ilvl="7" w:tplc="9FD64AE2">
      <w:start w:val="1"/>
      <w:numFmt w:val="lowerLetter"/>
      <w:lvlText w:val="%8."/>
      <w:lvlJc w:val="left"/>
      <w:pPr>
        <w:tabs>
          <w:tab w:val="num" w:pos="5760"/>
        </w:tabs>
        <w:ind w:left="5760" w:hanging="360"/>
      </w:pPr>
    </w:lvl>
    <w:lvl w:ilvl="8" w:tplc="285CADF2">
      <w:start w:val="1"/>
      <w:numFmt w:val="lowerRoman"/>
      <w:lvlText w:val="%9."/>
      <w:lvlJc w:val="right"/>
      <w:pPr>
        <w:tabs>
          <w:tab w:val="num" w:pos="6480"/>
        </w:tabs>
        <w:ind w:left="6480" w:hanging="180"/>
      </w:pPr>
    </w:lvl>
  </w:abstractNum>
  <w:abstractNum w:abstractNumId="175">
    <w:nsid w:val="775A0343"/>
    <w:multiLevelType w:val="hybridMultilevel"/>
    <w:tmpl w:val="9084B50E"/>
    <w:lvl w:ilvl="0" w:tplc="EF648684">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6">
    <w:nsid w:val="777C12B8"/>
    <w:multiLevelType w:val="hybridMultilevel"/>
    <w:tmpl w:val="A9081EF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7">
    <w:nsid w:val="77D7576F"/>
    <w:multiLevelType w:val="hybridMultilevel"/>
    <w:tmpl w:val="EDD6EA6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8">
    <w:nsid w:val="77DE5551"/>
    <w:multiLevelType w:val="multilevel"/>
    <w:tmpl w:val="669840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9">
    <w:nsid w:val="7AB251BF"/>
    <w:multiLevelType w:val="hybridMultilevel"/>
    <w:tmpl w:val="828CB982"/>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0">
    <w:nsid w:val="7B0956CD"/>
    <w:multiLevelType w:val="hybridMultilevel"/>
    <w:tmpl w:val="8EA003A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1">
    <w:nsid w:val="7B2D2E33"/>
    <w:multiLevelType w:val="multilevel"/>
    <w:tmpl w:val="04090023"/>
    <w:styleLink w:val="lanaksekcija"/>
    <w:lvl w:ilvl="0">
      <w:start w:val="1"/>
      <w:numFmt w:val="upperRoman"/>
      <w:pStyle w:val="Naslov1"/>
      <w:lvlText w:val="Article %1."/>
      <w:lvlJc w:val="left"/>
      <w:pPr>
        <w:tabs>
          <w:tab w:val="num" w:pos="1800"/>
        </w:tabs>
        <w:ind w:left="0" w:firstLine="0"/>
      </w:pPr>
    </w:lvl>
    <w:lvl w:ilvl="1">
      <w:start w:val="1"/>
      <w:numFmt w:val="decimalZero"/>
      <w:pStyle w:val="Naslov2"/>
      <w:isLgl/>
      <w:lvlText w:val="Section %1.%2"/>
      <w:lvlJc w:val="left"/>
      <w:pPr>
        <w:tabs>
          <w:tab w:val="num" w:pos="1800"/>
        </w:tabs>
        <w:ind w:left="0" w:firstLine="0"/>
      </w:pPr>
    </w:lvl>
    <w:lvl w:ilvl="2">
      <w:start w:val="1"/>
      <w:numFmt w:val="lowerLetter"/>
      <w:pStyle w:val="Naslov3"/>
      <w:lvlText w:val="(%3)"/>
      <w:lvlJc w:val="left"/>
      <w:pPr>
        <w:tabs>
          <w:tab w:val="num" w:pos="720"/>
        </w:tabs>
        <w:ind w:left="720" w:hanging="432"/>
      </w:pPr>
    </w:lvl>
    <w:lvl w:ilvl="3">
      <w:start w:val="1"/>
      <w:numFmt w:val="lowerRoman"/>
      <w:pStyle w:val="Naslov4"/>
      <w:lvlText w:val="(%4)"/>
      <w:lvlJc w:val="right"/>
      <w:pPr>
        <w:tabs>
          <w:tab w:val="num" w:pos="864"/>
        </w:tabs>
        <w:ind w:left="864" w:hanging="144"/>
      </w:pPr>
    </w:lvl>
    <w:lvl w:ilvl="4">
      <w:start w:val="1"/>
      <w:numFmt w:val="decimal"/>
      <w:pStyle w:val="Naslov5"/>
      <w:lvlText w:val="%5)"/>
      <w:lvlJc w:val="left"/>
      <w:pPr>
        <w:tabs>
          <w:tab w:val="num" w:pos="1008"/>
        </w:tabs>
        <w:ind w:left="1008" w:hanging="432"/>
      </w:pPr>
    </w:lvl>
    <w:lvl w:ilvl="5">
      <w:start w:val="1"/>
      <w:numFmt w:val="lowerLetter"/>
      <w:pStyle w:val="Naslov6"/>
      <w:lvlText w:val="%6)"/>
      <w:lvlJc w:val="left"/>
      <w:pPr>
        <w:tabs>
          <w:tab w:val="num" w:pos="1152"/>
        </w:tabs>
        <w:ind w:left="1152" w:hanging="432"/>
      </w:pPr>
    </w:lvl>
    <w:lvl w:ilvl="6">
      <w:start w:val="1"/>
      <w:numFmt w:val="lowerRoman"/>
      <w:pStyle w:val="Naslov7"/>
      <w:lvlText w:val="%7)"/>
      <w:lvlJc w:val="right"/>
      <w:pPr>
        <w:tabs>
          <w:tab w:val="num" w:pos="1296"/>
        </w:tabs>
        <w:ind w:left="1296" w:hanging="288"/>
      </w:pPr>
    </w:lvl>
    <w:lvl w:ilvl="7">
      <w:start w:val="1"/>
      <w:numFmt w:val="lowerLetter"/>
      <w:pStyle w:val="Naslov8"/>
      <w:lvlText w:val="%8."/>
      <w:lvlJc w:val="left"/>
      <w:pPr>
        <w:tabs>
          <w:tab w:val="num" w:pos="1440"/>
        </w:tabs>
        <w:ind w:left="1440" w:hanging="432"/>
      </w:pPr>
    </w:lvl>
    <w:lvl w:ilvl="8">
      <w:start w:val="1"/>
      <w:numFmt w:val="lowerRoman"/>
      <w:pStyle w:val="Naslov9"/>
      <w:lvlText w:val="%9."/>
      <w:lvlJc w:val="right"/>
      <w:pPr>
        <w:tabs>
          <w:tab w:val="num" w:pos="1584"/>
        </w:tabs>
        <w:ind w:left="1584" w:hanging="144"/>
      </w:pPr>
    </w:lvl>
  </w:abstractNum>
  <w:abstractNum w:abstractNumId="182">
    <w:nsid w:val="7B925522"/>
    <w:multiLevelType w:val="hybridMultilevel"/>
    <w:tmpl w:val="8192526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3">
    <w:nsid w:val="7BE2728A"/>
    <w:multiLevelType w:val="hybridMultilevel"/>
    <w:tmpl w:val="CA0CE07A"/>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4">
    <w:nsid w:val="7BF069A9"/>
    <w:multiLevelType w:val="hybridMultilevel"/>
    <w:tmpl w:val="8C88AB48"/>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5">
    <w:nsid w:val="7BF95217"/>
    <w:multiLevelType w:val="hybridMultilevel"/>
    <w:tmpl w:val="EF6A7950"/>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6">
    <w:nsid w:val="7CD54A86"/>
    <w:multiLevelType w:val="hybridMultilevel"/>
    <w:tmpl w:val="990E2196"/>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7">
    <w:nsid w:val="7D354090"/>
    <w:multiLevelType w:val="hybridMultilevel"/>
    <w:tmpl w:val="0E0C4A2E"/>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8">
    <w:nsid w:val="7D822D7A"/>
    <w:multiLevelType w:val="hybridMultilevel"/>
    <w:tmpl w:val="02467CD8"/>
    <w:lvl w:ilvl="0" w:tplc="FFFFFFFF">
      <w:start w:val="1"/>
      <w:numFmt w:val="decimal"/>
      <w:pStyle w:val="Normal2Char"/>
      <w:lvlText w:val="(%1)"/>
      <w:lvlJc w:val="left"/>
      <w:pPr>
        <w:tabs>
          <w:tab w:val="num" w:pos="567"/>
        </w:tabs>
        <w:ind w:left="567" w:hanging="56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9">
    <w:nsid w:val="7D922446"/>
    <w:multiLevelType w:val="hybridMultilevel"/>
    <w:tmpl w:val="C0A88B4A"/>
    <w:lvl w:ilvl="0" w:tplc="A072E2EC">
      <w:start w:val="1"/>
      <w:numFmt w:val="decimal"/>
      <w:lvlText w:val="(%1)"/>
      <w:lvlJc w:val="left"/>
      <w:pPr>
        <w:tabs>
          <w:tab w:val="num" w:pos="397"/>
        </w:tabs>
        <w:ind w:left="397" w:hanging="397"/>
      </w:pPr>
      <w:rPr>
        <w:rFonts w:ascii="Arial" w:hAnsi="Arial" w:cs="Times New Roman" w:hint="default"/>
        <w:b w:val="0"/>
        <w:i w:val="0"/>
        <w:sz w:val="22"/>
        <w:szCs w:val="22"/>
      </w:rPr>
    </w:lvl>
    <w:lvl w:ilvl="1" w:tplc="859E5EC2">
      <w:start w:val="1"/>
      <w:numFmt w:val="decimal"/>
      <w:lvlText w:val="2.%2."/>
      <w:lvlJc w:val="left"/>
      <w:pPr>
        <w:tabs>
          <w:tab w:val="num" w:pos="720"/>
        </w:tabs>
        <w:ind w:left="720" w:hanging="720"/>
      </w:pPr>
      <w:rPr>
        <w:rFonts w:ascii="Arial" w:hAnsi="Arial" w:cs="Times New Roman" w:hint="default"/>
        <w:b/>
        <w:i w:val="0"/>
        <w:sz w:val="28"/>
        <w:szCs w:val="28"/>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0">
    <w:nsid w:val="7E9F7405"/>
    <w:multiLevelType w:val="hybridMultilevel"/>
    <w:tmpl w:val="44A2827A"/>
    <w:lvl w:ilvl="0" w:tplc="FFFFFFFF">
      <w:start w:val="1"/>
      <w:numFmt w:val="decimal"/>
      <w:lvlText w:val="%1."/>
      <w:lvlJc w:val="left"/>
      <w:pPr>
        <w:tabs>
          <w:tab w:val="num" w:pos="1241"/>
        </w:tabs>
        <w:ind w:left="1241" w:hanging="390"/>
      </w:pPr>
    </w:lvl>
    <w:lvl w:ilvl="1" w:tplc="FFFFFFFF">
      <w:start w:val="1"/>
      <w:numFmt w:val="bullet"/>
      <w:lvlText w:val="-"/>
      <w:lvlJc w:val="left"/>
      <w:pPr>
        <w:tabs>
          <w:tab w:val="num" w:pos="1443"/>
        </w:tabs>
        <w:ind w:left="1330" w:hanging="250"/>
      </w:pPr>
      <w:rPr>
        <w:rFonts w:ascii="Arial" w:eastAsia="Times New Roman" w:hAnsi="Aria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1">
    <w:nsid w:val="7F3314BD"/>
    <w:multiLevelType w:val="hybridMultilevel"/>
    <w:tmpl w:val="90F80CDC"/>
    <w:lvl w:ilvl="0" w:tplc="DA26870E">
      <w:start w:val="1"/>
      <w:numFmt w:val="decimal"/>
      <w:lvlText w:val="(%1)"/>
      <w:lvlJc w:val="left"/>
      <w:pPr>
        <w:tabs>
          <w:tab w:val="num" w:pos="397"/>
        </w:tabs>
        <w:ind w:left="397" w:hanging="397"/>
      </w:pPr>
      <w:rPr>
        <w:rFonts w:ascii="Arial" w:hAnsi="Arial" w:cs="Times New Roman" w:hint="default"/>
        <w:b w:val="0"/>
        <w:i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81"/>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63"/>
  </w:num>
  <w:num w:numId="1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num>
  <w:num w:numId="96">
    <w:abstractNumId w:val="20"/>
  </w:num>
  <w:num w:numId="97">
    <w:abstractNumId w:val="87"/>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3"/>
    <w:lvlOverride w:ilvl="0">
      <w:startOverride w:val="1"/>
    </w:lvlOverride>
    <w:lvlOverride w:ilvl="1"/>
    <w:lvlOverride w:ilvl="2"/>
    <w:lvlOverride w:ilvl="3"/>
    <w:lvlOverride w:ilvl="4"/>
    <w:lvlOverride w:ilvl="5"/>
    <w:lvlOverride w:ilvl="6"/>
    <w:lvlOverride w:ilvl="7"/>
    <w:lvlOverride w:ilvl="8"/>
  </w:num>
  <w:num w:numId="135">
    <w:abstractNumId w:val="190"/>
    <w:lvlOverride w:ilvl="0">
      <w:startOverride w:val="1"/>
    </w:lvlOverride>
    <w:lvlOverride w:ilvl="1"/>
    <w:lvlOverride w:ilvl="2"/>
    <w:lvlOverride w:ilvl="3"/>
    <w:lvlOverride w:ilvl="4"/>
    <w:lvlOverride w:ilvl="5"/>
    <w:lvlOverride w:ilvl="6"/>
    <w:lvlOverride w:ilvl="7"/>
    <w:lvlOverride w:ilvl="8"/>
  </w:num>
  <w:num w:numId="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4"/>
    <w:lvlOverride w:ilvl="0">
      <w:startOverride w:val="1"/>
    </w:lvlOverride>
    <w:lvlOverride w:ilvl="1"/>
    <w:lvlOverride w:ilvl="2"/>
    <w:lvlOverride w:ilvl="3"/>
    <w:lvlOverride w:ilvl="4"/>
    <w:lvlOverride w:ilvl="5"/>
    <w:lvlOverride w:ilvl="6"/>
    <w:lvlOverride w:ilvl="7"/>
    <w:lvlOverride w:ilvl="8"/>
  </w:num>
  <w:num w:numId="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3"/>
  </w:num>
  <w:num w:numId="191">
    <w:abstractNumId w:val="121"/>
  </w:num>
  <w:num w:numId="192">
    <w:abstractNumId w:val="35"/>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D2"/>
    <w:rsid w:val="00003232"/>
    <w:rsid w:val="000059BC"/>
    <w:rsid w:val="00006877"/>
    <w:rsid w:val="000071CE"/>
    <w:rsid w:val="000108E1"/>
    <w:rsid w:val="000111BF"/>
    <w:rsid w:val="00012797"/>
    <w:rsid w:val="0001327D"/>
    <w:rsid w:val="000133D2"/>
    <w:rsid w:val="00015005"/>
    <w:rsid w:val="00016230"/>
    <w:rsid w:val="00016E5C"/>
    <w:rsid w:val="00020210"/>
    <w:rsid w:val="000227F5"/>
    <w:rsid w:val="00032018"/>
    <w:rsid w:val="00040E4E"/>
    <w:rsid w:val="000523B4"/>
    <w:rsid w:val="00054E24"/>
    <w:rsid w:val="00057195"/>
    <w:rsid w:val="00060A3A"/>
    <w:rsid w:val="00060E5B"/>
    <w:rsid w:val="00073947"/>
    <w:rsid w:val="00075F67"/>
    <w:rsid w:val="00076DF7"/>
    <w:rsid w:val="00076F7E"/>
    <w:rsid w:val="000966D5"/>
    <w:rsid w:val="000974DD"/>
    <w:rsid w:val="000A6465"/>
    <w:rsid w:val="000B0183"/>
    <w:rsid w:val="000B21F3"/>
    <w:rsid w:val="000C3889"/>
    <w:rsid w:val="000C64BF"/>
    <w:rsid w:val="000D0FE6"/>
    <w:rsid w:val="000D50AF"/>
    <w:rsid w:val="000D5E9D"/>
    <w:rsid w:val="000D691E"/>
    <w:rsid w:val="000D7FA2"/>
    <w:rsid w:val="000E2054"/>
    <w:rsid w:val="000E30FA"/>
    <w:rsid w:val="000E49B5"/>
    <w:rsid w:val="000E4C9B"/>
    <w:rsid w:val="000E5F66"/>
    <w:rsid w:val="000F0649"/>
    <w:rsid w:val="000F08D7"/>
    <w:rsid w:val="0010299C"/>
    <w:rsid w:val="0010767A"/>
    <w:rsid w:val="00111D9F"/>
    <w:rsid w:val="0011303A"/>
    <w:rsid w:val="00113B40"/>
    <w:rsid w:val="00114267"/>
    <w:rsid w:val="00116AC3"/>
    <w:rsid w:val="00124DC0"/>
    <w:rsid w:val="001275D2"/>
    <w:rsid w:val="00127C59"/>
    <w:rsid w:val="00131F05"/>
    <w:rsid w:val="00135442"/>
    <w:rsid w:val="00137CC3"/>
    <w:rsid w:val="00140DD9"/>
    <w:rsid w:val="0014238E"/>
    <w:rsid w:val="00142B9D"/>
    <w:rsid w:val="00143132"/>
    <w:rsid w:val="00143A51"/>
    <w:rsid w:val="00147B21"/>
    <w:rsid w:val="001510A6"/>
    <w:rsid w:val="00152B3D"/>
    <w:rsid w:val="00156D60"/>
    <w:rsid w:val="00157129"/>
    <w:rsid w:val="00162347"/>
    <w:rsid w:val="00175080"/>
    <w:rsid w:val="00185368"/>
    <w:rsid w:val="001864A4"/>
    <w:rsid w:val="00190999"/>
    <w:rsid w:val="00191578"/>
    <w:rsid w:val="00192B26"/>
    <w:rsid w:val="001A3157"/>
    <w:rsid w:val="001B289B"/>
    <w:rsid w:val="001B2E6B"/>
    <w:rsid w:val="001B3AA0"/>
    <w:rsid w:val="001C0139"/>
    <w:rsid w:val="001C1776"/>
    <w:rsid w:val="001C2C0A"/>
    <w:rsid w:val="001C3B19"/>
    <w:rsid w:val="001C522D"/>
    <w:rsid w:val="001C63C9"/>
    <w:rsid w:val="001C646E"/>
    <w:rsid w:val="001D77F6"/>
    <w:rsid w:val="001E0F3C"/>
    <w:rsid w:val="001E41B1"/>
    <w:rsid w:val="001E5DCA"/>
    <w:rsid w:val="001E60F3"/>
    <w:rsid w:val="001F6080"/>
    <w:rsid w:val="001F75A9"/>
    <w:rsid w:val="00200743"/>
    <w:rsid w:val="00210A5E"/>
    <w:rsid w:val="0021284C"/>
    <w:rsid w:val="00220065"/>
    <w:rsid w:val="00235FAB"/>
    <w:rsid w:val="00240386"/>
    <w:rsid w:val="00245C38"/>
    <w:rsid w:val="00247DC8"/>
    <w:rsid w:val="002508E4"/>
    <w:rsid w:val="002537A1"/>
    <w:rsid w:val="00253857"/>
    <w:rsid w:val="002561D9"/>
    <w:rsid w:val="00260CCF"/>
    <w:rsid w:val="00260F0A"/>
    <w:rsid w:val="0026639F"/>
    <w:rsid w:val="00272780"/>
    <w:rsid w:val="002808CD"/>
    <w:rsid w:val="00282FCD"/>
    <w:rsid w:val="00283841"/>
    <w:rsid w:val="00285381"/>
    <w:rsid w:val="00291625"/>
    <w:rsid w:val="00291FED"/>
    <w:rsid w:val="00293DD8"/>
    <w:rsid w:val="00295390"/>
    <w:rsid w:val="002A2724"/>
    <w:rsid w:val="002A7E25"/>
    <w:rsid w:val="002B00FF"/>
    <w:rsid w:val="002B0C0C"/>
    <w:rsid w:val="002B4E39"/>
    <w:rsid w:val="002C08F4"/>
    <w:rsid w:val="002C26CF"/>
    <w:rsid w:val="002C6D8B"/>
    <w:rsid w:val="002C7D1A"/>
    <w:rsid w:val="002D1D7E"/>
    <w:rsid w:val="002D5812"/>
    <w:rsid w:val="002D697C"/>
    <w:rsid w:val="002D76FE"/>
    <w:rsid w:val="002E114B"/>
    <w:rsid w:val="00302431"/>
    <w:rsid w:val="00304960"/>
    <w:rsid w:val="00307AB5"/>
    <w:rsid w:val="00310DC1"/>
    <w:rsid w:val="00311AF4"/>
    <w:rsid w:val="003166F7"/>
    <w:rsid w:val="00316A4C"/>
    <w:rsid w:val="003229E8"/>
    <w:rsid w:val="0032368F"/>
    <w:rsid w:val="003242F9"/>
    <w:rsid w:val="00325769"/>
    <w:rsid w:val="00333C66"/>
    <w:rsid w:val="003358C5"/>
    <w:rsid w:val="00335ECC"/>
    <w:rsid w:val="00337F3A"/>
    <w:rsid w:val="00341F12"/>
    <w:rsid w:val="003422B7"/>
    <w:rsid w:val="0034439B"/>
    <w:rsid w:val="003462A1"/>
    <w:rsid w:val="00350E86"/>
    <w:rsid w:val="00352304"/>
    <w:rsid w:val="003648A2"/>
    <w:rsid w:val="003656A0"/>
    <w:rsid w:val="00366E58"/>
    <w:rsid w:val="00367496"/>
    <w:rsid w:val="00374272"/>
    <w:rsid w:val="003815DE"/>
    <w:rsid w:val="003851DF"/>
    <w:rsid w:val="003912C4"/>
    <w:rsid w:val="003A5A90"/>
    <w:rsid w:val="003A6E49"/>
    <w:rsid w:val="003B4922"/>
    <w:rsid w:val="003C1E20"/>
    <w:rsid w:val="003D0388"/>
    <w:rsid w:val="003E2E26"/>
    <w:rsid w:val="003E43BB"/>
    <w:rsid w:val="003E44FE"/>
    <w:rsid w:val="003E5544"/>
    <w:rsid w:val="003E6B0B"/>
    <w:rsid w:val="003F072C"/>
    <w:rsid w:val="003F2795"/>
    <w:rsid w:val="00406AE0"/>
    <w:rsid w:val="00412680"/>
    <w:rsid w:val="00412B3D"/>
    <w:rsid w:val="00412F13"/>
    <w:rsid w:val="0041337E"/>
    <w:rsid w:val="00415CB2"/>
    <w:rsid w:val="00416D3B"/>
    <w:rsid w:val="00421005"/>
    <w:rsid w:val="004217FB"/>
    <w:rsid w:val="0042364E"/>
    <w:rsid w:val="00424367"/>
    <w:rsid w:val="0042525C"/>
    <w:rsid w:val="00427E2D"/>
    <w:rsid w:val="00431123"/>
    <w:rsid w:val="00440665"/>
    <w:rsid w:val="0044107F"/>
    <w:rsid w:val="00447DAA"/>
    <w:rsid w:val="00451799"/>
    <w:rsid w:val="00453114"/>
    <w:rsid w:val="00453F7F"/>
    <w:rsid w:val="00456182"/>
    <w:rsid w:val="00463846"/>
    <w:rsid w:val="00464C95"/>
    <w:rsid w:val="00476EE0"/>
    <w:rsid w:val="004779EE"/>
    <w:rsid w:val="00480F7E"/>
    <w:rsid w:val="00482AC0"/>
    <w:rsid w:val="00491061"/>
    <w:rsid w:val="004A19F4"/>
    <w:rsid w:val="004A30E5"/>
    <w:rsid w:val="004A7A1F"/>
    <w:rsid w:val="004B1811"/>
    <w:rsid w:val="004B1E16"/>
    <w:rsid w:val="004B3607"/>
    <w:rsid w:val="004B5F75"/>
    <w:rsid w:val="004B60D8"/>
    <w:rsid w:val="004C4690"/>
    <w:rsid w:val="004C5B5F"/>
    <w:rsid w:val="004C6527"/>
    <w:rsid w:val="004D282F"/>
    <w:rsid w:val="004D3FA9"/>
    <w:rsid w:val="004D4B15"/>
    <w:rsid w:val="004D6AE6"/>
    <w:rsid w:val="004E3B86"/>
    <w:rsid w:val="004E7C01"/>
    <w:rsid w:val="004F45AE"/>
    <w:rsid w:val="00501FB1"/>
    <w:rsid w:val="0050255A"/>
    <w:rsid w:val="00506D32"/>
    <w:rsid w:val="00516839"/>
    <w:rsid w:val="005258DE"/>
    <w:rsid w:val="005262A4"/>
    <w:rsid w:val="00526BFF"/>
    <w:rsid w:val="00533A45"/>
    <w:rsid w:val="005358CC"/>
    <w:rsid w:val="00536DCF"/>
    <w:rsid w:val="0053751D"/>
    <w:rsid w:val="00544817"/>
    <w:rsid w:val="00546584"/>
    <w:rsid w:val="00547125"/>
    <w:rsid w:val="00550216"/>
    <w:rsid w:val="00552648"/>
    <w:rsid w:val="00561D1D"/>
    <w:rsid w:val="00562C99"/>
    <w:rsid w:val="00566AB2"/>
    <w:rsid w:val="00570A94"/>
    <w:rsid w:val="00573190"/>
    <w:rsid w:val="00573C8C"/>
    <w:rsid w:val="00575C9E"/>
    <w:rsid w:val="00576D3D"/>
    <w:rsid w:val="005831A2"/>
    <w:rsid w:val="005839C1"/>
    <w:rsid w:val="00596488"/>
    <w:rsid w:val="00597930"/>
    <w:rsid w:val="005A0742"/>
    <w:rsid w:val="005A1289"/>
    <w:rsid w:val="005A4F55"/>
    <w:rsid w:val="005B3DC8"/>
    <w:rsid w:val="005B4D64"/>
    <w:rsid w:val="005B69DC"/>
    <w:rsid w:val="005B6EE5"/>
    <w:rsid w:val="005C0B1E"/>
    <w:rsid w:val="005E137C"/>
    <w:rsid w:val="005E1E0C"/>
    <w:rsid w:val="005E6AAA"/>
    <w:rsid w:val="005E78E3"/>
    <w:rsid w:val="005F597F"/>
    <w:rsid w:val="005F5CFA"/>
    <w:rsid w:val="00600688"/>
    <w:rsid w:val="0060128F"/>
    <w:rsid w:val="0060356B"/>
    <w:rsid w:val="00606143"/>
    <w:rsid w:val="00613993"/>
    <w:rsid w:val="0061474E"/>
    <w:rsid w:val="00615696"/>
    <w:rsid w:val="006167E8"/>
    <w:rsid w:val="006212FE"/>
    <w:rsid w:val="00621A6C"/>
    <w:rsid w:val="006304F1"/>
    <w:rsid w:val="00631762"/>
    <w:rsid w:val="00634DA5"/>
    <w:rsid w:val="00641DAA"/>
    <w:rsid w:val="00645B62"/>
    <w:rsid w:val="00645B66"/>
    <w:rsid w:val="00645F88"/>
    <w:rsid w:val="0065299E"/>
    <w:rsid w:val="00652D07"/>
    <w:rsid w:val="00663840"/>
    <w:rsid w:val="00663BE8"/>
    <w:rsid w:val="0066731E"/>
    <w:rsid w:val="00671CD6"/>
    <w:rsid w:val="00672A0D"/>
    <w:rsid w:val="00674855"/>
    <w:rsid w:val="006770C0"/>
    <w:rsid w:val="00683801"/>
    <w:rsid w:val="006846BD"/>
    <w:rsid w:val="0069316D"/>
    <w:rsid w:val="00695D49"/>
    <w:rsid w:val="00696261"/>
    <w:rsid w:val="00697219"/>
    <w:rsid w:val="006A1A57"/>
    <w:rsid w:val="006A4565"/>
    <w:rsid w:val="006B122A"/>
    <w:rsid w:val="006C0401"/>
    <w:rsid w:val="006C0A0C"/>
    <w:rsid w:val="006C0A9B"/>
    <w:rsid w:val="006C4564"/>
    <w:rsid w:val="006C6F52"/>
    <w:rsid w:val="006C73F7"/>
    <w:rsid w:val="006D090D"/>
    <w:rsid w:val="006D6DDE"/>
    <w:rsid w:val="006D7F9B"/>
    <w:rsid w:val="006E1BB8"/>
    <w:rsid w:val="006F1902"/>
    <w:rsid w:val="006F1EDA"/>
    <w:rsid w:val="006F4B88"/>
    <w:rsid w:val="006F5B09"/>
    <w:rsid w:val="0070174B"/>
    <w:rsid w:val="007037A3"/>
    <w:rsid w:val="0071033E"/>
    <w:rsid w:val="00712DB9"/>
    <w:rsid w:val="00723DB3"/>
    <w:rsid w:val="00723E3F"/>
    <w:rsid w:val="00730B82"/>
    <w:rsid w:val="00732CEC"/>
    <w:rsid w:val="00734427"/>
    <w:rsid w:val="0074193A"/>
    <w:rsid w:val="00744F6B"/>
    <w:rsid w:val="00756B2D"/>
    <w:rsid w:val="00762934"/>
    <w:rsid w:val="00773F7E"/>
    <w:rsid w:val="0077690B"/>
    <w:rsid w:val="00777664"/>
    <w:rsid w:val="00777A1A"/>
    <w:rsid w:val="00780B1F"/>
    <w:rsid w:val="00781D68"/>
    <w:rsid w:val="00785788"/>
    <w:rsid w:val="00785D3A"/>
    <w:rsid w:val="00791042"/>
    <w:rsid w:val="00793B92"/>
    <w:rsid w:val="00794C12"/>
    <w:rsid w:val="00794D54"/>
    <w:rsid w:val="0079521E"/>
    <w:rsid w:val="00797D15"/>
    <w:rsid w:val="007A37FD"/>
    <w:rsid w:val="007A394D"/>
    <w:rsid w:val="007A550A"/>
    <w:rsid w:val="007C6329"/>
    <w:rsid w:val="007C68D4"/>
    <w:rsid w:val="007D0A57"/>
    <w:rsid w:val="007E050E"/>
    <w:rsid w:val="007E623A"/>
    <w:rsid w:val="007E6AD2"/>
    <w:rsid w:val="007E6BA6"/>
    <w:rsid w:val="007F2891"/>
    <w:rsid w:val="008001E8"/>
    <w:rsid w:val="00805648"/>
    <w:rsid w:val="0080610E"/>
    <w:rsid w:val="00810289"/>
    <w:rsid w:val="00810B54"/>
    <w:rsid w:val="0081270B"/>
    <w:rsid w:val="00820FBB"/>
    <w:rsid w:val="008217AB"/>
    <w:rsid w:val="0082625F"/>
    <w:rsid w:val="00827257"/>
    <w:rsid w:val="00830E8D"/>
    <w:rsid w:val="00844B9A"/>
    <w:rsid w:val="00845185"/>
    <w:rsid w:val="008468E5"/>
    <w:rsid w:val="00847F09"/>
    <w:rsid w:val="008533DC"/>
    <w:rsid w:val="00853DF4"/>
    <w:rsid w:val="00882160"/>
    <w:rsid w:val="00884A03"/>
    <w:rsid w:val="008853C1"/>
    <w:rsid w:val="00892CA0"/>
    <w:rsid w:val="00892FC9"/>
    <w:rsid w:val="008A24BD"/>
    <w:rsid w:val="008A72AC"/>
    <w:rsid w:val="008A7D69"/>
    <w:rsid w:val="008B1FEF"/>
    <w:rsid w:val="008B255D"/>
    <w:rsid w:val="008B36B6"/>
    <w:rsid w:val="008B584E"/>
    <w:rsid w:val="008B5A3C"/>
    <w:rsid w:val="008C32C3"/>
    <w:rsid w:val="008C67E1"/>
    <w:rsid w:val="008D2BD4"/>
    <w:rsid w:val="008E4E44"/>
    <w:rsid w:val="008E7555"/>
    <w:rsid w:val="008E7830"/>
    <w:rsid w:val="008F1C1D"/>
    <w:rsid w:val="009002F2"/>
    <w:rsid w:val="0090325A"/>
    <w:rsid w:val="0090423B"/>
    <w:rsid w:val="00911C63"/>
    <w:rsid w:val="00920FD5"/>
    <w:rsid w:val="0092346A"/>
    <w:rsid w:val="00930A4C"/>
    <w:rsid w:val="00932755"/>
    <w:rsid w:val="00933B08"/>
    <w:rsid w:val="009433C3"/>
    <w:rsid w:val="00944DD6"/>
    <w:rsid w:val="00945F53"/>
    <w:rsid w:val="00946403"/>
    <w:rsid w:val="00950341"/>
    <w:rsid w:val="00951547"/>
    <w:rsid w:val="00953957"/>
    <w:rsid w:val="00956094"/>
    <w:rsid w:val="00963359"/>
    <w:rsid w:val="00966FC9"/>
    <w:rsid w:val="00967FD7"/>
    <w:rsid w:val="009808C2"/>
    <w:rsid w:val="009854C0"/>
    <w:rsid w:val="00990B96"/>
    <w:rsid w:val="0099193B"/>
    <w:rsid w:val="009A0D92"/>
    <w:rsid w:val="009A1A1D"/>
    <w:rsid w:val="009B0A94"/>
    <w:rsid w:val="009B640D"/>
    <w:rsid w:val="009C09EF"/>
    <w:rsid w:val="009C32B6"/>
    <w:rsid w:val="009C3406"/>
    <w:rsid w:val="009D1813"/>
    <w:rsid w:val="009D41E5"/>
    <w:rsid w:val="009D4F88"/>
    <w:rsid w:val="009E6C2D"/>
    <w:rsid w:val="009F7399"/>
    <w:rsid w:val="009F7E6B"/>
    <w:rsid w:val="00A00260"/>
    <w:rsid w:val="00A01777"/>
    <w:rsid w:val="00A02ED5"/>
    <w:rsid w:val="00A05A90"/>
    <w:rsid w:val="00A16616"/>
    <w:rsid w:val="00A172E2"/>
    <w:rsid w:val="00A224D3"/>
    <w:rsid w:val="00A228BB"/>
    <w:rsid w:val="00A2719A"/>
    <w:rsid w:val="00A342E1"/>
    <w:rsid w:val="00A40B51"/>
    <w:rsid w:val="00A4535B"/>
    <w:rsid w:val="00A46E88"/>
    <w:rsid w:val="00A5170B"/>
    <w:rsid w:val="00A54F49"/>
    <w:rsid w:val="00A55283"/>
    <w:rsid w:val="00A67B7C"/>
    <w:rsid w:val="00A71230"/>
    <w:rsid w:val="00A73B42"/>
    <w:rsid w:val="00A7430C"/>
    <w:rsid w:val="00A83EC8"/>
    <w:rsid w:val="00A86445"/>
    <w:rsid w:val="00A869B3"/>
    <w:rsid w:val="00AA4451"/>
    <w:rsid w:val="00AB2BB3"/>
    <w:rsid w:val="00AB7284"/>
    <w:rsid w:val="00AC41E5"/>
    <w:rsid w:val="00AC632E"/>
    <w:rsid w:val="00AC7BEB"/>
    <w:rsid w:val="00AD17A7"/>
    <w:rsid w:val="00AD2B01"/>
    <w:rsid w:val="00AD2EA9"/>
    <w:rsid w:val="00AD552A"/>
    <w:rsid w:val="00AD7CD6"/>
    <w:rsid w:val="00AE1E9C"/>
    <w:rsid w:val="00AE22E8"/>
    <w:rsid w:val="00AE2770"/>
    <w:rsid w:val="00AE447A"/>
    <w:rsid w:val="00AE4F0B"/>
    <w:rsid w:val="00AE738B"/>
    <w:rsid w:val="00AF2340"/>
    <w:rsid w:val="00AF3B09"/>
    <w:rsid w:val="00AF7B0D"/>
    <w:rsid w:val="00B06E7C"/>
    <w:rsid w:val="00B10F5F"/>
    <w:rsid w:val="00B11B0F"/>
    <w:rsid w:val="00B20D5D"/>
    <w:rsid w:val="00B21C50"/>
    <w:rsid w:val="00B22495"/>
    <w:rsid w:val="00B27F91"/>
    <w:rsid w:val="00B31583"/>
    <w:rsid w:val="00B338FC"/>
    <w:rsid w:val="00B35FB3"/>
    <w:rsid w:val="00B46028"/>
    <w:rsid w:val="00B477B8"/>
    <w:rsid w:val="00B5292C"/>
    <w:rsid w:val="00B5419B"/>
    <w:rsid w:val="00B7023B"/>
    <w:rsid w:val="00B71C93"/>
    <w:rsid w:val="00B7233E"/>
    <w:rsid w:val="00B7255E"/>
    <w:rsid w:val="00B730CA"/>
    <w:rsid w:val="00B74929"/>
    <w:rsid w:val="00B75FCB"/>
    <w:rsid w:val="00B80CC2"/>
    <w:rsid w:val="00B864ED"/>
    <w:rsid w:val="00B9049F"/>
    <w:rsid w:val="00BA37B6"/>
    <w:rsid w:val="00BA5516"/>
    <w:rsid w:val="00BA6D42"/>
    <w:rsid w:val="00BA7F26"/>
    <w:rsid w:val="00BB1A1C"/>
    <w:rsid w:val="00BB7E57"/>
    <w:rsid w:val="00BC29F1"/>
    <w:rsid w:val="00BC2F12"/>
    <w:rsid w:val="00BC32D0"/>
    <w:rsid w:val="00BC4F31"/>
    <w:rsid w:val="00BC5B16"/>
    <w:rsid w:val="00BD2FFD"/>
    <w:rsid w:val="00BD5109"/>
    <w:rsid w:val="00BD7923"/>
    <w:rsid w:val="00BE0109"/>
    <w:rsid w:val="00BE78DE"/>
    <w:rsid w:val="00BF2F39"/>
    <w:rsid w:val="00BF3AFE"/>
    <w:rsid w:val="00C07D29"/>
    <w:rsid w:val="00C12817"/>
    <w:rsid w:val="00C13C69"/>
    <w:rsid w:val="00C16061"/>
    <w:rsid w:val="00C22647"/>
    <w:rsid w:val="00C23B4E"/>
    <w:rsid w:val="00C27C59"/>
    <w:rsid w:val="00C32A4E"/>
    <w:rsid w:val="00C34DCF"/>
    <w:rsid w:val="00C36952"/>
    <w:rsid w:val="00C416AC"/>
    <w:rsid w:val="00C41B19"/>
    <w:rsid w:val="00C46AE5"/>
    <w:rsid w:val="00C5163F"/>
    <w:rsid w:val="00C52FF4"/>
    <w:rsid w:val="00C53410"/>
    <w:rsid w:val="00C54B9C"/>
    <w:rsid w:val="00C67314"/>
    <w:rsid w:val="00C7185D"/>
    <w:rsid w:val="00C72112"/>
    <w:rsid w:val="00C74E46"/>
    <w:rsid w:val="00C755C6"/>
    <w:rsid w:val="00C818A4"/>
    <w:rsid w:val="00C8260C"/>
    <w:rsid w:val="00C8532C"/>
    <w:rsid w:val="00CA45BD"/>
    <w:rsid w:val="00CA5BBE"/>
    <w:rsid w:val="00CB6517"/>
    <w:rsid w:val="00CB6FF0"/>
    <w:rsid w:val="00CD11D5"/>
    <w:rsid w:val="00CE16CC"/>
    <w:rsid w:val="00CE1B2A"/>
    <w:rsid w:val="00CE689D"/>
    <w:rsid w:val="00CF0244"/>
    <w:rsid w:val="00CF0EB3"/>
    <w:rsid w:val="00CF128D"/>
    <w:rsid w:val="00CF2264"/>
    <w:rsid w:val="00CF36F4"/>
    <w:rsid w:val="00D00382"/>
    <w:rsid w:val="00D01302"/>
    <w:rsid w:val="00D014CD"/>
    <w:rsid w:val="00D07E15"/>
    <w:rsid w:val="00D13B88"/>
    <w:rsid w:val="00D23867"/>
    <w:rsid w:val="00D2693F"/>
    <w:rsid w:val="00D310F1"/>
    <w:rsid w:val="00D322CB"/>
    <w:rsid w:val="00D340F5"/>
    <w:rsid w:val="00D34C56"/>
    <w:rsid w:val="00D352B1"/>
    <w:rsid w:val="00D37284"/>
    <w:rsid w:val="00D41CDA"/>
    <w:rsid w:val="00D45A58"/>
    <w:rsid w:val="00D50E2D"/>
    <w:rsid w:val="00D50F58"/>
    <w:rsid w:val="00D51BBC"/>
    <w:rsid w:val="00D523F1"/>
    <w:rsid w:val="00D52F4F"/>
    <w:rsid w:val="00D55496"/>
    <w:rsid w:val="00D62C79"/>
    <w:rsid w:val="00D64FE4"/>
    <w:rsid w:val="00D70985"/>
    <w:rsid w:val="00D827BF"/>
    <w:rsid w:val="00D84C5F"/>
    <w:rsid w:val="00D85C2D"/>
    <w:rsid w:val="00D95184"/>
    <w:rsid w:val="00D956FB"/>
    <w:rsid w:val="00DA39F5"/>
    <w:rsid w:val="00DA7117"/>
    <w:rsid w:val="00DB22C6"/>
    <w:rsid w:val="00DB2CD5"/>
    <w:rsid w:val="00DB3B6C"/>
    <w:rsid w:val="00DB7DA7"/>
    <w:rsid w:val="00DC08FC"/>
    <w:rsid w:val="00DC3D12"/>
    <w:rsid w:val="00DC47FD"/>
    <w:rsid w:val="00DD16B7"/>
    <w:rsid w:val="00DD3180"/>
    <w:rsid w:val="00DD54DD"/>
    <w:rsid w:val="00DD55B0"/>
    <w:rsid w:val="00DD5BDD"/>
    <w:rsid w:val="00DD671D"/>
    <w:rsid w:val="00DD70CA"/>
    <w:rsid w:val="00DE2921"/>
    <w:rsid w:val="00DE292A"/>
    <w:rsid w:val="00DE3C53"/>
    <w:rsid w:val="00DE636B"/>
    <w:rsid w:val="00DF551A"/>
    <w:rsid w:val="00DF7121"/>
    <w:rsid w:val="00E03E3D"/>
    <w:rsid w:val="00E12764"/>
    <w:rsid w:val="00E13AA5"/>
    <w:rsid w:val="00E141F8"/>
    <w:rsid w:val="00E16AEC"/>
    <w:rsid w:val="00E20514"/>
    <w:rsid w:val="00E26239"/>
    <w:rsid w:val="00E31628"/>
    <w:rsid w:val="00E32C65"/>
    <w:rsid w:val="00E33DE2"/>
    <w:rsid w:val="00E34A0D"/>
    <w:rsid w:val="00E35CE1"/>
    <w:rsid w:val="00E36C7C"/>
    <w:rsid w:val="00E401D4"/>
    <w:rsid w:val="00E40702"/>
    <w:rsid w:val="00E430AB"/>
    <w:rsid w:val="00E44F4F"/>
    <w:rsid w:val="00E46394"/>
    <w:rsid w:val="00E50DF7"/>
    <w:rsid w:val="00E52258"/>
    <w:rsid w:val="00E61616"/>
    <w:rsid w:val="00E625CF"/>
    <w:rsid w:val="00E638D6"/>
    <w:rsid w:val="00E64014"/>
    <w:rsid w:val="00E676C1"/>
    <w:rsid w:val="00E71547"/>
    <w:rsid w:val="00E731F0"/>
    <w:rsid w:val="00E74B66"/>
    <w:rsid w:val="00E770B4"/>
    <w:rsid w:val="00E81181"/>
    <w:rsid w:val="00E8194D"/>
    <w:rsid w:val="00E84D8C"/>
    <w:rsid w:val="00E85588"/>
    <w:rsid w:val="00E86907"/>
    <w:rsid w:val="00E95BE5"/>
    <w:rsid w:val="00EA0AAC"/>
    <w:rsid w:val="00EA2588"/>
    <w:rsid w:val="00EA27BF"/>
    <w:rsid w:val="00EA2F6B"/>
    <w:rsid w:val="00EA3363"/>
    <w:rsid w:val="00EB0E21"/>
    <w:rsid w:val="00EB5283"/>
    <w:rsid w:val="00EC128B"/>
    <w:rsid w:val="00EC172A"/>
    <w:rsid w:val="00ED7DE6"/>
    <w:rsid w:val="00EE5518"/>
    <w:rsid w:val="00EE696B"/>
    <w:rsid w:val="00EF1B36"/>
    <w:rsid w:val="00EF373F"/>
    <w:rsid w:val="00EF5066"/>
    <w:rsid w:val="00EF5879"/>
    <w:rsid w:val="00F01CCA"/>
    <w:rsid w:val="00F031F2"/>
    <w:rsid w:val="00F03333"/>
    <w:rsid w:val="00F038D9"/>
    <w:rsid w:val="00F04954"/>
    <w:rsid w:val="00F1115A"/>
    <w:rsid w:val="00F143DC"/>
    <w:rsid w:val="00F308F4"/>
    <w:rsid w:val="00F33540"/>
    <w:rsid w:val="00F337C4"/>
    <w:rsid w:val="00F34575"/>
    <w:rsid w:val="00F350FE"/>
    <w:rsid w:val="00F376A7"/>
    <w:rsid w:val="00F431F0"/>
    <w:rsid w:val="00F43471"/>
    <w:rsid w:val="00F4394F"/>
    <w:rsid w:val="00F46AC7"/>
    <w:rsid w:val="00F517A0"/>
    <w:rsid w:val="00F532A0"/>
    <w:rsid w:val="00F545DB"/>
    <w:rsid w:val="00F60FFC"/>
    <w:rsid w:val="00F72DD6"/>
    <w:rsid w:val="00F76990"/>
    <w:rsid w:val="00F82742"/>
    <w:rsid w:val="00F8297B"/>
    <w:rsid w:val="00F84B6D"/>
    <w:rsid w:val="00F8697A"/>
    <w:rsid w:val="00F87629"/>
    <w:rsid w:val="00F91430"/>
    <w:rsid w:val="00F947C9"/>
    <w:rsid w:val="00F94CB6"/>
    <w:rsid w:val="00FA37BD"/>
    <w:rsid w:val="00FA50E6"/>
    <w:rsid w:val="00FA5EA8"/>
    <w:rsid w:val="00FA6483"/>
    <w:rsid w:val="00FA7872"/>
    <w:rsid w:val="00FB569A"/>
    <w:rsid w:val="00FC0A0C"/>
    <w:rsid w:val="00FC1675"/>
    <w:rsid w:val="00FC3408"/>
    <w:rsid w:val="00FC372B"/>
    <w:rsid w:val="00FC7848"/>
    <w:rsid w:val="00FD47E9"/>
    <w:rsid w:val="00FD48EB"/>
    <w:rsid w:val="00FE0B34"/>
    <w:rsid w:val="00FE3064"/>
    <w:rsid w:val="00FF4C5C"/>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er" w:uiPriority="99"/>
    <w:lsdException w:name="index heading" w:uiPriority="99"/>
    <w:lsdException w:name="caption" w:qFormat="1"/>
    <w:lsdException w:name="table of figures" w:uiPriority="99"/>
    <w:lsdException w:name="line number" w:uiPriority="99"/>
    <w:lsdException w:name="page number" w:uiPriority="99"/>
    <w:lsdException w:name="endnote reference" w:uiPriority="99"/>
    <w:lsdException w:name="endnote text"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D2"/>
    <w:rPr>
      <w:rFonts w:ascii="Swis721 BT" w:eastAsia="Times New Roman" w:hAnsi="Swis721 BT" w:cs="Times New Roman"/>
      <w:sz w:val="20"/>
      <w:szCs w:val="20"/>
      <w:lang w:eastAsia="hr-HR"/>
    </w:rPr>
  </w:style>
  <w:style w:type="paragraph" w:styleId="Naslov1">
    <w:name w:val="heading 1"/>
    <w:basedOn w:val="Normal"/>
    <w:next w:val="Normal"/>
    <w:link w:val="Naslov1Char"/>
    <w:qFormat/>
    <w:rsid w:val="00B46028"/>
    <w:pPr>
      <w:widowControl w:val="0"/>
      <w:numPr>
        <w:numId w:val="1"/>
      </w:numPr>
      <w:snapToGrid w:val="0"/>
      <w:spacing w:before="240" w:after="180"/>
      <w:jc w:val="center"/>
      <w:outlineLvl w:val="0"/>
    </w:pPr>
    <w:rPr>
      <w:rFonts w:ascii="Arial" w:hAnsi="Arial"/>
      <w:b/>
      <w:sz w:val="40"/>
      <w:szCs w:val="28"/>
      <w:lang w:eastAsia="en-US"/>
    </w:rPr>
  </w:style>
  <w:style w:type="paragraph" w:styleId="Naslov2">
    <w:name w:val="heading 2"/>
    <w:basedOn w:val="Normal"/>
    <w:next w:val="Normal"/>
    <w:link w:val="Naslov2Char"/>
    <w:semiHidden/>
    <w:unhideWhenUsed/>
    <w:qFormat/>
    <w:rsid w:val="00B46028"/>
    <w:pPr>
      <w:widowControl w:val="0"/>
      <w:numPr>
        <w:ilvl w:val="1"/>
        <w:numId w:val="1"/>
      </w:numPr>
      <w:snapToGrid w:val="0"/>
      <w:spacing w:before="240" w:after="180"/>
      <w:jc w:val="both"/>
      <w:outlineLvl w:val="1"/>
    </w:pPr>
    <w:rPr>
      <w:rFonts w:ascii="Arial" w:hAnsi="Arial"/>
      <w:b/>
      <w:sz w:val="32"/>
      <w:szCs w:val="28"/>
      <w:lang w:eastAsia="en-US"/>
    </w:rPr>
  </w:style>
  <w:style w:type="paragraph" w:styleId="Naslov3">
    <w:name w:val="heading 3"/>
    <w:basedOn w:val="Normal"/>
    <w:next w:val="Normal"/>
    <w:link w:val="Naslov3Char"/>
    <w:semiHidden/>
    <w:unhideWhenUsed/>
    <w:qFormat/>
    <w:rsid w:val="00B46028"/>
    <w:pPr>
      <w:widowControl w:val="0"/>
      <w:numPr>
        <w:ilvl w:val="2"/>
        <w:numId w:val="1"/>
      </w:numPr>
      <w:snapToGrid w:val="0"/>
      <w:spacing w:before="240" w:after="180"/>
      <w:jc w:val="both"/>
      <w:outlineLvl w:val="2"/>
    </w:pPr>
    <w:rPr>
      <w:rFonts w:ascii="Arial" w:hAnsi="Arial"/>
      <w:b/>
      <w:sz w:val="28"/>
      <w:szCs w:val="24"/>
      <w:lang w:eastAsia="en-US"/>
    </w:rPr>
  </w:style>
  <w:style w:type="paragraph" w:styleId="Naslov4">
    <w:name w:val="heading 4"/>
    <w:basedOn w:val="Normal"/>
    <w:next w:val="Normal"/>
    <w:link w:val="Naslov4Char"/>
    <w:semiHidden/>
    <w:unhideWhenUsed/>
    <w:qFormat/>
    <w:rsid w:val="00B46028"/>
    <w:pPr>
      <w:widowControl w:val="0"/>
      <w:numPr>
        <w:ilvl w:val="3"/>
        <w:numId w:val="1"/>
      </w:numPr>
      <w:snapToGrid w:val="0"/>
      <w:spacing w:before="240" w:after="180"/>
      <w:jc w:val="both"/>
      <w:outlineLvl w:val="3"/>
    </w:pPr>
    <w:rPr>
      <w:rFonts w:ascii="Arial" w:hAnsi="Arial" w:cs="Arial"/>
      <w:b/>
      <w:bCs/>
      <w:sz w:val="24"/>
      <w:szCs w:val="24"/>
      <w:lang w:eastAsia="en-US"/>
    </w:rPr>
  </w:style>
  <w:style w:type="paragraph" w:styleId="Naslov5">
    <w:name w:val="heading 5"/>
    <w:basedOn w:val="Normal"/>
    <w:next w:val="Normal"/>
    <w:link w:val="Naslov5Char"/>
    <w:semiHidden/>
    <w:unhideWhenUsed/>
    <w:qFormat/>
    <w:rsid w:val="00B46028"/>
    <w:pPr>
      <w:widowControl w:val="0"/>
      <w:numPr>
        <w:ilvl w:val="4"/>
        <w:numId w:val="1"/>
      </w:numPr>
      <w:snapToGrid w:val="0"/>
      <w:spacing w:before="240" w:after="60"/>
      <w:jc w:val="both"/>
      <w:outlineLvl w:val="4"/>
    </w:pPr>
    <w:rPr>
      <w:rFonts w:ascii="Arial" w:hAnsi="Arial"/>
      <w:b/>
      <w:bCs/>
      <w:i/>
      <w:iCs/>
      <w:sz w:val="26"/>
      <w:szCs w:val="26"/>
      <w:lang w:val="en-US" w:eastAsia="en-US"/>
    </w:rPr>
  </w:style>
  <w:style w:type="paragraph" w:styleId="Naslov6">
    <w:name w:val="heading 6"/>
    <w:basedOn w:val="Normal"/>
    <w:next w:val="Normal"/>
    <w:link w:val="Naslov6Char"/>
    <w:semiHidden/>
    <w:unhideWhenUsed/>
    <w:qFormat/>
    <w:rsid w:val="00B46028"/>
    <w:pPr>
      <w:widowControl w:val="0"/>
      <w:numPr>
        <w:ilvl w:val="5"/>
        <w:numId w:val="1"/>
      </w:numPr>
      <w:snapToGrid w:val="0"/>
      <w:spacing w:before="240" w:after="60"/>
      <w:jc w:val="both"/>
      <w:outlineLvl w:val="5"/>
    </w:pPr>
    <w:rPr>
      <w:rFonts w:ascii="Arial" w:hAnsi="Arial"/>
      <w:b/>
      <w:bCs/>
      <w:sz w:val="22"/>
      <w:szCs w:val="22"/>
      <w:lang w:val="en-US" w:eastAsia="en-US"/>
    </w:rPr>
  </w:style>
  <w:style w:type="paragraph" w:styleId="Naslov7">
    <w:name w:val="heading 7"/>
    <w:basedOn w:val="Normal"/>
    <w:next w:val="Normal"/>
    <w:link w:val="Naslov7Char"/>
    <w:semiHidden/>
    <w:unhideWhenUsed/>
    <w:qFormat/>
    <w:rsid w:val="00B46028"/>
    <w:pPr>
      <w:widowControl w:val="0"/>
      <w:numPr>
        <w:ilvl w:val="6"/>
        <w:numId w:val="1"/>
      </w:numPr>
      <w:snapToGrid w:val="0"/>
      <w:spacing w:before="240" w:after="60"/>
      <w:jc w:val="both"/>
      <w:outlineLvl w:val="6"/>
    </w:pPr>
    <w:rPr>
      <w:rFonts w:ascii="Arial" w:hAnsi="Arial"/>
      <w:sz w:val="22"/>
      <w:szCs w:val="24"/>
      <w:lang w:val="en-US" w:eastAsia="en-US"/>
    </w:rPr>
  </w:style>
  <w:style w:type="paragraph" w:styleId="Naslov8">
    <w:name w:val="heading 8"/>
    <w:basedOn w:val="Normal"/>
    <w:next w:val="Normal"/>
    <w:link w:val="Naslov8Char"/>
    <w:semiHidden/>
    <w:unhideWhenUsed/>
    <w:qFormat/>
    <w:rsid w:val="00B46028"/>
    <w:pPr>
      <w:widowControl w:val="0"/>
      <w:numPr>
        <w:ilvl w:val="7"/>
        <w:numId w:val="1"/>
      </w:numPr>
      <w:snapToGrid w:val="0"/>
      <w:spacing w:before="240" w:after="60"/>
      <w:jc w:val="both"/>
      <w:outlineLvl w:val="7"/>
    </w:pPr>
    <w:rPr>
      <w:rFonts w:ascii="Arial" w:hAnsi="Arial"/>
      <w:i/>
      <w:iCs/>
      <w:sz w:val="22"/>
      <w:szCs w:val="24"/>
      <w:lang w:val="en-US" w:eastAsia="en-US"/>
    </w:rPr>
  </w:style>
  <w:style w:type="paragraph" w:styleId="Naslov9">
    <w:name w:val="heading 9"/>
    <w:basedOn w:val="Normal"/>
    <w:next w:val="Normal"/>
    <w:link w:val="Naslov9Char"/>
    <w:semiHidden/>
    <w:unhideWhenUsed/>
    <w:qFormat/>
    <w:rsid w:val="00B46028"/>
    <w:pPr>
      <w:widowControl w:val="0"/>
      <w:numPr>
        <w:ilvl w:val="8"/>
        <w:numId w:val="1"/>
      </w:numPr>
      <w:snapToGrid w:val="0"/>
      <w:spacing w:before="240" w:after="60"/>
      <w:jc w:val="both"/>
      <w:outlineLvl w:val="8"/>
    </w:pPr>
    <w:rPr>
      <w:rFonts w:ascii="Arial" w:hAnsi="Arial" w:cs="Arial"/>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rsid w:val="000133D2"/>
    <w:pPr>
      <w:tabs>
        <w:tab w:val="center" w:pos="4536"/>
        <w:tab w:val="right" w:pos="9072"/>
      </w:tabs>
    </w:pPr>
  </w:style>
  <w:style w:type="character" w:customStyle="1" w:styleId="ZaglavljeChar">
    <w:name w:val="Zaglavlje Char"/>
    <w:basedOn w:val="Zadanifontodlomka"/>
    <w:rsid w:val="000133D2"/>
    <w:rPr>
      <w:rFonts w:ascii="Swis721 BT" w:eastAsia="Times New Roman" w:hAnsi="Swis721 BT" w:cs="Times New Roman"/>
      <w:sz w:val="20"/>
      <w:szCs w:val="20"/>
      <w:lang w:eastAsia="hr-HR"/>
    </w:rPr>
  </w:style>
  <w:style w:type="character" w:customStyle="1" w:styleId="ZaglavljeChar1">
    <w:name w:val="Zaglavlje Char1"/>
    <w:basedOn w:val="Zadanifontodlomka"/>
    <w:link w:val="Zaglavlje"/>
    <w:rsid w:val="000133D2"/>
    <w:rPr>
      <w:rFonts w:ascii="Swis721 BT" w:eastAsia="Times New Roman" w:hAnsi="Swis721 BT" w:cs="Times New Roman"/>
      <w:sz w:val="20"/>
      <w:szCs w:val="20"/>
      <w:lang w:eastAsia="hr-HR"/>
    </w:rPr>
  </w:style>
  <w:style w:type="paragraph" w:styleId="Tekstbalonia">
    <w:name w:val="Balloon Text"/>
    <w:basedOn w:val="Normal"/>
    <w:link w:val="TekstbaloniaChar"/>
    <w:semiHidden/>
    <w:unhideWhenUsed/>
    <w:rsid w:val="000133D2"/>
    <w:rPr>
      <w:rFonts w:ascii="Tahoma" w:hAnsi="Tahoma" w:cs="Tahoma"/>
      <w:sz w:val="16"/>
      <w:szCs w:val="16"/>
    </w:rPr>
  </w:style>
  <w:style w:type="character" w:customStyle="1" w:styleId="TekstbaloniaChar">
    <w:name w:val="Tekst balončića Char"/>
    <w:basedOn w:val="Zadanifontodlomka"/>
    <w:link w:val="Tekstbalonia"/>
    <w:semiHidden/>
    <w:rsid w:val="000133D2"/>
    <w:rPr>
      <w:rFonts w:ascii="Tahoma" w:eastAsia="Times New Roman" w:hAnsi="Tahoma" w:cs="Tahoma"/>
      <w:sz w:val="16"/>
      <w:szCs w:val="16"/>
      <w:lang w:eastAsia="hr-HR"/>
    </w:rPr>
  </w:style>
  <w:style w:type="paragraph" w:styleId="Odlomakpopisa">
    <w:name w:val="List Paragraph"/>
    <w:basedOn w:val="Normal"/>
    <w:uiPriority w:val="34"/>
    <w:qFormat/>
    <w:rsid w:val="00D014CD"/>
    <w:pPr>
      <w:ind w:left="720"/>
      <w:contextualSpacing/>
    </w:pPr>
  </w:style>
  <w:style w:type="paragraph" w:customStyle="1" w:styleId="Default">
    <w:name w:val="Default"/>
    <w:rsid w:val="006C4564"/>
    <w:pPr>
      <w:autoSpaceDE w:val="0"/>
      <w:autoSpaceDN w:val="0"/>
      <w:adjustRightInd w:val="0"/>
    </w:pPr>
    <w:rPr>
      <w:rFonts w:ascii="Arial" w:hAnsi="Arial" w:cs="Arial"/>
      <w:color w:val="000000"/>
      <w:sz w:val="24"/>
      <w:szCs w:val="24"/>
    </w:rPr>
  </w:style>
  <w:style w:type="character" w:customStyle="1" w:styleId="Naslov1Char">
    <w:name w:val="Naslov 1 Char"/>
    <w:basedOn w:val="Zadanifontodlomka"/>
    <w:link w:val="Naslov1"/>
    <w:rsid w:val="00B46028"/>
    <w:rPr>
      <w:rFonts w:ascii="Arial" w:eastAsia="Times New Roman" w:hAnsi="Arial" w:cs="Times New Roman"/>
      <w:b/>
      <w:sz w:val="40"/>
      <w:szCs w:val="28"/>
    </w:rPr>
  </w:style>
  <w:style w:type="character" w:customStyle="1" w:styleId="Naslov2Char">
    <w:name w:val="Naslov 2 Char"/>
    <w:basedOn w:val="Zadanifontodlomka"/>
    <w:link w:val="Naslov2"/>
    <w:semiHidden/>
    <w:rsid w:val="00B46028"/>
    <w:rPr>
      <w:rFonts w:ascii="Arial" w:eastAsia="Times New Roman" w:hAnsi="Arial" w:cs="Times New Roman"/>
      <w:b/>
      <w:sz w:val="32"/>
      <w:szCs w:val="28"/>
    </w:rPr>
  </w:style>
  <w:style w:type="character" w:customStyle="1" w:styleId="Naslov3Char">
    <w:name w:val="Naslov 3 Char"/>
    <w:basedOn w:val="Zadanifontodlomka"/>
    <w:link w:val="Naslov3"/>
    <w:semiHidden/>
    <w:rsid w:val="00B46028"/>
    <w:rPr>
      <w:rFonts w:ascii="Arial" w:eastAsia="Times New Roman" w:hAnsi="Arial" w:cs="Times New Roman"/>
      <w:b/>
      <w:sz w:val="28"/>
      <w:szCs w:val="24"/>
    </w:rPr>
  </w:style>
  <w:style w:type="character" w:customStyle="1" w:styleId="Naslov4Char">
    <w:name w:val="Naslov 4 Char"/>
    <w:basedOn w:val="Zadanifontodlomka"/>
    <w:link w:val="Naslov4"/>
    <w:semiHidden/>
    <w:rsid w:val="00B46028"/>
    <w:rPr>
      <w:rFonts w:ascii="Arial" w:eastAsia="Times New Roman" w:hAnsi="Arial" w:cs="Arial"/>
      <w:b/>
      <w:bCs/>
      <w:sz w:val="24"/>
      <w:szCs w:val="24"/>
    </w:rPr>
  </w:style>
  <w:style w:type="character" w:customStyle="1" w:styleId="Naslov5Char">
    <w:name w:val="Naslov 5 Char"/>
    <w:basedOn w:val="Zadanifontodlomka"/>
    <w:link w:val="Naslov5"/>
    <w:semiHidden/>
    <w:rsid w:val="00B46028"/>
    <w:rPr>
      <w:rFonts w:ascii="Arial" w:eastAsia="Times New Roman" w:hAnsi="Arial" w:cs="Times New Roman"/>
      <w:b/>
      <w:bCs/>
      <w:i/>
      <w:iCs/>
      <w:sz w:val="26"/>
      <w:szCs w:val="26"/>
      <w:lang w:val="en-US"/>
    </w:rPr>
  </w:style>
  <w:style w:type="character" w:customStyle="1" w:styleId="Naslov6Char">
    <w:name w:val="Naslov 6 Char"/>
    <w:basedOn w:val="Zadanifontodlomka"/>
    <w:link w:val="Naslov6"/>
    <w:semiHidden/>
    <w:rsid w:val="00B46028"/>
    <w:rPr>
      <w:rFonts w:ascii="Arial" w:eastAsia="Times New Roman" w:hAnsi="Arial" w:cs="Times New Roman"/>
      <w:b/>
      <w:bCs/>
      <w:lang w:val="en-US"/>
    </w:rPr>
  </w:style>
  <w:style w:type="character" w:customStyle="1" w:styleId="Naslov7Char">
    <w:name w:val="Naslov 7 Char"/>
    <w:basedOn w:val="Zadanifontodlomka"/>
    <w:link w:val="Naslov7"/>
    <w:semiHidden/>
    <w:rsid w:val="00B46028"/>
    <w:rPr>
      <w:rFonts w:ascii="Arial" w:eastAsia="Times New Roman" w:hAnsi="Arial" w:cs="Times New Roman"/>
      <w:szCs w:val="24"/>
      <w:lang w:val="en-US"/>
    </w:rPr>
  </w:style>
  <w:style w:type="character" w:customStyle="1" w:styleId="Naslov8Char">
    <w:name w:val="Naslov 8 Char"/>
    <w:basedOn w:val="Zadanifontodlomka"/>
    <w:link w:val="Naslov8"/>
    <w:semiHidden/>
    <w:rsid w:val="00B46028"/>
    <w:rPr>
      <w:rFonts w:ascii="Arial" w:eastAsia="Times New Roman" w:hAnsi="Arial" w:cs="Times New Roman"/>
      <w:i/>
      <w:iCs/>
      <w:szCs w:val="24"/>
      <w:lang w:val="en-US"/>
    </w:rPr>
  </w:style>
  <w:style w:type="character" w:customStyle="1" w:styleId="Naslov9Char">
    <w:name w:val="Naslov 9 Char"/>
    <w:basedOn w:val="Zadanifontodlomka"/>
    <w:link w:val="Naslov9"/>
    <w:semiHidden/>
    <w:rsid w:val="00B46028"/>
    <w:rPr>
      <w:rFonts w:ascii="Arial" w:eastAsia="Times New Roman" w:hAnsi="Arial" w:cs="Arial"/>
      <w:lang w:val="en-US"/>
    </w:rPr>
  </w:style>
  <w:style w:type="character" w:styleId="Hiperveza">
    <w:name w:val="Hyperlink"/>
    <w:basedOn w:val="Zadanifontodlomka"/>
    <w:semiHidden/>
    <w:unhideWhenUsed/>
    <w:rsid w:val="00B46028"/>
    <w:rPr>
      <w:color w:val="0000FF"/>
      <w:u w:val="single"/>
    </w:rPr>
  </w:style>
  <w:style w:type="character" w:styleId="SlijeenaHiperveza">
    <w:name w:val="FollowedHyperlink"/>
    <w:basedOn w:val="Zadanifontodlomka"/>
    <w:semiHidden/>
    <w:unhideWhenUsed/>
    <w:rsid w:val="00B46028"/>
    <w:rPr>
      <w:color w:val="800080"/>
      <w:u w:val="single"/>
    </w:rPr>
  </w:style>
  <w:style w:type="paragraph" w:styleId="HTML-adresa">
    <w:name w:val="HTML Address"/>
    <w:basedOn w:val="Normal"/>
    <w:link w:val="HTML-adresaChar"/>
    <w:semiHidden/>
    <w:unhideWhenUsed/>
    <w:rsid w:val="00B46028"/>
    <w:pPr>
      <w:widowControl w:val="0"/>
      <w:snapToGrid w:val="0"/>
      <w:jc w:val="both"/>
    </w:pPr>
    <w:rPr>
      <w:rFonts w:ascii="Arial" w:hAnsi="Arial"/>
      <w:i/>
      <w:iCs/>
      <w:sz w:val="22"/>
      <w:lang w:val="en-US" w:eastAsia="en-US"/>
    </w:rPr>
  </w:style>
  <w:style w:type="character" w:customStyle="1" w:styleId="HTML-adresaChar">
    <w:name w:val="HTML-adresa Char"/>
    <w:basedOn w:val="Zadanifontodlomka"/>
    <w:link w:val="HTML-adresa"/>
    <w:semiHidden/>
    <w:rsid w:val="00B46028"/>
    <w:rPr>
      <w:rFonts w:ascii="Arial" w:eastAsia="Times New Roman" w:hAnsi="Arial" w:cs="Times New Roman"/>
      <w:i/>
      <w:iCs/>
      <w:szCs w:val="20"/>
      <w:lang w:val="en-US"/>
    </w:rPr>
  </w:style>
  <w:style w:type="character" w:styleId="HTML-kod">
    <w:name w:val="HTML Code"/>
    <w:basedOn w:val="Zadanifontodlomka"/>
    <w:semiHidden/>
    <w:unhideWhenUsed/>
    <w:rsid w:val="00B46028"/>
    <w:rPr>
      <w:rFonts w:ascii="Courier New" w:eastAsia="Times New Roman" w:hAnsi="Courier New" w:cs="Courier New" w:hint="default"/>
      <w:sz w:val="20"/>
      <w:szCs w:val="20"/>
    </w:rPr>
  </w:style>
  <w:style w:type="character" w:styleId="HTML-tipkovnica">
    <w:name w:val="HTML Keyboard"/>
    <w:basedOn w:val="Zadanifontodlomka"/>
    <w:semiHidden/>
    <w:unhideWhenUsed/>
    <w:rsid w:val="00B46028"/>
    <w:rPr>
      <w:rFonts w:ascii="Courier New" w:eastAsia="Times New Roman" w:hAnsi="Courier New" w:cs="Courier New" w:hint="default"/>
      <w:sz w:val="20"/>
      <w:szCs w:val="20"/>
    </w:rPr>
  </w:style>
  <w:style w:type="paragraph" w:styleId="HTMLunaprijedoblikovano">
    <w:name w:val="HTML Preformatted"/>
    <w:basedOn w:val="Normal"/>
    <w:link w:val="HTMLunaprijedoblikovanoChar"/>
    <w:semiHidden/>
    <w:unhideWhenUsed/>
    <w:rsid w:val="00B46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Pr>
      <w:rFonts w:ascii="Courier New" w:hAnsi="Courier New" w:cs="Courier New"/>
      <w:lang w:val="en-US" w:eastAsia="en-US"/>
    </w:rPr>
  </w:style>
  <w:style w:type="character" w:customStyle="1" w:styleId="HTMLunaprijedoblikovanoChar">
    <w:name w:val="HTML unaprijed oblikovano Char"/>
    <w:basedOn w:val="Zadanifontodlomka"/>
    <w:link w:val="HTMLunaprijedoblikovano"/>
    <w:semiHidden/>
    <w:rsid w:val="00B46028"/>
    <w:rPr>
      <w:rFonts w:ascii="Courier New" w:eastAsia="Times New Roman" w:hAnsi="Courier New" w:cs="Courier New"/>
      <w:sz w:val="20"/>
      <w:szCs w:val="20"/>
      <w:lang w:val="en-US"/>
    </w:rPr>
  </w:style>
  <w:style w:type="character" w:styleId="HTML-primjer">
    <w:name w:val="HTML Sample"/>
    <w:basedOn w:val="Zadanifontodlomka"/>
    <w:semiHidden/>
    <w:unhideWhenUsed/>
    <w:rsid w:val="00B46028"/>
    <w:rPr>
      <w:rFonts w:ascii="Courier New" w:eastAsia="Times New Roman" w:hAnsi="Courier New" w:cs="Courier New" w:hint="default"/>
    </w:rPr>
  </w:style>
  <w:style w:type="character" w:styleId="HTMLpisaistroj">
    <w:name w:val="HTML Typewriter"/>
    <w:basedOn w:val="Zadanifontodlomka"/>
    <w:semiHidden/>
    <w:unhideWhenUsed/>
    <w:rsid w:val="00B46028"/>
    <w:rPr>
      <w:rFonts w:ascii="Courier New" w:eastAsia="Times New Roman" w:hAnsi="Courier New" w:cs="Courier New" w:hint="default"/>
      <w:sz w:val="20"/>
      <w:szCs w:val="20"/>
    </w:rPr>
  </w:style>
  <w:style w:type="paragraph" w:styleId="StandardWeb">
    <w:name w:val="Normal (Web)"/>
    <w:basedOn w:val="Normal"/>
    <w:semiHidden/>
    <w:unhideWhenUsed/>
    <w:rsid w:val="00B46028"/>
    <w:pPr>
      <w:widowControl w:val="0"/>
      <w:snapToGrid w:val="0"/>
      <w:jc w:val="both"/>
    </w:pPr>
    <w:rPr>
      <w:rFonts w:ascii="Arial" w:hAnsi="Arial"/>
      <w:sz w:val="22"/>
      <w:szCs w:val="24"/>
      <w:lang w:val="en-US" w:eastAsia="en-US"/>
    </w:rPr>
  </w:style>
  <w:style w:type="paragraph" w:styleId="Indeks1">
    <w:name w:val="index 1"/>
    <w:basedOn w:val="Normal"/>
    <w:next w:val="Normal"/>
    <w:autoRedefine/>
    <w:semiHidden/>
    <w:unhideWhenUsed/>
    <w:rsid w:val="00B46028"/>
    <w:pPr>
      <w:widowControl w:val="0"/>
      <w:tabs>
        <w:tab w:val="num" w:pos="1800"/>
      </w:tabs>
      <w:ind w:left="1800" w:hanging="720"/>
      <w:jc w:val="both"/>
    </w:pPr>
    <w:rPr>
      <w:rFonts w:ascii="Times New Roman" w:hAnsi="Times New Roman"/>
      <w:sz w:val="22"/>
      <w:lang w:eastAsia="en-US"/>
    </w:rPr>
  </w:style>
  <w:style w:type="paragraph" w:styleId="Sadraj1">
    <w:name w:val="toc 1"/>
    <w:basedOn w:val="Normal"/>
    <w:next w:val="Normal"/>
    <w:autoRedefine/>
    <w:semiHidden/>
    <w:unhideWhenUsed/>
    <w:rsid w:val="00B46028"/>
    <w:pPr>
      <w:keepNext/>
      <w:widowControl w:val="0"/>
      <w:snapToGrid w:val="0"/>
      <w:spacing w:before="240"/>
      <w:ind w:left="567" w:hanging="567"/>
      <w:jc w:val="both"/>
    </w:pPr>
    <w:rPr>
      <w:rFonts w:ascii="Arial" w:hAnsi="Arial" w:cs="Arial"/>
      <w:b/>
      <w:sz w:val="22"/>
      <w:szCs w:val="22"/>
      <w:lang w:eastAsia="en-US"/>
    </w:rPr>
  </w:style>
  <w:style w:type="paragraph" w:styleId="Sadraj2">
    <w:name w:val="toc 2"/>
    <w:basedOn w:val="Normal"/>
    <w:next w:val="Normal"/>
    <w:autoRedefine/>
    <w:semiHidden/>
    <w:unhideWhenUsed/>
    <w:rsid w:val="00B46028"/>
    <w:pPr>
      <w:keepNext/>
      <w:widowControl w:val="0"/>
      <w:snapToGrid w:val="0"/>
      <w:spacing w:before="240"/>
      <w:ind w:left="851" w:hanging="851"/>
      <w:jc w:val="both"/>
    </w:pPr>
    <w:rPr>
      <w:rFonts w:ascii="Arial" w:hAnsi="Arial"/>
      <w:sz w:val="22"/>
      <w:lang w:eastAsia="en-US"/>
    </w:rPr>
  </w:style>
  <w:style w:type="paragraph" w:styleId="Sadraj3">
    <w:name w:val="toc 3"/>
    <w:basedOn w:val="Normal"/>
    <w:next w:val="Normal"/>
    <w:autoRedefine/>
    <w:semiHidden/>
    <w:unhideWhenUsed/>
    <w:rsid w:val="00B46028"/>
    <w:pPr>
      <w:widowControl w:val="0"/>
      <w:snapToGrid w:val="0"/>
      <w:ind w:left="1134" w:hanging="1134"/>
      <w:jc w:val="both"/>
    </w:pPr>
    <w:rPr>
      <w:rFonts w:ascii="Arial" w:hAnsi="Arial"/>
      <w:sz w:val="22"/>
      <w:lang w:eastAsia="en-US"/>
    </w:rPr>
  </w:style>
  <w:style w:type="paragraph" w:styleId="Sadraj4">
    <w:name w:val="toc 4"/>
    <w:basedOn w:val="Normal"/>
    <w:next w:val="Normal"/>
    <w:autoRedefine/>
    <w:semiHidden/>
    <w:unhideWhenUsed/>
    <w:rsid w:val="00B46028"/>
    <w:pPr>
      <w:widowControl w:val="0"/>
      <w:snapToGrid w:val="0"/>
      <w:ind w:left="1418" w:hanging="1418"/>
      <w:jc w:val="both"/>
    </w:pPr>
    <w:rPr>
      <w:rFonts w:ascii="Arial" w:hAnsi="Arial"/>
      <w:sz w:val="22"/>
      <w:lang w:val="en-US" w:eastAsia="en-US"/>
    </w:rPr>
  </w:style>
  <w:style w:type="paragraph" w:styleId="Sadraj5">
    <w:name w:val="toc 5"/>
    <w:basedOn w:val="Normal"/>
    <w:next w:val="Normal"/>
    <w:autoRedefine/>
    <w:semiHidden/>
    <w:unhideWhenUsed/>
    <w:rsid w:val="00B46028"/>
    <w:pPr>
      <w:ind w:left="960"/>
    </w:pPr>
    <w:rPr>
      <w:rFonts w:ascii="Times New Roman" w:hAnsi="Times New Roman"/>
      <w:sz w:val="24"/>
      <w:szCs w:val="24"/>
    </w:rPr>
  </w:style>
  <w:style w:type="paragraph" w:styleId="Sadraj6">
    <w:name w:val="toc 6"/>
    <w:basedOn w:val="Normal"/>
    <w:next w:val="Normal"/>
    <w:autoRedefine/>
    <w:semiHidden/>
    <w:unhideWhenUsed/>
    <w:rsid w:val="00B46028"/>
    <w:pPr>
      <w:ind w:left="1200"/>
    </w:pPr>
    <w:rPr>
      <w:rFonts w:ascii="Times New Roman" w:hAnsi="Times New Roman"/>
      <w:sz w:val="24"/>
      <w:szCs w:val="24"/>
    </w:rPr>
  </w:style>
  <w:style w:type="paragraph" w:styleId="Sadraj7">
    <w:name w:val="toc 7"/>
    <w:basedOn w:val="Normal"/>
    <w:next w:val="Normal"/>
    <w:autoRedefine/>
    <w:semiHidden/>
    <w:unhideWhenUsed/>
    <w:rsid w:val="00B46028"/>
    <w:pPr>
      <w:ind w:left="1440"/>
    </w:pPr>
    <w:rPr>
      <w:rFonts w:ascii="Times New Roman" w:hAnsi="Times New Roman"/>
      <w:sz w:val="24"/>
      <w:szCs w:val="24"/>
    </w:rPr>
  </w:style>
  <w:style w:type="paragraph" w:styleId="Sadraj8">
    <w:name w:val="toc 8"/>
    <w:basedOn w:val="Normal"/>
    <w:next w:val="Normal"/>
    <w:autoRedefine/>
    <w:semiHidden/>
    <w:unhideWhenUsed/>
    <w:rsid w:val="00B46028"/>
    <w:pPr>
      <w:ind w:left="1680"/>
    </w:pPr>
    <w:rPr>
      <w:rFonts w:ascii="Times New Roman" w:hAnsi="Times New Roman"/>
      <w:sz w:val="24"/>
      <w:szCs w:val="24"/>
    </w:rPr>
  </w:style>
  <w:style w:type="paragraph" w:styleId="Sadraj9">
    <w:name w:val="toc 9"/>
    <w:basedOn w:val="Normal"/>
    <w:next w:val="Normal"/>
    <w:autoRedefine/>
    <w:semiHidden/>
    <w:unhideWhenUsed/>
    <w:rsid w:val="00B46028"/>
    <w:pPr>
      <w:ind w:left="1920"/>
    </w:pPr>
    <w:rPr>
      <w:rFonts w:ascii="Times New Roman" w:hAnsi="Times New Roman"/>
      <w:sz w:val="24"/>
      <w:szCs w:val="24"/>
    </w:rPr>
  </w:style>
  <w:style w:type="paragraph" w:styleId="Obinouvueno">
    <w:name w:val="Normal Indent"/>
    <w:basedOn w:val="Normal"/>
    <w:semiHidden/>
    <w:unhideWhenUsed/>
    <w:rsid w:val="00B46028"/>
    <w:pPr>
      <w:widowControl w:val="0"/>
      <w:snapToGrid w:val="0"/>
      <w:ind w:left="720"/>
      <w:jc w:val="both"/>
    </w:pPr>
    <w:rPr>
      <w:rFonts w:ascii="Arial" w:hAnsi="Arial"/>
      <w:sz w:val="22"/>
      <w:lang w:val="en-US" w:eastAsia="en-US"/>
    </w:rPr>
  </w:style>
  <w:style w:type="paragraph" w:styleId="Tekstfusnote">
    <w:name w:val="footnote text"/>
    <w:basedOn w:val="Normal"/>
    <w:link w:val="TekstfusnoteChar"/>
    <w:semiHidden/>
    <w:unhideWhenUsed/>
    <w:rsid w:val="00B46028"/>
    <w:pPr>
      <w:widowControl w:val="0"/>
      <w:jc w:val="both"/>
    </w:pPr>
    <w:rPr>
      <w:rFonts w:ascii="Arial" w:hAnsi="Arial"/>
      <w:sz w:val="22"/>
      <w:lang w:val="en-AU" w:eastAsia="en-US"/>
    </w:rPr>
  </w:style>
  <w:style w:type="character" w:customStyle="1" w:styleId="TekstfusnoteChar">
    <w:name w:val="Tekst fusnote Char"/>
    <w:basedOn w:val="Zadanifontodlomka"/>
    <w:link w:val="Tekstfusnote"/>
    <w:semiHidden/>
    <w:rsid w:val="00B46028"/>
    <w:rPr>
      <w:rFonts w:ascii="Arial" w:eastAsia="Times New Roman" w:hAnsi="Arial" w:cs="Times New Roman"/>
      <w:szCs w:val="20"/>
      <w:lang w:val="en-AU"/>
    </w:rPr>
  </w:style>
  <w:style w:type="paragraph" w:styleId="Tekstkomentara">
    <w:name w:val="annotation text"/>
    <w:basedOn w:val="Normal"/>
    <w:link w:val="TekstkomentaraChar"/>
    <w:semiHidden/>
    <w:unhideWhenUsed/>
    <w:rsid w:val="00B46028"/>
    <w:rPr>
      <w:rFonts w:ascii="Arial" w:hAnsi="Arial"/>
      <w:sz w:val="22"/>
      <w:lang w:eastAsia="en-US"/>
    </w:rPr>
  </w:style>
  <w:style w:type="character" w:customStyle="1" w:styleId="TekstkomentaraChar">
    <w:name w:val="Tekst komentara Char"/>
    <w:basedOn w:val="Zadanifontodlomka"/>
    <w:link w:val="Tekstkomentara"/>
    <w:semiHidden/>
    <w:rsid w:val="00B46028"/>
    <w:rPr>
      <w:rFonts w:ascii="Arial" w:eastAsia="Times New Roman" w:hAnsi="Arial" w:cs="Times New Roman"/>
      <w:szCs w:val="20"/>
    </w:rPr>
  </w:style>
  <w:style w:type="paragraph" w:styleId="Podnoje">
    <w:name w:val="footer"/>
    <w:basedOn w:val="Normal"/>
    <w:link w:val="PodnojeChar"/>
    <w:uiPriority w:val="99"/>
    <w:unhideWhenUsed/>
    <w:rsid w:val="00B46028"/>
    <w:pPr>
      <w:widowControl w:val="0"/>
      <w:tabs>
        <w:tab w:val="center" w:pos="4320"/>
        <w:tab w:val="right" w:pos="8640"/>
      </w:tabs>
      <w:snapToGrid w:val="0"/>
      <w:jc w:val="both"/>
    </w:pPr>
    <w:rPr>
      <w:rFonts w:ascii="Arial" w:hAnsi="Arial"/>
      <w:sz w:val="22"/>
      <w:lang w:val="en-US" w:eastAsia="en-US"/>
    </w:rPr>
  </w:style>
  <w:style w:type="character" w:customStyle="1" w:styleId="PodnojeChar">
    <w:name w:val="Podnožje Char"/>
    <w:basedOn w:val="Zadanifontodlomka"/>
    <w:link w:val="Podnoje"/>
    <w:uiPriority w:val="99"/>
    <w:rsid w:val="00B46028"/>
    <w:rPr>
      <w:rFonts w:ascii="Arial" w:eastAsia="Times New Roman" w:hAnsi="Arial" w:cs="Times New Roman"/>
      <w:szCs w:val="20"/>
      <w:lang w:val="en-US"/>
    </w:rPr>
  </w:style>
  <w:style w:type="paragraph" w:styleId="Opisslike">
    <w:name w:val="caption"/>
    <w:basedOn w:val="Normal"/>
    <w:next w:val="Normal"/>
    <w:semiHidden/>
    <w:unhideWhenUsed/>
    <w:qFormat/>
    <w:rsid w:val="00B46028"/>
    <w:pPr>
      <w:widowControl w:val="0"/>
      <w:snapToGrid w:val="0"/>
      <w:spacing w:before="120" w:after="120"/>
      <w:jc w:val="both"/>
    </w:pPr>
    <w:rPr>
      <w:rFonts w:ascii="Arial" w:hAnsi="Arial"/>
      <w:b/>
      <w:bCs/>
      <w:sz w:val="22"/>
      <w:lang w:val="en-US" w:eastAsia="en-US"/>
    </w:rPr>
  </w:style>
  <w:style w:type="paragraph" w:styleId="Adresaomotnice">
    <w:name w:val="envelope address"/>
    <w:basedOn w:val="Normal"/>
    <w:semiHidden/>
    <w:unhideWhenUsed/>
    <w:rsid w:val="00B46028"/>
    <w:pPr>
      <w:framePr w:w="7920" w:h="1980" w:hSpace="180" w:wrap="auto" w:hAnchor="page" w:xAlign="center" w:yAlign="bottom"/>
      <w:widowControl w:val="0"/>
      <w:snapToGrid w:val="0"/>
      <w:ind w:left="2880"/>
      <w:jc w:val="both"/>
    </w:pPr>
    <w:rPr>
      <w:rFonts w:ascii="Arial" w:hAnsi="Arial" w:cs="Arial"/>
      <w:sz w:val="22"/>
      <w:szCs w:val="24"/>
      <w:lang w:val="en-US" w:eastAsia="en-US"/>
    </w:rPr>
  </w:style>
  <w:style w:type="paragraph" w:styleId="Povratnaomotnica">
    <w:name w:val="envelope return"/>
    <w:basedOn w:val="Normal"/>
    <w:semiHidden/>
    <w:unhideWhenUsed/>
    <w:rsid w:val="00B46028"/>
    <w:pPr>
      <w:widowControl w:val="0"/>
      <w:snapToGrid w:val="0"/>
      <w:jc w:val="both"/>
    </w:pPr>
    <w:rPr>
      <w:rFonts w:ascii="Arial" w:hAnsi="Arial" w:cs="Arial"/>
      <w:lang w:val="en-US" w:eastAsia="en-US"/>
    </w:rPr>
  </w:style>
  <w:style w:type="paragraph" w:styleId="Tekstmakronaredbe">
    <w:name w:val="macro"/>
    <w:link w:val="TekstmakronaredbeChar"/>
    <w:semiHidden/>
    <w:unhideWhenUsed/>
    <w:rsid w:val="00B46028"/>
    <w:pPr>
      <w:tabs>
        <w:tab w:val="left" w:pos="480"/>
        <w:tab w:val="left" w:pos="960"/>
        <w:tab w:val="left" w:pos="1440"/>
        <w:tab w:val="left" w:pos="1920"/>
        <w:tab w:val="left" w:pos="2400"/>
        <w:tab w:val="left" w:pos="2880"/>
        <w:tab w:val="left" w:pos="3360"/>
        <w:tab w:val="left" w:pos="3840"/>
        <w:tab w:val="left" w:pos="4320"/>
      </w:tabs>
      <w:jc w:val="both"/>
    </w:pPr>
    <w:rPr>
      <w:rFonts w:ascii="Times New Roman" w:eastAsia="Times New Roman" w:hAnsi="Times New Roman" w:cs="Times New Roman"/>
      <w:szCs w:val="20"/>
    </w:rPr>
  </w:style>
  <w:style w:type="character" w:customStyle="1" w:styleId="TekstmakronaredbeChar">
    <w:name w:val="Tekst makronaredbe Char"/>
    <w:basedOn w:val="Zadanifontodlomka"/>
    <w:link w:val="Tekstmakronaredbe"/>
    <w:semiHidden/>
    <w:rsid w:val="00B46028"/>
    <w:rPr>
      <w:rFonts w:ascii="Times New Roman" w:eastAsia="Times New Roman" w:hAnsi="Times New Roman" w:cs="Times New Roman"/>
      <w:szCs w:val="20"/>
    </w:rPr>
  </w:style>
  <w:style w:type="paragraph" w:styleId="Popis">
    <w:name w:val="List"/>
    <w:basedOn w:val="Normal"/>
    <w:semiHidden/>
    <w:unhideWhenUsed/>
    <w:rsid w:val="00B46028"/>
    <w:pPr>
      <w:widowControl w:val="0"/>
      <w:snapToGrid w:val="0"/>
      <w:ind w:left="283" w:hanging="283"/>
      <w:jc w:val="both"/>
    </w:pPr>
    <w:rPr>
      <w:rFonts w:ascii="Arial" w:hAnsi="Arial"/>
      <w:sz w:val="22"/>
      <w:lang w:val="en-US" w:eastAsia="en-US"/>
    </w:rPr>
  </w:style>
  <w:style w:type="paragraph" w:styleId="Grafikeoznake">
    <w:name w:val="List Bullet"/>
    <w:basedOn w:val="Normal"/>
    <w:autoRedefine/>
    <w:semiHidden/>
    <w:unhideWhenUsed/>
    <w:rsid w:val="00B46028"/>
    <w:pPr>
      <w:widowControl w:val="0"/>
      <w:numPr>
        <w:numId w:val="2"/>
      </w:numPr>
      <w:snapToGrid w:val="0"/>
      <w:jc w:val="both"/>
    </w:pPr>
    <w:rPr>
      <w:rFonts w:ascii="Arial" w:hAnsi="Arial"/>
      <w:sz w:val="22"/>
      <w:lang w:val="en-US" w:eastAsia="en-US"/>
    </w:rPr>
  </w:style>
  <w:style w:type="paragraph" w:styleId="Brojevi">
    <w:name w:val="List Number"/>
    <w:basedOn w:val="Normal"/>
    <w:semiHidden/>
    <w:unhideWhenUsed/>
    <w:rsid w:val="00B46028"/>
    <w:pPr>
      <w:widowControl w:val="0"/>
      <w:numPr>
        <w:numId w:val="3"/>
      </w:numPr>
      <w:snapToGrid w:val="0"/>
      <w:jc w:val="both"/>
    </w:pPr>
    <w:rPr>
      <w:rFonts w:ascii="Arial" w:hAnsi="Arial"/>
      <w:sz w:val="22"/>
      <w:lang w:val="en-US" w:eastAsia="en-US"/>
    </w:rPr>
  </w:style>
  <w:style w:type="paragraph" w:styleId="Popis2">
    <w:name w:val="List 2"/>
    <w:basedOn w:val="Normal"/>
    <w:semiHidden/>
    <w:unhideWhenUsed/>
    <w:rsid w:val="00B46028"/>
    <w:pPr>
      <w:widowControl w:val="0"/>
      <w:snapToGrid w:val="0"/>
      <w:ind w:left="566" w:hanging="283"/>
      <w:jc w:val="both"/>
    </w:pPr>
    <w:rPr>
      <w:rFonts w:ascii="Arial" w:hAnsi="Arial"/>
      <w:sz w:val="22"/>
      <w:lang w:val="en-US" w:eastAsia="en-US"/>
    </w:rPr>
  </w:style>
  <w:style w:type="paragraph" w:styleId="Popis3">
    <w:name w:val="List 3"/>
    <w:basedOn w:val="Normal"/>
    <w:semiHidden/>
    <w:unhideWhenUsed/>
    <w:rsid w:val="00B46028"/>
    <w:pPr>
      <w:widowControl w:val="0"/>
      <w:snapToGrid w:val="0"/>
      <w:ind w:left="849" w:hanging="283"/>
      <w:jc w:val="both"/>
    </w:pPr>
    <w:rPr>
      <w:rFonts w:ascii="Arial" w:hAnsi="Arial"/>
      <w:sz w:val="22"/>
      <w:lang w:val="en-US" w:eastAsia="en-US"/>
    </w:rPr>
  </w:style>
  <w:style w:type="paragraph" w:styleId="Popis4">
    <w:name w:val="List 4"/>
    <w:basedOn w:val="Normal"/>
    <w:semiHidden/>
    <w:unhideWhenUsed/>
    <w:rsid w:val="00B46028"/>
    <w:pPr>
      <w:widowControl w:val="0"/>
      <w:snapToGrid w:val="0"/>
      <w:ind w:left="1132" w:hanging="283"/>
      <w:jc w:val="both"/>
    </w:pPr>
    <w:rPr>
      <w:rFonts w:ascii="Arial" w:hAnsi="Arial"/>
      <w:sz w:val="22"/>
      <w:lang w:val="en-US" w:eastAsia="en-US"/>
    </w:rPr>
  </w:style>
  <w:style w:type="paragraph" w:styleId="Popis5">
    <w:name w:val="List 5"/>
    <w:basedOn w:val="Normal"/>
    <w:semiHidden/>
    <w:unhideWhenUsed/>
    <w:rsid w:val="00B46028"/>
    <w:pPr>
      <w:widowControl w:val="0"/>
      <w:snapToGrid w:val="0"/>
      <w:ind w:left="1415" w:hanging="283"/>
      <w:jc w:val="both"/>
    </w:pPr>
    <w:rPr>
      <w:rFonts w:ascii="Arial" w:hAnsi="Arial"/>
      <w:sz w:val="22"/>
      <w:lang w:val="en-US" w:eastAsia="en-US"/>
    </w:rPr>
  </w:style>
  <w:style w:type="paragraph" w:styleId="Grafikeoznake2">
    <w:name w:val="List Bullet 2"/>
    <w:basedOn w:val="Normal"/>
    <w:autoRedefine/>
    <w:semiHidden/>
    <w:unhideWhenUsed/>
    <w:rsid w:val="00B46028"/>
    <w:pPr>
      <w:widowControl w:val="0"/>
      <w:numPr>
        <w:numId w:val="4"/>
      </w:numPr>
      <w:snapToGrid w:val="0"/>
      <w:jc w:val="both"/>
    </w:pPr>
    <w:rPr>
      <w:rFonts w:ascii="Arial" w:hAnsi="Arial"/>
      <w:sz w:val="22"/>
      <w:lang w:val="en-US" w:eastAsia="en-US"/>
    </w:rPr>
  </w:style>
  <w:style w:type="paragraph" w:styleId="Grafikeoznake3">
    <w:name w:val="List Bullet 3"/>
    <w:basedOn w:val="Normal"/>
    <w:autoRedefine/>
    <w:semiHidden/>
    <w:unhideWhenUsed/>
    <w:rsid w:val="00B46028"/>
    <w:pPr>
      <w:widowControl w:val="0"/>
      <w:numPr>
        <w:numId w:val="5"/>
      </w:numPr>
      <w:snapToGrid w:val="0"/>
      <w:jc w:val="both"/>
    </w:pPr>
    <w:rPr>
      <w:rFonts w:ascii="Arial" w:hAnsi="Arial"/>
      <w:sz w:val="22"/>
      <w:lang w:val="en-US" w:eastAsia="en-US"/>
    </w:rPr>
  </w:style>
  <w:style w:type="paragraph" w:styleId="Grafikeoznake4">
    <w:name w:val="List Bullet 4"/>
    <w:basedOn w:val="Normal"/>
    <w:autoRedefine/>
    <w:semiHidden/>
    <w:unhideWhenUsed/>
    <w:rsid w:val="00B46028"/>
    <w:pPr>
      <w:widowControl w:val="0"/>
      <w:numPr>
        <w:numId w:val="6"/>
      </w:numPr>
      <w:snapToGrid w:val="0"/>
      <w:jc w:val="both"/>
    </w:pPr>
    <w:rPr>
      <w:rFonts w:ascii="Arial" w:hAnsi="Arial"/>
      <w:sz w:val="22"/>
      <w:lang w:val="en-US" w:eastAsia="en-US"/>
    </w:rPr>
  </w:style>
  <w:style w:type="paragraph" w:styleId="Grafikeoznake5">
    <w:name w:val="List Bullet 5"/>
    <w:basedOn w:val="Normal"/>
    <w:autoRedefine/>
    <w:semiHidden/>
    <w:unhideWhenUsed/>
    <w:rsid w:val="00B46028"/>
    <w:pPr>
      <w:widowControl w:val="0"/>
      <w:numPr>
        <w:numId w:val="7"/>
      </w:numPr>
      <w:snapToGrid w:val="0"/>
      <w:jc w:val="both"/>
    </w:pPr>
    <w:rPr>
      <w:rFonts w:ascii="Arial" w:hAnsi="Arial"/>
      <w:sz w:val="22"/>
      <w:lang w:val="en-US" w:eastAsia="en-US"/>
    </w:rPr>
  </w:style>
  <w:style w:type="paragraph" w:styleId="Brojevi2">
    <w:name w:val="List Number 2"/>
    <w:basedOn w:val="Normal"/>
    <w:semiHidden/>
    <w:unhideWhenUsed/>
    <w:rsid w:val="00B46028"/>
    <w:pPr>
      <w:widowControl w:val="0"/>
      <w:numPr>
        <w:numId w:val="8"/>
      </w:numPr>
      <w:snapToGrid w:val="0"/>
      <w:jc w:val="both"/>
    </w:pPr>
    <w:rPr>
      <w:rFonts w:ascii="Arial" w:hAnsi="Arial"/>
      <w:sz w:val="22"/>
      <w:lang w:val="en-US" w:eastAsia="en-US"/>
    </w:rPr>
  </w:style>
  <w:style w:type="paragraph" w:styleId="Brojevi3">
    <w:name w:val="List Number 3"/>
    <w:basedOn w:val="Normal"/>
    <w:semiHidden/>
    <w:unhideWhenUsed/>
    <w:rsid w:val="00B46028"/>
    <w:pPr>
      <w:widowControl w:val="0"/>
      <w:numPr>
        <w:numId w:val="9"/>
      </w:numPr>
      <w:snapToGrid w:val="0"/>
      <w:jc w:val="both"/>
    </w:pPr>
    <w:rPr>
      <w:rFonts w:ascii="Arial" w:hAnsi="Arial"/>
      <w:sz w:val="22"/>
      <w:lang w:val="en-US" w:eastAsia="en-US"/>
    </w:rPr>
  </w:style>
  <w:style w:type="paragraph" w:styleId="Brojevi4">
    <w:name w:val="List Number 4"/>
    <w:basedOn w:val="Normal"/>
    <w:semiHidden/>
    <w:unhideWhenUsed/>
    <w:rsid w:val="00B46028"/>
    <w:pPr>
      <w:widowControl w:val="0"/>
      <w:numPr>
        <w:numId w:val="10"/>
      </w:numPr>
      <w:snapToGrid w:val="0"/>
      <w:jc w:val="both"/>
    </w:pPr>
    <w:rPr>
      <w:rFonts w:ascii="Arial" w:hAnsi="Arial"/>
      <w:sz w:val="22"/>
      <w:lang w:val="en-US" w:eastAsia="en-US"/>
    </w:rPr>
  </w:style>
  <w:style w:type="paragraph" w:styleId="Brojevi5">
    <w:name w:val="List Number 5"/>
    <w:basedOn w:val="Normal"/>
    <w:semiHidden/>
    <w:unhideWhenUsed/>
    <w:rsid w:val="00B46028"/>
    <w:pPr>
      <w:widowControl w:val="0"/>
      <w:numPr>
        <w:numId w:val="11"/>
      </w:numPr>
      <w:snapToGrid w:val="0"/>
      <w:jc w:val="both"/>
    </w:pPr>
    <w:rPr>
      <w:rFonts w:ascii="Arial" w:hAnsi="Arial"/>
      <w:sz w:val="22"/>
      <w:lang w:val="en-US" w:eastAsia="en-US"/>
    </w:rPr>
  </w:style>
  <w:style w:type="paragraph" w:styleId="Naslov">
    <w:name w:val="Title"/>
    <w:basedOn w:val="Normal"/>
    <w:link w:val="NaslovChar"/>
    <w:qFormat/>
    <w:rsid w:val="00B46028"/>
    <w:pPr>
      <w:widowControl w:val="0"/>
      <w:snapToGrid w:val="0"/>
      <w:spacing w:before="240" w:after="60"/>
      <w:jc w:val="center"/>
      <w:outlineLvl w:val="0"/>
    </w:pPr>
    <w:rPr>
      <w:rFonts w:ascii="Arial" w:hAnsi="Arial" w:cs="Arial"/>
      <w:b/>
      <w:bCs/>
      <w:kern w:val="28"/>
      <w:sz w:val="32"/>
      <w:szCs w:val="32"/>
      <w:lang w:val="en-US" w:eastAsia="en-US"/>
    </w:rPr>
  </w:style>
  <w:style w:type="character" w:customStyle="1" w:styleId="NaslovChar">
    <w:name w:val="Naslov Char"/>
    <w:basedOn w:val="Zadanifontodlomka"/>
    <w:link w:val="Naslov"/>
    <w:rsid w:val="00B46028"/>
    <w:rPr>
      <w:rFonts w:ascii="Arial" w:eastAsia="Times New Roman" w:hAnsi="Arial" w:cs="Arial"/>
      <w:b/>
      <w:bCs/>
      <w:kern w:val="28"/>
      <w:sz w:val="32"/>
      <w:szCs w:val="32"/>
      <w:lang w:val="en-US"/>
    </w:rPr>
  </w:style>
  <w:style w:type="paragraph" w:styleId="Zavretak">
    <w:name w:val="Closing"/>
    <w:basedOn w:val="Normal"/>
    <w:link w:val="ZavretakChar"/>
    <w:semiHidden/>
    <w:unhideWhenUsed/>
    <w:rsid w:val="00B46028"/>
    <w:pPr>
      <w:widowControl w:val="0"/>
      <w:snapToGrid w:val="0"/>
      <w:ind w:left="4252"/>
      <w:jc w:val="both"/>
    </w:pPr>
    <w:rPr>
      <w:rFonts w:ascii="Arial" w:hAnsi="Arial"/>
      <w:sz w:val="22"/>
      <w:lang w:val="en-US" w:eastAsia="en-US"/>
    </w:rPr>
  </w:style>
  <w:style w:type="character" w:customStyle="1" w:styleId="ZavretakChar">
    <w:name w:val="Završetak Char"/>
    <w:basedOn w:val="Zadanifontodlomka"/>
    <w:link w:val="Zavretak"/>
    <w:semiHidden/>
    <w:rsid w:val="00B46028"/>
    <w:rPr>
      <w:rFonts w:ascii="Arial" w:eastAsia="Times New Roman" w:hAnsi="Arial" w:cs="Times New Roman"/>
      <w:szCs w:val="20"/>
      <w:lang w:val="en-US"/>
    </w:rPr>
  </w:style>
  <w:style w:type="paragraph" w:styleId="Potpis">
    <w:name w:val="Signature"/>
    <w:basedOn w:val="Normal"/>
    <w:link w:val="PotpisChar"/>
    <w:semiHidden/>
    <w:unhideWhenUsed/>
    <w:rsid w:val="00B46028"/>
    <w:pPr>
      <w:widowControl w:val="0"/>
      <w:snapToGrid w:val="0"/>
      <w:ind w:left="4252"/>
      <w:jc w:val="both"/>
    </w:pPr>
    <w:rPr>
      <w:rFonts w:ascii="Arial" w:hAnsi="Arial"/>
      <w:sz w:val="22"/>
      <w:lang w:val="en-US" w:eastAsia="en-US"/>
    </w:rPr>
  </w:style>
  <w:style w:type="character" w:customStyle="1" w:styleId="PotpisChar">
    <w:name w:val="Potpis Char"/>
    <w:basedOn w:val="Zadanifontodlomka"/>
    <w:link w:val="Potpis"/>
    <w:semiHidden/>
    <w:rsid w:val="00B46028"/>
    <w:rPr>
      <w:rFonts w:ascii="Arial" w:eastAsia="Times New Roman" w:hAnsi="Arial" w:cs="Times New Roman"/>
      <w:szCs w:val="20"/>
      <w:lang w:val="en-US"/>
    </w:rPr>
  </w:style>
  <w:style w:type="character" w:customStyle="1" w:styleId="TijelotekstaChar">
    <w:name w:val="Tijelo teksta Char"/>
    <w:aliases w:val="Body Text Indent 2 Char,uvlaka 2 Char1"/>
    <w:basedOn w:val="Zadanifontodlomka"/>
    <w:link w:val="Tijeloteksta"/>
    <w:locked/>
    <w:rsid w:val="00B46028"/>
    <w:rPr>
      <w:rFonts w:ascii="Arial" w:hAnsi="Arial" w:cs="Arial"/>
      <w:lang w:val="en-US"/>
    </w:rPr>
  </w:style>
  <w:style w:type="paragraph" w:styleId="Tijeloteksta">
    <w:name w:val="Body Text"/>
    <w:aliases w:val="Body Text Indent 2,uvlaka 2"/>
    <w:basedOn w:val="Normal"/>
    <w:link w:val="TijelotekstaChar"/>
    <w:unhideWhenUsed/>
    <w:rsid w:val="00B46028"/>
    <w:pPr>
      <w:widowControl w:val="0"/>
      <w:snapToGrid w:val="0"/>
      <w:spacing w:after="120"/>
      <w:jc w:val="both"/>
    </w:pPr>
    <w:rPr>
      <w:rFonts w:ascii="Arial" w:eastAsiaTheme="minorHAnsi" w:hAnsi="Arial" w:cs="Arial"/>
      <w:sz w:val="22"/>
      <w:szCs w:val="22"/>
      <w:lang w:val="en-US" w:eastAsia="en-US"/>
    </w:rPr>
  </w:style>
  <w:style w:type="character" w:customStyle="1" w:styleId="TijelotekstaChar1">
    <w:name w:val="Tijelo teksta Char1"/>
    <w:aliases w:val="uvlaka 2 Char"/>
    <w:basedOn w:val="Zadanifontodlomka"/>
    <w:semiHidden/>
    <w:rsid w:val="00B46028"/>
    <w:rPr>
      <w:rFonts w:ascii="Swis721 BT" w:eastAsia="Times New Roman" w:hAnsi="Swis721 BT" w:cs="Times New Roman"/>
      <w:sz w:val="20"/>
      <w:szCs w:val="20"/>
      <w:lang w:eastAsia="hr-HR"/>
    </w:rPr>
  </w:style>
  <w:style w:type="paragraph" w:styleId="Uvuenotijeloteksta">
    <w:name w:val="Body Text Indent"/>
    <w:basedOn w:val="Normal"/>
    <w:link w:val="UvuenotijelotekstaChar"/>
    <w:semiHidden/>
    <w:unhideWhenUsed/>
    <w:rsid w:val="00B46028"/>
    <w:pPr>
      <w:widowControl w:val="0"/>
      <w:snapToGrid w:val="0"/>
      <w:spacing w:after="120"/>
      <w:ind w:left="283"/>
      <w:jc w:val="both"/>
    </w:pPr>
    <w:rPr>
      <w:rFonts w:ascii="Arial" w:hAnsi="Arial"/>
      <w:sz w:val="22"/>
      <w:lang w:val="en-US" w:eastAsia="en-US"/>
    </w:rPr>
  </w:style>
  <w:style w:type="character" w:customStyle="1" w:styleId="UvuenotijelotekstaChar">
    <w:name w:val="Uvučeno tijelo teksta Char"/>
    <w:basedOn w:val="Zadanifontodlomka"/>
    <w:link w:val="Uvuenotijeloteksta"/>
    <w:semiHidden/>
    <w:rsid w:val="00B46028"/>
    <w:rPr>
      <w:rFonts w:ascii="Arial" w:eastAsia="Times New Roman" w:hAnsi="Arial" w:cs="Times New Roman"/>
      <w:szCs w:val="20"/>
      <w:lang w:val="en-US"/>
    </w:rPr>
  </w:style>
  <w:style w:type="paragraph" w:styleId="Nastavakpopisa">
    <w:name w:val="List Continue"/>
    <w:basedOn w:val="Normal"/>
    <w:semiHidden/>
    <w:unhideWhenUsed/>
    <w:rsid w:val="00B46028"/>
    <w:pPr>
      <w:widowControl w:val="0"/>
      <w:snapToGrid w:val="0"/>
      <w:spacing w:after="120"/>
      <w:ind w:left="283"/>
      <w:jc w:val="both"/>
    </w:pPr>
    <w:rPr>
      <w:rFonts w:ascii="Arial" w:hAnsi="Arial"/>
      <w:sz w:val="22"/>
      <w:lang w:val="en-US" w:eastAsia="en-US"/>
    </w:rPr>
  </w:style>
  <w:style w:type="paragraph" w:styleId="Nastavakpopisa2">
    <w:name w:val="List Continue 2"/>
    <w:basedOn w:val="Normal"/>
    <w:semiHidden/>
    <w:unhideWhenUsed/>
    <w:rsid w:val="00B46028"/>
    <w:pPr>
      <w:widowControl w:val="0"/>
      <w:snapToGrid w:val="0"/>
      <w:spacing w:after="120"/>
      <w:ind w:left="566"/>
      <w:jc w:val="both"/>
    </w:pPr>
    <w:rPr>
      <w:rFonts w:ascii="Arial" w:hAnsi="Arial"/>
      <w:sz w:val="22"/>
      <w:lang w:val="en-US" w:eastAsia="en-US"/>
    </w:rPr>
  </w:style>
  <w:style w:type="paragraph" w:styleId="Nastavakpopisa3">
    <w:name w:val="List Continue 3"/>
    <w:basedOn w:val="Normal"/>
    <w:semiHidden/>
    <w:unhideWhenUsed/>
    <w:rsid w:val="00B46028"/>
    <w:pPr>
      <w:widowControl w:val="0"/>
      <w:snapToGrid w:val="0"/>
      <w:spacing w:after="120"/>
      <w:ind w:left="849"/>
      <w:jc w:val="both"/>
    </w:pPr>
    <w:rPr>
      <w:rFonts w:ascii="Arial" w:hAnsi="Arial"/>
      <w:sz w:val="22"/>
      <w:lang w:val="en-US" w:eastAsia="en-US"/>
    </w:rPr>
  </w:style>
  <w:style w:type="paragraph" w:styleId="Nastavakpopisa4">
    <w:name w:val="List Continue 4"/>
    <w:basedOn w:val="Normal"/>
    <w:semiHidden/>
    <w:unhideWhenUsed/>
    <w:rsid w:val="00B46028"/>
    <w:pPr>
      <w:widowControl w:val="0"/>
      <w:snapToGrid w:val="0"/>
      <w:spacing w:after="120"/>
      <w:ind w:left="1132"/>
      <w:jc w:val="both"/>
    </w:pPr>
    <w:rPr>
      <w:rFonts w:ascii="Arial" w:hAnsi="Arial"/>
      <w:sz w:val="22"/>
      <w:lang w:val="en-US" w:eastAsia="en-US"/>
    </w:rPr>
  </w:style>
  <w:style w:type="paragraph" w:styleId="Nastavakpopisa5">
    <w:name w:val="List Continue 5"/>
    <w:basedOn w:val="Normal"/>
    <w:semiHidden/>
    <w:unhideWhenUsed/>
    <w:rsid w:val="00B46028"/>
    <w:pPr>
      <w:widowControl w:val="0"/>
      <w:snapToGrid w:val="0"/>
      <w:spacing w:after="120"/>
      <w:ind w:left="1415"/>
      <w:jc w:val="both"/>
    </w:pPr>
    <w:rPr>
      <w:rFonts w:ascii="Arial" w:hAnsi="Arial"/>
      <w:sz w:val="22"/>
      <w:lang w:val="en-US" w:eastAsia="en-US"/>
    </w:rPr>
  </w:style>
  <w:style w:type="paragraph" w:styleId="Zaglavljeporuke">
    <w:name w:val="Message Header"/>
    <w:basedOn w:val="Normal"/>
    <w:link w:val="ZaglavljeporukeChar"/>
    <w:semiHidden/>
    <w:unhideWhenUsed/>
    <w:rsid w:val="00B46028"/>
    <w:pPr>
      <w:widowControl w:val="0"/>
      <w:pBdr>
        <w:top w:val="single" w:sz="6" w:space="1" w:color="auto"/>
        <w:left w:val="single" w:sz="6" w:space="1" w:color="auto"/>
        <w:bottom w:val="single" w:sz="6" w:space="1" w:color="auto"/>
        <w:right w:val="single" w:sz="6" w:space="1" w:color="auto"/>
      </w:pBdr>
      <w:shd w:val="pct20" w:color="auto" w:fill="auto"/>
      <w:snapToGrid w:val="0"/>
      <w:ind w:left="1134" w:hanging="1134"/>
      <w:jc w:val="both"/>
    </w:pPr>
    <w:rPr>
      <w:rFonts w:ascii="Arial" w:hAnsi="Arial" w:cs="Arial"/>
      <w:sz w:val="22"/>
      <w:szCs w:val="24"/>
      <w:lang w:val="en-US" w:eastAsia="en-US"/>
    </w:rPr>
  </w:style>
  <w:style w:type="character" w:customStyle="1" w:styleId="ZaglavljeporukeChar">
    <w:name w:val="Zaglavlje poruke Char"/>
    <w:basedOn w:val="Zadanifontodlomka"/>
    <w:link w:val="Zaglavljeporuke"/>
    <w:semiHidden/>
    <w:rsid w:val="00B46028"/>
    <w:rPr>
      <w:rFonts w:ascii="Arial" w:eastAsia="Times New Roman" w:hAnsi="Arial" w:cs="Arial"/>
      <w:szCs w:val="24"/>
      <w:shd w:val="pct20" w:color="auto" w:fill="auto"/>
      <w:lang w:val="en-US"/>
    </w:rPr>
  </w:style>
  <w:style w:type="paragraph" w:styleId="Podnaslov">
    <w:name w:val="Subtitle"/>
    <w:basedOn w:val="Normal"/>
    <w:link w:val="PodnaslovChar"/>
    <w:qFormat/>
    <w:rsid w:val="00B46028"/>
    <w:pPr>
      <w:widowControl w:val="0"/>
      <w:snapToGrid w:val="0"/>
      <w:spacing w:after="60"/>
      <w:jc w:val="center"/>
      <w:outlineLvl w:val="1"/>
    </w:pPr>
    <w:rPr>
      <w:rFonts w:ascii="Arial" w:hAnsi="Arial" w:cs="Arial"/>
      <w:sz w:val="22"/>
      <w:szCs w:val="24"/>
      <w:lang w:val="en-US" w:eastAsia="en-US"/>
    </w:rPr>
  </w:style>
  <w:style w:type="character" w:customStyle="1" w:styleId="PodnaslovChar">
    <w:name w:val="Podnaslov Char"/>
    <w:basedOn w:val="Zadanifontodlomka"/>
    <w:link w:val="Podnaslov"/>
    <w:rsid w:val="00B46028"/>
    <w:rPr>
      <w:rFonts w:ascii="Arial" w:eastAsia="Times New Roman" w:hAnsi="Arial" w:cs="Arial"/>
      <w:szCs w:val="24"/>
      <w:lang w:val="en-US"/>
    </w:rPr>
  </w:style>
  <w:style w:type="paragraph" w:styleId="Pozdrav">
    <w:name w:val="Salutation"/>
    <w:basedOn w:val="Normal"/>
    <w:next w:val="Normal"/>
    <w:link w:val="PozdravChar"/>
    <w:semiHidden/>
    <w:unhideWhenUsed/>
    <w:rsid w:val="00B46028"/>
    <w:pPr>
      <w:widowControl w:val="0"/>
      <w:snapToGrid w:val="0"/>
      <w:jc w:val="both"/>
    </w:pPr>
    <w:rPr>
      <w:rFonts w:ascii="Arial" w:hAnsi="Arial"/>
      <w:sz w:val="22"/>
      <w:lang w:val="en-US" w:eastAsia="en-US"/>
    </w:rPr>
  </w:style>
  <w:style w:type="character" w:customStyle="1" w:styleId="PozdravChar">
    <w:name w:val="Pozdrav Char"/>
    <w:basedOn w:val="Zadanifontodlomka"/>
    <w:link w:val="Pozdrav"/>
    <w:semiHidden/>
    <w:rsid w:val="00B46028"/>
    <w:rPr>
      <w:rFonts w:ascii="Arial" w:eastAsia="Times New Roman" w:hAnsi="Arial" w:cs="Times New Roman"/>
      <w:szCs w:val="20"/>
      <w:lang w:val="en-US"/>
    </w:rPr>
  </w:style>
  <w:style w:type="paragraph" w:styleId="Datum">
    <w:name w:val="Date"/>
    <w:basedOn w:val="Normal"/>
    <w:next w:val="Normal"/>
    <w:link w:val="DatumChar"/>
    <w:semiHidden/>
    <w:unhideWhenUsed/>
    <w:rsid w:val="00B46028"/>
    <w:pPr>
      <w:widowControl w:val="0"/>
      <w:snapToGrid w:val="0"/>
      <w:jc w:val="both"/>
    </w:pPr>
    <w:rPr>
      <w:rFonts w:ascii="Arial" w:hAnsi="Arial"/>
      <w:sz w:val="22"/>
      <w:lang w:val="en-US" w:eastAsia="en-US"/>
    </w:rPr>
  </w:style>
  <w:style w:type="character" w:customStyle="1" w:styleId="DatumChar">
    <w:name w:val="Datum Char"/>
    <w:basedOn w:val="Zadanifontodlomka"/>
    <w:link w:val="Datum"/>
    <w:semiHidden/>
    <w:rsid w:val="00B46028"/>
    <w:rPr>
      <w:rFonts w:ascii="Arial" w:eastAsia="Times New Roman" w:hAnsi="Arial" w:cs="Times New Roman"/>
      <w:szCs w:val="20"/>
      <w:lang w:val="en-US"/>
    </w:rPr>
  </w:style>
  <w:style w:type="paragraph" w:styleId="Tijeloteksta-prvauvlaka">
    <w:name w:val="Body Text First Indent"/>
    <w:basedOn w:val="Tijeloteksta"/>
    <w:link w:val="Tijeloteksta-prvauvlakaChar"/>
    <w:semiHidden/>
    <w:unhideWhenUsed/>
    <w:rsid w:val="00B46028"/>
    <w:pPr>
      <w:ind w:firstLine="210"/>
    </w:pPr>
  </w:style>
  <w:style w:type="character" w:customStyle="1" w:styleId="Tijeloteksta-prvauvlakaChar">
    <w:name w:val="Tijelo teksta - prva uvlaka Char"/>
    <w:basedOn w:val="TijelotekstaChar1"/>
    <w:link w:val="Tijeloteksta-prvauvlaka"/>
    <w:semiHidden/>
    <w:rsid w:val="00B46028"/>
    <w:rPr>
      <w:rFonts w:ascii="Arial" w:eastAsia="Times New Roman" w:hAnsi="Arial" w:cs="Arial"/>
      <w:sz w:val="20"/>
      <w:szCs w:val="20"/>
      <w:lang w:val="en-US" w:eastAsia="hr-HR"/>
    </w:rPr>
  </w:style>
  <w:style w:type="paragraph" w:styleId="Tijeloteksta-prvauvlaka2">
    <w:name w:val="Body Text First Indent 2"/>
    <w:basedOn w:val="Uvuenotijeloteksta"/>
    <w:link w:val="Tijeloteksta-prvauvlaka2Char"/>
    <w:semiHidden/>
    <w:unhideWhenUsed/>
    <w:rsid w:val="00B46028"/>
    <w:pPr>
      <w:ind w:firstLine="210"/>
    </w:pPr>
  </w:style>
  <w:style w:type="character" w:customStyle="1" w:styleId="Tijeloteksta-prvauvlaka2Char">
    <w:name w:val="Tijelo teksta - prva uvlaka 2 Char"/>
    <w:basedOn w:val="UvuenotijelotekstaChar"/>
    <w:link w:val="Tijeloteksta-prvauvlaka2"/>
    <w:semiHidden/>
    <w:rsid w:val="00B46028"/>
    <w:rPr>
      <w:rFonts w:ascii="Arial" w:eastAsia="Times New Roman" w:hAnsi="Arial" w:cs="Times New Roman"/>
      <w:szCs w:val="20"/>
      <w:lang w:val="en-US"/>
    </w:rPr>
  </w:style>
  <w:style w:type="paragraph" w:styleId="Naslovbiljeke">
    <w:name w:val="Note Heading"/>
    <w:basedOn w:val="Normal"/>
    <w:next w:val="Normal"/>
    <w:link w:val="NaslovbiljekeChar"/>
    <w:semiHidden/>
    <w:unhideWhenUsed/>
    <w:rsid w:val="00B46028"/>
    <w:pPr>
      <w:widowControl w:val="0"/>
      <w:snapToGrid w:val="0"/>
      <w:jc w:val="both"/>
    </w:pPr>
    <w:rPr>
      <w:rFonts w:ascii="Arial" w:hAnsi="Arial"/>
      <w:sz w:val="22"/>
      <w:lang w:val="en-US" w:eastAsia="en-US"/>
    </w:rPr>
  </w:style>
  <w:style w:type="character" w:customStyle="1" w:styleId="NaslovbiljekeChar">
    <w:name w:val="Naslov bilješke Char"/>
    <w:basedOn w:val="Zadanifontodlomka"/>
    <w:link w:val="Naslovbiljeke"/>
    <w:semiHidden/>
    <w:rsid w:val="00B46028"/>
    <w:rPr>
      <w:rFonts w:ascii="Arial" w:eastAsia="Times New Roman" w:hAnsi="Arial" w:cs="Times New Roman"/>
      <w:szCs w:val="20"/>
      <w:lang w:val="en-US"/>
    </w:rPr>
  </w:style>
  <w:style w:type="paragraph" w:styleId="Tijeloteksta2">
    <w:name w:val="Body Text 2"/>
    <w:basedOn w:val="Normal"/>
    <w:link w:val="Tijeloteksta2Char"/>
    <w:semiHidden/>
    <w:unhideWhenUsed/>
    <w:rsid w:val="00B46028"/>
    <w:pPr>
      <w:jc w:val="both"/>
    </w:pPr>
    <w:rPr>
      <w:rFonts w:ascii="Arial" w:hAnsi="Arial"/>
      <w:sz w:val="22"/>
      <w:szCs w:val="24"/>
      <w:lang w:eastAsia="en-US"/>
    </w:rPr>
  </w:style>
  <w:style w:type="character" w:customStyle="1" w:styleId="Tijeloteksta2Char">
    <w:name w:val="Tijelo teksta 2 Char"/>
    <w:basedOn w:val="Zadanifontodlomka"/>
    <w:link w:val="Tijeloteksta2"/>
    <w:semiHidden/>
    <w:rsid w:val="00B46028"/>
    <w:rPr>
      <w:rFonts w:ascii="Arial" w:eastAsia="Times New Roman" w:hAnsi="Arial" w:cs="Times New Roman"/>
      <w:szCs w:val="24"/>
    </w:rPr>
  </w:style>
  <w:style w:type="paragraph" w:styleId="Tijeloteksta3">
    <w:name w:val="Body Text 3"/>
    <w:basedOn w:val="Normal"/>
    <w:link w:val="Tijeloteksta3Char"/>
    <w:semiHidden/>
    <w:unhideWhenUsed/>
    <w:rsid w:val="00B46028"/>
    <w:pPr>
      <w:widowControl w:val="0"/>
      <w:jc w:val="both"/>
    </w:pPr>
    <w:rPr>
      <w:rFonts w:ascii="Arial" w:hAnsi="Arial"/>
      <w:lang w:val="en-AU" w:eastAsia="en-US"/>
    </w:rPr>
  </w:style>
  <w:style w:type="character" w:customStyle="1" w:styleId="Tijeloteksta3Char">
    <w:name w:val="Tijelo teksta 3 Char"/>
    <w:basedOn w:val="Zadanifontodlomka"/>
    <w:link w:val="Tijeloteksta3"/>
    <w:semiHidden/>
    <w:rsid w:val="00B46028"/>
    <w:rPr>
      <w:rFonts w:ascii="Arial" w:eastAsia="Times New Roman" w:hAnsi="Arial" w:cs="Times New Roman"/>
      <w:sz w:val="20"/>
      <w:szCs w:val="20"/>
      <w:lang w:val="en-AU"/>
    </w:rPr>
  </w:style>
  <w:style w:type="character" w:customStyle="1" w:styleId="Tijeloteksta-uvlaka2Char">
    <w:name w:val="Tijelo teksta - uvlaka 2 Char"/>
    <w:basedOn w:val="Zadanifontodlomka"/>
    <w:semiHidden/>
    <w:locked/>
    <w:rsid w:val="00B46028"/>
    <w:rPr>
      <w:rFonts w:ascii="Arial" w:hAnsi="Arial" w:cs="Arial" w:hint="default"/>
      <w:snapToGrid/>
      <w:sz w:val="22"/>
      <w:lang w:val="en-US" w:eastAsia="en-US"/>
    </w:rPr>
  </w:style>
  <w:style w:type="character" w:customStyle="1" w:styleId="Tijeloteksta-uvlaka3Char">
    <w:name w:val="Tijelo teksta - uvlaka 3 Char"/>
    <w:aliases w:val="uvlaka 3 Char1"/>
    <w:basedOn w:val="Zadanifontodlomka"/>
    <w:link w:val="Tijeloteksta-uvlaka3"/>
    <w:semiHidden/>
    <w:locked/>
    <w:rsid w:val="00B46028"/>
    <w:rPr>
      <w:rFonts w:ascii="Arial" w:hAnsi="Arial" w:cs="Arial"/>
      <w:sz w:val="16"/>
      <w:szCs w:val="16"/>
      <w:lang w:val="en-US"/>
    </w:rPr>
  </w:style>
  <w:style w:type="paragraph" w:styleId="Tijeloteksta-uvlaka3">
    <w:name w:val="Body Text Indent 3"/>
    <w:aliases w:val="uvlaka 3"/>
    <w:basedOn w:val="Normal"/>
    <w:link w:val="Tijeloteksta-uvlaka3Char"/>
    <w:semiHidden/>
    <w:unhideWhenUsed/>
    <w:rsid w:val="00B46028"/>
    <w:pPr>
      <w:widowControl w:val="0"/>
      <w:snapToGrid w:val="0"/>
      <w:spacing w:after="120"/>
      <w:ind w:left="283"/>
      <w:jc w:val="both"/>
    </w:pPr>
    <w:rPr>
      <w:rFonts w:ascii="Arial" w:eastAsiaTheme="minorHAnsi" w:hAnsi="Arial" w:cs="Arial"/>
      <w:sz w:val="16"/>
      <w:szCs w:val="16"/>
      <w:lang w:val="en-US" w:eastAsia="en-US"/>
    </w:rPr>
  </w:style>
  <w:style w:type="character" w:customStyle="1" w:styleId="Tijeloteksta-uvlaka3Char1">
    <w:name w:val="Tijelo teksta - uvlaka 3 Char1"/>
    <w:aliases w:val="uvlaka 3 Char"/>
    <w:basedOn w:val="Zadanifontodlomka"/>
    <w:semiHidden/>
    <w:rsid w:val="00B46028"/>
    <w:rPr>
      <w:rFonts w:ascii="Swis721 BT" w:eastAsia="Times New Roman" w:hAnsi="Swis721 BT" w:cs="Times New Roman"/>
      <w:sz w:val="16"/>
      <w:szCs w:val="16"/>
      <w:lang w:eastAsia="hr-HR"/>
    </w:rPr>
  </w:style>
  <w:style w:type="paragraph" w:styleId="Blokteksta">
    <w:name w:val="Block Text"/>
    <w:basedOn w:val="Normal"/>
    <w:semiHidden/>
    <w:unhideWhenUsed/>
    <w:rsid w:val="00B46028"/>
    <w:pPr>
      <w:widowControl w:val="0"/>
      <w:snapToGrid w:val="0"/>
      <w:spacing w:after="120"/>
      <w:ind w:left="1440" w:right="1440"/>
      <w:jc w:val="both"/>
    </w:pPr>
    <w:rPr>
      <w:rFonts w:ascii="Arial" w:hAnsi="Arial"/>
      <w:sz w:val="22"/>
      <w:lang w:val="en-US" w:eastAsia="en-US"/>
    </w:rPr>
  </w:style>
  <w:style w:type="paragraph" w:styleId="Kartadokumenta">
    <w:name w:val="Document Map"/>
    <w:basedOn w:val="Normal"/>
    <w:link w:val="KartadokumentaChar"/>
    <w:semiHidden/>
    <w:unhideWhenUsed/>
    <w:rsid w:val="00B46028"/>
    <w:pPr>
      <w:widowControl w:val="0"/>
      <w:shd w:val="clear" w:color="auto" w:fill="000080"/>
      <w:snapToGrid w:val="0"/>
      <w:jc w:val="both"/>
    </w:pPr>
    <w:rPr>
      <w:rFonts w:ascii="Tahoma" w:hAnsi="Tahoma" w:cs="Tahoma"/>
      <w:sz w:val="22"/>
      <w:lang w:val="en-US" w:eastAsia="en-US"/>
    </w:rPr>
  </w:style>
  <w:style w:type="character" w:customStyle="1" w:styleId="KartadokumentaChar">
    <w:name w:val="Karta dokumenta Char"/>
    <w:basedOn w:val="Zadanifontodlomka"/>
    <w:link w:val="Kartadokumenta"/>
    <w:semiHidden/>
    <w:rsid w:val="00B46028"/>
    <w:rPr>
      <w:rFonts w:ascii="Tahoma" w:eastAsia="Times New Roman" w:hAnsi="Tahoma" w:cs="Tahoma"/>
      <w:szCs w:val="20"/>
      <w:shd w:val="clear" w:color="auto" w:fill="000080"/>
      <w:lang w:val="en-US"/>
    </w:rPr>
  </w:style>
  <w:style w:type="paragraph" w:styleId="Obinitekst">
    <w:name w:val="Plain Text"/>
    <w:basedOn w:val="Normal"/>
    <w:link w:val="ObinitekstChar"/>
    <w:semiHidden/>
    <w:unhideWhenUsed/>
    <w:rsid w:val="00B46028"/>
    <w:pPr>
      <w:widowControl w:val="0"/>
      <w:snapToGrid w:val="0"/>
      <w:jc w:val="both"/>
    </w:pPr>
    <w:rPr>
      <w:rFonts w:ascii="Courier New" w:hAnsi="Courier New" w:cs="Courier New"/>
      <w:lang w:val="en-US" w:eastAsia="en-US"/>
    </w:rPr>
  </w:style>
  <w:style w:type="character" w:customStyle="1" w:styleId="ObinitekstChar">
    <w:name w:val="Obični tekst Char"/>
    <w:basedOn w:val="Zadanifontodlomka"/>
    <w:link w:val="Obinitekst"/>
    <w:semiHidden/>
    <w:rsid w:val="00B46028"/>
    <w:rPr>
      <w:rFonts w:ascii="Courier New" w:eastAsia="Times New Roman" w:hAnsi="Courier New" w:cs="Courier New"/>
      <w:sz w:val="20"/>
      <w:szCs w:val="20"/>
      <w:lang w:val="en-US"/>
    </w:rPr>
  </w:style>
  <w:style w:type="paragraph" w:styleId="Potpise-pote">
    <w:name w:val="E-mail Signature"/>
    <w:basedOn w:val="Normal"/>
    <w:link w:val="Potpise-poteChar"/>
    <w:semiHidden/>
    <w:unhideWhenUsed/>
    <w:rsid w:val="00B46028"/>
    <w:pPr>
      <w:widowControl w:val="0"/>
      <w:snapToGrid w:val="0"/>
      <w:jc w:val="both"/>
    </w:pPr>
    <w:rPr>
      <w:rFonts w:ascii="Arial" w:hAnsi="Arial"/>
      <w:sz w:val="22"/>
      <w:lang w:val="en-US" w:eastAsia="en-US"/>
    </w:rPr>
  </w:style>
  <w:style w:type="character" w:customStyle="1" w:styleId="Potpise-poteChar">
    <w:name w:val="Potpis e-pošte Char"/>
    <w:basedOn w:val="Zadanifontodlomka"/>
    <w:link w:val="Potpise-pote"/>
    <w:semiHidden/>
    <w:rsid w:val="00B46028"/>
    <w:rPr>
      <w:rFonts w:ascii="Arial" w:eastAsia="Times New Roman" w:hAnsi="Arial" w:cs="Times New Roman"/>
      <w:szCs w:val="20"/>
      <w:lang w:val="en-US"/>
    </w:rPr>
  </w:style>
  <w:style w:type="paragraph" w:styleId="Predmetkomentara">
    <w:name w:val="annotation subject"/>
    <w:basedOn w:val="Tekstkomentara"/>
    <w:next w:val="Tekstkomentara"/>
    <w:link w:val="PredmetkomentaraChar"/>
    <w:semiHidden/>
    <w:unhideWhenUsed/>
    <w:rsid w:val="00B46028"/>
    <w:pPr>
      <w:widowControl w:val="0"/>
      <w:snapToGrid w:val="0"/>
      <w:jc w:val="both"/>
    </w:pPr>
    <w:rPr>
      <w:b/>
      <w:bCs/>
      <w:lang w:val="en-US"/>
    </w:rPr>
  </w:style>
  <w:style w:type="character" w:customStyle="1" w:styleId="PredmetkomentaraChar">
    <w:name w:val="Predmet komentara Char"/>
    <w:basedOn w:val="TekstkomentaraChar"/>
    <w:link w:val="Predmetkomentara"/>
    <w:semiHidden/>
    <w:rsid w:val="00B46028"/>
    <w:rPr>
      <w:rFonts w:ascii="Arial" w:eastAsia="Times New Roman" w:hAnsi="Arial" w:cs="Times New Roman"/>
      <w:b/>
      <w:bCs/>
      <w:szCs w:val="20"/>
      <w:lang w:val="en-US"/>
    </w:rPr>
  </w:style>
  <w:style w:type="paragraph" w:customStyle="1" w:styleId="Bullet-3">
    <w:name w:val="Bullet-3"/>
    <w:basedOn w:val="Normal"/>
    <w:semiHidden/>
    <w:rsid w:val="00B46028"/>
    <w:pPr>
      <w:widowControl w:val="0"/>
      <w:tabs>
        <w:tab w:val="num" w:pos="926"/>
      </w:tabs>
      <w:spacing w:before="60"/>
      <w:ind w:left="1985" w:hanging="284"/>
      <w:jc w:val="both"/>
    </w:pPr>
    <w:rPr>
      <w:rFonts w:ascii="Times New Roman" w:hAnsi="Times New Roman"/>
      <w:bCs/>
      <w:sz w:val="22"/>
      <w:lang w:eastAsia="en-US"/>
    </w:rPr>
  </w:style>
  <w:style w:type="paragraph" w:customStyle="1" w:styleId="font5">
    <w:name w:val="font5"/>
    <w:basedOn w:val="Normal"/>
    <w:semiHidden/>
    <w:rsid w:val="00B46028"/>
    <w:pPr>
      <w:spacing w:before="100" w:beforeAutospacing="1" w:after="100" w:afterAutospacing="1"/>
    </w:pPr>
    <w:rPr>
      <w:rFonts w:ascii="Arial" w:hAnsi="Arial" w:cs="Arial"/>
      <w:b/>
      <w:bCs/>
      <w:sz w:val="22"/>
      <w:lang w:val="en-US" w:eastAsia="en-US"/>
    </w:rPr>
  </w:style>
  <w:style w:type="paragraph" w:customStyle="1" w:styleId="font6">
    <w:name w:val="font6"/>
    <w:basedOn w:val="Normal"/>
    <w:semiHidden/>
    <w:rsid w:val="00B46028"/>
    <w:pPr>
      <w:spacing w:before="100" w:beforeAutospacing="1" w:after="100" w:afterAutospacing="1"/>
    </w:pPr>
    <w:rPr>
      <w:rFonts w:ascii="Arial" w:hAnsi="Arial" w:cs="Arial"/>
      <w:b/>
      <w:bCs/>
      <w:sz w:val="16"/>
      <w:szCs w:val="16"/>
      <w:lang w:val="en-US" w:eastAsia="en-US"/>
    </w:rPr>
  </w:style>
  <w:style w:type="paragraph" w:customStyle="1" w:styleId="xl24">
    <w:name w:val="xl24"/>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25">
    <w:name w:val="xl25"/>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26">
    <w:name w:val="xl26"/>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27">
    <w:name w:val="xl27"/>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28">
    <w:name w:val="xl28"/>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29">
    <w:name w:val="xl29"/>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0">
    <w:name w:val="xl30"/>
    <w:basedOn w:val="Normal"/>
    <w:semiHidden/>
    <w:rsid w:val="00B46028"/>
    <w:pPr>
      <w:pBdr>
        <w:top w:val="single" w:sz="4" w:space="0" w:color="auto"/>
        <w:lef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1">
    <w:name w:val="xl31"/>
    <w:basedOn w:val="Normal"/>
    <w:semiHidden/>
    <w:rsid w:val="00B460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2">
    <w:name w:val="xl32"/>
    <w:basedOn w:val="Normal"/>
    <w:semiHidden/>
    <w:rsid w:val="00B46028"/>
    <w:pPr>
      <w:spacing w:before="100" w:beforeAutospacing="1" w:after="100" w:afterAutospacing="1"/>
      <w:jc w:val="center"/>
    </w:pPr>
    <w:rPr>
      <w:rFonts w:ascii="Arial" w:hAnsi="Arial" w:cs="Arial"/>
      <w:b/>
      <w:bCs/>
      <w:sz w:val="24"/>
      <w:szCs w:val="24"/>
      <w:lang w:val="en-US" w:eastAsia="en-US"/>
    </w:rPr>
  </w:style>
  <w:style w:type="paragraph" w:customStyle="1" w:styleId="xl33">
    <w:name w:val="xl33"/>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34">
    <w:name w:val="xl34"/>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5">
    <w:name w:val="xl3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6">
    <w:name w:val="xl36"/>
    <w:basedOn w:val="Normal"/>
    <w:semiHidden/>
    <w:rsid w:val="00B46028"/>
    <w:pPr>
      <w:pBdr>
        <w:top w:val="single" w:sz="4" w:space="0" w:color="auto"/>
        <w:bottom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37">
    <w:name w:val="xl37"/>
    <w:basedOn w:val="Normal"/>
    <w:semiHidden/>
    <w:rsid w:val="00B460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38">
    <w:name w:val="xl38"/>
    <w:basedOn w:val="Normal"/>
    <w:semiHidden/>
    <w:rsid w:val="00B46028"/>
    <w:pPr>
      <w:pBdr>
        <w:top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9">
    <w:name w:val="xl39"/>
    <w:basedOn w:val="Normal"/>
    <w:semiHidden/>
    <w:rsid w:val="00B46028"/>
    <w:pPr>
      <w:spacing w:before="100" w:beforeAutospacing="1" w:after="100" w:afterAutospacing="1"/>
    </w:pPr>
    <w:rPr>
      <w:rFonts w:ascii="Arial" w:hAnsi="Arial" w:cs="Arial"/>
      <w:sz w:val="24"/>
      <w:szCs w:val="24"/>
      <w:lang w:val="en-US" w:eastAsia="en-US"/>
    </w:rPr>
  </w:style>
  <w:style w:type="paragraph" w:customStyle="1" w:styleId="xl40">
    <w:name w:val="xl40"/>
    <w:basedOn w:val="Normal"/>
    <w:semiHidden/>
    <w:rsid w:val="00B46028"/>
    <w:pPr>
      <w:pBdr>
        <w:lef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semiHidden/>
    <w:rsid w:val="00B46028"/>
    <w:pPr>
      <w:spacing w:before="100" w:beforeAutospacing="1" w:after="100" w:afterAutospacing="1"/>
      <w:jc w:val="center"/>
    </w:pPr>
    <w:rPr>
      <w:rFonts w:ascii="Arial" w:hAnsi="Arial" w:cs="Arial"/>
      <w:sz w:val="24"/>
      <w:szCs w:val="24"/>
      <w:lang w:val="en-US" w:eastAsia="en-US"/>
    </w:rPr>
  </w:style>
  <w:style w:type="paragraph" w:customStyle="1" w:styleId="xl42">
    <w:name w:val="xl42"/>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3">
    <w:name w:val="xl43"/>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7">
    <w:name w:val="xl47"/>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8">
    <w:name w:val="xl48"/>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9">
    <w:name w:val="xl49"/>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0">
    <w:name w:val="xl50"/>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1">
    <w:name w:val="xl51"/>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2">
    <w:name w:val="xl52"/>
    <w:basedOn w:val="Normal"/>
    <w:semiHidden/>
    <w:rsid w:val="00B46028"/>
    <w:pPr>
      <w:pBdr>
        <w:top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3">
    <w:name w:val="xl53"/>
    <w:basedOn w:val="Normal"/>
    <w:semiHidden/>
    <w:rsid w:val="00B46028"/>
    <w:pPr>
      <w:spacing w:before="100" w:beforeAutospacing="1" w:after="100" w:afterAutospacing="1"/>
      <w:jc w:val="center"/>
    </w:pPr>
    <w:rPr>
      <w:rFonts w:ascii="Arial" w:hAnsi="Arial" w:cs="Arial"/>
      <w:sz w:val="24"/>
      <w:szCs w:val="24"/>
      <w:lang w:val="en-US" w:eastAsia="en-US"/>
    </w:rPr>
  </w:style>
  <w:style w:type="paragraph" w:customStyle="1" w:styleId="xl54">
    <w:name w:val="xl54"/>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5">
    <w:name w:val="xl5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6">
    <w:name w:val="xl56"/>
    <w:basedOn w:val="Normal"/>
    <w:semiHidden/>
    <w:rsid w:val="00B46028"/>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US" w:eastAsia="en-US"/>
    </w:rPr>
  </w:style>
  <w:style w:type="paragraph" w:customStyle="1" w:styleId="xl57">
    <w:name w:val="xl57"/>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8">
    <w:name w:val="xl58"/>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9">
    <w:name w:val="xl59"/>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60">
    <w:name w:val="xl60"/>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eastAsia="en-US"/>
    </w:rPr>
  </w:style>
  <w:style w:type="paragraph" w:customStyle="1" w:styleId="xl61">
    <w:name w:val="xl61"/>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font7">
    <w:name w:val="font7"/>
    <w:basedOn w:val="Normal"/>
    <w:semiHidden/>
    <w:rsid w:val="00B46028"/>
    <w:pPr>
      <w:spacing w:before="100" w:beforeAutospacing="1" w:after="100" w:afterAutospacing="1"/>
    </w:pPr>
    <w:rPr>
      <w:rFonts w:ascii="Arial" w:hAnsi="Arial" w:cs="Arial"/>
      <w:color w:val="0000FF"/>
      <w:sz w:val="22"/>
      <w:lang w:val="en-US" w:eastAsia="en-US"/>
    </w:rPr>
  </w:style>
  <w:style w:type="paragraph" w:customStyle="1" w:styleId="xl62">
    <w:name w:val="xl62"/>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3">
    <w:name w:val="xl63"/>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64">
    <w:name w:val="xl64"/>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65">
    <w:name w:val="xl6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6">
    <w:name w:val="xl66"/>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7">
    <w:name w:val="xl67"/>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8">
    <w:name w:val="xl68"/>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9">
    <w:name w:val="xl69"/>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70">
    <w:name w:val="xl70"/>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1">
    <w:name w:val="xl71"/>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72">
    <w:name w:val="xl72"/>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3">
    <w:name w:val="xl73"/>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4">
    <w:name w:val="xl74"/>
    <w:basedOn w:val="Normal"/>
    <w:semiHidden/>
    <w:rsid w:val="00B46028"/>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75">
    <w:name w:val="xl7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76">
    <w:name w:val="xl76"/>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eastAsia="en-US"/>
    </w:rPr>
  </w:style>
  <w:style w:type="paragraph" w:customStyle="1" w:styleId="xl77">
    <w:name w:val="xl77"/>
    <w:basedOn w:val="Normal"/>
    <w:semiHidden/>
    <w:rsid w:val="00B46028"/>
    <w:pPr>
      <w:pBdr>
        <w:top w:val="single" w:sz="4" w:space="0" w:color="auto"/>
        <w:lef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78">
    <w:name w:val="xl78"/>
    <w:basedOn w:val="Normal"/>
    <w:semiHidden/>
    <w:rsid w:val="00B46028"/>
    <w:pPr>
      <w:pBdr>
        <w:lef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9">
    <w:name w:val="xl79"/>
    <w:basedOn w:val="Normal"/>
    <w:semiHidden/>
    <w:rsid w:val="00B460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80">
    <w:name w:val="xl80"/>
    <w:basedOn w:val="Normal"/>
    <w:semiHidden/>
    <w:rsid w:val="00B46028"/>
    <w:pPr>
      <w:pBdr>
        <w:top w:val="single" w:sz="4" w:space="0" w:color="auto"/>
        <w:bottom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81">
    <w:name w:val="xl81"/>
    <w:basedOn w:val="Normal"/>
    <w:semiHidden/>
    <w:rsid w:val="00B460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82">
    <w:name w:val="xl82"/>
    <w:basedOn w:val="Normal"/>
    <w:semiHidden/>
    <w:rsid w:val="00B46028"/>
    <w:pPr>
      <w:pBdr>
        <w:top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83">
    <w:name w:val="xl83"/>
    <w:basedOn w:val="Normal"/>
    <w:semiHidden/>
    <w:rsid w:val="00B46028"/>
    <w:pPr>
      <w:spacing w:before="100" w:beforeAutospacing="1" w:after="100" w:afterAutospacing="1"/>
      <w:jc w:val="center"/>
    </w:pPr>
    <w:rPr>
      <w:rFonts w:ascii="Arial" w:hAnsi="Arial" w:cs="Arial"/>
      <w:b/>
      <w:bCs/>
      <w:sz w:val="24"/>
      <w:szCs w:val="24"/>
      <w:lang w:val="en-US" w:eastAsia="en-US"/>
    </w:rPr>
  </w:style>
  <w:style w:type="paragraph" w:customStyle="1" w:styleId="xl84">
    <w:name w:val="xl84"/>
    <w:basedOn w:val="Normal"/>
    <w:semiHidden/>
    <w:rsid w:val="00B46028"/>
    <w:pPr>
      <w:spacing w:before="100" w:beforeAutospacing="1" w:after="100" w:afterAutospacing="1"/>
      <w:jc w:val="center"/>
    </w:pPr>
    <w:rPr>
      <w:rFonts w:ascii="Arial" w:hAnsi="Arial" w:cs="Arial"/>
      <w:sz w:val="24"/>
      <w:szCs w:val="24"/>
      <w:lang w:val="en-US" w:eastAsia="en-US"/>
    </w:rPr>
  </w:style>
  <w:style w:type="paragraph" w:customStyle="1" w:styleId="xl85">
    <w:name w:val="xl85"/>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86">
    <w:name w:val="xl86"/>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StyleCentered2">
    <w:name w:val="Style Centered2"/>
    <w:basedOn w:val="Normal"/>
    <w:semiHidden/>
    <w:rsid w:val="00B46028"/>
    <w:pPr>
      <w:widowControl w:val="0"/>
      <w:snapToGrid w:val="0"/>
      <w:spacing w:before="180" w:after="60"/>
      <w:jc w:val="center"/>
    </w:pPr>
    <w:rPr>
      <w:rFonts w:ascii="Arial" w:hAnsi="Arial"/>
      <w:b/>
      <w:sz w:val="22"/>
      <w:lang w:val="en-US" w:eastAsia="en-US"/>
    </w:rPr>
  </w:style>
  <w:style w:type="paragraph" w:customStyle="1" w:styleId="Style2">
    <w:name w:val="Style2"/>
    <w:basedOn w:val="Normal"/>
    <w:semiHidden/>
    <w:rsid w:val="00B46028"/>
    <w:pPr>
      <w:numPr>
        <w:numId w:val="12"/>
      </w:numPr>
      <w:tabs>
        <w:tab w:val="left" w:pos="744"/>
      </w:tabs>
      <w:jc w:val="both"/>
    </w:pPr>
    <w:rPr>
      <w:rFonts w:ascii="Arial" w:hAnsi="Arial" w:cs="Arial"/>
      <w:bCs/>
      <w:sz w:val="22"/>
      <w:lang w:eastAsia="en-US"/>
    </w:rPr>
  </w:style>
  <w:style w:type="paragraph" w:customStyle="1" w:styleId="Normal2">
    <w:name w:val="Normal2"/>
    <w:basedOn w:val="Normal"/>
    <w:semiHidden/>
    <w:rsid w:val="00B46028"/>
    <w:pPr>
      <w:widowControl w:val="0"/>
      <w:tabs>
        <w:tab w:val="left" w:pos="397"/>
        <w:tab w:val="left" w:pos="744"/>
      </w:tabs>
      <w:overflowPunct w:val="0"/>
      <w:autoSpaceDE w:val="0"/>
      <w:autoSpaceDN w:val="0"/>
      <w:adjustRightInd w:val="0"/>
      <w:jc w:val="both"/>
    </w:pPr>
    <w:rPr>
      <w:rFonts w:ascii="Arial" w:hAnsi="Arial"/>
      <w:bCs/>
      <w:noProof/>
      <w:sz w:val="22"/>
      <w:lang w:val="en-US" w:eastAsia="en-US"/>
    </w:rPr>
  </w:style>
  <w:style w:type="paragraph" w:customStyle="1" w:styleId="StyleCenteredBefore12ptAfter6pt">
    <w:name w:val="Style Centered Before:  12 pt After:  6 pt"/>
    <w:basedOn w:val="Normal"/>
    <w:semiHidden/>
    <w:rsid w:val="00B46028"/>
    <w:pPr>
      <w:spacing w:before="180" w:after="60"/>
      <w:jc w:val="center"/>
    </w:pPr>
    <w:rPr>
      <w:rFonts w:ascii="Arial" w:hAnsi="Arial"/>
      <w:sz w:val="22"/>
      <w:lang w:eastAsia="en-US"/>
    </w:rPr>
  </w:style>
  <w:style w:type="paragraph" w:customStyle="1" w:styleId="StyleBefore12pt">
    <w:name w:val="Style Before:  12 pt"/>
    <w:basedOn w:val="Normal"/>
    <w:semiHidden/>
    <w:rsid w:val="00B46028"/>
    <w:pPr>
      <w:widowControl w:val="0"/>
      <w:snapToGrid w:val="0"/>
      <w:spacing w:before="240"/>
      <w:jc w:val="both"/>
    </w:pPr>
    <w:rPr>
      <w:rFonts w:ascii="Arial" w:hAnsi="Arial"/>
      <w:i/>
      <w:sz w:val="22"/>
      <w:lang w:val="en-US" w:eastAsia="en-US"/>
    </w:rPr>
  </w:style>
  <w:style w:type="paragraph" w:customStyle="1" w:styleId="T-98-2">
    <w:name w:val="T-9/8-2"/>
    <w:semiHidden/>
    <w:rsid w:val="00B46028"/>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eastAsia="hr-HR"/>
    </w:rPr>
  </w:style>
  <w:style w:type="paragraph" w:customStyle="1" w:styleId="BodyTextuvlaka3">
    <w:name w:val="Body Text.uvlaka 3"/>
    <w:basedOn w:val="Normal"/>
    <w:semiHidden/>
    <w:rsid w:val="00B46028"/>
    <w:pPr>
      <w:widowControl w:val="0"/>
      <w:jc w:val="both"/>
    </w:pPr>
    <w:rPr>
      <w:rFonts w:ascii="Times New Roman" w:hAnsi="Times New Roman"/>
      <w:sz w:val="22"/>
      <w:lang w:eastAsia="en-US"/>
    </w:rPr>
  </w:style>
  <w:style w:type="paragraph" w:customStyle="1" w:styleId="BodyTextIndent2uvlaka2">
    <w:name w:val="Body Text Indent 2.uvlaka 2"/>
    <w:basedOn w:val="Normal"/>
    <w:semiHidden/>
    <w:rsid w:val="00B46028"/>
    <w:pPr>
      <w:widowControl w:val="0"/>
      <w:numPr>
        <w:ilvl w:val="12"/>
      </w:numPr>
      <w:ind w:left="709" w:hanging="709"/>
      <w:jc w:val="both"/>
    </w:pPr>
    <w:rPr>
      <w:rFonts w:ascii="Times New Roman" w:hAnsi="Times New Roman"/>
      <w:b/>
      <w:sz w:val="22"/>
      <w:lang w:eastAsia="en-US"/>
    </w:rPr>
  </w:style>
  <w:style w:type="paragraph" w:customStyle="1" w:styleId="BodyTextIndent3uvlaka3">
    <w:name w:val="Body Text Indent 3.uvlaka 3"/>
    <w:basedOn w:val="Normal"/>
    <w:semiHidden/>
    <w:rsid w:val="00B46028"/>
    <w:pPr>
      <w:widowControl w:val="0"/>
      <w:tabs>
        <w:tab w:val="left" w:pos="567"/>
      </w:tabs>
      <w:ind w:left="567" w:hanging="567"/>
      <w:jc w:val="both"/>
    </w:pPr>
    <w:rPr>
      <w:rFonts w:ascii="Times New Roman" w:hAnsi="Times New Roman"/>
      <w:sz w:val="22"/>
      <w:lang w:eastAsia="en-US"/>
    </w:rPr>
  </w:style>
  <w:style w:type="character" w:customStyle="1" w:styleId="Style3Char">
    <w:name w:val="Style3 Char"/>
    <w:basedOn w:val="Zadanifontodlomka"/>
    <w:link w:val="Style3"/>
    <w:semiHidden/>
    <w:locked/>
    <w:rsid w:val="00B46028"/>
    <w:rPr>
      <w:rFonts w:ascii="Arial" w:hAnsi="Arial" w:cs="Arial"/>
      <w:bCs/>
      <w:szCs w:val="24"/>
    </w:rPr>
  </w:style>
  <w:style w:type="paragraph" w:customStyle="1" w:styleId="Style3">
    <w:name w:val="Style3"/>
    <w:basedOn w:val="Normal"/>
    <w:link w:val="Style3Char"/>
    <w:semiHidden/>
    <w:rsid w:val="00B46028"/>
    <w:pPr>
      <w:tabs>
        <w:tab w:val="num" w:pos="643"/>
        <w:tab w:val="left" w:pos="744"/>
      </w:tabs>
      <w:snapToGrid w:val="0"/>
      <w:ind w:left="643" w:hanging="360"/>
      <w:jc w:val="both"/>
    </w:pPr>
    <w:rPr>
      <w:rFonts w:ascii="Arial" w:eastAsiaTheme="minorHAnsi" w:hAnsi="Arial" w:cs="Arial"/>
      <w:bCs/>
      <w:sz w:val="22"/>
      <w:szCs w:val="24"/>
      <w:lang w:eastAsia="en-US"/>
    </w:rPr>
  </w:style>
  <w:style w:type="paragraph" w:customStyle="1" w:styleId="StyleHeading3Before0ptAfter0pt">
    <w:name w:val="Style Heading 3 + Before:  0 pt After:  0 pt"/>
    <w:basedOn w:val="Naslov3"/>
    <w:semiHidden/>
    <w:rsid w:val="00B46028"/>
    <w:pPr>
      <w:keepNext/>
      <w:widowControl/>
      <w:numPr>
        <w:ilvl w:val="0"/>
        <w:numId w:val="0"/>
      </w:numPr>
      <w:tabs>
        <w:tab w:val="left" w:pos="851"/>
      </w:tabs>
      <w:snapToGrid/>
      <w:spacing w:before="0" w:after="0"/>
      <w:ind w:left="851" w:hanging="851"/>
    </w:pPr>
    <w:rPr>
      <w:bCs/>
      <w:szCs w:val="20"/>
    </w:rPr>
  </w:style>
  <w:style w:type="paragraph" w:customStyle="1" w:styleId="StyleHeading3Before0ptAfter0pt1">
    <w:name w:val="Style Heading 3 + Before:  0 pt After:  0 pt1"/>
    <w:basedOn w:val="Naslov3"/>
    <w:semiHidden/>
    <w:rsid w:val="00B46028"/>
    <w:pPr>
      <w:keepNext/>
      <w:widowControl/>
      <w:numPr>
        <w:ilvl w:val="0"/>
        <w:numId w:val="0"/>
      </w:numPr>
      <w:tabs>
        <w:tab w:val="left" w:pos="851"/>
      </w:tabs>
      <w:snapToGrid/>
      <w:spacing w:before="0" w:after="0"/>
      <w:ind w:left="851" w:hanging="851"/>
    </w:pPr>
    <w:rPr>
      <w:bCs/>
      <w:szCs w:val="20"/>
    </w:rPr>
  </w:style>
  <w:style w:type="paragraph" w:customStyle="1" w:styleId="StyleHeading3Before0ptAfter0pt2">
    <w:name w:val="Style Heading 3 + Before:  0 pt After:  0 pt2"/>
    <w:basedOn w:val="Naslov3"/>
    <w:semiHidden/>
    <w:rsid w:val="00B46028"/>
    <w:pPr>
      <w:keepNext/>
      <w:widowControl/>
      <w:numPr>
        <w:ilvl w:val="0"/>
        <w:numId w:val="13"/>
      </w:numPr>
      <w:tabs>
        <w:tab w:val="left" w:pos="851"/>
      </w:tabs>
      <w:snapToGrid/>
      <w:spacing w:after="240"/>
      <w:contextualSpacing/>
    </w:pPr>
    <w:rPr>
      <w:bCs/>
      <w:szCs w:val="20"/>
    </w:rPr>
  </w:style>
  <w:style w:type="paragraph" w:customStyle="1" w:styleId="StyleArialCenteredBefore12ptAfter6pt">
    <w:name w:val="Style Arial Centered Before:  12 pt After:  6 pt"/>
    <w:basedOn w:val="Normal"/>
    <w:semiHidden/>
    <w:rsid w:val="00B46028"/>
    <w:pPr>
      <w:spacing w:before="240" w:after="120"/>
      <w:jc w:val="center"/>
    </w:pPr>
    <w:rPr>
      <w:rFonts w:ascii="Times New Roman" w:hAnsi="Times New Roman"/>
      <w:sz w:val="22"/>
      <w:lang w:eastAsia="en-US"/>
    </w:rPr>
  </w:style>
  <w:style w:type="paragraph" w:customStyle="1" w:styleId="Odlomakpopisa1">
    <w:name w:val="Odlomak popisa1"/>
    <w:basedOn w:val="Normal"/>
    <w:semiHidden/>
    <w:qFormat/>
    <w:rsid w:val="00B46028"/>
    <w:pPr>
      <w:ind w:left="720"/>
      <w:contextualSpacing/>
      <w:jc w:val="both"/>
    </w:pPr>
    <w:rPr>
      <w:rFonts w:ascii="Arial" w:hAnsi="Arial"/>
      <w:sz w:val="22"/>
      <w:szCs w:val="24"/>
      <w:lang w:eastAsia="en-US"/>
    </w:rPr>
  </w:style>
  <w:style w:type="paragraph" w:customStyle="1" w:styleId="Normal2Char">
    <w:name w:val="Normal2 Char"/>
    <w:basedOn w:val="Obinouvueno"/>
    <w:semiHidden/>
    <w:rsid w:val="00B46028"/>
    <w:pPr>
      <w:widowControl/>
      <w:numPr>
        <w:numId w:val="14"/>
      </w:numPr>
      <w:snapToGrid/>
      <w:spacing w:before="60" w:after="60"/>
    </w:pPr>
    <w:rPr>
      <w:rFonts w:ascii="Tahoma" w:hAnsi="Tahoma" w:cs="Tahoma"/>
      <w:lang w:val="hr-HR"/>
    </w:rPr>
  </w:style>
  <w:style w:type="character" w:customStyle="1" w:styleId="Normal2CharCharCharCharChar">
    <w:name w:val="Normal2 Char Char Char Char Char"/>
    <w:basedOn w:val="Zadanifontodlomka"/>
    <w:link w:val="Normal2CharCharCharChar"/>
    <w:semiHidden/>
    <w:locked/>
    <w:rsid w:val="00B46028"/>
    <w:rPr>
      <w:rFonts w:ascii="Arial" w:hAnsi="Arial" w:cs="Tahoma"/>
      <w:color w:val="0000FF"/>
    </w:rPr>
  </w:style>
  <w:style w:type="paragraph" w:customStyle="1" w:styleId="Normal2CharCharCharChar">
    <w:name w:val="Normal2 Char Char Char Char"/>
    <w:basedOn w:val="Obinouvueno"/>
    <w:link w:val="Normal2CharCharCharCharChar"/>
    <w:semiHidden/>
    <w:rsid w:val="00B46028"/>
    <w:pPr>
      <w:widowControl/>
      <w:tabs>
        <w:tab w:val="num" w:pos="567"/>
      </w:tabs>
      <w:spacing w:before="60" w:after="60"/>
      <w:ind w:left="567" w:hanging="567"/>
    </w:pPr>
    <w:rPr>
      <w:rFonts w:eastAsiaTheme="minorHAnsi" w:cs="Tahoma"/>
      <w:color w:val="0000FF"/>
      <w:szCs w:val="22"/>
      <w:lang w:val="hr-HR"/>
    </w:rPr>
  </w:style>
  <w:style w:type="paragraph" w:customStyle="1" w:styleId="Normal2CharCharChar">
    <w:name w:val="Normal2 Char Char Char"/>
    <w:basedOn w:val="Obinouvueno"/>
    <w:semiHidden/>
    <w:rsid w:val="00B46028"/>
    <w:pPr>
      <w:widowControl/>
      <w:tabs>
        <w:tab w:val="num" w:pos="567"/>
      </w:tabs>
      <w:snapToGrid/>
      <w:spacing w:before="60" w:after="60"/>
      <w:ind w:left="567" w:hanging="567"/>
    </w:pPr>
    <w:rPr>
      <w:rFonts w:cs="Tahoma"/>
      <w:color w:val="0000FF"/>
      <w:lang w:val="hr-HR"/>
    </w:rPr>
  </w:style>
  <w:style w:type="paragraph" w:customStyle="1" w:styleId="Normal2CharChar">
    <w:name w:val="Normal2 Char Char"/>
    <w:basedOn w:val="Obinouvueno"/>
    <w:semiHidden/>
    <w:rsid w:val="00B46028"/>
    <w:pPr>
      <w:widowControl/>
      <w:tabs>
        <w:tab w:val="num" w:pos="567"/>
      </w:tabs>
      <w:snapToGrid/>
      <w:spacing w:before="60" w:after="60"/>
      <w:ind w:left="567" w:hanging="567"/>
    </w:pPr>
    <w:rPr>
      <w:rFonts w:cs="Tahoma"/>
      <w:color w:val="0000FF"/>
      <w:lang w:val="hr-HR"/>
    </w:rPr>
  </w:style>
  <w:style w:type="character" w:customStyle="1" w:styleId="Podnaslov-1Char">
    <w:name w:val="Podnaslov-1 Char"/>
    <w:basedOn w:val="Zadanifontodlomka"/>
    <w:link w:val="Podnaslov-1"/>
    <w:semiHidden/>
    <w:locked/>
    <w:rsid w:val="00B46028"/>
    <w:rPr>
      <w:b/>
      <w:sz w:val="26"/>
    </w:rPr>
  </w:style>
  <w:style w:type="paragraph" w:customStyle="1" w:styleId="Podnaslov-1">
    <w:name w:val="Podnaslov-1"/>
    <w:basedOn w:val="Tijeloteksta"/>
    <w:link w:val="Podnaslov-1Char"/>
    <w:semiHidden/>
    <w:qFormat/>
    <w:rsid w:val="00B46028"/>
    <w:pPr>
      <w:keepNext/>
      <w:keepLines/>
      <w:widowControl/>
      <w:tabs>
        <w:tab w:val="left" w:pos="426"/>
      </w:tabs>
      <w:snapToGrid/>
      <w:spacing w:before="360" w:after="0"/>
      <w:ind w:left="425" w:hanging="425"/>
      <w:jc w:val="left"/>
    </w:pPr>
    <w:rPr>
      <w:rFonts w:asciiTheme="minorHAnsi" w:hAnsiTheme="minorHAnsi" w:cstheme="minorBidi"/>
      <w:b/>
      <w:sz w:val="26"/>
      <w:lang w:val="hr-HR"/>
    </w:rPr>
  </w:style>
  <w:style w:type="paragraph" w:customStyle="1" w:styleId="Style">
    <w:name w:val="Style"/>
    <w:semiHidden/>
    <w:rsid w:val="00B46028"/>
    <w:pPr>
      <w:autoSpaceDE w:val="0"/>
      <w:autoSpaceDN w:val="0"/>
      <w:adjustRightInd w:val="0"/>
    </w:pPr>
    <w:rPr>
      <w:rFonts w:ascii="Times New Roman" w:eastAsia="Times New Roman" w:hAnsi="Times New Roman" w:cs="Times New Roman"/>
      <w:sz w:val="24"/>
      <w:szCs w:val="24"/>
      <w:lang w:val="en-US"/>
    </w:rPr>
  </w:style>
  <w:style w:type="character" w:customStyle="1" w:styleId="Tekst-1Char">
    <w:name w:val="Tekst-1 Char"/>
    <w:basedOn w:val="Zadanifontodlomka"/>
    <w:link w:val="Tekst-1"/>
    <w:semiHidden/>
    <w:locked/>
    <w:rsid w:val="00B46028"/>
    <w:rPr>
      <w:sz w:val="24"/>
      <w:szCs w:val="24"/>
    </w:rPr>
  </w:style>
  <w:style w:type="paragraph" w:customStyle="1" w:styleId="Tekst-1">
    <w:name w:val="Tekst-1"/>
    <w:basedOn w:val="Normal"/>
    <w:link w:val="Tekst-1Char"/>
    <w:semiHidden/>
    <w:qFormat/>
    <w:rsid w:val="00B46028"/>
    <w:pPr>
      <w:spacing w:before="60" w:after="60"/>
      <w:ind w:firstLine="709"/>
      <w:jc w:val="both"/>
    </w:pPr>
    <w:rPr>
      <w:rFonts w:asciiTheme="minorHAnsi" w:eastAsiaTheme="minorHAnsi" w:hAnsiTheme="minorHAnsi" w:cstheme="minorBidi"/>
      <w:sz w:val="24"/>
      <w:szCs w:val="24"/>
      <w:lang w:eastAsia="en-US"/>
    </w:rPr>
  </w:style>
  <w:style w:type="character" w:styleId="Referencafusnote">
    <w:name w:val="footnote reference"/>
    <w:basedOn w:val="Zadanifontodlomka"/>
    <w:semiHidden/>
    <w:unhideWhenUsed/>
    <w:rsid w:val="00B46028"/>
    <w:rPr>
      <w:vertAlign w:val="superscript"/>
    </w:rPr>
  </w:style>
  <w:style w:type="character" w:styleId="Referencakomentara">
    <w:name w:val="annotation reference"/>
    <w:basedOn w:val="Zadanifontodlomka"/>
    <w:semiHidden/>
    <w:unhideWhenUsed/>
    <w:rsid w:val="00B46028"/>
    <w:rPr>
      <w:sz w:val="16"/>
    </w:rPr>
  </w:style>
  <w:style w:type="character" w:customStyle="1" w:styleId="pnavigacija5">
    <w:name w:val="pnavigacija5"/>
    <w:basedOn w:val="Zadanifontodlomka"/>
    <w:rsid w:val="00B46028"/>
    <w:rPr>
      <w:rFonts w:ascii="Verdana" w:hAnsi="Verdana" w:hint="default"/>
      <w:b/>
      <w:bCs/>
      <w:color w:val="000000"/>
      <w:sz w:val="13"/>
      <w:szCs w:val="13"/>
    </w:rPr>
  </w:style>
  <w:style w:type="character" w:customStyle="1" w:styleId="style81">
    <w:name w:val="style81"/>
    <w:basedOn w:val="Zadanifontodlomka"/>
    <w:rsid w:val="00B46028"/>
    <w:rPr>
      <w:rFonts w:ascii="Verdana" w:hAnsi="Verdana" w:hint="default"/>
      <w:color w:val="003300"/>
      <w:sz w:val="18"/>
      <w:szCs w:val="18"/>
    </w:rPr>
  </w:style>
  <w:style w:type="character" w:customStyle="1" w:styleId="text1">
    <w:name w:val="text1"/>
    <w:basedOn w:val="Zadanifontodlomka"/>
    <w:rsid w:val="00B46028"/>
    <w:rPr>
      <w:rFonts w:ascii="Verdana" w:hAnsi="Verdana" w:hint="default"/>
      <w:color w:val="333333"/>
      <w:sz w:val="10"/>
      <w:szCs w:val="10"/>
    </w:rPr>
  </w:style>
  <w:style w:type="table" w:styleId="Jednostavnatablica1">
    <w:name w:val="Table Simple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inatablica1">
    <w:name w:val="Table Classic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unhideWhenUsed/>
    <w:rsid w:val="00B46028"/>
    <w:pPr>
      <w:widowControl w:val="0"/>
    </w:pPr>
    <w:rPr>
      <w:rFonts w:ascii="Times New Roman" w:eastAsia="Times New Roman" w:hAnsi="Times New Roman" w:cs="Times New Roman"/>
      <w:color w:val="000080"/>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unhideWhenUsed/>
    <w:rsid w:val="00B46028"/>
    <w:pPr>
      <w:widowControl w:val="0"/>
    </w:pPr>
    <w:rPr>
      <w:rFonts w:ascii="Times New Roman" w:eastAsia="Times New Roman" w:hAnsi="Times New Roman" w:cs="Times New Roman"/>
      <w:color w:val="FFFFFF"/>
      <w:sz w:val="20"/>
      <w:szCs w:val="20"/>
      <w:lang w:eastAsia="hr-H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unhideWhenUsed/>
    <w:rsid w:val="00B46028"/>
    <w:pPr>
      <w:widowControl w:val="0"/>
    </w:pPr>
    <w:rPr>
      <w:rFonts w:ascii="Times New Roman" w:eastAsia="Times New Roman" w:hAnsi="Times New Roman" w:cs="Times New Roman"/>
      <w:b/>
      <w:bCs/>
      <w:sz w:val="20"/>
      <w:szCs w:val="20"/>
      <w:lang w:eastAsia="hr-H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unhideWhenUsed/>
    <w:rsid w:val="00B46028"/>
    <w:pPr>
      <w:widowControl w:val="0"/>
    </w:pPr>
    <w:rPr>
      <w:rFonts w:ascii="Times New Roman" w:eastAsia="Times New Roman" w:hAnsi="Times New Roman" w:cs="Times New Roman"/>
      <w:b/>
      <w:bCs/>
      <w:sz w:val="20"/>
      <w:szCs w:val="20"/>
      <w:lang w:eastAsia="hr-H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unhideWhenUsed/>
    <w:rsid w:val="00B46028"/>
    <w:pPr>
      <w:widowControl w:val="0"/>
    </w:pPr>
    <w:rPr>
      <w:rFonts w:ascii="Times New Roman" w:eastAsia="Times New Roman" w:hAnsi="Times New Roman" w:cs="Times New Roman"/>
      <w:b/>
      <w:bCs/>
      <w:sz w:val="20"/>
      <w:szCs w:val="20"/>
      <w:lang w:eastAsia="hr-H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unhideWhenUsed/>
    <w:rsid w:val="00B46028"/>
    <w:pPr>
      <w:widowControl w:val="0"/>
    </w:pPr>
    <w:rPr>
      <w:rFonts w:ascii="Times New Roman" w:eastAsia="Times New Roman" w:hAnsi="Times New Roman" w:cs="Times New Roman"/>
      <w:sz w:val="20"/>
      <w:szCs w:val="20"/>
      <w:lang w:eastAsia="hr-H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unhideWhenUsed/>
    <w:rsid w:val="00B46028"/>
    <w:pPr>
      <w:widowControl w:val="0"/>
    </w:pPr>
    <w:rPr>
      <w:rFonts w:ascii="Times New Roman" w:eastAsia="Times New Roman" w:hAnsi="Times New Roman" w:cs="Times New Roman"/>
      <w:sz w:val="20"/>
      <w:szCs w:val="20"/>
      <w:lang w:eastAsia="hr-H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eetkatablice1">
    <w:name w:val="Table Grid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unhideWhenUsed/>
    <w:rsid w:val="00B46028"/>
    <w:pPr>
      <w:widowControl w:val="0"/>
    </w:pPr>
    <w:rPr>
      <w:rFonts w:ascii="Times New Roman" w:eastAsia="Times New Roman" w:hAnsi="Times New Roman" w:cs="Times New Roman"/>
      <w:b/>
      <w:bCs/>
      <w:sz w:val="20"/>
      <w:szCs w:val="20"/>
      <w:lang w:eastAsia="hr-H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icas3Defektima1">
    <w:name w:val="Table 3D effects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lica1">
    <w:name w:val="Table Web 1"/>
    <w:basedOn w:val="Obinatablica"/>
    <w:semiHidden/>
    <w:unhideWhenUsed/>
    <w:rsid w:val="00B46028"/>
    <w:pPr>
      <w:widowControl w:val="0"/>
    </w:pPr>
    <w:rPr>
      <w:rFonts w:ascii="Times New Roman" w:eastAsia="Times New Roman" w:hAnsi="Times New Roman" w:cs="Times New Roman"/>
      <w:sz w:val="20"/>
      <w:szCs w:val="20"/>
      <w:lang w:eastAsia="hr-H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B46028"/>
    <w:pPr>
      <w:widowControl w:val="0"/>
    </w:pPr>
    <w:rPr>
      <w:rFonts w:ascii="Times New Roman" w:eastAsia="Times New Roman" w:hAnsi="Times New Roman" w:cs="Times New Roman"/>
      <w:sz w:val="20"/>
      <w:szCs w:val="20"/>
      <w:lang w:eastAsia="hr-H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unhideWhenUsed/>
    <w:rsid w:val="00B46028"/>
    <w:pPr>
      <w:widowControl w:val="0"/>
    </w:pPr>
    <w:rPr>
      <w:rFonts w:ascii="Times New Roman" w:eastAsia="Times New Roman" w:hAnsi="Times New Roman" w:cs="Times New Roman"/>
      <w:sz w:val="20"/>
      <w:szCs w:val="20"/>
      <w:lang w:eastAsia="hr-H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46028"/>
    <w:pPr>
      <w:widowControl w:val="0"/>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lanaksekcija">
    <w:name w:val="Outline List 3"/>
    <w:basedOn w:val="Bezpopisa"/>
    <w:semiHidden/>
    <w:unhideWhenUsed/>
    <w:rsid w:val="00B46028"/>
    <w:pPr>
      <w:numPr>
        <w:numId w:val="1"/>
      </w:numPr>
    </w:pPr>
  </w:style>
  <w:style w:type="numbering" w:styleId="1ai">
    <w:name w:val="Outline List 1"/>
    <w:basedOn w:val="Bezpopisa"/>
    <w:semiHidden/>
    <w:unhideWhenUsed/>
    <w:rsid w:val="00B46028"/>
    <w:pPr>
      <w:numPr>
        <w:numId w:val="190"/>
      </w:numPr>
    </w:pPr>
  </w:style>
  <w:style w:type="numbering" w:styleId="111111">
    <w:name w:val="Outline List 2"/>
    <w:basedOn w:val="Bezpopisa"/>
    <w:semiHidden/>
    <w:unhideWhenUsed/>
    <w:rsid w:val="00B46028"/>
    <w:pPr>
      <w:numPr>
        <w:numId w:val="19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er" w:uiPriority="99"/>
    <w:lsdException w:name="index heading" w:uiPriority="99"/>
    <w:lsdException w:name="caption" w:qFormat="1"/>
    <w:lsdException w:name="table of figures" w:uiPriority="99"/>
    <w:lsdException w:name="line number" w:uiPriority="99"/>
    <w:lsdException w:name="page number" w:uiPriority="99"/>
    <w:lsdException w:name="endnote reference" w:uiPriority="99"/>
    <w:lsdException w:name="endnote text"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D2"/>
    <w:rPr>
      <w:rFonts w:ascii="Swis721 BT" w:eastAsia="Times New Roman" w:hAnsi="Swis721 BT" w:cs="Times New Roman"/>
      <w:sz w:val="20"/>
      <w:szCs w:val="20"/>
      <w:lang w:eastAsia="hr-HR"/>
    </w:rPr>
  </w:style>
  <w:style w:type="paragraph" w:styleId="Naslov1">
    <w:name w:val="heading 1"/>
    <w:basedOn w:val="Normal"/>
    <w:next w:val="Normal"/>
    <w:link w:val="Naslov1Char"/>
    <w:qFormat/>
    <w:rsid w:val="00B46028"/>
    <w:pPr>
      <w:widowControl w:val="0"/>
      <w:numPr>
        <w:numId w:val="1"/>
      </w:numPr>
      <w:snapToGrid w:val="0"/>
      <w:spacing w:before="240" w:after="180"/>
      <w:jc w:val="center"/>
      <w:outlineLvl w:val="0"/>
    </w:pPr>
    <w:rPr>
      <w:rFonts w:ascii="Arial" w:hAnsi="Arial"/>
      <w:b/>
      <w:sz w:val="40"/>
      <w:szCs w:val="28"/>
      <w:lang w:eastAsia="en-US"/>
    </w:rPr>
  </w:style>
  <w:style w:type="paragraph" w:styleId="Naslov2">
    <w:name w:val="heading 2"/>
    <w:basedOn w:val="Normal"/>
    <w:next w:val="Normal"/>
    <w:link w:val="Naslov2Char"/>
    <w:semiHidden/>
    <w:unhideWhenUsed/>
    <w:qFormat/>
    <w:rsid w:val="00B46028"/>
    <w:pPr>
      <w:widowControl w:val="0"/>
      <w:numPr>
        <w:ilvl w:val="1"/>
        <w:numId w:val="1"/>
      </w:numPr>
      <w:snapToGrid w:val="0"/>
      <w:spacing w:before="240" w:after="180"/>
      <w:jc w:val="both"/>
      <w:outlineLvl w:val="1"/>
    </w:pPr>
    <w:rPr>
      <w:rFonts w:ascii="Arial" w:hAnsi="Arial"/>
      <w:b/>
      <w:sz w:val="32"/>
      <w:szCs w:val="28"/>
      <w:lang w:eastAsia="en-US"/>
    </w:rPr>
  </w:style>
  <w:style w:type="paragraph" w:styleId="Naslov3">
    <w:name w:val="heading 3"/>
    <w:basedOn w:val="Normal"/>
    <w:next w:val="Normal"/>
    <w:link w:val="Naslov3Char"/>
    <w:semiHidden/>
    <w:unhideWhenUsed/>
    <w:qFormat/>
    <w:rsid w:val="00B46028"/>
    <w:pPr>
      <w:widowControl w:val="0"/>
      <w:numPr>
        <w:ilvl w:val="2"/>
        <w:numId w:val="1"/>
      </w:numPr>
      <w:snapToGrid w:val="0"/>
      <w:spacing w:before="240" w:after="180"/>
      <w:jc w:val="both"/>
      <w:outlineLvl w:val="2"/>
    </w:pPr>
    <w:rPr>
      <w:rFonts w:ascii="Arial" w:hAnsi="Arial"/>
      <w:b/>
      <w:sz w:val="28"/>
      <w:szCs w:val="24"/>
      <w:lang w:eastAsia="en-US"/>
    </w:rPr>
  </w:style>
  <w:style w:type="paragraph" w:styleId="Naslov4">
    <w:name w:val="heading 4"/>
    <w:basedOn w:val="Normal"/>
    <w:next w:val="Normal"/>
    <w:link w:val="Naslov4Char"/>
    <w:semiHidden/>
    <w:unhideWhenUsed/>
    <w:qFormat/>
    <w:rsid w:val="00B46028"/>
    <w:pPr>
      <w:widowControl w:val="0"/>
      <w:numPr>
        <w:ilvl w:val="3"/>
        <w:numId w:val="1"/>
      </w:numPr>
      <w:snapToGrid w:val="0"/>
      <w:spacing w:before="240" w:after="180"/>
      <w:jc w:val="both"/>
      <w:outlineLvl w:val="3"/>
    </w:pPr>
    <w:rPr>
      <w:rFonts w:ascii="Arial" w:hAnsi="Arial" w:cs="Arial"/>
      <w:b/>
      <w:bCs/>
      <w:sz w:val="24"/>
      <w:szCs w:val="24"/>
      <w:lang w:eastAsia="en-US"/>
    </w:rPr>
  </w:style>
  <w:style w:type="paragraph" w:styleId="Naslov5">
    <w:name w:val="heading 5"/>
    <w:basedOn w:val="Normal"/>
    <w:next w:val="Normal"/>
    <w:link w:val="Naslov5Char"/>
    <w:semiHidden/>
    <w:unhideWhenUsed/>
    <w:qFormat/>
    <w:rsid w:val="00B46028"/>
    <w:pPr>
      <w:widowControl w:val="0"/>
      <w:numPr>
        <w:ilvl w:val="4"/>
        <w:numId w:val="1"/>
      </w:numPr>
      <w:snapToGrid w:val="0"/>
      <w:spacing w:before="240" w:after="60"/>
      <w:jc w:val="both"/>
      <w:outlineLvl w:val="4"/>
    </w:pPr>
    <w:rPr>
      <w:rFonts w:ascii="Arial" w:hAnsi="Arial"/>
      <w:b/>
      <w:bCs/>
      <w:i/>
      <w:iCs/>
      <w:sz w:val="26"/>
      <w:szCs w:val="26"/>
      <w:lang w:val="en-US" w:eastAsia="en-US"/>
    </w:rPr>
  </w:style>
  <w:style w:type="paragraph" w:styleId="Naslov6">
    <w:name w:val="heading 6"/>
    <w:basedOn w:val="Normal"/>
    <w:next w:val="Normal"/>
    <w:link w:val="Naslov6Char"/>
    <w:semiHidden/>
    <w:unhideWhenUsed/>
    <w:qFormat/>
    <w:rsid w:val="00B46028"/>
    <w:pPr>
      <w:widowControl w:val="0"/>
      <w:numPr>
        <w:ilvl w:val="5"/>
        <w:numId w:val="1"/>
      </w:numPr>
      <w:snapToGrid w:val="0"/>
      <w:spacing w:before="240" w:after="60"/>
      <w:jc w:val="both"/>
      <w:outlineLvl w:val="5"/>
    </w:pPr>
    <w:rPr>
      <w:rFonts w:ascii="Arial" w:hAnsi="Arial"/>
      <w:b/>
      <w:bCs/>
      <w:sz w:val="22"/>
      <w:szCs w:val="22"/>
      <w:lang w:val="en-US" w:eastAsia="en-US"/>
    </w:rPr>
  </w:style>
  <w:style w:type="paragraph" w:styleId="Naslov7">
    <w:name w:val="heading 7"/>
    <w:basedOn w:val="Normal"/>
    <w:next w:val="Normal"/>
    <w:link w:val="Naslov7Char"/>
    <w:semiHidden/>
    <w:unhideWhenUsed/>
    <w:qFormat/>
    <w:rsid w:val="00B46028"/>
    <w:pPr>
      <w:widowControl w:val="0"/>
      <w:numPr>
        <w:ilvl w:val="6"/>
        <w:numId w:val="1"/>
      </w:numPr>
      <w:snapToGrid w:val="0"/>
      <w:spacing w:before="240" w:after="60"/>
      <w:jc w:val="both"/>
      <w:outlineLvl w:val="6"/>
    </w:pPr>
    <w:rPr>
      <w:rFonts w:ascii="Arial" w:hAnsi="Arial"/>
      <w:sz w:val="22"/>
      <w:szCs w:val="24"/>
      <w:lang w:val="en-US" w:eastAsia="en-US"/>
    </w:rPr>
  </w:style>
  <w:style w:type="paragraph" w:styleId="Naslov8">
    <w:name w:val="heading 8"/>
    <w:basedOn w:val="Normal"/>
    <w:next w:val="Normal"/>
    <w:link w:val="Naslov8Char"/>
    <w:semiHidden/>
    <w:unhideWhenUsed/>
    <w:qFormat/>
    <w:rsid w:val="00B46028"/>
    <w:pPr>
      <w:widowControl w:val="0"/>
      <w:numPr>
        <w:ilvl w:val="7"/>
        <w:numId w:val="1"/>
      </w:numPr>
      <w:snapToGrid w:val="0"/>
      <w:spacing w:before="240" w:after="60"/>
      <w:jc w:val="both"/>
      <w:outlineLvl w:val="7"/>
    </w:pPr>
    <w:rPr>
      <w:rFonts w:ascii="Arial" w:hAnsi="Arial"/>
      <w:i/>
      <w:iCs/>
      <w:sz w:val="22"/>
      <w:szCs w:val="24"/>
      <w:lang w:val="en-US" w:eastAsia="en-US"/>
    </w:rPr>
  </w:style>
  <w:style w:type="paragraph" w:styleId="Naslov9">
    <w:name w:val="heading 9"/>
    <w:basedOn w:val="Normal"/>
    <w:next w:val="Normal"/>
    <w:link w:val="Naslov9Char"/>
    <w:semiHidden/>
    <w:unhideWhenUsed/>
    <w:qFormat/>
    <w:rsid w:val="00B46028"/>
    <w:pPr>
      <w:widowControl w:val="0"/>
      <w:numPr>
        <w:ilvl w:val="8"/>
        <w:numId w:val="1"/>
      </w:numPr>
      <w:snapToGrid w:val="0"/>
      <w:spacing w:before="240" w:after="60"/>
      <w:jc w:val="both"/>
      <w:outlineLvl w:val="8"/>
    </w:pPr>
    <w:rPr>
      <w:rFonts w:ascii="Arial" w:hAnsi="Arial" w:cs="Arial"/>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rsid w:val="000133D2"/>
    <w:pPr>
      <w:tabs>
        <w:tab w:val="center" w:pos="4536"/>
        <w:tab w:val="right" w:pos="9072"/>
      </w:tabs>
    </w:pPr>
  </w:style>
  <w:style w:type="character" w:customStyle="1" w:styleId="ZaglavljeChar">
    <w:name w:val="Zaglavlje Char"/>
    <w:basedOn w:val="Zadanifontodlomka"/>
    <w:rsid w:val="000133D2"/>
    <w:rPr>
      <w:rFonts w:ascii="Swis721 BT" w:eastAsia="Times New Roman" w:hAnsi="Swis721 BT" w:cs="Times New Roman"/>
      <w:sz w:val="20"/>
      <w:szCs w:val="20"/>
      <w:lang w:eastAsia="hr-HR"/>
    </w:rPr>
  </w:style>
  <w:style w:type="character" w:customStyle="1" w:styleId="ZaglavljeChar1">
    <w:name w:val="Zaglavlje Char1"/>
    <w:basedOn w:val="Zadanifontodlomka"/>
    <w:link w:val="Zaglavlje"/>
    <w:rsid w:val="000133D2"/>
    <w:rPr>
      <w:rFonts w:ascii="Swis721 BT" w:eastAsia="Times New Roman" w:hAnsi="Swis721 BT" w:cs="Times New Roman"/>
      <w:sz w:val="20"/>
      <w:szCs w:val="20"/>
      <w:lang w:eastAsia="hr-HR"/>
    </w:rPr>
  </w:style>
  <w:style w:type="paragraph" w:styleId="Tekstbalonia">
    <w:name w:val="Balloon Text"/>
    <w:basedOn w:val="Normal"/>
    <w:link w:val="TekstbaloniaChar"/>
    <w:semiHidden/>
    <w:unhideWhenUsed/>
    <w:rsid w:val="000133D2"/>
    <w:rPr>
      <w:rFonts w:ascii="Tahoma" w:hAnsi="Tahoma" w:cs="Tahoma"/>
      <w:sz w:val="16"/>
      <w:szCs w:val="16"/>
    </w:rPr>
  </w:style>
  <w:style w:type="character" w:customStyle="1" w:styleId="TekstbaloniaChar">
    <w:name w:val="Tekst balončića Char"/>
    <w:basedOn w:val="Zadanifontodlomka"/>
    <w:link w:val="Tekstbalonia"/>
    <w:semiHidden/>
    <w:rsid w:val="000133D2"/>
    <w:rPr>
      <w:rFonts w:ascii="Tahoma" w:eastAsia="Times New Roman" w:hAnsi="Tahoma" w:cs="Tahoma"/>
      <w:sz w:val="16"/>
      <w:szCs w:val="16"/>
      <w:lang w:eastAsia="hr-HR"/>
    </w:rPr>
  </w:style>
  <w:style w:type="paragraph" w:styleId="Odlomakpopisa">
    <w:name w:val="List Paragraph"/>
    <w:basedOn w:val="Normal"/>
    <w:uiPriority w:val="34"/>
    <w:qFormat/>
    <w:rsid w:val="00D014CD"/>
    <w:pPr>
      <w:ind w:left="720"/>
      <w:contextualSpacing/>
    </w:pPr>
  </w:style>
  <w:style w:type="paragraph" w:customStyle="1" w:styleId="Default">
    <w:name w:val="Default"/>
    <w:rsid w:val="006C4564"/>
    <w:pPr>
      <w:autoSpaceDE w:val="0"/>
      <w:autoSpaceDN w:val="0"/>
      <w:adjustRightInd w:val="0"/>
    </w:pPr>
    <w:rPr>
      <w:rFonts w:ascii="Arial" w:hAnsi="Arial" w:cs="Arial"/>
      <w:color w:val="000000"/>
      <w:sz w:val="24"/>
      <w:szCs w:val="24"/>
    </w:rPr>
  </w:style>
  <w:style w:type="character" w:customStyle="1" w:styleId="Naslov1Char">
    <w:name w:val="Naslov 1 Char"/>
    <w:basedOn w:val="Zadanifontodlomka"/>
    <w:link w:val="Naslov1"/>
    <w:rsid w:val="00B46028"/>
    <w:rPr>
      <w:rFonts w:ascii="Arial" w:eastAsia="Times New Roman" w:hAnsi="Arial" w:cs="Times New Roman"/>
      <w:b/>
      <w:sz w:val="40"/>
      <w:szCs w:val="28"/>
    </w:rPr>
  </w:style>
  <w:style w:type="character" w:customStyle="1" w:styleId="Naslov2Char">
    <w:name w:val="Naslov 2 Char"/>
    <w:basedOn w:val="Zadanifontodlomka"/>
    <w:link w:val="Naslov2"/>
    <w:semiHidden/>
    <w:rsid w:val="00B46028"/>
    <w:rPr>
      <w:rFonts w:ascii="Arial" w:eastAsia="Times New Roman" w:hAnsi="Arial" w:cs="Times New Roman"/>
      <w:b/>
      <w:sz w:val="32"/>
      <w:szCs w:val="28"/>
    </w:rPr>
  </w:style>
  <w:style w:type="character" w:customStyle="1" w:styleId="Naslov3Char">
    <w:name w:val="Naslov 3 Char"/>
    <w:basedOn w:val="Zadanifontodlomka"/>
    <w:link w:val="Naslov3"/>
    <w:semiHidden/>
    <w:rsid w:val="00B46028"/>
    <w:rPr>
      <w:rFonts w:ascii="Arial" w:eastAsia="Times New Roman" w:hAnsi="Arial" w:cs="Times New Roman"/>
      <w:b/>
      <w:sz w:val="28"/>
      <w:szCs w:val="24"/>
    </w:rPr>
  </w:style>
  <w:style w:type="character" w:customStyle="1" w:styleId="Naslov4Char">
    <w:name w:val="Naslov 4 Char"/>
    <w:basedOn w:val="Zadanifontodlomka"/>
    <w:link w:val="Naslov4"/>
    <w:semiHidden/>
    <w:rsid w:val="00B46028"/>
    <w:rPr>
      <w:rFonts w:ascii="Arial" w:eastAsia="Times New Roman" w:hAnsi="Arial" w:cs="Arial"/>
      <w:b/>
      <w:bCs/>
      <w:sz w:val="24"/>
      <w:szCs w:val="24"/>
    </w:rPr>
  </w:style>
  <w:style w:type="character" w:customStyle="1" w:styleId="Naslov5Char">
    <w:name w:val="Naslov 5 Char"/>
    <w:basedOn w:val="Zadanifontodlomka"/>
    <w:link w:val="Naslov5"/>
    <w:semiHidden/>
    <w:rsid w:val="00B46028"/>
    <w:rPr>
      <w:rFonts w:ascii="Arial" w:eastAsia="Times New Roman" w:hAnsi="Arial" w:cs="Times New Roman"/>
      <w:b/>
      <w:bCs/>
      <w:i/>
      <w:iCs/>
      <w:sz w:val="26"/>
      <w:szCs w:val="26"/>
      <w:lang w:val="en-US"/>
    </w:rPr>
  </w:style>
  <w:style w:type="character" w:customStyle="1" w:styleId="Naslov6Char">
    <w:name w:val="Naslov 6 Char"/>
    <w:basedOn w:val="Zadanifontodlomka"/>
    <w:link w:val="Naslov6"/>
    <w:semiHidden/>
    <w:rsid w:val="00B46028"/>
    <w:rPr>
      <w:rFonts w:ascii="Arial" w:eastAsia="Times New Roman" w:hAnsi="Arial" w:cs="Times New Roman"/>
      <w:b/>
      <w:bCs/>
      <w:lang w:val="en-US"/>
    </w:rPr>
  </w:style>
  <w:style w:type="character" w:customStyle="1" w:styleId="Naslov7Char">
    <w:name w:val="Naslov 7 Char"/>
    <w:basedOn w:val="Zadanifontodlomka"/>
    <w:link w:val="Naslov7"/>
    <w:semiHidden/>
    <w:rsid w:val="00B46028"/>
    <w:rPr>
      <w:rFonts w:ascii="Arial" w:eastAsia="Times New Roman" w:hAnsi="Arial" w:cs="Times New Roman"/>
      <w:szCs w:val="24"/>
      <w:lang w:val="en-US"/>
    </w:rPr>
  </w:style>
  <w:style w:type="character" w:customStyle="1" w:styleId="Naslov8Char">
    <w:name w:val="Naslov 8 Char"/>
    <w:basedOn w:val="Zadanifontodlomka"/>
    <w:link w:val="Naslov8"/>
    <w:semiHidden/>
    <w:rsid w:val="00B46028"/>
    <w:rPr>
      <w:rFonts w:ascii="Arial" w:eastAsia="Times New Roman" w:hAnsi="Arial" w:cs="Times New Roman"/>
      <w:i/>
      <w:iCs/>
      <w:szCs w:val="24"/>
      <w:lang w:val="en-US"/>
    </w:rPr>
  </w:style>
  <w:style w:type="character" w:customStyle="1" w:styleId="Naslov9Char">
    <w:name w:val="Naslov 9 Char"/>
    <w:basedOn w:val="Zadanifontodlomka"/>
    <w:link w:val="Naslov9"/>
    <w:semiHidden/>
    <w:rsid w:val="00B46028"/>
    <w:rPr>
      <w:rFonts w:ascii="Arial" w:eastAsia="Times New Roman" w:hAnsi="Arial" w:cs="Arial"/>
      <w:lang w:val="en-US"/>
    </w:rPr>
  </w:style>
  <w:style w:type="character" w:styleId="Hiperveza">
    <w:name w:val="Hyperlink"/>
    <w:basedOn w:val="Zadanifontodlomka"/>
    <w:semiHidden/>
    <w:unhideWhenUsed/>
    <w:rsid w:val="00B46028"/>
    <w:rPr>
      <w:color w:val="0000FF"/>
      <w:u w:val="single"/>
    </w:rPr>
  </w:style>
  <w:style w:type="character" w:styleId="SlijeenaHiperveza">
    <w:name w:val="FollowedHyperlink"/>
    <w:basedOn w:val="Zadanifontodlomka"/>
    <w:semiHidden/>
    <w:unhideWhenUsed/>
    <w:rsid w:val="00B46028"/>
    <w:rPr>
      <w:color w:val="800080"/>
      <w:u w:val="single"/>
    </w:rPr>
  </w:style>
  <w:style w:type="paragraph" w:styleId="HTML-adresa">
    <w:name w:val="HTML Address"/>
    <w:basedOn w:val="Normal"/>
    <w:link w:val="HTML-adresaChar"/>
    <w:semiHidden/>
    <w:unhideWhenUsed/>
    <w:rsid w:val="00B46028"/>
    <w:pPr>
      <w:widowControl w:val="0"/>
      <w:snapToGrid w:val="0"/>
      <w:jc w:val="both"/>
    </w:pPr>
    <w:rPr>
      <w:rFonts w:ascii="Arial" w:hAnsi="Arial"/>
      <w:i/>
      <w:iCs/>
      <w:sz w:val="22"/>
      <w:lang w:val="en-US" w:eastAsia="en-US"/>
    </w:rPr>
  </w:style>
  <w:style w:type="character" w:customStyle="1" w:styleId="HTML-adresaChar">
    <w:name w:val="HTML-adresa Char"/>
    <w:basedOn w:val="Zadanifontodlomka"/>
    <w:link w:val="HTML-adresa"/>
    <w:semiHidden/>
    <w:rsid w:val="00B46028"/>
    <w:rPr>
      <w:rFonts w:ascii="Arial" w:eastAsia="Times New Roman" w:hAnsi="Arial" w:cs="Times New Roman"/>
      <w:i/>
      <w:iCs/>
      <w:szCs w:val="20"/>
      <w:lang w:val="en-US"/>
    </w:rPr>
  </w:style>
  <w:style w:type="character" w:styleId="HTML-kod">
    <w:name w:val="HTML Code"/>
    <w:basedOn w:val="Zadanifontodlomka"/>
    <w:semiHidden/>
    <w:unhideWhenUsed/>
    <w:rsid w:val="00B46028"/>
    <w:rPr>
      <w:rFonts w:ascii="Courier New" w:eastAsia="Times New Roman" w:hAnsi="Courier New" w:cs="Courier New" w:hint="default"/>
      <w:sz w:val="20"/>
      <w:szCs w:val="20"/>
    </w:rPr>
  </w:style>
  <w:style w:type="character" w:styleId="HTML-tipkovnica">
    <w:name w:val="HTML Keyboard"/>
    <w:basedOn w:val="Zadanifontodlomka"/>
    <w:semiHidden/>
    <w:unhideWhenUsed/>
    <w:rsid w:val="00B46028"/>
    <w:rPr>
      <w:rFonts w:ascii="Courier New" w:eastAsia="Times New Roman" w:hAnsi="Courier New" w:cs="Courier New" w:hint="default"/>
      <w:sz w:val="20"/>
      <w:szCs w:val="20"/>
    </w:rPr>
  </w:style>
  <w:style w:type="paragraph" w:styleId="HTMLunaprijedoblikovano">
    <w:name w:val="HTML Preformatted"/>
    <w:basedOn w:val="Normal"/>
    <w:link w:val="HTMLunaprijedoblikovanoChar"/>
    <w:semiHidden/>
    <w:unhideWhenUsed/>
    <w:rsid w:val="00B46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Pr>
      <w:rFonts w:ascii="Courier New" w:hAnsi="Courier New" w:cs="Courier New"/>
      <w:lang w:val="en-US" w:eastAsia="en-US"/>
    </w:rPr>
  </w:style>
  <w:style w:type="character" w:customStyle="1" w:styleId="HTMLunaprijedoblikovanoChar">
    <w:name w:val="HTML unaprijed oblikovano Char"/>
    <w:basedOn w:val="Zadanifontodlomka"/>
    <w:link w:val="HTMLunaprijedoblikovano"/>
    <w:semiHidden/>
    <w:rsid w:val="00B46028"/>
    <w:rPr>
      <w:rFonts w:ascii="Courier New" w:eastAsia="Times New Roman" w:hAnsi="Courier New" w:cs="Courier New"/>
      <w:sz w:val="20"/>
      <w:szCs w:val="20"/>
      <w:lang w:val="en-US"/>
    </w:rPr>
  </w:style>
  <w:style w:type="character" w:styleId="HTML-primjer">
    <w:name w:val="HTML Sample"/>
    <w:basedOn w:val="Zadanifontodlomka"/>
    <w:semiHidden/>
    <w:unhideWhenUsed/>
    <w:rsid w:val="00B46028"/>
    <w:rPr>
      <w:rFonts w:ascii="Courier New" w:eastAsia="Times New Roman" w:hAnsi="Courier New" w:cs="Courier New" w:hint="default"/>
    </w:rPr>
  </w:style>
  <w:style w:type="character" w:styleId="HTMLpisaistroj">
    <w:name w:val="HTML Typewriter"/>
    <w:basedOn w:val="Zadanifontodlomka"/>
    <w:semiHidden/>
    <w:unhideWhenUsed/>
    <w:rsid w:val="00B46028"/>
    <w:rPr>
      <w:rFonts w:ascii="Courier New" w:eastAsia="Times New Roman" w:hAnsi="Courier New" w:cs="Courier New" w:hint="default"/>
      <w:sz w:val="20"/>
      <w:szCs w:val="20"/>
    </w:rPr>
  </w:style>
  <w:style w:type="paragraph" w:styleId="StandardWeb">
    <w:name w:val="Normal (Web)"/>
    <w:basedOn w:val="Normal"/>
    <w:semiHidden/>
    <w:unhideWhenUsed/>
    <w:rsid w:val="00B46028"/>
    <w:pPr>
      <w:widowControl w:val="0"/>
      <w:snapToGrid w:val="0"/>
      <w:jc w:val="both"/>
    </w:pPr>
    <w:rPr>
      <w:rFonts w:ascii="Arial" w:hAnsi="Arial"/>
      <w:sz w:val="22"/>
      <w:szCs w:val="24"/>
      <w:lang w:val="en-US" w:eastAsia="en-US"/>
    </w:rPr>
  </w:style>
  <w:style w:type="paragraph" w:styleId="Indeks1">
    <w:name w:val="index 1"/>
    <w:basedOn w:val="Normal"/>
    <w:next w:val="Normal"/>
    <w:autoRedefine/>
    <w:semiHidden/>
    <w:unhideWhenUsed/>
    <w:rsid w:val="00B46028"/>
    <w:pPr>
      <w:widowControl w:val="0"/>
      <w:tabs>
        <w:tab w:val="num" w:pos="1800"/>
      </w:tabs>
      <w:ind w:left="1800" w:hanging="720"/>
      <w:jc w:val="both"/>
    </w:pPr>
    <w:rPr>
      <w:rFonts w:ascii="Times New Roman" w:hAnsi="Times New Roman"/>
      <w:sz w:val="22"/>
      <w:lang w:eastAsia="en-US"/>
    </w:rPr>
  </w:style>
  <w:style w:type="paragraph" w:styleId="Sadraj1">
    <w:name w:val="toc 1"/>
    <w:basedOn w:val="Normal"/>
    <w:next w:val="Normal"/>
    <w:autoRedefine/>
    <w:semiHidden/>
    <w:unhideWhenUsed/>
    <w:rsid w:val="00B46028"/>
    <w:pPr>
      <w:keepNext/>
      <w:widowControl w:val="0"/>
      <w:snapToGrid w:val="0"/>
      <w:spacing w:before="240"/>
      <w:ind w:left="567" w:hanging="567"/>
      <w:jc w:val="both"/>
    </w:pPr>
    <w:rPr>
      <w:rFonts w:ascii="Arial" w:hAnsi="Arial" w:cs="Arial"/>
      <w:b/>
      <w:sz w:val="22"/>
      <w:szCs w:val="22"/>
      <w:lang w:eastAsia="en-US"/>
    </w:rPr>
  </w:style>
  <w:style w:type="paragraph" w:styleId="Sadraj2">
    <w:name w:val="toc 2"/>
    <w:basedOn w:val="Normal"/>
    <w:next w:val="Normal"/>
    <w:autoRedefine/>
    <w:semiHidden/>
    <w:unhideWhenUsed/>
    <w:rsid w:val="00B46028"/>
    <w:pPr>
      <w:keepNext/>
      <w:widowControl w:val="0"/>
      <w:snapToGrid w:val="0"/>
      <w:spacing w:before="240"/>
      <w:ind w:left="851" w:hanging="851"/>
      <w:jc w:val="both"/>
    </w:pPr>
    <w:rPr>
      <w:rFonts w:ascii="Arial" w:hAnsi="Arial"/>
      <w:sz w:val="22"/>
      <w:lang w:eastAsia="en-US"/>
    </w:rPr>
  </w:style>
  <w:style w:type="paragraph" w:styleId="Sadraj3">
    <w:name w:val="toc 3"/>
    <w:basedOn w:val="Normal"/>
    <w:next w:val="Normal"/>
    <w:autoRedefine/>
    <w:semiHidden/>
    <w:unhideWhenUsed/>
    <w:rsid w:val="00B46028"/>
    <w:pPr>
      <w:widowControl w:val="0"/>
      <w:snapToGrid w:val="0"/>
      <w:ind w:left="1134" w:hanging="1134"/>
      <w:jc w:val="both"/>
    </w:pPr>
    <w:rPr>
      <w:rFonts w:ascii="Arial" w:hAnsi="Arial"/>
      <w:sz w:val="22"/>
      <w:lang w:eastAsia="en-US"/>
    </w:rPr>
  </w:style>
  <w:style w:type="paragraph" w:styleId="Sadraj4">
    <w:name w:val="toc 4"/>
    <w:basedOn w:val="Normal"/>
    <w:next w:val="Normal"/>
    <w:autoRedefine/>
    <w:semiHidden/>
    <w:unhideWhenUsed/>
    <w:rsid w:val="00B46028"/>
    <w:pPr>
      <w:widowControl w:val="0"/>
      <w:snapToGrid w:val="0"/>
      <w:ind w:left="1418" w:hanging="1418"/>
      <w:jc w:val="both"/>
    </w:pPr>
    <w:rPr>
      <w:rFonts w:ascii="Arial" w:hAnsi="Arial"/>
      <w:sz w:val="22"/>
      <w:lang w:val="en-US" w:eastAsia="en-US"/>
    </w:rPr>
  </w:style>
  <w:style w:type="paragraph" w:styleId="Sadraj5">
    <w:name w:val="toc 5"/>
    <w:basedOn w:val="Normal"/>
    <w:next w:val="Normal"/>
    <w:autoRedefine/>
    <w:semiHidden/>
    <w:unhideWhenUsed/>
    <w:rsid w:val="00B46028"/>
    <w:pPr>
      <w:ind w:left="960"/>
    </w:pPr>
    <w:rPr>
      <w:rFonts w:ascii="Times New Roman" w:hAnsi="Times New Roman"/>
      <w:sz w:val="24"/>
      <w:szCs w:val="24"/>
    </w:rPr>
  </w:style>
  <w:style w:type="paragraph" w:styleId="Sadraj6">
    <w:name w:val="toc 6"/>
    <w:basedOn w:val="Normal"/>
    <w:next w:val="Normal"/>
    <w:autoRedefine/>
    <w:semiHidden/>
    <w:unhideWhenUsed/>
    <w:rsid w:val="00B46028"/>
    <w:pPr>
      <w:ind w:left="1200"/>
    </w:pPr>
    <w:rPr>
      <w:rFonts w:ascii="Times New Roman" w:hAnsi="Times New Roman"/>
      <w:sz w:val="24"/>
      <w:szCs w:val="24"/>
    </w:rPr>
  </w:style>
  <w:style w:type="paragraph" w:styleId="Sadraj7">
    <w:name w:val="toc 7"/>
    <w:basedOn w:val="Normal"/>
    <w:next w:val="Normal"/>
    <w:autoRedefine/>
    <w:semiHidden/>
    <w:unhideWhenUsed/>
    <w:rsid w:val="00B46028"/>
    <w:pPr>
      <w:ind w:left="1440"/>
    </w:pPr>
    <w:rPr>
      <w:rFonts w:ascii="Times New Roman" w:hAnsi="Times New Roman"/>
      <w:sz w:val="24"/>
      <w:szCs w:val="24"/>
    </w:rPr>
  </w:style>
  <w:style w:type="paragraph" w:styleId="Sadraj8">
    <w:name w:val="toc 8"/>
    <w:basedOn w:val="Normal"/>
    <w:next w:val="Normal"/>
    <w:autoRedefine/>
    <w:semiHidden/>
    <w:unhideWhenUsed/>
    <w:rsid w:val="00B46028"/>
    <w:pPr>
      <w:ind w:left="1680"/>
    </w:pPr>
    <w:rPr>
      <w:rFonts w:ascii="Times New Roman" w:hAnsi="Times New Roman"/>
      <w:sz w:val="24"/>
      <w:szCs w:val="24"/>
    </w:rPr>
  </w:style>
  <w:style w:type="paragraph" w:styleId="Sadraj9">
    <w:name w:val="toc 9"/>
    <w:basedOn w:val="Normal"/>
    <w:next w:val="Normal"/>
    <w:autoRedefine/>
    <w:semiHidden/>
    <w:unhideWhenUsed/>
    <w:rsid w:val="00B46028"/>
    <w:pPr>
      <w:ind w:left="1920"/>
    </w:pPr>
    <w:rPr>
      <w:rFonts w:ascii="Times New Roman" w:hAnsi="Times New Roman"/>
      <w:sz w:val="24"/>
      <w:szCs w:val="24"/>
    </w:rPr>
  </w:style>
  <w:style w:type="paragraph" w:styleId="Obinouvueno">
    <w:name w:val="Normal Indent"/>
    <w:basedOn w:val="Normal"/>
    <w:semiHidden/>
    <w:unhideWhenUsed/>
    <w:rsid w:val="00B46028"/>
    <w:pPr>
      <w:widowControl w:val="0"/>
      <w:snapToGrid w:val="0"/>
      <w:ind w:left="720"/>
      <w:jc w:val="both"/>
    </w:pPr>
    <w:rPr>
      <w:rFonts w:ascii="Arial" w:hAnsi="Arial"/>
      <w:sz w:val="22"/>
      <w:lang w:val="en-US" w:eastAsia="en-US"/>
    </w:rPr>
  </w:style>
  <w:style w:type="paragraph" w:styleId="Tekstfusnote">
    <w:name w:val="footnote text"/>
    <w:basedOn w:val="Normal"/>
    <w:link w:val="TekstfusnoteChar"/>
    <w:semiHidden/>
    <w:unhideWhenUsed/>
    <w:rsid w:val="00B46028"/>
    <w:pPr>
      <w:widowControl w:val="0"/>
      <w:jc w:val="both"/>
    </w:pPr>
    <w:rPr>
      <w:rFonts w:ascii="Arial" w:hAnsi="Arial"/>
      <w:sz w:val="22"/>
      <w:lang w:val="en-AU" w:eastAsia="en-US"/>
    </w:rPr>
  </w:style>
  <w:style w:type="character" w:customStyle="1" w:styleId="TekstfusnoteChar">
    <w:name w:val="Tekst fusnote Char"/>
    <w:basedOn w:val="Zadanifontodlomka"/>
    <w:link w:val="Tekstfusnote"/>
    <w:semiHidden/>
    <w:rsid w:val="00B46028"/>
    <w:rPr>
      <w:rFonts w:ascii="Arial" w:eastAsia="Times New Roman" w:hAnsi="Arial" w:cs="Times New Roman"/>
      <w:szCs w:val="20"/>
      <w:lang w:val="en-AU"/>
    </w:rPr>
  </w:style>
  <w:style w:type="paragraph" w:styleId="Tekstkomentara">
    <w:name w:val="annotation text"/>
    <w:basedOn w:val="Normal"/>
    <w:link w:val="TekstkomentaraChar"/>
    <w:semiHidden/>
    <w:unhideWhenUsed/>
    <w:rsid w:val="00B46028"/>
    <w:rPr>
      <w:rFonts w:ascii="Arial" w:hAnsi="Arial"/>
      <w:sz w:val="22"/>
      <w:lang w:eastAsia="en-US"/>
    </w:rPr>
  </w:style>
  <w:style w:type="character" w:customStyle="1" w:styleId="TekstkomentaraChar">
    <w:name w:val="Tekst komentara Char"/>
    <w:basedOn w:val="Zadanifontodlomka"/>
    <w:link w:val="Tekstkomentara"/>
    <w:semiHidden/>
    <w:rsid w:val="00B46028"/>
    <w:rPr>
      <w:rFonts w:ascii="Arial" w:eastAsia="Times New Roman" w:hAnsi="Arial" w:cs="Times New Roman"/>
      <w:szCs w:val="20"/>
    </w:rPr>
  </w:style>
  <w:style w:type="paragraph" w:styleId="Podnoje">
    <w:name w:val="footer"/>
    <w:basedOn w:val="Normal"/>
    <w:link w:val="PodnojeChar"/>
    <w:uiPriority w:val="99"/>
    <w:unhideWhenUsed/>
    <w:rsid w:val="00B46028"/>
    <w:pPr>
      <w:widowControl w:val="0"/>
      <w:tabs>
        <w:tab w:val="center" w:pos="4320"/>
        <w:tab w:val="right" w:pos="8640"/>
      </w:tabs>
      <w:snapToGrid w:val="0"/>
      <w:jc w:val="both"/>
    </w:pPr>
    <w:rPr>
      <w:rFonts w:ascii="Arial" w:hAnsi="Arial"/>
      <w:sz w:val="22"/>
      <w:lang w:val="en-US" w:eastAsia="en-US"/>
    </w:rPr>
  </w:style>
  <w:style w:type="character" w:customStyle="1" w:styleId="PodnojeChar">
    <w:name w:val="Podnožje Char"/>
    <w:basedOn w:val="Zadanifontodlomka"/>
    <w:link w:val="Podnoje"/>
    <w:uiPriority w:val="99"/>
    <w:rsid w:val="00B46028"/>
    <w:rPr>
      <w:rFonts w:ascii="Arial" w:eastAsia="Times New Roman" w:hAnsi="Arial" w:cs="Times New Roman"/>
      <w:szCs w:val="20"/>
      <w:lang w:val="en-US"/>
    </w:rPr>
  </w:style>
  <w:style w:type="paragraph" w:styleId="Opisslike">
    <w:name w:val="caption"/>
    <w:basedOn w:val="Normal"/>
    <w:next w:val="Normal"/>
    <w:semiHidden/>
    <w:unhideWhenUsed/>
    <w:qFormat/>
    <w:rsid w:val="00B46028"/>
    <w:pPr>
      <w:widowControl w:val="0"/>
      <w:snapToGrid w:val="0"/>
      <w:spacing w:before="120" w:after="120"/>
      <w:jc w:val="both"/>
    </w:pPr>
    <w:rPr>
      <w:rFonts w:ascii="Arial" w:hAnsi="Arial"/>
      <w:b/>
      <w:bCs/>
      <w:sz w:val="22"/>
      <w:lang w:val="en-US" w:eastAsia="en-US"/>
    </w:rPr>
  </w:style>
  <w:style w:type="paragraph" w:styleId="Adresaomotnice">
    <w:name w:val="envelope address"/>
    <w:basedOn w:val="Normal"/>
    <w:semiHidden/>
    <w:unhideWhenUsed/>
    <w:rsid w:val="00B46028"/>
    <w:pPr>
      <w:framePr w:w="7920" w:h="1980" w:hSpace="180" w:wrap="auto" w:hAnchor="page" w:xAlign="center" w:yAlign="bottom"/>
      <w:widowControl w:val="0"/>
      <w:snapToGrid w:val="0"/>
      <w:ind w:left="2880"/>
      <w:jc w:val="both"/>
    </w:pPr>
    <w:rPr>
      <w:rFonts w:ascii="Arial" w:hAnsi="Arial" w:cs="Arial"/>
      <w:sz w:val="22"/>
      <w:szCs w:val="24"/>
      <w:lang w:val="en-US" w:eastAsia="en-US"/>
    </w:rPr>
  </w:style>
  <w:style w:type="paragraph" w:styleId="Povratnaomotnica">
    <w:name w:val="envelope return"/>
    <w:basedOn w:val="Normal"/>
    <w:semiHidden/>
    <w:unhideWhenUsed/>
    <w:rsid w:val="00B46028"/>
    <w:pPr>
      <w:widowControl w:val="0"/>
      <w:snapToGrid w:val="0"/>
      <w:jc w:val="both"/>
    </w:pPr>
    <w:rPr>
      <w:rFonts w:ascii="Arial" w:hAnsi="Arial" w:cs="Arial"/>
      <w:lang w:val="en-US" w:eastAsia="en-US"/>
    </w:rPr>
  </w:style>
  <w:style w:type="paragraph" w:styleId="Tekstmakronaredbe">
    <w:name w:val="macro"/>
    <w:link w:val="TekstmakronaredbeChar"/>
    <w:semiHidden/>
    <w:unhideWhenUsed/>
    <w:rsid w:val="00B46028"/>
    <w:pPr>
      <w:tabs>
        <w:tab w:val="left" w:pos="480"/>
        <w:tab w:val="left" w:pos="960"/>
        <w:tab w:val="left" w:pos="1440"/>
        <w:tab w:val="left" w:pos="1920"/>
        <w:tab w:val="left" w:pos="2400"/>
        <w:tab w:val="left" w:pos="2880"/>
        <w:tab w:val="left" w:pos="3360"/>
        <w:tab w:val="left" w:pos="3840"/>
        <w:tab w:val="left" w:pos="4320"/>
      </w:tabs>
      <w:jc w:val="both"/>
    </w:pPr>
    <w:rPr>
      <w:rFonts w:ascii="Times New Roman" w:eastAsia="Times New Roman" w:hAnsi="Times New Roman" w:cs="Times New Roman"/>
      <w:szCs w:val="20"/>
    </w:rPr>
  </w:style>
  <w:style w:type="character" w:customStyle="1" w:styleId="TekstmakronaredbeChar">
    <w:name w:val="Tekst makronaredbe Char"/>
    <w:basedOn w:val="Zadanifontodlomka"/>
    <w:link w:val="Tekstmakronaredbe"/>
    <w:semiHidden/>
    <w:rsid w:val="00B46028"/>
    <w:rPr>
      <w:rFonts w:ascii="Times New Roman" w:eastAsia="Times New Roman" w:hAnsi="Times New Roman" w:cs="Times New Roman"/>
      <w:szCs w:val="20"/>
    </w:rPr>
  </w:style>
  <w:style w:type="paragraph" w:styleId="Popis">
    <w:name w:val="List"/>
    <w:basedOn w:val="Normal"/>
    <w:semiHidden/>
    <w:unhideWhenUsed/>
    <w:rsid w:val="00B46028"/>
    <w:pPr>
      <w:widowControl w:val="0"/>
      <w:snapToGrid w:val="0"/>
      <w:ind w:left="283" w:hanging="283"/>
      <w:jc w:val="both"/>
    </w:pPr>
    <w:rPr>
      <w:rFonts w:ascii="Arial" w:hAnsi="Arial"/>
      <w:sz w:val="22"/>
      <w:lang w:val="en-US" w:eastAsia="en-US"/>
    </w:rPr>
  </w:style>
  <w:style w:type="paragraph" w:styleId="Grafikeoznake">
    <w:name w:val="List Bullet"/>
    <w:basedOn w:val="Normal"/>
    <w:autoRedefine/>
    <w:semiHidden/>
    <w:unhideWhenUsed/>
    <w:rsid w:val="00B46028"/>
    <w:pPr>
      <w:widowControl w:val="0"/>
      <w:numPr>
        <w:numId w:val="2"/>
      </w:numPr>
      <w:snapToGrid w:val="0"/>
      <w:jc w:val="both"/>
    </w:pPr>
    <w:rPr>
      <w:rFonts w:ascii="Arial" w:hAnsi="Arial"/>
      <w:sz w:val="22"/>
      <w:lang w:val="en-US" w:eastAsia="en-US"/>
    </w:rPr>
  </w:style>
  <w:style w:type="paragraph" w:styleId="Brojevi">
    <w:name w:val="List Number"/>
    <w:basedOn w:val="Normal"/>
    <w:semiHidden/>
    <w:unhideWhenUsed/>
    <w:rsid w:val="00B46028"/>
    <w:pPr>
      <w:widowControl w:val="0"/>
      <w:numPr>
        <w:numId w:val="3"/>
      </w:numPr>
      <w:snapToGrid w:val="0"/>
      <w:jc w:val="both"/>
    </w:pPr>
    <w:rPr>
      <w:rFonts w:ascii="Arial" w:hAnsi="Arial"/>
      <w:sz w:val="22"/>
      <w:lang w:val="en-US" w:eastAsia="en-US"/>
    </w:rPr>
  </w:style>
  <w:style w:type="paragraph" w:styleId="Popis2">
    <w:name w:val="List 2"/>
    <w:basedOn w:val="Normal"/>
    <w:semiHidden/>
    <w:unhideWhenUsed/>
    <w:rsid w:val="00B46028"/>
    <w:pPr>
      <w:widowControl w:val="0"/>
      <w:snapToGrid w:val="0"/>
      <w:ind w:left="566" w:hanging="283"/>
      <w:jc w:val="both"/>
    </w:pPr>
    <w:rPr>
      <w:rFonts w:ascii="Arial" w:hAnsi="Arial"/>
      <w:sz w:val="22"/>
      <w:lang w:val="en-US" w:eastAsia="en-US"/>
    </w:rPr>
  </w:style>
  <w:style w:type="paragraph" w:styleId="Popis3">
    <w:name w:val="List 3"/>
    <w:basedOn w:val="Normal"/>
    <w:semiHidden/>
    <w:unhideWhenUsed/>
    <w:rsid w:val="00B46028"/>
    <w:pPr>
      <w:widowControl w:val="0"/>
      <w:snapToGrid w:val="0"/>
      <w:ind w:left="849" w:hanging="283"/>
      <w:jc w:val="both"/>
    </w:pPr>
    <w:rPr>
      <w:rFonts w:ascii="Arial" w:hAnsi="Arial"/>
      <w:sz w:val="22"/>
      <w:lang w:val="en-US" w:eastAsia="en-US"/>
    </w:rPr>
  </w:style>
  <w:style w:type="paragraph" w:styleId="Popis4">
    <w:name w:val="List 4"/>
    <w:basedOn w:val="Normal"/>
    <w:semiHidden/>
    <w:unhideWhenUsed/>
    <w:rsid w:val="00B46028"/>
    <w:pPr>
      <w:widowControl w:val="0"/>
      <w:snapToGrid w:val="0"/>
      <w:ind w:left="1132" w:hanging="283"/>
      <w:jc w:val="both"/>
    </w:pPr>
    <w:rPr>
      <w:rFonts w:ascii="Arial" w:hAnsi="Arial"/>
      <w:sz w:val="22"/>
      <w:lang w:val="en-US" w:eastAsia="en-US"/>
    </w:rPr>
  </w:style>
  <w:style w:type="paragraph" w:styleId="Popis5">
    <w:name w:val="List 5"/>
    <w:basedOn w:val="Normal"/>
    <w:semiHidden/>
    <w:unhideWhenUsed/>
    <w:rsid w:val="00B46028"/>
    <w:pPr>
      <w:widowControl w:val="0"/>
      <w:snapToGrid w:val="0"/>
      <w:ind w:left="1415" w:hanging="283"/>
      <w:jc w:val="both"/>
    </w:pPr>
    <w:rPr>
      <w:rFonts w:ascii="Arial" w:hAnsi="Arial"/>
      <w:sz w:val="22"/>
      <w:lang w:val="en-US" w:eastAsia="en-US"/>
    </w:rPr>
  </w:style>
  <w:style w:type="paragraph" w:styleId="Grafikeoznake2">
    <w:name w:val="List Bullet 2"/>
    <w:basedOn w:val="Normal"/>
    <w:autoRedefine/>
    <w:semiHidden/>
    <w:unhideWhenUsed/>
    <w:rsid w:val="00B46028"/>
    <w:pPr>
      <w:widowControl w:val="0"/>
      <w:numPr>
        <w:numId w:val="4"/>
      </w:numPr>
      <w:snapToGrid w:val="0"/>
      <w:jc w:val="both"/>
    </w:pPr>
    <w:rPr>
      <w:rFonts w:ascii="Arial" w:hAnsi="Arial"/>
      <w:sz w:val="22"/>
      <w:lang w:val="en-US" w:eastAsia="en-US"/>
    </w:rPr>
  </w:style>
  <w:style w:type="paragraph" w:styleId="Grafikeoznake3">
    <w:name w:val="List Bullet 3"/>
    <w:basedOn w:val="Normal"/>
    <w:autoRedefine/>
    <w:semiHidden/>
    <w:unhideWhenUsed/>
    <w:rsid w:val="00B46028"/>
    <w:pPr>
      <w:widowControl w:val="0"/>
      <w:numPr>
        <w:numId w:val="5"/>
      </w:numPr>
      <w:snapToGrid w:val="0"/>
      <w:jc w:val="both"/>
    </w:pPr>
    <w:rPr>
      <w:rFonts w:ascii="Arial" w:hAnsi="Arial"/>
      <w:sz w:val="22"/>
      <w:lang w:val="en-US" w:eastAsia="en-US"/>
    </w:rPr>
  </w:style>
  <w:style w:type="paragraph" w:styleId="Grafikeoznake4">
    <w:name w:val="List Bullet 4"/>
    <w:basedOn w:val="Normal"/>
    <w:autoRedefine/>
    <w:semiHidden/>
    <w:unhideWhenUsed/>
    <w:rsid w:val="00B46028"/>
    <w:pPr>
      <w:widowControl w:val="0"/>
      <w:numPr>
        <w:numId w:val="6"/>
      </w:numPr>
      <w:snapToGrid w:val="0"/>
      <w:jc w:val="both"/>
    </w:pPr>
    <w:rPr>
      <w:rFonts w:ascii="Arial" w:hAnsi="Arial"/>
      <w:sz w:val="22"/>
      <w:lang w:val="en-US" w:eastAsia="en-US"/>
    </w:rPr>
  </w:style>
  <w:style w:type="paragraph" w:styleId="Grafikeoznake5">
    <w:name w:val="List Bullet 5"/>
    <w:basedOn w:val="Normal"/>
    <w:autoRedefine/>
    <w:semiHidden/>
    <w:unhideWhenUsed/>
    <w:rsid w:val="00B46028"/>
    <w:pPr>
      <w:widowControl w:val="0"/>
      <w:numPr>
        <w:numId w:val="7"/>
      </w:numPr>
      <w:snapToGrid w:val="0"/>
      <w:jc w:val="both"/>
    </w:pPr>
    <w:rPr>
      <w:rFonts w:ascii="Arial" w:hAnsi="Arial"/>
      <w:sz w:val="22"/>
      <w:lang w:val="en-US" w:eastAsia="en-US"/>
    </w:rPr>
  </w:style>
  <w:style w:type="paragraph" w:styleId="Brojevi2">
    <w:name w:val="List Number 2"/>
    <w:basedOn w:val="Normal"/>
    <w:semiHidden/>
    <w:unhideWhenUsed/>
    <w:rsid w:val="00B46028"/>
    <w:pPr>
      <w:widowControl w:val="0"/>
      <w:numPr>
        <w:numId w:val="8"/>
      </w:numPr>
      <w:snapToGrid w:val="0"/>
      <w:jc w:val="both"/>
    </w:pPr>
    <w:rPr>
      <w:rFonts w:ascii="Arial" w:hAnsi="Arial"/>
      <w:sz w:val="22"/>
      <w:lang w:val="en-US" w:eastAsia="en-US"/>
    </w:rPr>
  </w:style>
  <w:style w:type="paragraph" w:styleId="Brojevi3">
    <w:name w:val="List Number 3"/>
    <w:basedOn w:val="Normal"/>
    <w:semiHidden/>
    <w:unhideWhenUsed/>
    <w:rsid w:val="00B46028"/>
    <w:pPr>
      <w:widowControl w:val="0"/>
      <w:numPr>
        <w:numId w:val="9"/>
      </w:numPr>
      <w:snapToGrid w:val="0"/>
      <w:jc w:val="both"/>
    </w:pPr>
    <w:rPr>
      <w:rFonts w:ascii="Arial" w:hAnsi="Arial"/>
      <w:sz w:val="22"/>
      <w:lang w:val="en-US" w:eastAsia="en-US"/>
    </w:rPr>
  </w:style>
  <w:style w:type="paragraph" w:styleId="Brojevi4">
    <w:name w:val="List Number 4"/>
    <w:basedOn w:val="Normal"/>
    <w:semiHidden/>
    <w:unhideWhenUsed/>
    <w:rsid w:val="00B46028"/>
    <w:pPr>
      <w:widowControl w:val="0"/>
      <w:numPr>
        <w:numId w:val="10"/>
      </w:numPr>
      <w:snapToGrid w:val="0"/>
      <w:jc w:val="both"/>
    </w:pPr>
    <w:rPr>
      <w:rFonts w:ascii="Arial" w:hAnsi="Arial"/>
      <w:sz w:val="22"/>
      <w:lang w:val="en-US" w:eastAsia="en-US"/>
    </w:rPr>
  </w:style>
  <w:style w:type="paragraph" w:styleId="Brojevi5">
    <w:name w:val="List Number 5"/>
    <w:basedOn w:val="Normal"/>
    <w:semiHidden/>
    <w:unhideWhenUsed/>
    <w:rsid w:val="00B46028"/>
    <w:pPr>
      <w:widowControl w:val="0"/>
      <w:numPr>
        <w:numId w:val="11"/>
      </w:numPr>
      <w:snapToGrid w:val="0"/>
      <w:jc w:val="both"/>
    </w:pPr>
    <w:rPr>
      <w:rFonts w:ascii="Arial" w:hAnsi="Arial"/>
      <w:sz w:val="22"/>
      <w:lang w:val="en-US" w:eastAsia="en-US"/>
    </w:rPr>
  </w:style>
  <w:style w:type="paragraph" w:styleId="Naslov">
    <w:name w:val="Title"/>
    <w:basedOn w:val="Normal"/>
    <w:link w:val="NaslovChar"/>
    <w:qFormat/>
    <w:rsid w:val="00B46028"/>
    <w:pPr>
      <w:widowControl w:val="0"/>
      <w:snapToGrid w:val="0"/>
      <w:spacing w:before="240" w:after="60"/>
      <w:jc w:val="center"/>
      <w:outlineLvl w:val="0"/>
    </w:pPr>
    <w:rPr>
      <w:rFonts w:ascii="Arial" w:hAnsi="Arial" w:cs="Arial"/>
      <w:b/>
      <w:bCs/>
      <w:kern w:val="28"/>
      <w:sz w:val="32"/>
      <w:szCs w:val="32"/>
      <w:lang w:val="en-US" w:eastAsia="en-US"/>
    </w:rPr>
  </w:style>
  <w:style w:type="character" w:customStyle="1" w:styleId="NaslovChar">
    <w:name w:val="Naslov Char"/>
    <w:basedOn w:val="Zadanifontodlomka"/>
    <w:link w:val="Naslov"/>
    <w:rsid w:val="00B46028"/>
    <w:rPr>
      <w:rFonts w:ascii="Arial" w:eastAsia="Times New Roman" w:hAnsi="Arial" w:cs="Arial"/>
      <w:b/>
      <w:bCs/>
      <w:kern w:val="28"/>
      <w:sz w:val="32"/>
      <w:szCs w:val="32"/>
      <w:lang w:val="en-US"/>
    </w:rPr>
  </w:style>
  <w:style w:type="paragraph" w:styleId="Zavretak">
    <w:name w:val="Closing"/>
    <w:basedOn w:val="Normal"/>
    <w:link w:val="ZavretakChar"/>
    <w:semiHidden/>
    <w:unhideWhenUsed/>
    <w:rsid w:val="00B46028"/>
    <w:pPr>
      <w:widowControl w:val="0"/>
      <w:snapToGrid w:val="0"/>
      <w:ind w:left="4252"/>
      <w:jc w:val="both"/>
    </w:pPr>
    <w:rPr>
      <w:rFonts w:ascii="Arial" w:hAnsi="Arial"/>
      <w:sz w:val="22"/>
      <w:lang w:val="en-US" w:eastAsia="en-US"/>
    </w:rPr>
  </w:style>
  <w:style w:type="character" w:customStyle="1" w:styleId="ZavretakChar">
    <w:name w:val="Završetak Char"/>
    <w:basedOn w:val="Zadanifontodlomka"/>
    <w:link w:val="Zavretak"/>
    <w:semiHidden/>
    <w:rsid w:val="00B46028"/>
    <w:rPr>
      <w:rFonts w:ascii="Arial" w:eastAsia="Times New Roman" w:hAnsi="Arial" w:cs="Times New Roman"/>
      <w:szCs w:val="20"/>
      <w:lang w:val="en-US"/>
    </w:rPr>
  </w:style>
  <w:style w:type="paragraph" w:styleId="Potpis">
    <w:name w:val="Signature"/>
    <w:basedOn w:val="Normal"/>
    <w:link w:val="PotpisChar"/>
    <w:semiHidden/>
    <w:unhideWhenUsed/>
    <w:rsid w:val="00B46028"/>
    <w:pPr>
      <w:widowControl w:val="0"/>
      <w:snapToGrid w:val="0"/>
      <w:ind w:left="4252"/>
      <w:jc w:val="both"/>
    </w:pPr>
    <w:rPr>
      <w:rFonts w:ascii="Arial" w:hAnsi="Arial"/>
      <w:sz w:val="22"/>
      <w:lang w:val="en-US" w:eastAsia="en-US"/>
    </w:rPr>
  </w:style>
  <w:style w:type="character" w:customStyle="1" w:styleId="PotpisChar">
    <w:name w:val="Potpis Char"/>
    <w:basedOn w:val="Zadanifontodlomka"/>
    <w:link w:val="Potpis"/>
    <w:semiHidden/>
    <w:rsid w:val="00B46028"/>
    <w:rPr>
      <w:rFonts w:ascii="Arial" w:eastAsia="Times New Roman" w:hAnsi="Arial" w:cs="Times New Roman"/>
      <w:szCs w:val="20"/>
      <w:lang w:val="en-US"/>
    </w:rPr>
  </w:style>
  <w:style w:type="character" w:customStyle="1" w:styleId="TijelotekstaChar">
    <w:name w:val="Tijelo teksta Char"/>
    <w:aliases w:val="Body Text Indent 2 Char,uvlaka 2 Char1"/>
    <w:basedOn w:val="Zadanifontodlomka"/>
    <w:link w:val="Tijeloteksta"/>
    <w:locked/>
    <w:rsid w:val="00B46028"/>
    <w:rPr>
      <w:rFonts w:ascii="Arial" w:hAnsi="Arial" w:cs="Arial"/>
      <w:lang w:val="en-US"/>
    </w:rPr>
  </w:style>
  <w:style w:type="paragraph" w:styleId="Tijeloteksta">
    <w:name w:val="Body Text"/>
    <w:aliases w:val="Body Text Indent 2,uvlaka 2"/>
    <w:basedOn w:val="Normal"/>
    <w:link w:val="TijelotekstaChar"/>
    <w:unhideWhenUsed/>
    <w:rsid w:val="00B46028"/>
    <w:pPr>
      <w:widowControl w:val="0"/>
      <w:snapToGrid w:val="0"/>
      <w:spacing w:after="120"/>
      <w:jc w:val="both"/>
    </w:pPr>
    <w:rPr>
      <w:rFonts w:ascii="Arial" w:eastAsiaTheme="minorHAnsi" w:hAnsi="Arial" w:cs="Arial"/>
      <w:sz w:val="22"/>
      <w:szCs w:val="22"/>
      <w:lang w:val="en-US" w:eastAsia="en-US"/>
    </w:rPr>
  </w:style>
  <w:style w:type="character" w:customStyle="1" w:styleId="TijelotekstaChar1">
    <w:name w:val="Tijelo teksta Char1"/>
    <w:aliases w:val="uvlaka 2 Char"/>
    <w:basedOn w:val="Zadanifontodlomka"/>
    <w:semiHidden/>
    <w:rsid w:val="00B46028"/>
    <w:rPr>
      <w:rFonts w:ascii="Swis721 BT" w:eastAsia="Times New Roman" w:hAnsi="Swis721 BT" w:cs="Times New Roman"/>
      <w:sz w:val="20"/>
      <w:szCs w:val="20"/>
      <w:lang w:eastAsia="hr-HR"/>
    </w:rPr>
  </w:style>
  <w:style w:type="paragraph" w:styleId="Uvuenotijeloteksta">
    <w:name w:val="Body Text Indent"/>
    <w:basedOn w:val="Normal"/>
    <w:link w:val="UvuenotijelotekstaChar"/>
    <w:semiHidden/>
    <w:unhideWhenUsed/>
    <w:rsid w:val="00B46028"/>
    <w:pPr>
      <w:widowControl w:val="0"/>
      <w:snapToGrid w:val="0"/>
      <w:spacing w:after="120"/>
      <w:ind w:left="283"/>
      <w:jc w:val="both"/>
    </w:pPr>
    <w:rPr>
      <w:rFonts w:ascii="Arial" w:hAnsi="Arial"/>
      <w:sz w:val="22"/>
      <w:lang w:val="en-US" w:eastAsia="en-US"/>
    </w:rPr>
  </w:style>
  <w:style w:type="character" w:customStyle="1" w:styleId="UvuenotijelotekstaChar">
    <w:name w:val="Uvučeno tijelo teksta Char"/>
    <w:basedOn w:val="Zadanifontodlomka"/>
    <w:link w:val="Uvuenotijeloteksta"/>
    <w:semiHidden/>
    <w:rsid w:val="00B46028"/>
    <w:rPr>
      <w:rFonts w:ascii="Arial" w:eastAsia="Times New Roman" w:hAnsi="Arial" w:cs="Times New Roman"/>
      <w:szCs w:val="20"/>
      <w:lang w:val="en-US"/>
    </w:rPr>
  </w:style>
  <w:style w:type="paragraph" w:styleId="Nastavakpopisa">
    <w:name w:val="List Continue"/>
    <w:basedOn w:val="Normal"/>
    <w:semiHidden/>
    <w:unhideWhenUsed/>
    <w:rsid w:val="00B46028"/>
    <w:pPr>
      <w:widowControl w:val="0"/>
      <w:snapToGrid w:val="0"/>
      <w:spacing w:after="120"/>
      <w:ind w:left="283"/>
      <w:jc w:val="both"/>
    </w:pPr>
    <w:rPr>
      <w:rFonts w:ascii="Arial" w:hAnsi="Arial"/>
      <w:sz w:val="22"/>
      <w:lang w:val="en-US" w:eastAsia="en-US"/>
    </w:rPr>
  </w:style>
  <w:style w:type="paragraph" w:styleId="Nastavakpopisa2">
    <w:name w:val="List Continue 2"/>
    <w:basedOn w:val="Normal"/>
    <w:semiHidden/>
    <w:unhideWhenUsed/>
    <w:rsid w:val="00B46028"/>
    <w:pPr>
      <w:widowControl w:val="0"/>
      <w:snapToGrid w:val="0"/>
      <w:spacing w:after="120"/>
      <w:ind w:left="566"/>
      <w:jc w:val="both"/>
    </w:pPr>
    <w:rPr>
      <w:rFonts w:ascii="Arial" w:hAnsi="Arial"/>
      <w:sz w:val="22"/>
      <w:lang w:val="en-US" w:eastAsia="en-US"/>
    </w:rPr>
  </w:style>
  <w:style w:type="paragraph" w:styleId="Nastavakpopisa3">
    <w:name w:val="List Continue 3"/>
    <w:basedOn w:val="Normal"/>
    <w:semiHidden/>
    <w:unhideWhenUsed/>
    <w:rsid w:val="00B46028"/>
    <w:pPr>
      <w:widowControl w:val="0"/>
      <w:snapToGrid w:val="0"/>
      <w:spacing w:after="120"/>
      <w:ind w:left="849"/>
      <w:jc w:val="both"/>
    </w:pPr>
    <w:rPr>
      <w:rFonts w:ascii="Arial" w:hAnsi="Arial"/>
      <w:sz w:val="22"/>
      <w:lang w:val="en-US" w:eastAsia="en-US"/>
    </w:rPr>
  </w:style>
  <w:style w:type="paragraph" w:styleId="Nastavakpopisa4">
    <w:name w:val="List Continue 4"/>
    <w:basedOn w:val="Normal"/>
    <w:semiHidden/>
    <w:unhideWhenUsed/>
    <w:rsid w:val="00B46028"/>
    <w:pPr>
      <w:widowControl w:val="0"/>
      <w:snapToGrid w:val="0"/>
      <w:spacing w:after="120"/>
      <w:ind w:left="1132"/>
      <w:jc w:val="both"/>
    </w:pPr>
    <w:rPr>
      <w:rFonts w:ascii="Arial" w:hAnsi="Arial"/>
      <w:sz w:val="22"/>
      <w:lang w:val="en-US" w:eastAsia="en-US"/>
    </w:rPr>
  </w:style>
  <w:style w:type="paragraph" w:styleId="Nastavakpopisa5">
    <w:name w:val="List Continue 5"/>
    <w:basedOn w:val="Normal"/>
    <w:semiHidden/>
    <w:unhideWhenUsed/>
    <w:rsid w:val="00B46028"/>
    <w:pPr>
      <w:widowControl w:val="0"/>
      <w:snapToGrid w:val="0"/>
      <w:spacing w:after="120"/>
      <w:ind w:left="1415"/>
      <w:jc w:val="both"/>
    </w:pPr>
    <w:rPr>
      <w:rFonts w:ascii="Arial" w:hAnsi="Arial"/>
      <w:sz w:val="22"/>
      <w:lang w:val="en-US" w:eastAsia="en-US"/>
    </w:rPr>
  </w:style>
  <w:style w:type="paragraph" w:styleId="Zaglavljeporuke">
    <w:name w:val="Message Header"/>
    <w:basedOn w:val="Normal"/>
    <w:link w:val="ZaglavljeporukeChar"/>
    <w:semiHidden/>
    <w:unhideWhenUsed/>
    <w:rsid w:val="00B46028"/>
    <w:pPr>
      <w:widowControl w:val="0"/>
      <w:pBdr>
        <w:top w:val="single" w:sz="6" w:space="1" w:color="auto"/>
        <w:left w:val="single" w:sz="6" w:space="1" w:color="auto"/>
        <w:bottom w:val="single" w:sz="6" w:space="1" w:color="auto"/>
        <w:right w:val="single" w:sz="6" w:space="1" w:color="auto"/>
      </w:pBdr>
      <w:shd w:val="pct20" w:color="auto" w:fill="auto"/>
      <w:snapToGrid w:val="0"/>
      <w:ind w:left="1134" w:hanging="1134"/>
      <w:jc w:val="both"/>
    </w:pPr>
    <w:rPr>
      <w:rFonts w:ascii="Arial" w:hAnsi="Arial" w:cs="Arial"/>
      <w:sz w:val="22"/>
      <w:szCs w:val="24"/>
      <w:lang w:val="en-US" w:eastAsia="en-US"/>
    </w:rPr>
  </w:style>
  <w:style w:type="character" w:customStyle="1" w:styleId="ZaglavljeporukeChar">
    <w:name w:val="Zaglavlje poruke Char"/>
    <w:basedOn w:val="Zadanifontodlomka"/>
    <w:link w:val="Zaglavljeporuke"/>
    <w:semiHidden/>
    <w:rsid w:val="00B46028"/>
    <w:rPr>
      <w:rFonts w:ascii="Arial" w:eastAsia="Times New Roman" w:hAnsi="Arial" w:cs="Arial"/>
      <w:szCs w:val="24"/>
      <w:shd w:val="pct20" w:color="auto" w:fill="auto"/>
      <w:lang w:val="en-US"/>
    </w:rPr>
  </w:style>
  <w:style w:type="paragraph" w:styleId="Podnaslov">
    <w:name w:val="Subtitle"/>
    <w:basedOn w:val="Normal"/>
    <w:link w:val="PodnaslovChar"/>
    <w:qFormat/>
    <w:rsid w:val="00B46028"/>
    <w:pPr>
      <w:widowControl w:val="0"/>
      <w:snapToGrid w:val="0"/>
      <w:spacing w:after="60"/>
      <w:jc w:val="center"/>
      <w:outlineLvl w:val="1"/>
    </w:pPr>
    <w:rPr>
      <w:rFonts w:ascii="Arial" w:hAnsi="Arial" w:cs="Arial"/>
      <w:sz w:val="22"/>
      <w:szCs w:val="24"/>
      <w:lang w:val="en-US" w:eastAsia="en-US"/>
    </w:rPr>
  </w:style>
  <w:style w:type="character" w:customStyle="1" w:styleId="PodnaslovChar">
    <w:name w:val="Podnaslov Char"/>
    <w:basedOn w:val="Zadanifontodlomka"/>
    <w:link w:val="Podnaslov"/>
    <w:rsid w:val="00B46028"/>
    <w:rPr>
      <w:rFonts w:ascii="Arial" w:eastAsia="Times New Roman" w:hAnsi="Arial" w:cs="Arial"/>
      <w:szCs w:val="24"/>
      <w:lang w:val="en-US"/>
    </w:rPr>
  </w:style>
  <w:style w:type="paragraph" w:styleId="Pozdrav">
    <w:name w:val="Salutation"/>
    <w:basedOn w:val="Normal"/>
    <w:next w:val="Normal"/>
    <w:link w:val="PozdravChar"/>
    <w:semiHidden/>
    <w:unhideWhenUsed/>
    <w:rsid w:val="00B46028"/>
    <w:pPr>
      <w:widowControl w:val="0"/>
      <w:snapToGrid w:val="0"/>
      <w:jc w:val="both"/>
    </w:pPr>
    <w:rPr>
      <w:rFonts w:ascii="Arial" w:hAnsi="Arial"/>
      <w:sz w:val="22"/>
      <w:lang w:val="en-US" w:eastAsia="en-US"/>
    </w:rPr>
  </w:style>
  <w:style w:type="character" w:customStyle="1" w:styleId="PozdravChar">
    <w:name w:val="Pozdrav Char"/>
    <w:basedOn w:val="Zadanifontodlomka"/>
    <w:link w:val="Pozdrav"/>
    <w:semiHidden/>
    <w:rsid w:val="00B46028"/>
    <w:rPr>
      <w:rFonts w:ascii="Arial" w:eastAsia="Times New Roman" w:hAnsi="Arial" w:cs="Times New Roman"/>
      <w:szCs w:val="20"/>
      <w:lang w:val="en-US"/>
    </w:rPr>
  </w:style>
  <w:style w:type="paragraph" w:styleId="Datum">
    <w:name w:val="Date"/>
    <w:basedOn w:val="Normal"/>
    <w:next w:val="Normal"/>
    <w:link w:val="DatumChar"/>
    <w:semiHidden/>
    <w:unhideWhenUsed/>
    <w:rsid w:val="00B46028"/>
    <w:pPr>
      <w:widowControl w:val="0"/>
      <w:snapToGrid w:val="0"/>
      <w:jc w:val="both"/>
    </w:pPr>
    <w:rPr>
      <w:rFonts w:ascii="Arial" w:hAnsi="Arial"/>
      <w:sz w:val="22"/>
      <w:lang w:val="en-US" w:eastAsia="en-US"/>
    </w:rPr>
  </w:style>
  <w:style w:type="character" w:customStyle="1" w:styleId="DatumChar">
    <w:name w:val="Datum Char"/>
    <w:basedOn w:val="Zadanifontodlomka"/>
    <w:link w:val="Datum"/>
    <w:semiHidden/>
    <w:rsid w:val="00B46028"/>
    <w:rPr>
      <w:rFonts w:ascii="Arial" w:eastAsia="Times New Roman" w:hAnsi="Arial" w:cs="Times New Roman"/>
      <w:szCs w:val="20"/>
      <w:lang w:val="en-US"/>
    </w:rPr>
  </w:style>
  <w:style w:type="paragraph" w:styleId="Tijeloteksta-prvauvlaka">
    <w:name w:val="Body Text First Indent"/>
    <w:basedOn w:val="Tijeloteksta"/>
    <w:link w:val="Tijeloteksta-prvauvlakaChar"/>
    <w:semiHidden/>
    <w:unhideWhenUsed/>
    <w:rsid w:val="00B46028"/>
    <w:pPr>
      <w:ind w:firstLine="210"/>
    </w:pPr>
  </w:style>
  <w:style w:type="character" w:customStyle="1" w:styleId="Tijeloteksta-prvauvlakaChar">
    <w:name w:val="Tijelo teksta - prva uvlaka Char"/>
    <w:basedOn w:val="TijelotekstaChar1"/>
    <w:link w:val="Tijeloteksta-prvauvlaka"/>
    <w:semiHidden/>
    <w:rsid w:val="00B46028"/>
    <w:rPr>
      <w:rFonts w:ascii="Arial" w:eastAsia="Times New Roman" w:hAnsi="Arial" w:cs="Arial"/>
      <w:sz w:val="20"/>
      <w:szCs w:val="20"/>
      <w:lang w:val="en-US" w:eastAsia="hr-HR"/>
    </w:rPr>
  </w:style>
  <w:style w:type="paragraph" w:styleId="Tijeloteksta-prvauvlaka2">
    <w:name w:val="Body Text First Indent 2"/>
    <w:basedOn w:val="Uvuenotijeloteksta"/>
    <w:link w:val="Tijeloteksta-prvauvlaka2Char"/>
    <w:semiHidden/>
    <w:unhideWhenUsed/>
    <w:rsid w:val="00B46028"/>
    <w:pPr>
      <w:ind w:firstLine="210"/>
    </w:pPr>
  </w:style>
  <w:style w:type="character" w:customStyle="1" w:styleId="Tijeloteksta-prvauvlaka2Char">
    <w:name w:val="Tijelo teksta - prva uvlaka 2 Char"/>
    <w:basedOn w:val="UvuenotijelotekstaChar"/>
    <w:link w:val="Tijeloteksta-prvauvlaka2"/>
    <w:semiHidden/>
    <w:rsid w:val="00B46028"/>
    <w:rPr>
      <w:rFonts w:ascii="Arial" w:eastAsia="Times New Roman" w:hAnsi="Arial" w:cs="Times New Roman"/>
      <w:szCs w:val="20"/>
      <w:lang w:val="en-US"/>
    </w:rPr>
  </w:style>
  <w:style w:type="paragraph" w:styleId="Naslovbiljeke">
    <w:name w:val="Note Heading"/>
    <w:basedOn w:val="Normal"/>
    <w:next w:val="Normal"/>
    <w:link w:val="NaslovbiljekeChar"/>
    <w:semiHidden/>
    <w:unhideWhenUsed/>
    <w:rsid w:val="00B46028"/>
    <w:pPr>
      <w:widowControl w:val="0"/>
      <w:snapToGrid w:val="0"/>
      <w:jc w:val="both"/>
    </w:pPr>
    <w:rPr>
      <w:rFonts w:ascii="Arial" w:hAnsi="Arial"/>
      <w:sz w:val="22"/>
      <w:lang w:val="en-US" w:eastAsia="en-US"/>
    </w:rPr>
  </w:style>
  <w:style w:type="character" w:customStyle="1" w:styleId="NaslovbiljekeChar">
    <w:name w:val="Naslov bilješke Char"/>
    <w:basedOn w:val="Zadanifontodlomka"/>
    <w:link w:val="Naslovbiljeke"/>
    <w:semiHidden/>
    <w:rsid w:val="00B46028"/>
    <w:rPr>
      <w:rFonts w:ascii="Arial" w:eastAsia="Times New Roman" w:hAnsi="Arial" w:cs="Times New Roman"/>
      <w:szCs w:val="20"/>
      <w:lang w:val="en-US"/>
    </w:rPr>
  </w:style>
  <w:style w:type="paragraph" w:styleId="Tijeloteksta2">
    <w:name w:val="Body Text 2"/>
    <w:basedOn w:val="Normal"/>
    <w:link w:val="Tijeloteksta2Char"/>
    <w:semiHidden/>
    <w:unhideWhenUsed/>
    <w:rsid w:val="00B46028"/>
    <w:pPr>
      <w:jc w:val="both"/>
    </w:pPr>
    <w:rPr>
      <w:rFonts w:ascii="Arial" w:hAnsi="Arial"/>
      <w:sz w:val="22"/>
      <w:szCs w:val="24"/>
      <w:lang w:eastAsia="en-US"/>
    </w:rPr>
  </w:style>
  <w:style w:type="character" w:customStyle="1" w:styleId="Tijeloteksta2Char">
    <w:name w:val="Tijelo teksta 2 Char"/>
    <w:basedOn w:val="Zadanifontodlomka"/>
    <w:link w:val="Tijeloteksta2"/>
    <w:semiHidden/>
    <w:rsid w:val="00B46028"/>
    <w:rPr>
      <w:rFonts w:ascii="Arial" w:eastAsia="Times New Roman" w:hAnsi="Arial" w:cs="Times New Roman"/>
      <w:szCs w:val="24"/>
    </w:rPr>
  </w:style>
  <w:style w:type="paragraph" w:styleId="Tijeloteksta3">
    <w:name w:val="Body Text 3"/>
    <w:basedOn w:val="Normal"/>
    <w:link w:val="Tijeloteksta3Char"/>
    <w:semiHidden/>
    <w:unhideWhenUsed/>
    <w:rsid w:val="00B46028"/>
    <w:pPr>
      <w:widowControl w:val="0"/>
      <w:jc w:val="both"/>
    </w:pPr>
    <w:rPr>
      <w:rFonts w:ascii="Arial" w:hAnsi="Arial"/>
      <w:lang w:val="en-AU" w:eastAsia="en-US"/>
    </w:rPr>
  </w:style>
  <w:style w:type="character" w:customStyle="1" w:styleId="Tijeloteksta3Char">
    <w:name w:val="Tijelo teksta 3 Char"/>
    <w:basedOn w:val="Zadanifontodlomka"/>
    <w:link w:val="Tijeloteksta3"/>
    <w:semiHidden/>
    <w:rsid w:val="00B46028"/>
    <w:rPr>
      <w:rFonts w:ascii="Arial" w:eastAsia="Times New Roman" w:hAnsi="Arial" w:cs="Times New Roman"/>
      <w:sz w:val="20"/>
      <w:szCs w:val="20"/>
      <w:lang w:val="en-AU"/>
    </w:rPr>
  </w:style>
  <w:style w:type="character" w:customStyle="1" w:styleId="Tijeloteksta-uvlaka2Char">
    <w:name w:val="Tijelo teksta - uvlaka 2 Char"/>
    <w:basedOn w:val="Zadanifontodlomka"/>
    <w:semiHidden/>
    <w:locked/>
    <w:rsid w:val="00B46028"/>
    <w:rPr>
      <w:rFonts w:ascii="Arial" w:hAnsi="Arial" w:cs="Arial" w:hint="default"/>
      <w:snapToGrid/>
      <w:sz w:val="22"/>
      <w:lang w:val="en-US" w:eastAsia="en-US"/>
    </w:rPr>
  </w:style>
  <w:style w:type="character" w:customStyle="1" w:styleId="Tijeloteksta-uvlaka3Char">
    <w:name w:val="Tijelo teksta - uvlaka 3 Char"/>
    <w:aliases w:val="uvlaka 3 Char1"/>
    <w:basedOn w:val="Zadanifontodlomka"/>
    <w:link w:val="Tijeloteksta-uvlaka3"/>
    <w:semiHidden/>
    <w:locked/>
    <w:rsid w:val="00B46028"/>
    <w:rPr>
      <w:rFonts w:ascii="Arial" w:hAnsi="Arial" w:cs="Arial"/>
      <w:sz w:val="16"/>
      <w:szCs w:val="16"/>
      <w:lang w:val="en-US"/>
    </w:rPr>
  </w:style>
  <w:style w:type="paragraph" w:styleId="Tijeloteksta-uvlaka3">
    <w:name w:val="Body Text Indent 3"/>
    <w:aliases w:val="uvlaka 3"/>
    <w:basedOn w:val="Normal"/>
    <w:link w:val="Tijeloteksta-uvlaka3Char"/>
    <w:semiHidden/>
    <w:unhideWhenUsed/>
    <w:rsid w:val="00B46028"/>
    <w:pPr>
      <w:widowControl w:val="0"/>
      <w:snapToGrid w:val="0"/>
      <w:spacing w:after="120"/>
      <w:ind w:left="283"/>
      <w:jc w:val="both"/>
    </w:pPr>
    <w:rPr>
      <w:rFonts w:ascii="Arial" w:eastAsiaTheme="minorHAnsi" w:hAnsi="Arial" w:cs="Arial"/>
      <w:sz w:val="16"/>
      <w:szCs w:val="16"/>
      <w:lang w:val="en-US" w:eastAsia="en-US"/>
    </w:rPr>
  </w:style>
  <w:style w:type="character" w:customStyle="1" w:styleId="Tijeloteksta-uvlaka3Char1">
    <w:name w:val="Tijelo teksta - uvlaka 3 Char1"/>
    <w:aliases w:val="uvlaka 3 Char"/>
    <w:basedOn w:val="Zadanifontodlomka"/>
    <w:semiHidden/>
    <w:rsid w:val="00B46028"/>
    <w:rPr>
      <w:rFonts w:ascii="Swis721 BT" w:eastAsia="Times New Roman" w:hAnsi="Swis721 BT" w:cs="Times New Roman"/>
      <w:sz w:val="16"/>
      <w:szCs w:val="16"/>
      <w:lang w:eastAsia="hr-HR"/>
    </w:rPr>
  </w:style>
  <w:style w:type="paragraph" w:styleId="Blokteksta">
    <w:name w:val="Block Text"/>
    <w:basedOn w:val="Normal"/>
    <w:semiHidden/>
    <w:unhideWhenUsed/>
    <w:rsid w:val="00B46028"/>
    <w:pPr>
      <w:widowControl w:val="0"/>
      <w:snapToGrid w:val="0"/>
      <w:spacing w:after="120"/>
      <w:ind w:left="1440" w:right="1440"/>
      <w:jc w:val="both"/>
    </w:pPr>
    <w:rPr>
      <w:rFonts w:ascii="Arial" w:hAnsi="Arial"/>
      <w:sz w:val="22"/>
      <w:lang w:val="en-US" w:eastAsia="en-US"/>
    </w:rPr>
  </w:style>
  <w:style w:type="paragraph" w:styleId="Kartadokumenta">
    <w:name w:val="Document Map"/>
    <w:basedOn w:val="Normal"/>
    <w:link w:val="KartadokumentaChar"/>
    <w:semiHidden/>
    <w:unhideWhenUsed/>
    <w:rsid w:val="00B46028"/>
    <w:pPr>
      <w:widowControl w:val="0"/>
      <w:shd w:val="clear" w:color="auto" w:fill="000080"/>
      <w:snapToGrid w:val="0"/>
      <w:jc w:val="both"/>
    </w:pPr>
    <w:rPr>
      <w:rFonts w:ascii="Tahoma" w:hAnsi="Tahoma" w:cs="Tahoma"/>
      <w:sz w:val="22"/>
      <w:lang w:val="en-US" w:eastAsia="en-US"/>
    </w:rPr>
  </w:style>
  <w:style w:type="character" w:customStyle="1" w:styleId="KartadokumentaChar">
    <w:name w:val="Karta dokumenta Char"/>
    <w:basedOn w:val="Zadanifontodlomka"/>
    <w:link w:val="Kartadokumenta"/>
    <w:semiHidden/>
    <w:rsid w:val="00B46028"/>
    <w:rPr>
      <w:rFonts w:ascii="Tahoma" w:eastAsia="Times New Roman" w:hAnsi="Tahoma" w:cs="Tahoma"/>
      <w:szCs w:val="20"/>
      <w:shd w:val="clear" w:color="auto" w:fill="000080"/>
      <w:lang w:val="en-US"/>
    </w:rPr>
  </w:style>
  <w:style w:type="paragraph" w:styleId="Obinitekst">
    <w:name w:val="Plain Text"/>
    <w:basedOn w:val="Normal"/>
    <w:link w:val="ObinitekstChar"/>
    <w:semiHidden/>
    <w:unhideWhenUsed/>
    <w:rsid w:val="00B46028"/>
    <w:pPr>
      <w:widowControl w:val="0"/>
      <w:snapToGrid w:val="0"/>
      <w:jc w:val="both"/>
    </w:pPr>
    <w:rPr>
      <w:rFonts w:ascii="Courier New" w:hAnsi="Courier New" w:cs="Courier New"/>
      <w:lang w:val="en-US" w:eastAsia="en-US"/>
    </w:rPr>
  </w:style>
  <w:style w:type="character" w:customStyle="1" w:styleId="ObinitekstChar">
    <w:name w:val="Obični tekst Char"/>
    <w:basedOn w:val="Zadanifontodlomka"/>
    <w:link w:val="Obinitekst"/>
    <w:semiHidden/>
    <w:rsid w:val="00B46028"/>
    <w:rPr>
      <w:rFonts w:ascii="Courier New" w:eastAsia="Times New Roman" w:hAnsi="Courier New" w:cs="Courier New"/>
      <w:sz w:val="20"/>
      <w:szCs w:val="20"/>
      <w:lang w:val="en-US"/>
    </w:rPr>
  </w:style>
  <w:style w:type="paragraph" w:styleId="Potpise-pote">
    <w:name w:val="E-mail Signature"/>
    <w:basedOn w:val="Normal"/>
    <w:link w:val="Potpise-poteChar"/>
    <w:semiHidden/>
    <w:unhideWhenUsed/>
    <w:rsid w:val="00B46028"/>
    <w:pPr>
      <w:widowControl w:val="0"/>
      <w:snapToGrid w:val="0"/>
      <w:jc w:val="both"/>
    </w:pPr>
    <w:rPr>
      <w:rFonts w:ascii="Arial" w:hAnsi="Arial"/>
      <w:sz w:val="22"/>
      <w:lang w:val="en-US" w:eastAsia="en-US"/>
    </w:rPr>
  </w:style>
  <w:style w:type="character" w:customStyle="1" w:styleId="Potpise-poteChar">
    <w:name w:val="Potpis e-pošte Char"/>
    <w:basedOn w:val="Zadanifontodlomka"/>
    <w:link w:val="Potpise-pote"/>
    <w:semiHidden/>
    <w:rsid w:val="00B46028"/>
    <w:rPr>
      <w:rFonts w:ascii="Arial" w:eastAsia="Times New Roman" w:hAnsi="Arial" w:cs="Times New Roman"/>
      <w:szCs w:val="20"/>
      <w:lang w:val="en-US"/>
    </w:rPr>
  </w:style>
  <w:style w:type="paragraph" w:styleId="Predmetkomentara">
    <w:name w:val="annotation subject"/>
    <w:basedOn w:val="Tekstkomentara"/>
    <w:next w:val="Tekstkomentara"/>
    <w:link w:val="PredmetkomentaraChar"/>
    <w:semiHidden/>
    <w:unhideWhenUsed/>
    <w:rsid w:val="00B46028"/>
    <w:pPr>
      <w:widowControl w:val="0"/>
      <w:snapToGrid w:val="0"/>
      <w:jc w:val="both"/>
    </w:pPr>
    <w:rPr>
      <w:b/>
      <w:bCs/>
      <w:lang w:val="en-US"/>
    </w:rPr>
  </w:style>
  <w:style w:type="character" w:customStyle="1" w:styleId="PredmetkomentaraChar">
    <w:name w:val="Predmet komentara Char"/>
    <w:basedOn w:val="TekstkomentaraChar"/>
    <w:link w:val="Predmetkomentara"/>
    <w:semiHidden/>
    <w:rsid w:val="00B46028"/>
    <w:rPr>
      <w:rFonts w:ascii="Arial" w:eastAsia="Times New Roman" w:hAnsi="Arial" w:cs="Times New Roman"/>
      <w:b/>
      <w:bCs/>
      <w:szCs w:val="20"/>
      <w:lang w:val="en-US"/>
    </w:rPr>
  </w:style>
  <w:style w:type="paragraph" w:customStyle="1" w:styleId="Bullet-3">
    <w:name w:val="Bullet-3"/>
    <w:basedOn w:val="Normal"/>
    <w:semiHidden/>
    <w:rsid w:val="00B46028"/>
    <w:pPr>
      <w:widowControl w:val="0"/>
      <w:tabs>
        <w:tab w:val="num" w:pos="926"/>
      </w:tabs>
      <w:spacing w:before="60"/>
      <w:ind w:left="1985" w:hanging="284"/>
      <w:jc w:val="both"/>
    </w:pPr>
    <w:rPr>
      <w:rFonts w:ascii="Times New Roman" w:hAnsi="Times New Roman"/>
      <w:bCs/>
      <w:sz w:val="22"/>
      <w:lang w:eastAsia="en-US"/>
    </w:rPr>
  </w:style>
  <w:style w:type="paragraph" w:customStyle="1" w:styleId="font5">
    <w:name w:val="font5"/>
    <w:basedOn w:val="Normal"/>
    <w:semiHidden/>
    <w:rsid w:val="00B46028"/>
    <w:pPr>
      <w:spacing w:before="100" w:beforeAutospacing="1" w:after="100" w:afterAutospacing="1"/>
    </w:pPr>
    <w:rPr>
      <w:rFonts w:ascii="Arial" w:hAnsi="Arial" w:cs="Arial"/>
      <w:b/>
      <w:bCs/>
      <w:sz w:val="22"/>
      <w:lang w:val="en-US" w:eastAsia="en-US"/>
    </w:rPr>
  </w:style>
  <w:style w:type="paragraph" w:customStyle="1" w:styleId="font6">
    <w:name w:val="font6"/>
    <w:basedOn w:val="Normal"/>
    <w:semiHidden/>
    <w:rsid w:val="00B46028"/>
    <w:pPr>
      <w:spacing w:before="100" w:beforeAutospacing="1" w:after="100" w:afterAutospacing="1"/>
    </w:pPr>
    <w:rPr>
      <w:rFonts w:ascii="Arial" w:hAnsi="Arial" w:cs="Arial"/>
      <w:b/>
      <w:bCs/>
      <w:sz w:val="16"/>
      <w:szCs w:val="16"/>
      <w:lang w:val="en-US" w:eastAsia="en-US"/>
    </w:rPr>
  </w:style>
  <w:style w:type="paragraph" w:customStyle="1" w:styleId="xl24">
    <w:name w:val="xl24"/>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25">
    <w:name w:val="xl25"/>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26">
    <w:name w:val="xl26"/>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27">
    <w:name w:val="xl27"/>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28">
    <w:name w:val="xl28"/>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29">
    <w:name w:val="xl29"/>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0">
    <w:name w:val="xl30"/>
    <w:basedOn w:val="Normal"/>
    <w:semiHidden/>
    <w:rsid w:val="00B46028"/>
    <w:pPr>
      <w:pBdr>
        <w:top w:val="single" w:sz="4" w:space="0" w:color="auto"/>
        <w:lef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1">
    <w:name w:val="xl31"/>
    <w:basedOn w:val="Normal"/>
    <w:semiHidden/>
    <w:rsid w:val="00B460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2">
    <w:name w:val="xl32"/>
    <w:basedOn w:val="Normal"/>
    <w:semiHidden/>
    <w:rsid w:val="00B46028"/>
    <w:pPr>
      <w:spacing w:before="100" w:beforeAutospacing="1" w:after="100" w:afterAutospacing="1"/>
      <w:jc w:val="center"/>
    </w:pPr>
    <w:rPr>
      <w:rFonts w:ascii="Arial" w:hAnsi="Arial" w:cs="Arial"/>
      <w:b/>
      <w:bCs/>
      <w:sz w:val="24"/>
      <w:szCs w:val="24"/>
      <w:lang w:val="en-US" w:eastAsia="en-US"/>
    </w:rPr>
  </w:style>
  <w:style w:type="paragraph" w:customStyle="1" w:styleId="xl33">
    <w:name w:val="xl33"/>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34">
    <w:name w:val="xl34"/>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5">
    <w:name w:val="xl3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6">
    <w:name w:val="xl36"/>
    <w:basedOn w:val="Normal"/>
    <w:semiHidden/>
    <w:rsid w:val="00B46028"/>
    <w:pPr>
      <w:pBdr>
        <w:top w:val="single" w:sz="4" w:space="0" w:color="auto"/>
        <w:bottom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37">
    <w:name w:val="xl37"/>
    <w:basedOn w:val="Normal"/>
    <w:semiHidden/>
    <w:rsid w:val="00B460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38">
    <w:name w:val="xl38"/>
    <w:basedOn w:val="Normal"/>
    <w:semiHidden/>
    <w:rsid w:val="00B46028"/>
    <w:pPr>
      <w:pBdr>
        <w:top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39">
    <w:name w:val="xl39"/>
    <w:basedOn w:val="Normal"/>
    <w:semiHidden/>
    <w:rsid w:val="00B46028"/>
    <w:pPr>
      <w:spacing w:before="100" w:beforeAutospacing="1" w:after="100" w:afterAutospacing="1"/>
    </w:pPr>
    <w:rPr>
      <w:rFonts w:ascii="Arial" w:hAnsi="Arial" w:cs="Arial"/>
      <w:sz w:val="24"/>
      <w:szCs w:val="24"/>
      <w:lang w:val="en-US" w:eastAsia="en-US"/>
    </w:rPr>
  </w:style>
  <w:style w:type="paragraph" w:customStyle="1" w:styleId="xl40">
    <w:name w:val="xl40"/>
    <w:basedOn w:val="Normal"/>
    <w:semiHidden/>
    <w:rsid w:val="00B46028"/>
    <w:pPr>
      <w:pBdr>
        <w:lef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semiHidden/>
    <w:rsid w:val="00B46028"/>
    <w:pPr>
      <w:spacing w:before="100" w:beforeAutospacing="1" w:after="100" w:afterAutospacing="1"/>
      <w:jc w:val="center"/>
    </w:pPr>
    <w:rPr>
      <w:rFonts w:ascii="Arial" w:hAnsi="Arial" w:cs="Arial"/>
      <w:sz w:val="24"/>
      <w:szCs w:val="24"/>
      <w:lang w:val="en-US" w:eastAsia="en-US"/>
    </w:rPr>
  </w:style>
  <w:style w:type="paragraph" w:customStyle="1" w:styleId="xl42">
    <w:name w:val="xl42"/>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3">
    <w:name w:val="xl43"/>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7">
    <w:name w:val="xl47"/>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8">
    <w:name w:val="xl48"/>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49">
    <w:name w:val="xl49"/>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0">
    <w:name w:val="xl50"/>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1">
    <w:name w:val="xl51"/>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2">
    <w:name w:val="xl52"/>
    <w:basedOn w:val="Normal"/>
    <w:semiHidden/>
    <w:rsid w:val="00B46028"/>
    <w:pPr>
      <w:pBdr>
        <w:top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3">
    <w:name w:val="xl53"/>
    <w:basedOn w:val="Normal"/>
    <w:semiHidden/>
    <w:rsid w:val="00B46028"/>
    <w:pPr>
      <w:spacing w:before="100" w:beforeAutospacing="1" w:after="100" w:afterAutospacing="1"/>
      <w:jc w:val="center"/>
    </w:pPr>
    <w:rPr>
      <w:rFonts w:ascii="Arial" w:hAnsi="Arial" w:cs="Arial"/>
      <w:sz w:val="24"/>
      <w:szCs w:val="24"/>
      <w:lang w:val="en-US" w:eastAsia="en-US"/>
    </w:rPr>
  </w:style>
  <w:style w:type="paragraph" w:customStyle="1" w:styleId="xl54">
    <w:name w:val="xl54"/>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5">
    <w:name w:val="xl5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6">
    <w:name w:val="xl56"/>
    <w:basedOn w:val="Normal"/>
    <w:semiHidden/>
    <w:rsid w:val="00B46028"/>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US" w:eastAsia="en-US"/>
    </w:rPr>
  </w:style>
  <w:style w:type="paragraph" w:customStyle="1" w:styleId="xl57">
    <w:name w:val="xl57"/>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8">
    <w:name w:val="xl58"/>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59">
    <w:name w:val="xl59"/>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60">
    <w:name w:val="xl60"/>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eastAsia="en-US"/>
    </w:rPr>
  </w:style>
  <w:style w:type="paragraph" w:customStyle="1" w:styleId="xl61">
    <w:name w:val="xl61"/>
    <w:basedOn w:val="Normal"/>
    <w:semiHidden/>
    <w:rsid w:val="00B46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font7">
    <w:name w:val="font7"/>
    <w:basedOn w:val="Normal"/>
    <w:semiHidden/>
    <w:rsid w:val="00B46028"/>
    <w:pPr>
      <w:spacing w:before="100" w:beforeAutospacing="1" w:after="100" w:afterAutospacing="1"/>
    </w:pPr>
    <w:rPr>
      <w:rFonts w:ascii="Arial" w:hAnsi="Arial" w:cs="Arial"/>
      <w:color w:val="0000FF"/>
      <w:sz w:val="22"/>
      <w:lang w:val="en-US" w:eastAsia="en-US"/>
    </w:rPr>
  </w:style>
  <w:style w:type="paragraph" w:customStyle="1" w:styleId="xl62">
    <w:name w:val="xl62"/>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3">
    <w:name w:val="xl63"/>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64">
    <w:name w:val="xl64"/>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65">
    <w:name w:val="xl6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6">
    <w:name w:val="xl66"/>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7">
    <w:name w:val="xl67"/>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8">
    <w:name w:val="xl68"/>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69">
    <w:name w:val="xl69"/>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70">
    <w:name w:val="xl70"/>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1">
    <w:name w:val="xl71"/>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lang w:val="en-US" w:eastAsia="en-US"/>
    </w:rPr>
  </w:style>
  <w:style w:type="paragraph" w:customStyle="1" w:styleId="xl72">
    <w:name w:val="xl72"/>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3">
    <w:name w:val="xl73"/>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4">
    <w:name w:val="xl74"/>
    <w:basedOn w:val="Normal"/>
    <w:semiHidden/>
    <w:rsid w:val="00B46028"/>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75">
    <w:name w:val="xl75"/>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76">
    <w:name w:val="xl76"/>
    <w:basedOn w:val="Normal"/>
    <w:semiHidden/>
    <w:rsid w:val="00B4602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eastAsia="en-US"/>
    </w:rPr>
  </w:style>
  <w:style w:type="paragraph" w:customStyle="1" w:styleId="xl77">
    <w:name w:val="xl77"/>
    <w:basedOn w:val="Normal"/>
    <w:semiHidden/>
    <w:rsid w:val="00B46028"/>
    <w:pPr>
      <w:pBdr>
        <w:top w:val="single" w:sz="4" w:space="0" w:color="auto"/>
        <w:lef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78">
    <w:name w:val="xl78"/>
    <w:basedOn w:val="Normal"/>
    <w:semiHidden/>
    <w:rsid w:val="00B46028"/>
    <w:pPr>
      <w:pBdr>
        <w:lef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79">
    <w:name w:val="xl79"/>
    <w:basedOn w:val="Normal"/>
    <w:semiHidden/>
    <w:rsid w:val="00B460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80">
    <w:name w:val="xl80"/>
    <w:basedOn w:val="Normal"/>
    <w:semiHidden/>
    <w:rsid w:val="00B46028"/>
    <w:pPr>
      <w:pBdr>
        <w:top w:val="single" w:sz="4" w:space="0" w:color="auto"/>
        <w:bottom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81">
    <w:name w:val="xl81"/>
    <w:basedOn w:val="Normal"/>
    <w:semiHidden/>
    <w:rsid w:val="00B460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US" w:eastAsia="en-US"/>
    </w:rPr>
  </w:style>
  <w:style w:type="paragraph" w:customStyle="1" w:styleId="xl82">
    <w:name w:val="xl82"/>
    <w:basedOn w:val="Normal"/>
    <w:semiHidden/>
    <w:rsid w:val="00B46028"/>
    <w:pPr>
      <w:pBdr>
        <w:top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83">
    <w:name w:val="xl83"/>
    <w:basedOn w:val="Normal"/>
    <w:semiHidden/>
    <w:rsid w:val="00B46028"/>
    <w:pPr>
      <w:spacing w:before="100" w:beforeAutospacing="1" w:after="100" w:afterAutospacing="1"/>
      <w:jc w:val="center"/>
    </w:pPr>
    <w:rPr>
      <w:rFonts w:ascii="Arial" w:hAnsi="Arial" w:cs="Arial"/>
      <w:b/>
      <w:bCs/>
      <w:sz w:val="24"/>
      <w:szCs w:val="24"/>
      <w:lang w:val="en-US" w:eastAsia="en-US"/>
    </w:rPr>
  </w:style>
  <w:style w:type="paragraph" w:customStyle="1" w:styleId="xl84">
    <w:name w:val="xl84"/>
    <w:basedOn w:val="Normal"/>
    <w:semiHidden/>
    <w:rsid w:val="00B46028"/>
    <w:pPr>
      <w:spacing w:before="100" w:beforeAutospacing="1" w:after="100" w:afterAutospacing="1"/>
      <w:jc w:val="center"/>
    </w:pPr>
    <w:rPr>
      <w:rFonts w:ascii="Arial" w:hAnsi="Arial" w:cs="Arial"/>
      <w:sz w:val="24"/>
      <w:szCs w:val="24"/>
      <w:lang w:val="en-US" w:eastAsia="en-US"/>
    </w:rPr>
  </w:style>
  <w:style w:type="paragraph" w:customStyle="1" w:styleId="xl85">
    <w:name w:val="xl85"/>
    <w:basedOn w:val="Normal"/>
    <w:semiHidden/>
    <w:rsid w:val="00B46028"/>
    <w:pPr>
      <w:pBdr>
        <w:left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86">
    <w:name w:val="xl86"/>
    <w:basedOn w:val="Normal"/>
    <w:semiHidden/>
    <w:rsid w:val="00B46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StyleCentered2">
    <w:name w:val="Style Centered2"/>
    <w:basedOn w:val="Normal"/>
    <w:semiHidden/>
    <w:rsid w:val="00B46028"/>
    <w:pPr>
      <w:widowControl w:val="0"/>
      <w:snapToGrid w:val="0"/>
      <w:spacing w:before="180" w:after="60"/>
      <w:jc w:val="center"/>
    </w:pPr>
    <w:rPr>
      <w:rFonts w:ascii="Arial" w:hAnsi="Arial"/>
      <w:b/>
      <w:sz w:val="22"/>
      <w:lang w:val="en-US" w:eastAsia="en-US"/>
    </w:rPr>
  </w:style>
  <w:style w:type="paragraph" w:customStyle="1" w:styleId="Style2">
    <w:name w:val="Style2"/>
    <w:basedOn w:val="Normal"/>
    <w:semiHidden/>
    <w:rsid w:val="00B46028"/>
    <w:pPr>
      <w:numPr>
        <w:numId w:val="12"/>
      </w:numPr>
      <w:tabs>
        <w:tab w:val="left" w:pos="744"/>
      </w:tabs>
      <w:jc w:val="both"/>
    </w:pPr>
    <w:rPr>
      <w:rFonts w:ascii="Arial" w:hAnsi="Arial" w:cs="Arial"/>
      <w:bCs/>
      <w:sz w:val="22"/>
      <w:lang w:eastAsia="en-US"/>
    </w:rPr>
  </w:style>
  <w:style w:type="paragraph" w:customStyle="1" w:styleId="Normal2">
    <w:name w:val="Normal2"/>
    <w:basedOn w:val="Normal"/>
    <w:semiHidden/>
    <w:rsid w:val="00B46028"/>
    <w:pPr>
      <w:widowControl w:val="0"/>
      <w:tabs>
        <w:tab w:val="left" w:pos="397"/>
        <w:tab w:val="left" w:pos="744"/>
      </w:tabs>
      <w:overflowPunct w:val="0"/>
      <w:autoSpaceDE w:val="0"/>
      <w:autoSpaceDN w:val="0"/>
      <w:adjustRightInd w:val="0"/>
      <w:jc w:val="both"/>
    </w:pPr>
    <w:rPr>
      <w:rFonts w:ascii="Arial" w:hAnsi="Arial"/>
      <w:bCs/>
      <w:noProof/>
      <w:sz w:val="22"/>
      <w:lang w:val="en-US" w:eastAsia="en-US"/>
    </w:rPr>
  </w:style>
  <w:style w:type="paragraph" w:customStyle="1" w:styleId="StyleCenteredBefore12ptAfter6pt">
    <w:name w:val="Style Centered Before:  12 pt After:  6 pt"/>
    <w:basedOn w:val="Normal"/>
    <w:semiHidden/>
    <w:rsid w:val="00B46028"/>
    <w:pPr>
      <w:spacing w:before="180" w:after="60"/>
      <w:jc w:val="center"/>
    </w:pPr>
    <w:rPr>
      <w:rFonts w:ascii="Arial" w:hAnsi="Arial"/>
      <w:sz w:val="22"/>
      <w:lang w:eastAsia="en-US"/>
    </w:rPr>
  </w:style>
  <w:style w:type="paragraph" w:customStyle="1" w:styleId="StyleBefore12pt">
    <w:name w:val="Style Before:  12 pt"/>
    <w:basedOn w:val="Normal"/>
    <w:semiHidden/>
    <w:rsid w:val="00B46028"/>
    <w:pPr>
      <w:widowControl w:val="0"/>
      <w:snapToGrid w:val="0"/>
      <w:spacing w:before="240"/>
      <w:jc w:val="both"/>
    </w:pPr>
    <w:rPr>
      <w:rFonts w:ascii="Arial" w:hAnsi="Arial"/>
      <w:i/>
      <w:sz w:val="22"/>
      <w:lang w:val="en-US" w:eastAsia="en-US"/>
    </w:rPr>
  </w:style>
  <w:style w:type="paragraph" w:customStyle="1" w:styleId="T-98-2">
    <w:name w:val="T-9/8-2"/>
    <w:semiHidden/>
    <w:rsid w:val="00B46028"/>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eastAsia="hr-HR"/>
    </w:rPr>
  </w:style>
  <w:style w:type="paragraph" w:customStyle="1" w:styleId="BodyTextuvlaka3">
    <w:name w:val="Body Text.uvlaka 3"/>
    <w:basedOn w:val="Normal"/>
    <w:semiHidden/>
    <w:rsid w:val="00B46028"/>
    <w:pPr>
      <w:widowControl w:val="0"/>
      <w:jc w:val="both"/>
    </w:pPr>
    <w:rPr>
      <w:rFonts w:ascii="Times New Roman" w:hAnsi="Times New Roman"/>
      <w:sz w:val="22"/>
      <w:lang w:eastAsia="en-US"/>
    </w:rPr>
  </w:style>
  <w:style w:type="paragraph" w:customStyle="1" w:styleId="BodyTextIndent2uvlaka2">
    <w:name w:val="Body Text Indent 2.uvlaka 2"/>
    <w:basedOn w:val="Normal"/>
    <w:semiHidden/>
    <w:rsid w:val="00B46028"/>
    <w:pPr>
      <w:widowControl w:val="0"/>
      <w:numPr>
        <w:ilvl w:val="12"/>
      </w:numPr>
      <w:ind w:left="709" w:hanging="709"/>
      <w:jc w:val="both"/>
    </w:pPr>
    <w:rPr>
      <w:rFonts w:ascii="Times New Roman" w:hAnsi="Times New Roman"/>
      <w:b/>
      <w:sz w:val="22"/>
      <w:lang w:eastAsia="en-US"/>
    </w:rPr>
  </w:style>
  <w:style w:type="paragraph" w:customStyle="1" w:styleId="BodyTextIndent3uvlaka3">
    <w:name w:val="Body Text Indent 3.uvlaka 3"/>
    <w:basedOn w:val="Normal"/>
    <w:semiHidden/>
    <w:rsid w:val="00B46028"/>
    <w:pPr>
      <w:widowControl w:val="0"/>
      <w:tabs>
        <w:tab w:val="left" w:pos="567"/>
      </w:tabs>
      <w:ind w:left="567" w:hanging="567"/>
      <w:jc w:val="both"/>
    </w:pPr>
    <w:rPr>
      <w:rFonts w:ascii="Times New Roman" w:hAnsi="Times New Roman"/>
      <w:sz w:val="22"/>
      <w:lang w:eastAsia="en-US"/>
    </w:rPr>
  </w:style>
  <w:style w:type="character" w:customStyle="1" w:styleId="Style3Char">
    <w:name w:val="Style3 Char"/>
    <w:basedOn w:val="Zadanifontodlomka"/>
    <w:link w:val="Style3"/>
    <w:semiHidden/>
    <w:locked/>
    <w:rsid w:val="00B46028"/>
    <w:rPr>
      <w:rFonts w:ascii="Arial" w:hAnsi="Arial" w:cs="Arial"/>
      <w:bCs/>
      <w:szCs w:val="24"/>
    </w:rPr>
  </w:style>
  <w:style w:type="paragraph" w:customStyle="1" w:styleId="Style3">
    <w:name w:val="Style3"/>
    <w:basedOn w:val="Normal"/>
    <w:link w:val="Style3Char"/>
    <w:semiHidden/>
    <w:rsid w:val="00B46028"/>
    <w:pPr>
      <w:tabs>
        <w:tab w:val="num" w:pos="643"/>
        <w:tab w:val="left" w:pos="744"/>
      </w:tabs>
      <w:snapToGrid w:val="0"/>
      <w:ind w:left="643" w:hanging="360"/>
      <w:jc w:val="both"/>
    </w:pPr>
    <w:rPr>
      <w:rFonts w:ascii="Arial" w:eastAsiaTheme="minorHAnsi" w:hAnsi="Arial" w:cs="Arial"/>
      <w:bCs/>
      <w:sz w:val="22"/>
      <w:szCs w:val="24"/>
      <w:lang w:eastAsia="en-US"/>
    </w:rPr>
  </w:style>
  <w:style w:type="paragraph" w:customStyle="1" w:styleId="StyleHeading3Before0ptAfter0pt">
    <w:name w:val="Style Heading 3 + Before:  0 pt After:  0 pt"/>
    <w:basedOn w:val="Naslov3"/>
    <w:semiHidden/>
    <w:rsid w:val="00B46028"/>
    <w:pPr>
      <w:keepNext/>
      <w:widowControl/>
      <w:numPr>
        <w:ilvl w:val="0"/>
        <w:numId w:val="0"/>
      </w:numPr>
      <w:tabs>
        <w:tab w:val="left" w:pos="851"/>
      </w:tabs>
      <w:snapToGrid/>
      <w:spacing w:before="0" w:after="0"/>
      <w:ind w:left="851" w:hanging="851"/>
    </w:pPr>
    <w:rPr>
      <w:bCs/>
      <w:szCs w:val="20"/>
    </w:rPr>
  </w:style>
  <w:style w:type="paragraph" w:customStyle="1" w:styleId="StyleHeading3Before0ptAfter0pt1">
    <w:name w:val="Style Heading 3 + Before:  0 pt After:  0 pt1"/>
    <w:basedOn w:val="Naslov3"/>
    <w:semiHidden/>
    <w:rsid w:val="00B46028"/>
    <w:pPr>
      <w:keepNext/>
      <w:widowControl/>
      <w:numPr>
        <w:ilvl w:val="0"/>
        <w:numId w:val="0"/>
      </w:numPr>
      <w:tabs>
        <w:tab w:val="left" w:pos="851"/>
      </w:tabs>
      <w:snapToGrid/>
      <w:spacing w:before="0" w:after="0"/>
      <w:ind w:left="851" w:hanging="851"/>
    </w:pPr>
    <w:rPr>
      <w:bCs/>
      <w:szCs w:val="20"/>
    </w:rPr>
  </w:style>
  <w:style w:type="paragraph" w:customStyle="1" w:styleId="StyleHeading3Before0ptAfter0pt2">
    <w:name w:val="Style Heading 3 + Before:  0 pt After:  0 pt2"/>
    <w:basedOn w:val="Naslov3"/>
    <w:semiHidden/>
    <w:rsid w:val="00B46028"/>
    <w:pPr>
      <w:keepNext/>
      <w:widowControl/>
      <w:numPr>
        <w:ilvl w:val="0"/>
        <w:numId w:val="13"/>
      </w:numPr>
      <w:tabs>
        <w:tab w:val="left" w:pos="851"/>
      </w:tabs>
      <w:snapToGrid/>
      <w:spacing w:after="240"/>
      <w:contextualSpacing/>
    </w:pPr>
    <w:rPr>
      <w:bCs/>
      <w:szCs w:val="20"/>
    </w:rPr>
  </w:style>
  <w:style w:type="paragraph" w:customStyle="1" w:styleId="StyleArialCenteredBefore12ptAfter6pt">
    <w:name w:val="Style Arial Centered Before:  12 pt After:  6 pt"/>
    <w:basedOn w:val="Normal"/>
    <w:semiHidden/>
    <w:rsid w:val="00B46028"/>
    <w:pPr>
      <w:spacing w:before="240" w:after="120"/>
      <w:jc w:val="center"/>
    </w:pPr>
    <w:rPr>
      <w:rFonts w:ascii="Times New Roman" w:hAnsi="Times New Roman"/>
      <w:sz w:val="22"/>
      <w:lang w:eastAsia="en-US"/>
    </w:rPr>
  </w:style>
  <w:style w:type="paragraph" w:customStyle="1" w:styleId="Odlomakpopisa1">
    <w:name w:val="Odlomak popisa1"/>
    <w:basedOn w:val="Normal"/>
    <w:semiHidden/>
    <w:qFormat/>
    <w:rsid w:val="00B46028"/>
    <w:pPr>
      <w:ind w:left="720"/>
      <w:contextualSpacing/>
      <w:jc w:val="both"/>
    </w:pPr>
    <w:rPr>
      <w:rFonts w:ascii="Arial" w:hAnsi="Arial"/>
      <w:sz w:val="22"/>
      <w:szCs w:val="24"/>
      <w:lang w:eastAsia="en-US"/>
    </w:rPr>
  </w:style>
  <w:style w:type="paragraph" w:customStyle="1" w:styleId="Normal2Char">
    <w:name w:val="Normal2 Char"/>
    <w:basedOn w:val="Obinouvueno"/>
    <w:semiHidden/>
    <w:rsid w:val="00B46028"/>
    <w:pPr>
      <w:widowControl/>
      <w:numPr>
        <w:numId w:val="14"/>
      </w:numPr>
      <w:snapToGrid/>
      <w:spacing w:before="60" w:after="60"/>
    </w:pPr>
    <w:rPr>
      <w:rFonts w:ascii="Tahoma" w:hAnsi="Tahoma" w:cs="Tahoma"/>
      <w:lang w:val="hr-HR"/>
    </w:rPr>
  </w:style>
  <w:style w:type="character" w:customStyle="1" w:styleId="Normal2CharCharCharCharChar">
    <w:name w:val="Normal2 Char Char Char Char Char"/>
    <w:basedOn w:val="Zadanifontodlomka"/>
    <w:link w:val="Normal2CharCharCharChar"/>
    <w:semiHidden/>
    <w:locked/>
    <w:rsid w:val="00B46028"/>
    <w:rPr>
      <w:rFonts w:ascii="Arial" w:hAnsi="Arial" w:cs="Tahoma"/>
      <w:color w:val="0000FF"/>
    </w:rPr>
  </w:style>
  <w:style w:type="paragraph" w:customStyle="1" w:styleId="Normal2CharCharCharChar">
    <w:name w:val="Normal2 Char Char Char Char"/>
    <w:basedOn w:val="Obinouvueno"/>
    <w:link w:val="Normal2CharCharCharCharChar"/>
    <w:semiHidden/>
    <w:rsid w:val="00B46028"/>
    <w:pPr>
      <w:widowControl/>
      <w:tabs>
        <w:tab w:val="num" w:pos="567"/>
      </w:tabs>
      <w:spacing w:before="60" w:after="60"/>
      <w:ind w:left="567" w:hanging="567"/>
    </w:pPr>
    <w:rPr>
      <w:rFonts w:eastAsiaTheme="minorHAnsi" w:cs="Tahoma"/>
      <w:color w:val="0000FF"/>
      <w:szCs w:val="22"/>
      <w:lang w:val="hr-HR"/>
    </w:rPr>
  </w:style>
  <w:style w:type="paragraph" w:customStyle="1" w:styleId="Normal2CharCharChar">
    <w:name w:val="Normal2 Char Char Char"/>
    <w:basedOn w:val="Obinouvueno"/>
    <w:semiHidden/>
    <w:rsid w:val="00B46028"/>
    <w:pPr>
      <w:widowControl/>
      <w:tabs>
        <w:tab w:val="num" w:pos="567"/>
      </w:tabs>
      <w:snapToGrid/>
      <w:spacing w:before="60" w:after="60"/>
      <w:ind w:left="567" w:hanging="567"/>
    </w:pPr>
    <w:rPr>
      <w:rFonts w:cs="Tahoma"/>
      <w:color w:val="0000FF"/>
      <w:lang w:val="hr-HR"/>
    </w:rPr>
  </w:style>
  <w:style w:type="paragraph" w:customStyle="1" w:styleId="Normal2CharChar">
    <w:name w:val="Normal2 Char Char"/>
    <w:basedOn w:val="Obinouvueno"/>
    <w:semiHidden/>
    <w:rsid w:val="00B46028"/>
    <w:pPr>
      <w:widowControl/>
      <w:tabs>
        <w:tab w:val="num" w:pos="567"/>
      </w:tabs>
      <w:snapToGrid/>
      <w:spacing w:before="60" w:after="60"/>
      <w:ind w:left="567" w:hanging="567"/>
    </w:pPr>
    <w:rPr>
      <w:rFonts w:cs="Tahoma"/>
      <w:color w:val="0000FF"/>
      <w:lang w:val="hr-HR"/>
    </w:rPr>
  </w:style>
  <w:style w:type="character" w:customStyle="1" w:styleId="Podnaslov-1Char">
    <w:name w:val="Podnaslov-1 Char"/>
    <w:basedOn w:val="Zadanifontodlomka"/>
    <w:link w:val="Podnaslov-1"/>
    <w:semiHidden/>
    <w:locked/>
    <w:rsid w:val="00B46028"/>
    <w:rPr>
      <w:b/>
      <w:sz w:val="26"/>
    </w:rPr>
  </w:style>
  <w:style w:type="paragraph" w:customStyle="1" w:styleId="Podnaslov-1">
    <w:name w:val="Podnaslov-1"/>
    <w:basedOn w:val="Tijeloteksta"/>
    <w:link w:val="Podnaslov-1Char"/>
    <w:semiHidden/>
    <w:qFormat/>
    <w:rsid w:val="00B46028"/>
    <w:pPr>
      <w:keepNext/>
      <w:keepLines/>
      <w:widowControl/>
      <w:tabs>
        <w:tab w:val="left" w:pos="426"/>
      </w:tabs>
      <w:snapToGrid/>
      <w:spacing w:before="360" w:after="0"/>
      <w:ind w:left="425" w:hanging="425"/>
      <w:jc w:val="left"/>
    </w:pPr>
    <w:rPr>
      <w:rFonts w:asciiTheme="minorHAnsi" w:hAnsiTheme="minorHAnsi" w:cstheme="minorBidi"/>
      <w:b/>
      <w:sz w:val="26"/>
      <w:lang w:val="hr-HR"/>
    </w:rPr>
  </w:style>
  <w:style w:type="paragraph" w:customStyle="1" w:styleId="Style">
    <w:name w:val="Style"/>
    <w:semiHidden/>
    <w:rsid w:val="00B46028"/>
    <w:pPr>
      <w:autoSpaceDE w:val="0"/>
      <w:autoSpaceDN w:val="0"/>
      <w:adjustRightInd w:val="0"/>
    </w:pPr>
    <w:rPr>
      <w:rFonts w:ascii="Times New Roman" w:eastAsia="Times New Roman" w:hAnsi="Times New Roman" w:cs="Times New Roman"/>
      <w:sz w:val="24"/>
      <w:szCs w:val="24"/>
      <w:lang w:val="en-US"/>
    </w:rPr>
  </w:style>
  <w:style w:type="character" w:customStyle="1" w:styleId="Tekst-1Char">
    <w:name w:val="Tekst-1 Char"/>
    <w:basedOn w:val="Zadanifontodlomka"/>
    <w:link w:val="Tekst-1"/>
    <w:semiHidden/>
    <w:locked/>
    <w:rsid w:val="00B46028"/>
    <w:rPr>
      <w:sz w:val="24"/>
      <w:szCs w:val="24"/>
    </w:rPr>
  </w:style>
  <w:style w:type="paragraph" w:customStyle="1" w:styleId="Tekst-1">
    <w:name w:val="Tekst-1"/>
    <w:basedOn w:val="Normal"/>
    <w:link w:val="Tekst-1Char"/>
    <w:semiHidden/>
    <w:qFormat/>
    <w:rsid w:val="00B46028"/>
    <w:pPr>
      <w:spacing w:before="60" w:after="60"/>
      <w:ind w:firstLine="709"/>
      <w:jc w:val="both"/>
    </w:pPr>
    <w:rPr>
      <w:rFonts w:asciiTheme="minorHAnsi" w:eastAsiaTheme="minorHAnsi" w:hAnsiTheme="minorHAnsi" w:cstheme="minorBidi"/>
      <w:sz w:val="24"/>
      <w:szCs w:val="24"/>
      <w:lang w:eastAsia="en-US"/>
    </w:rPr>
  </w:style>
  <w:style w:type="character" w:styleId="Referencafusnote">
    <w:name w:val="footnote reference"/>
    <w:basedOn w:val="Zadanifontodlomka"/>
    <w:semiHidden/>
    <w:unhideWhenUsed/>
    <w:rsid w:val="00B46028"/>
    <w:rPr>
      <w:vertAlign w:val="superscript"/>
    </w:rPr>
  </w:style>
  <w:style w:type="character" w:styleId="Referencakomentara">
    <w:name w:val="annotation reference"/>
    <w:basedOn w:val="Zadanifontodlomka"/>
    <w:semiHidden/>
    <w:unhideWhenUsed/>
    <w:rsid w:val="00B46028"/>
    <w:rPr>
      <w:sz w:val="16"/>
    </w:rPr>
  </w:style>
  <w:style w:type="character" w:customStyle="1" w:styleId="pnavigacija5">
    <w:name w:val="pnavigacija5"/>
    <w:basedOn w:val="Zadanifontodlomka"/>
    <w:rsid w:val="00B46028"/>
    <w:rPr>
      <w:rFonts w:ascii="Verdana" w:hAnsi="Verdana" w:hint="default"/>
      <w:b/>
      <w:bCs/>
      <w:color w:val="000000"/>
      <w:sz w:val="13"/>
      <w:szCs w:val="13"/>
    </w:rPr>
  </w:style>
  <w:style w:type="character" w:customStyle="1" w:styleId="style81">
    <w:name w:val="style81"/>
    <w:basedOn w:val="Zadanifontodlomka"/>
    <w:rsid w:val="00B46028"/>
    <w:rPr>
      <w:rFonts w:ascii="Verdana" w:hAnsi="Verdana" w:hint="default"/>
      <w:color w:val="003300"/>
      <w:sz w:val="18"/>
      <w:szCs w:val="18"/>
    </w:rPr>
  </w:style>
  <w:style w:type="character" w:customStyle="1" w:styleId="text1">
    <w:name w:val="text1"/>
    <w:basedOn w:val="Zadanifontodlomka"/>
    <w:rsid w:val="00B46028"/>
    <w:rPr>
      <w:rFonts w:ascii="Verdana" w:hAnsi="Verdana" w:hint="default"/>
      <w:color w:val="333333"/>
      <w:sz w:val="10"/>
      <w:szCs w:val="10"/>
    </w:rPr>
  </w:style>
  <w:style w:type="table" w:styleId="Jednostavnatablica1">
    <w:name w:val="Table Simple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inatablica1">
    <w:name w:val="Table Classic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unhideWhenUsed/>
    <w:rsid w:val="00B46028"/>
    <w:pPr>
      <w:widowControl w:val="0"/>
    </w:pPr>
    <w:rPr>
      <w:rFonts w:ascii="Times New Roman" w:eastAsia="Times New Roman" w:hAnsi="Times New Roman" w:cs="Times New Roman"/>
      <w:color w:val="000080"/>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unhideWhenUsed/>
    <w:rsid w:val="00B46028"/>
    <w:pPr>
      <w:widowControl w:val="0"/>
    </w:pPr>
    <w:rPr>
      <w:rFonts w:ascii="Times New Roman" w:eastAsia="Times New Roman" w:hAnsi="Times New Roman" w:cs="Times New Roman"/>
      <w:color w:val="FFFFFF"/>
      <w:sz w:val="20"/>
      <w:szCs w:val="20"/>
      <w:lang w:eastAsia="hr-H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unhideWhenUsed/>
    <w:rsid w:val="00B46028"/>
    <w:pPr>
      <w:widowControl w:val="0"/>
    </w:pPr>
    <w:rPr>
      <w:rFonts w:ascii="Times New Roman" w:eastAsia="Times New Roman" w:hAnsi="Times New Roman" w:cs="Times New Roman"/>
      <w:b/>
      <w:bCs/>
      <w:sz w:val="20"/>
      <w:szCs w:val="20"/>
      <w:lang w:eastAsia="hr-H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unhideWhenUsed/>
    <w:rsid w:val="00B46028"/>
    <w:pPr>
      <w:widowControl w:val="0"/>
    </w:pPr>
    <w:rPr>
      <w:rFonts w:ascii="Times New Roman" w:eastAsia="Times New Roman" w:hAnsi="Times New Roman" w:cs="Times New Roman"/>
      <w:b/>
      <w:bCs/>
      <w:sz w:val="20"/>
      <w:szCs w:val="20"/>
      <w:lang w:eastAsia="hr-H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unhideWhenUsed/>
    <w:rsid w:val="00B46028"/>
    <w:pPr>
      <w:widowControl w:val="0"/>
    </w:pPr>
    <w:rPr>
      <w:rFonts w:ascii="Times New Roman" w:eastAsia="Times New Roman" w:hAnsi="Times New Roman" w:cs="Times New Roman"/>
      <w:b/>
      <w:bCs/>
      <w:sz w:val="20"/>
      <w:szCs w:val="20"/>
      <w:lang w:eastAsia="hr-H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unhideWhenUsed/>
    <w:rsid w:val="00B46028"/>
    <w:pPr>
      <w:widowControl w:val="0"/>
    </w:pPr>
    <w:rPr>
      <w:rFonts w:ascii="Times New Roman" w:eastAsia="Times New Roman" w:hAnsi="Times New Roman" w:cs="Times New Roman"/>
      <w:sz w:val="20"/>
      <w:szCs w:val="20"/>
      <w:lang w:eastAsia="hr-H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unhideWhenUsed/>
    <w:rsid w:val="00B46028"/>
    <w:pPr>
      <w:widowControl w:val="0"/>
    </w:pPr>
    <w:rPr>
      <w:rFonts w:ascii="Times New Roman" w:eastAsia="Times New Roman" w:hAnsi="Times New Roman" w:cs="Times New Roman"/>
      <w:sz w:val="20"/>
      <w:szCs w:val="20"/>
      <w:lang w:eastAsia="hr-H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eetkatablice1">
    <w:name w:val="Table Grid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unhideWhenUsed/>
    <w:rsid w:val="00B46028"/>
    <w:pPr>
      <w:widowControl w:val="0"/>
    </w:pPr>
    <w:rPr>
      <w:rFonts w:ascii="Times New Roman" w:eastAsia="Times New Roman" w:hAnsi="Times New Roman" w:cs="Times New Roman"/>
      <w:b/>
      <w:bCs/>
      <w:sz w:val="20"/>
      <w:szCs w:val="20"/>
      <w:lang w:eastAsia="hr-H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icas3Defektima1">
    <w:name w:val="Table 3D effects 1"/>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unhideWhenUsed/>
    <w:rsid w:val="00B46028"/>
    <w:pPr>
      <w:widowControl w:val="0"/>
    </w:pPr>
    <w:rPr>
      <w:rFonts w:ascii="Times New Roman" w:eastAsia="Times New Roman" w:hAnsi="Times New Roman" w:cs="Times New Roman"/>
      <w:sz w:val="20"/>
      <w:szCs w:val="20"/>
      <w:lang w:eastAsia="hr-H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lica1">
    <w:name w:val="Table Web 1"/>
    <w:basedOn w:val="Obinatablica"/>
    <w:semiHidden/>
    <w:unhideWhenUsed/>
    <w:rsid w:val="00B46028"/>
    <w:pPr>
      <w:widowControl w:val="0"/>
    </w:pPr>
    <w:rPr>
      <w:rFonts w:ascii="Times New Roman" w:eastAsia="Times New Roman" w:hAnsi="Times New Roman" w:cs="Times New Roman"/>
      <w:sz w:val="20"/>
      <w:szCs w:val="20"/>
      <w:lang w:eastAsia="hr-H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B46028"/>
    <w:pPr>
      <w:widowControl w:val="0"/>
    </w:pPr>
    <w:rPr>
      <w:rFonts w:ascii="Times New Roman" w:eastAsia="Times New Roman" w:hAnsi="Times New Roman" w:cs="Times New Roman"/>
      <w:sz w:val="20"/>
      <w:szCs w:val="20"/>
      <w:lang w:eastAsia="hr-H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unhideWhenUsed/>
    <w:rsid w:val="00B46028"/>
    <w:pPr>
      <w:widowControl w:val="0"/>
    </w:pPr>
    <w:rPr>
      <w:rFonts w:ascii="Times New Roman" w:eastAsia="Times New Roman" w:hAnsi="Times New Roman" w:cs="Times New Roman"/>
      <w:sz w:val="20"/>
      <w:szCs w:val="20"/>
      <w:lang w:eastAsia="hr-H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46028"/>
    <w:pPr>
      <w:widowControl w:val="0"/>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semiHidden/>
    <w:unhideWhenUsed/>
    <w:rsid w:val="00B46028"/>
    <w:pPr>
      <w:widowControl w:val="0"/>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lanaksekcija">
    <w:name w:val="Outline List 3"/>
    <w:basedOn w:val="Bezpopisa"/>
    <w:semiHidden/>
    <w:unhideWhenUsed/>
    <w:rsid w:val="00B46028"/>
    <w:pPr>
      <w:numPr>
        <w:numId w:val="1"/>
      </w:numPr>
    </w:pPr>
  </w:style>
  <w:style w:type="numbering" w:styleId="1ai">
    <w:name w:val="Outline List 1"/>
    <w:basedOn w:val="Bezpopisa"/>
    <w:semiHidden/>
    <w:unhideWhenUsed/>
    <w:rsid w:val="00B46028"/>
    <w:pPr>
      <w:numPr>
        <w:numId w:val="190"/>
      </w:numPr>
    </w:pPr>
  </w:style>
  <w:style w:type="numbering" w:styleId="111111">
    <w:name w:val="Outline List 2"/>
    <w:basedOn w:val="Bezpopisa"/>
    <w:semiHidden/>
    <w:unhideWhenUsed/>
    <w:rsid w:val="00B46028"/>
    <w:pPr>
      <w:numPr>
        <w:numId w:val="1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9903">
      <w:bodyDiv w:val="1"/>
      <w:marLeft w:val="0"/>
      <w:marRight w:val="0"/>
      <w:marTop w:val="0"/>
      <w:marBottom w:val="0"/>
      <w:divBdr>
        <w:top w:val="none" w:sz="0" w:space="0" w:color="auto"/>
        <w:left w:val="none" w:sz="0" w:space="0" w:color="auto"/>
        <w:bottom w:val="none" w:sz="0" w:space="0" w:color="auto"/>
        <w:right w:val="none" w:sz="0" w:space="0" w:color="auto"/>
      </w:divBdr>
    </w:div>
    <w:div w:id="804348386">
      <w:bodyDiv w:val="1"/>
      <w:marLeft w:val="0"/>
      <w:marRight w:val="0"/>
      <w:marTop w:val="0"/>
      <w:marBottom w:val="0"/>
      <w:divBdr>
        <w:top w:val="none" w:sz="0" w:space="0" w:color="auto"/>
        <w:left w:val="none" w:sz="0" w:space="0" w:color="auto"/>
        <w:bottom w:val="none" w:sz="0" w:space="0" w:color="auto"/>
        <w:right w:val="none" w:sz="0" w:space="0" w:color="auto"/>
      </w:divBdr>
    </w:div>
    <w:div w:id="1302687793">
      <w:bodyDiv w:val="1"/>
      <w:marLeft w:val="0"/>
      <w:marRight w:val="0"/>
      <w:marTop w:val="0"/>
      <w:marBottom w:val="0"/>
      <w:divBdr>
        <w:top w:val="none" w:sz="0" w:space="0" w:color="auto"/>
        <w:left w:val="none" w:sz="0" w:space="0" w:color="auto"/>
        <w:bottom w:val="none" w:sz="0" w:space="0" w:color="auto"/>
        <w:right w:val="none" w:sz="0" w:space="0" w:color="auto"/>
      </w:divBdr>
    </w:div>
    <w:div w:id="1674256639">
      <w:bodyDiv w:val="1"/>
      <w:marLeft w:val="0"/>
      <w:marRight w:val="0"/>
      <w:marTop w:val="0"/>
      <w:marBottom w:val="0"/>
      <w:divBdr>
        <w:top w:val="none" w:sz="0" w:space="0" w:color="auto"/>
        <w:left w:val="none" w:sz="0" w:space="0" w:color="auto"/>
        <w:bottom w:val="none" w:sz="0" w:space="0" w:color="auto"/>
        <w:right w:val="none" w:sz="0" w:space="0" w:color="auto"/>
      </w:divBdr>
    </w:div>
    <w:div w:id="1709377507">
      <w:bodyDiv w:val="1"/>
      <w:marLeft w:val="0"/>
      <w:marRight w:val="0"/>
      <w:marTop w:val="0"/>
      <w:marBottom w:val="0"/>
      <w:divBdr>
        <w:top w:val="none" w:sz="0" w:space="0" w:color="auto"/>
        <w:left w:val="none" w:sz="0" w:space="0" w:color="auto"/>
        <w:bottom w:val="none" w:sz="0" w:space="0" w:color="auto"/>
        <w:right w:val="none" w:sz="0" w:space="0" w:color="auto"/>
      </w:divBdr>
    </w:div>
    <w:div w:id="1741177728">
      <w:bodyDiv w:val="1"/>
      <w:marLeft w:val="0"/>
      <w:marRight w:val="0"/>
      <w:marTop w:val="0"/>
      <w:marBottom w:val="0"/>
      <w:divBdr>
        <w:top w:val="none" w:sz="0" w:space="0" w:color="auto"/>
        <w:left w:val="none" w:sz="0" w:space="0" w:color="auto"/>
        <w:bottom w:val="none" w:sz="0" w:space="0" w:color="auto"/>
        <w:right w:val="none" w:sz="0" w:space="0" w:color="auto"/>
      </w:divBdr>
    </w:div>
    <w:div w:id="1883322095">
      <w:bodyDiv w:val="1"/>
      <w:marLeft w:val="0"/>
      <w:marRight w:val="0"/>
      <w:marTop w:val="0"/>
      <w:marBottom w:val="0"/>
      <w:divBdr>
        <w:top w:val="none" w:sz="0" w:space="0" w:color="auto"/>
        <w:left w:val="none" w:sz="0" w:space="0" w:color="auto"/>
        <w:bottom w:val="none" w:sz="0" w:space="0" w:color="auto"/>
        <w:right w:val="none" w:sz="0" w:space="0" w:color="auto"/>
      </w:divBdr>
    </w:div>
    <w:div w:id="1924755796">
      <w:bodyDiv w:val="1"/>
      <w:marLeft w:val="0"/>
      <w:marRight w:val="0"/>
      <w:marTop w:val="0"/>
      <w:marBottom w:val="0"/>
      <w:divBdr>
        <w:top w:val="none" w:sz="0" w:space="0" w:color="auto"/>
        <w:left w:val="none" w:sz="0" w:space="0" w:color="auto"/>
        <w:bottom w:val="none" w:sz="0" w:space="0" w:color="auto"/>
        <w:right w:val="none" w:sz="0" w:space="0" w:color="auto"/>
      </w:divBdr>
    </w:div>
    <w:div w:id="20770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lovac.hr/download.aspx?f=dokumenti/Stranice/GGK6-200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ovac.hr/download.aspx?f=dokumenti/Stranice/GGK9-200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rlovac.hr/download.aspx?f=dokumenti/Stranice/GGK4-2006.pdf" TargetMode="External"/><Relationship Id="rId4" Type="http://schemas.microsoft.com/office/2007/relationships/stylesWithEffects" Target="stylesWithEffects.xml"/><Relationship Id="rId9" Type="http://schemas.openxmlformats.org/officeDocument/2006/relationships/hyperlink" Target="http://www.karlovac.hr/download.aspx?f=dokumenti/Stranice/GGK9-2006.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0ECA-204D-41E4-89ED-0BE48466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54143</Words>
  <Characters>308618</Characters>
  <Application>Microsoft Office Word</Application>
  <DocSecurity>0</DocSecurity>
  <Lines>2571</Lines>
  <Paragraphs>724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Jurković</dc:creator>
  <cp:lastModifiedBy>Maja Purgar</cp:lastModifiedBy>
  <cp:revision>10</cp:revision>
  <cp:lastPrinted>2018-05-14T12:22:00Z</cp:lastPrinted>
  <dcterms:created xsi:type="dcterms:W3CDTF">2019-09-30T07:23:00Z</dcterms:created>
  <dcterms:modified xsi:type="dcterms:W3CDTF">2019-10-04T07:48:00Z</dcterms:modified>
</cp:coreProperties>
</file>