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D5F56" w:rsidR="00CD5F56" w:rsidP="00CD5F56" w:rsidRDefault="00CD5F56" w14:paraId="7A87C074" w14:textId="77777777">
      <w:pPr>
        <w:widowControl w:val="0"/>
        <w:spacing w:before="2" w:after="0" w:line="240" w:lineRule="auto"/>
        <w:rPr>
          <w:rFonts w:cstheme="minorHAnsi"/>
          <w:sz w:val="20"/>
          <w:szCs w:val="20"/>
          <w:lang w:val="hr-HR"/>
        </w:rPr>
      </w:pPr>
    </w:p>
    <w:tbl>
      <w:tblPr>
        <w:tblW w:w="9945" w:type="dxa"/>
        <w:tblInd w:w="115" w:type="dxa"/>
        <w:tblLayout w:type="fixed"/>
        <w:tblCellMar>
          <w:left w:w="0" w:type="dxa"/>
          <w:right w:w="0" w:type="dxa"/>
        </w:tblCellMar>
        <w:tblLook w:val="01E0" w:firstRow="1" w:lastRow="1" w:firstColumn="1" w:lastColumn="1" w:noHBand="0" w:noVBand="0"/>
      </w:tblPr>
      <w:tblGrid>
        <w:gridCol w:w="3576"/>
        <w:gridCol w:w="3118"/>
        <w:gridCol w:w="3251"/>
      </w:tblGrid>
      <w:tr w:rsidRPr="00CD5F56" w:rsidR="00CD5F56" w:rsidTr="09AF44B8" w14:paraId="47FB1CC9" w14:textId="77777777">
        <w:trPr>
          <w:trHeight w:val="1274" w:hRule="exact"/>
        </w:trPr>
        <w:tc>
          <w:tcPr>
            <w:tcW w:w="9945" w:type="dxa"/>
            <w:gridSpan w:val="3"/>
            <w:tcBorders>
              <w:top w:val="single" w:color="8177B7" w:sz="4" w:space="0"/>
              <w:left w:val="single" w:color="8177B7" w:sz="4" w:space="0"/>
              <w:bottom w:val="single" w:color="8177B7" w:sz="4" w:space="0"/>
              <w:right w:val="single" w:color="8177B7" w:sz="4" w:space="0"/>
            </w:tcBorders>
            <w:shd w:val="clear" w:color="auto" w:fill="8177B7"/>
            <w:tcMar/>
          </w:tcPr>
          <w:p w:rsidRPr="00CD5F56" w:rsidR="00CD5F56" w:rsidP="00CD5F56" w:rsidRDefault="00CD5F56" w14:paraId="44EF0B0A" w14:textId="77777777">
            <w:pPr>
              <w:widowControl w:val="0"/>
              <w:spacing w:after="0" w:line="240" w:lineRule="auto"/>
              <w:ind w:left="4152" w:right="4132"/>
              <w:jc w:val="center"/>
              <w:rPr>
                <w:rFonts w:eastAsia="Myriad Pro" w:cstheme="minorHAnsi"/>
                <w:b/>
                <w:bCs/>
                <w:color w:val="FFFFFF"/>
                <w:sz w:val="20"/>
                <w:szCs w:val="20"/>
                <w:lang w:val="hr-HR"/>
              </w:rPr>
            </w:pPr>
          </w:p>
          <w:p w:rsidRPr="00CD5F56" w:rsidR="00CD5F56" w:rsidP="00CD5F56" w:rsidRDefault="00CD5F56" w14:paraId="218763DD" w14:textId="77777777">
            <w:pPr>
              <w:widowControl w:val="0"/>
              <w:spacing w:after="0" w:line="240" w:lineRule="auto"/>
              <w:ind w:left="4152" w:right="4132"/>
              <w:jc w:val="center"/>
              <w:rPr>
                <w:rFonts w:eastAsia="Myriad Pro" w:cstheme="minorHAnsi"/>
                <w:sz w:val="20"/>
                <w:szCs w:val="20"/>
                <w:lang w:val="hr-HR"/>
              </w:rPr>
            </w:pPr>
            <w:r w:rsidRPr="00CD5F56">
              <w:rPr>
                <w:rFonts w:eastAsia="Myriad Pro" w:cstheme="minorHAnsi"/>
                <w:b/>
                <w:bCs/>
                <w:color w:val="FFFFFF"/>
                <w:sz w:val="20"/>
                <w:szCs w:val="20"/>
                <w:lang w:val="hr-HR"/>
              </w:rPr>
              <w:t>OB</w:t>
            </w:r>
            <w:r w:rsidRPr="00CD5F56">
              <w:rPr>
                <w:rFonts w:eastAsia="Myriad Pro" w:cstheme="minorHAnsi"/>
                <w:b/>
                <w:bCs/>
                <w:color w:val="FFFFFF"/>
                <w:spacing w:val="2"/>
                <w:sz w:val="20"/>
                <w:szCs w:val="20"/>
                <w:lang w:val="hr-HR"/>
              </w:rPr>
              <w:t>R</w:t>
            </w:r>
            <w:r w:rsidRPr="00CD5F56">
              <w:rPr>
                <w:rFonts w:eastAsia="Myriad Pro" w:cstheme="minorHAnsi"/>
                <w:b/>
                <w:bCs/>
                <w:color w:val="FFFFFF"/>
                <w:spacing w:val="1"/>
                <w:sz w:val="20"/>
                <w:szCs w:val="20"/>
                <w:lang w:val="hr-HR"/>
              </w:rPr>
              <w:t>A</w:t>
            </w:r>
            <w:r w:rsidRPr="00CD5F56">
              <w:rPr>
                <w:rFonts w:eastAsia="Myriad Pro" w:cstheme="minorHAnsi"/>
                <w:b/>
                <w:bCs/>
                <w:color w:val="FFFFFF"/>
                <w:spacing w:val="2"/>
                <w:sz w:val="20"/>
                <w:szCs w:val="20"/>
                <w:lang w:val="hr-HR"/>
              </w:rPr>
              <w:t>Z</w:t>
            </w:r>
            <w:r w:rsidRPr="00CD5F56">
              <w:rPr>
                <w:rFonts w:eastAsia="Myriad Pro" w:cstheme="minorHAnsi"/>
                <w:b/>
                <w:bCs/>
                <w:color w:val="FFFFFF"/>
                <w:spacing w:val="-5"/>
                <w:sz w:val="20"/>
                <w:szCs w:val="20"/>
                <w:lang w:val="hr-HR"/>
              </w:rPr>
              <w:t>A</w:t>
            </w:r>
            <w:r w:rsidRPr="00CD5F56">
              <w:rPr>
                <w:rFonts w:eastAsia="Myriad Pro" w:cstheme="minorHAnsi"/>
                <w:b/>
                <w:bCs/>
                <w:color w:val="FFFFFF"/>
                <w:sz w:val="20"/>
                <w:szCs w:val="20"/>
                <w:lang w:val="hr-HR"/>
              </w:rPr>
              <w:t>C</w:t>
            </w:r>
          </w:p>
          <w:p w:rsidRPr="00CD5F56" w:rsidR="00CD5F56" w:rsidP="00CD5F56" w:rsidRDefault="00CD5F56" w14:paraId="620ED7F8" w14:textId="77777777">
            <w:pPr>
              <w:widowControl w:val="0"/>
              <w:spacing w:after="0" w:line="240" w:lineRule="auto"/>
              <w:ind w:left="849" w:right="828"/>
              <w:jc w:val="center"/>
              <w:rPr>
                <w:rFonts w:eastAsia="Myriad Pro" w:cstheme="minorHAnsi"/>
                <w:b/>
                <w:bCs/>
                <w:color w:val="FFFFFF"/>
                <w:sz w:val="20"/>
                <w:szCs w:val="20"/>
                <w:lang w:val="hr-HR"/>
              </w:rPr>
            </w:pPr>
            <w:r w:rsidRPr="00CD5F56">
              <w:rPr>
                <w:rFonts w:eastAsia="Myriad Pro" w:cstheme="minorHAnsi"/>
                <w:b/>
                <w:bCs/>
                <w:color w:val="FFFFFF"/>
                <w:sz w:val="20"/>
                <w:szCs w:val="20"/>
                <w:lang w:val="hr-HR"/>
              </w:rPr>
              <w:t>IZ</w:t>
            </w:r>
            <w:r w:rsidRPr="00CD5F56">
              <w:rPr>
                <w:rFonts w:eastAsia="Myriad Pro" w:cstheme="minorHAnsi"/>
                <w:b/>
                <w:bCs/>
                <w:color w:val="FFFFFF"/>
                <w:spacing w:val="-9"/>
                <w:sz w:val="20"/>
                <w:szCs w:val="20"/>
                <w:lang w:val="hr-HR"/>
              </w:rPr>
              <w:t>V</w:t>
            </w:r>
            <w:r w:rsidRPr="00CD5F56">
              <w:rPr>
                <w:rFonts w:eastAsia="Myriad Pro" w:cstheme="minorHAnsi"/>
                <w:b/>
                <w:bCs/>
                <w:color w:val="FFFFFF"/>
                <w:sz w:val="20"/>
                <w:szCs w:val="20"/>
                <w:lang w:val="hr-HR"/>
              </w:rPr>
              <w:t>JEŠ</w:t>
            </w:r>
            <w:r w:rsidRPr="00CD5F56">
              <w:rPr>
                <w:rFonts w:eastAsia="Myriad Pro" w:cstheme="minorHAnsi"/>
                <w:b/>
                <w:bCs/>
                <w:color w:val="FFFFFF"/>
                <w:spacing w:val="2"/>
                <w:sz w:val="20"/>
                <w:szCs w:val="20"/>
                <w:lang w:val="hr-HR"/>
              </w:rPr>
              <w:t>Ć</w:t>
            </w:r>
            <w:r w:rsidRPr="00CD5F56">
              <w:rPr>
                <w:rFonts w:eastAsia="Myriad Pro" w:cstheme="minorHAnsi"/>
                <w:b/>
                <w:bCs/>
                <w:color w:val="FFFFFF"/>
                <w:sz w:val="20"/>
                <w:szCs w:val="20"/>
                <w:lang w:val="hr-HR"/>
              </w:rPr>
              <w:t>A O PR</w:t>
            </w:r>
            <w:r w:rsidRPr="00CD5F56">
              <w:rPr>
                <w:rFonts w:eastAsia="Myriad Pro" w:cstheme="minorHAnsi"/>
                <w:b/>
                <w:bCs/>
                <w:color w:val="FFFFFF"/>
                <w:spacing w:val="-2"/>
                <w:sz w:val="20"/>
                <w:szCs w:val="20"/>
                <w:lang w:val="hr-HR"/>
              </w:rPr>
              <w:t>O</w:t>
            </w:r>
            <w:r w:rsidRPr="00CD5F56">
              <w:rPr>
                <w:rFonts w:eastAsia="Myriad Pro" w:cstheme="minorHAnsi"/>
                <w:b/>
                <w:bCs/>
                <w:color w:val="FFFFFF"/>
                <w:sz w:val="20"/>
                <w:szCs w:val="20"/>
                <w:lang w:val="hr-HR"/>
              </w:rPr>
              <w:t>VEDENOM S</w:t>
            </w:r>
            <w:r w:rsidRPr="00CD5F56">
              <w:rPr>
                <w:rFonts w:eastAsia="Myriad Pro" w:cstheme="minorHAnsi"/>
                <w:b/>
                <w:bCs/>
                <w:color w:val="FFFFFF"/>
                <w:spacing w:val="-13"/>
                <w:sz w:val="20"/>
                <w:szCs w:val="20"/>
                <w:lang w:val="hr-HR"/>
              </w:rPr>
              <w:t>A</w:t>
            </w:r>
            <w:r w:rsidRPr="00CD5F56">
              <w:rPr>
                <w:rFonts w:eastAsia="Myriad Pro" w:cstheme="minorHAnsi"/>
                <w:b/>
                <w:bCs/>
                <w:color w:val="FFFFFF"/>
                <w:spacing w:val="-9"/>
                <w:sz w:val="20"/>
                <w:szCs w:val="20"/>
                <w:lang w:val="hr-HR"/>
              </w:rPr>
              <w:t>V</w:t>
            </w:r>
            <w:r w:rsidRPr="00CD5F56">
              <w:rPr>
                <w:rFonts w:eastAsia="Myriad Pro" w:cstheme="minorHAnsi"/>
                <w:b/>
                <w:bCs/>
                <w:color w:val="FFFFFF"/>
                <w:sz w:val="20"/>
                <w:szCs w:val="20"/>
                <w:lang w:val="hr-HR"/>
              </w:rPr>
              <w:t>JE</w:t>
            </w:r>
            <w:r w:rsidRPr="00CD5F56">
              <w:rPr>
                <w:rFonts w:eastAsia="Myriad Pro" w:cstheme="minorHAnsi"/>
                <w:b/>
                <w:bCs/>
                <w:color w:val="FFFFFF"/>
                <w:spacing w:val="-6"/>
                <w:sz w:val="20"/>
                <w:szCs w:val="20"/>
                <w:lang w:val="hr-HR"/>
              </w:rPr>
              <w:t>T</w:t>
            </w:r>
            <w:r w:rsidRPr="00CD5F56">
              <w:rPr>
                <w:rFonts w:eastAsia="Myriad Pro" w:cstheme="minorHAnsi"/>
                <w:b/>
                <w:bCs/>
                <w:color w:val="FFFFFF"/>
                <w:spacing w:val="-2"/>
                <w:sz w:val="20"/>
                <w:szCs w:val="20"/>
                <w:lang w:val="hr-HR"/>
              </w:rPr>
              <w:t>O</w:t>
            </w:r>
            <w:r w:rsidRPr="00CD5F56">
              <w:rPr>
                <w:rFonts w:eastAsia="Myriad Pro" w:cstheme="minorHAnsi"/>
                <w:b/>
                <w:bCs/>
                <w:color w:val="FFFFFF"/>
                <w:spacing w:val="-12"/>
                <w:sz w:val="20"/>
                <w:szCs w:val="20"/>
                <w:lang w:val="hr-HR"/>
              </w:rPr>
              <w:t>V</w:t>
            </w:r>
            <w:r w:rsidRPr="00CD5F56">
              <w:rPr>
                <w:rFonts w:eastAsia="Myriad Pro" w:cstheme="minorHAnsi"/>
                <w:b/>
                <w:bCs/>
                <w:color w:val="FFFFFF"/>
                <w:sz w:val="20"/>
                <w:szCs w:val="20"/>
                <w:lang w:val="hr-HR"/>
              </w:rPr>
              <w:t xml:space="preserve">ANJU SA </w:t>
            </w:r>
            <w:r w:rsidRPr="00CD5F56">
              <w:rPr>
                <w:rFonts w:eastAsia="Myriad Pro" w:cstheme="minorHAnsi"/>
                <w:b/>
                <w:bCs/>
                <w:color w:val="FFFFFF"/>
                <w:spacing w:val="2"/>
                <w:sz w:val="20"/>
                <w:szCs w:val="20"/>
                <w:lang w:val="hr-HR"/>
              </w:rPr>
              <w:t>Z</w:t>
            </w:r>
            <w:r w:rsidRPr="00CD5F56">
              <w:rPr>
                <w:rFonts w:eastAsia="Myriad Pro" w:cstheme="minorHAnsi"/>
                <w:b/>
                <w:bCs/>
                <w:color w:val="FFFFFF"/>
                <w:sz w:val="20"/>
                <w:szCs w:val="20"/>
                <w:lang w:val="hr-HR"/>
              </w:rPr>
              <w:t>AINTERESI</w:t>
            </w:r>
            <w:r w:rsidRPr="00CD5F56">
              <w:rPr>
                <w:rFonts w:eastAsia="Myriad Pro" w:cstheme="minorHAnsi"/>
                <w:b/>
                <w:bCs/>
                <w:color w:val="FFFFFF"/>
                <w:spacing w:val="2"/>
                <w:sz w:val="20"/>
                <w:szCs w:val="20"/>
                <w:lang w:val="hr-HR"/>
              </w:rPr>
              <w:t>R</w:t>
            </w:r>
            <w:r w:rsidRPr="00CD5F56">
              <w:rPr>
                <w:rFonts w:eastAsia="Myriad Pro" w:cstheme="minorHAnsi"/>
                <w:b/>
                <w:bCs/>
                <w:color w:val="FFFFFF"/>
                <w:sz w:val="20"/>
                <w:szCs w:val="20"/>
                <w:lang w:val="hr-HR"/>
              </w:rPr>
              <w:t xml:space="preserve">ANOM </w:t>
            </w:r>
          </w:p>
          <w:p w:rsidRPr="00CD5F56" w:rsidR="00CD5F56" w:rsidP="00CD5F56" w:rsidRDefault="00CD5F56" w14:paraId="6E803842" w14:textId="77777777">
            <w:pPr>
              <w:widowControl w:val="0"/>
              <w:spacing w:after="0" w:line="240" w:lineRule="auto"/>
              <w:ind w:left="849" w:right="828"/>
              <w:jc w:val="center"/>
              <w:rPr>
                <w:rFonts w:eastAsia="Myriad Pro" w:cstheme="minorHAnsi"/>
                <w:sz w:val="20"/>
                <w:szCs w:val="20"/>
                <w:lang w:val="hr-HR"/>
              </w:rPr>
            </w:pPr>
            <w:r w:rsidRPr="00CD5F56">
              <w:rPr>
                <w:rFonts w:eastAsia="Myriad Pro" w:cstheme="minorHAnsi"/>
                <w:b/>
                <w:bCs/>
                <w:color w:val="FFFFFF"/>
                <w:sz w:val="20"/>
                <w:szCs w:val="20"/>
                <w:lang w:val="hr-HR"/>
              </w:rPr>
              <w:t>J</w:t>
            </w:r>
            <w:r w:rsidRPr="00CD5F56">
              <w:rPr>
                <w:rFonts w:eastAsia="Myriad Pro" w:cstheme="minorHAnsi"/>
                <w:b/>
                <w:bCs/>
                <w:color w:val="FFFFFF"/>
                <w:spacing w:val="-13"/>
                <w:sz w:val="20"/>
                <w:szCs w:val="20"/>
                <w:lang w:val="hr-HR"/>
              </w:rPr>
              <w:t>A</w:t>
            </w:r>
            <w:r w:rsidRPr="00CD5F56">
              <w:rPr>
                <w:rFonts w:eastAsia="Myriad Pro" w:cstheme="minorHAnsi"/>
                <w:b/>
                <w:bCs/>
                <w:color w:val="FFFFFF"/>
                <w:sz w:val="20"/>
                <w:szCs w:val="20"/>
                <w:lang w:val="hr-HR"/>
              </w:rPr>
              <w:t>VNOŠ</w:t>
            </w:r>
            <w:r w:rsidRPr="00CD5F56">
              <w:rPr>
                <w:rFonts w:eastAsia="MS Gothic" w:cstheme="minorHAnsi"/>
                <w:b/>
                <w:bCs/>
                <w:color w:val="FFFFFF"/>
                <w:sz w:val="20"/>
                <w:szCs w:val="20"/>
                <w:lang w:val="hr-HR"/>
              </w:rPr>
              <w:t>Ć</w:t>
            </w:r>
            <w:r w:rsidRPr="00CD5F56">
              <w:rPr>
                <w:rFonts w:eastAsia="Myriad Pro" w:cstheme="minorHAnsi"/>
                <w:b/>
                <w:bCs/>
                <w:color w:val="FFFFFF"/>
                <w:sz w:val="20"/>
                <w:szCs w:val="20"/>
                <w:lang w:val="hr-HR"/>
              </w:rPr>
              <w:t>U</w:t>
            </w:r>
          </w:p>
        </w:tc>
      </w:tr>
      <w:tr w:rsidRPr="00CD5F56" w:rsidR="00CD5F56" w:rsidTr="09AF44B8" w14:paraId="4BC45010" w14:textId="77777777">
        <w:trPr>
          <w:trHeight w:val="1363" w:hRule="exact"/>
        </w:trPr>
        <w:tc>
          <w:tcPr>
            <w:tcW w:w="3576" w:type="dxa"/>
            <w:tcBorders>
              <w:top w:val="single" w:color="8177B7"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078C1893" w14:textId="77777777">
            <w:pPr>
              <w:widowControl w:val="0"/>
              <w:spacing w:before="8" w:after="0" w:line="240" w:lineRule="auto"/>
              <w:rPr>
                <w:rFonts w:cstheme="minorHAnsi"/>
                <w:sz w:val="20"/>
                <w:szCs w:val="20"/>
                <w:lang w:val="hr-HR"/>
              </w:rPr>
            </w:pPr>
          </w:p>
          <w:p w:rsidRPr="00CD5F56" w:rsidR="00CD5F56" w:rsidP="00CD5F56" w:rsidRDefault="00CD5F56" w14:paraId="249772CE" w14:textId="77777777">
            <w:pPr>
              <w:widowControl w:val="0"/>
              <w:spacing w:after="0" w:line="240" w:lineRule="auto"/>
              <w:rPr>
                <w:rFonts w:cstheme="minorHAnsi"/>
                <w:sz w:val="20"/>
                <w:szCs w:val="20"/>
                <w:lang w:val="hr-HR"/>
              </w:rPr>
            </w:pPr>
          </w:p>
          <w:p w:rsidRPr="00CD5F56" w:rsidR="00CD5F56" w:rsidP="00CD5F56" w:rsidRDefault="00CD5F56" w14:paraId="611C138A" w14:textId="77777777">
            <w:pPr>
              <w:widowControl w:val="0"/>
              <w:spacing w:after="0" w:line="240" w:lineRule="auto"/>
              <w:ind w:left="108" w:right="-20"/>
              <w:rPr>
                <w:rFonts w:eastAsia="Myriad Pro" w:cstheme="minorHAnsi"/>
                <w:sz w:val="20"/>
                <w:szCs w:val="20"/>
                <w:lang w:val="hr-HR"/>
              </w:rPr>
            </w:pPr>
            <w:r w:rsidRPr="00CD5F56">
              <w:rPr>
                <w:rFonts w:eastAsia="Myriad Pro" w:cstheme="minorHAnsi"/>
                <w:color w:val="231F20"/>
                <w:sz w:val="20"/>
                <w:szCs w:val="20"/>
                <w:lang w:val="hr-HR"/>
              </w:rPr>
              <w:t>Nasl</w:t>
            </w:r>
            <w:r w:rsidRPr="00CD5F56">
              <w:rPr>
                <w:rFonts w:eastAsia="Myriad Pro" w:cstheme="minorHAnsi"/>
                <w:color w:val="231F20"/>
                <w:spacing w:val="-2"/>
                <w:sz w:val="20"/>
                <w:szCs w:val="20"/>
                <w:lang w:val="hr-HR"/>
              </w:rPr>
              <w:t>o</w:t>
            </w:r>
            <w:r w:rsidRPr="00CD5F56">
              <w:rPr>
                <w:rFonts w:eastAsia="Myriad Pro" w:cstheme="minorHAnsi"/>
                <w:color w:val="231F20"/>
                <w:sz w:val="20"/>
                <w:szCs w:val="20"/>
                <w:lang w:val="hr-HR"/>
              </w:rPr>
              <w:t>v dokumenta</w:t>
            </w:r>
          </w:p>
        </w:tc>
        <w:tc>
          <w:tcPr>
            <w:tcW w:w="6369" w:type="dxa"/>
            <w:gridSpan w:val="2"/>
            <w:tcBorders>
              <w:top w:val="single" w:color="8177B7"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0D2672A6" w14:textId="77777777">
            <w:pPr>
              <w:widowControl w:val="0"/>
              <w:spacing w:before="35" w:after="0" w:line="240" w:lineRule="auto"/>
              <w:ind w:left="129" w:right="256"/>
              <w:jc w:val="center"/>
              <w:rPr>
                <w:rFonts w:eastAsia="Myriad Pro" w:cstheme="minorHAnsi"/>
                <w:color w:val="231F20"/>
                <w:sz w:val="20"/>
                <w:szCs w:val="20"/>
                <w:lang w:val="hr-HR"/>
              </w:rPr>
            </w:pPr>
            <w:r w:rsidRPr="00CD5F56">
              <w:rPr>
                <w:rFonts w:eastAsia="Myriad Pro" w:cstheme="minorHAnsi"/>
                <w:color w:val="231F20"/>
                <w:spacing w:val="2"/>
                <w:sz w:val="20"/>
                <w:szCs w:val="20"/>
                <w:lang w:val="hr-HR"/>
              </w:rPr>
              <w:t>I</w:t>
            </w:r>
            <w:r w:rsidRPr="00CD5F56">
              <w:rPr>
                <w:rFonts w:eastAsia="Myriad Pro" w:cstheme="minorHAnsi"/>
                <w:color w:val="231F20"/>
                <w:spacing w:val="5"/>
                <w:sz w:val="20"/>
                <w:szCs w:val="20"/>
                <w:lang w:val="hr-HR"/>
              </w:rPr>
              <w:t>z</w:t>
            </w:r>
            <w:r w:rsidRPr="00CD5F56">
              <w:rPr>
                <w:rFonts w:eastAsia="Myriad Pro" w:cstheme="minorHAnsi"/>
                <w:color w:val="231F20"/>
                <w:sz w:val="20"/>
                <w:szCs w:val="20"/>
                <w:lang w:val="hr-HR"/>
              </w:rPr>
              <w:t>vješ</w:t>
            </w:r>
            <w:r w:rsidRPr="00CD5F56">
              <w:rPr>
                <w:rFonts w:eastAsia="MS Gothic" w:cstheme="minorHAnsi"/>
                <w:color w:val="231F20"/>
                <w:spacing w:val="-1"/>
                <w:sz w:val="20"/>
                <w:szCs w:val="20"/>
                <w:lang w:val="hr-HR"/>
              </w:rPr>
              <w:t>ć</w:t>
            </w:r>
            <w:r w:rsidRPr="00CD5F56">
              <w:rPr>
                <w:rFonts w:eastAsia="Myriad Pro" w:cstheme="minorHAnsi"/>
                <w:color w:val="231F20"/>
                <w:sz w:val="20"/>
                <w:szCs w:val="20"/>
                <w:lang w:val="hr-HR"/>
              </w:rPr>
              <w:t>e o p</w:t>
            </w:r>
            <w:r w:rsidRPr="00CD5F56">
              <w:rPr>
                <w:rFonts w:eastAsia="Myriad Pro" w:cstheme="minorHAnsi"/>
                <w:color w:val="231F20"/>
                <w:spacing w:val="-2"/>
                <w:sz w:val="20"/>
                <w:szCs w:val="20"/>
                <w:lang w:val="hr-HR"/>
              </w:rPr>
              <w:t>rov</w:t>
            </w:r>
            <w:r w:rsidRPr="00CD5F56">
              <w:rPr>
                <w:rFonts w:eastAsia="Myriad Pro" w:cstheme="minorHAnsi"/>
                <w:color w:val="231F20"/>
                <w:sz w:val="20"/>
                <w:szCs w:val="20"/>
                <w:lang w:val="hr-HR"/>
              </w:rPr>
              <w:t>edenom s</w:t>
            </w:r>
            <w:r w:rsidRPr="00CD5F56">
              <w:rPr>
                <w:rFonts w:eastAsia="Myriad Pro" w:cstheme="minorHAnsi"/>
                <w:color w:val="231F20"/>
                <w:spacing w:val="-2"/>
                <w:sz w:val="20"/>
                <w:szCs w:val="20"/>
                <w:lang w:val="hr-HR"/>
              </w:rPr>
              <w:t>a</w:t>
            </w:r>
            <w:r w:rsidRPr="00CD5F56">
              <w:rPr>
                <w:rFonts w:eastAsia="Myriad Pro" w:cstheme="minorHAnsi"/>
                <w:color w:val="231F20"/>
                <w:sz w:val="20"/>
                <w:szCs w:val="20"/>
                <w:lang w:val="hr-HR"/>
              </w:rPr>
              <w:t>vje</w:t>
            </w:r>
            <w:r w:rsidRPr="00CD5F56">
              <w:rPr>
                <w:rFonts w:eastAsia="Myriad Pro" w:cstheme="minorHAnsi"/>
                <w:color w:val="231F20"/>
                <w:spacing w:val="-1"/>
                <w:sz w:val="20"/>
                <w:szCs w:val="20"/>
                <w:lang w:val="hr-HR"/>
              </w:rPr>
              <w:t>t</w:t>
            </w:r>
            <w:r w:rsidRPr="00CD5F56">
              <w:rPr>
                <w:rFonts w:eastAsia="Myriad Pro" w:cstheme="minorHAnsi"/>
                <w:color w:val="231F20"/>
                <w:spacing w:val="-2"/>
                <w:sz w:val="20"/>
                <w:szCs w:val="20"/>
                <w:lang w:val="hr-HR"/>
              </w:rPr>
              <w:t>o</w:t>
            </w:r>
            <w:r w:rsidRPr="00CD5F56">
              <w:rPr>
                <w:rFonts w:eastAsia="Myriad Pro" w:cstheme="minorHAnsi"/>
                <w:color w:val="231F20"/>
                <w:spacing w:val="-1"/>
                <w:sz w:val="20"/>
                <w:szCs w:val="20"/>
                <w:lang w:val="hr-HR"/>
              </w:rPr>
              <w:t>v</w:t>
            </w:r>
            <w:r w:rsidRPr="00CD5F56">
              <w:rPr>
                <w:rFonts w:eastAsia="Myriad Pro" w:cstheme="minorHAnsi"/>
                <w:color w:val="231F20"/>
                <w:sz w:val="20"/>
                <w:szCs w:val="20"/>
                <w:lang w:val="hr-HR"/>
              </w:rPr>
              <w:t>anju o nac</w:t>
            </w:r>
            <w:r w:rsidRPr="00CD5F56">
              <w:rPr>
                <w:rFonts w:eastAsia="Myriad Pro" w:cstheme="minorHAnsi"/>
                <w:color w:val="231F20"/>
                <w:spacing w:val="5"/>
                <w:sz w:val="20"/>
                <w:szCs w:val="20"/>
                <w:lang w:val="hr-HR"/>
              </w:rPr>
              <w:t>r</w:t>
            </w:r>
            <w:r w:rsidRPr="00CD5F56">
              <w:rPr>
                <w:rFonts w:eastAsia="Myriad Pro" w:cstheme="minorHAnsi"/>
                <w:color w:val="231F20"/>
                <w:sz w:val="20"/>
                <w:szCs w:val="20"/>
                <w:lang w:val="hr-HR"/>
              </w:rPr>
              <w:t>tu prijedloga</w:t>
            </w:r>
          </w:p>
          <w:p w:rsidRPr="00CD5F56" w:rsidR="00CD5F56" w:rsidP="00CD5F56" w:rsidRDefault="00CD5F56" w14:paraId="1708F1CB" w14:textId="77777777">
            <w:pPr>
              <w:widowControl w:val="0"/>
              <w:spacing w:after="0" w:line="276" w:lineRule="auto"/>
              <w:jc w:val="center"/>
              <w:rPr>
                <w:rFonts w:eastAsia="Times New Roman" w:cstheme="minorHAnsi"/>
                <w:b/>
                <w:sz w:val="20"/>
                <w:szCs w:val="20"/>
                <w:lang w:val="hr-HR" w:eastAsia="hr-HR"/>
              </w:rPr>
            </w:pPr>
            <w:r w:rsidRPr="00CD5F56">
              <w:rPr>
                <w:rFonts w:cstheme="minorHAnsi"/>
                <w:b/>
                <w:sz w:val="20"/>
                <w:szCs w:val="20"/>
                <w:lang w:val="hr-HR"/>
              </w:rPr>
              <w:t>Odluke o izmjenama i dopunama Odluke o zakupu i kupoprodaji poslovnog prostora u vlasništvu Grada Karlovca</w:t>
            </w:r>
          </w:p>
          <w:p w:rsidRPr="00CD5F56" w:rsidR="00CD5F56" w:rsidP="00CD5F56" w:rsidRDefault="00CD5F56" w14:paraId="4D30C805" w14:textId="77777777">
            <w:pPr>
              <w:widowControl w:val="0"/>
              <w:spacing w:after="0" w:line="276" w:lineRule="auto"/>
              <w:jc w:val="center"/>
              <w:rPr>
                <w:rFonts w:eastAsia="Times New Roman" w:cstheme="minorHAnsi"/>
                <w:b/>
                <w:sz w:val="20"/>
                <w:szCs w:val="20"/>
                <w:lang w:val="hr-HR" w:eastAsia="hr-HR"/>
              </w:rPr>
            </w:pPr>
          </w:p>
          <w:p w:rsidRPr="00CD5F56" w:rsidR="00CD5F56" w:rsidP="00CD5F56" w:rsidRDefault="00CD5F56" w14:paraId="63764866" w14:textId="77777777">
            <w:pPr>
              <w:spacing w:after="0" w:line="240" w:lineRule="auto"/>
              <w:jc w:val="center"/>
              <w:rPr>
                <w:rFonts w:eastAsia="Myriad Pro" w:cstheme="minorHAnsi"/>
                <w:sz w:val="20"/>
                <w:szCs w:val="20"/>
                <w:lang w:val="hr-HR"/>
              </w:rPr>
            </w:pPr>
          </w:p>
        </w:tc>
      </w:tr>
      <w:tr w:rsidRPr="00CD5F56" w:rsidR="00CD5F56" w:rsidTr="09AF44B8" w14:paraId="05D63811" w14:textId="77777777">
        <w:trPr>
          <w:trHeight w:val="658" w:hRule="exact"/>
        </w:trPr>
        <w:tc>
          <w:tcPr>
            <w:tcW w:w="3576" w:type="dxa"/>
            <w:tcBorders>
              <w:top w:val="single" w:color="231F20" w:sz="4" w:space="0"/>
              <w:left w:val="single" w:color="231F20" w:sz="4" w:space="0"/>
              <w:bottom w:val="single" w:color="231F20" w:sz="4" w:space="0"/>
              <w:right w:val="single" w:color="231F20" w:sz="4" w:space="0"/>
            </w:tcBorders>
            <w:shd w:val="clear" w:color="auto" w:fill="EDEBF6"/>
            <w:tcMar/>
          </w:tcPr>
          <w:p w:rsidRPr="00CD5F56" w:rsidR="00CD5F56" w:rsidP="00CD5F56" w:rsidRDefault="00CD5F56" w14:paraId="45405BF1" w14:textId="77777777">
            <w:pPr>
              <w:widowControl w:val="0"/>
              <w:spacing w:before="37" w:after="0" w:line="240" w:lineRule="auto"/>
              <w:ind w:left="108" w:right="609"/>
              <w:rPr>
                <w:rFonts w:eastAsia="Myriad Pro" w:cstheme="minorHAnsi"/>
                <w:sz w:val="20"/>
                <w:szCs w:val="20"/>
                <w:lang w:val="hr-HR"/>
              </w:rPr>
            </w:pPr>
            <w:r w:rsidRPr="00CD5F56">
              <w:rPr>
                <w:rFonts w:eastAsia="Myriad Pro" w:cstheme="minorHAnsi"/>
                <w:color w:val="231F20"/>
                <w:sz w:val="20"/>
                <w:szCs w:val="20"/>
                <w:lang w:val="hr-HR"/>
              </w:rPr>
              <w:t>S</w:t>
            </w:r>
            <w:r w:rsidRPr="00CD5F56">
              <w:rPr>
                <w:rFonts w:eastAsia="Myriad Pro" w:cstheme="minorHAnsi"/>
                <w:color w:val="231F20"/>
                <w:spacing w:val="2"/>
                <w:sz w:val="20"/>
                <w:szCs w:val="20"/>
                <w:lang w:val="hr-HR"/>
              </w:rPr>
              <w:t>t</w:t>
            </w:r>
            <w:r w:rsidRPr="00CD5F56">
              <w:rPr>
                <w:rFonts w:eastAsia="Myriad Pro" w:cstheme="minorHAnsi"/>
                <w:color w:val="231F20"/>
                <w:sz w:val="20"/>
                <w:szCs w:val="20"/>
                <w:lang w:val="hr-HR"/>
              </w:rPr>
              <w:t>vara</w:t>
            </w:r>
            <w:r w:rsidRPr="00CD5F56">
              <w:rPr>
                <w:rFonts w:eastAsia="Myriad Pro" w:cstheme="minorHAnsi"/>
                <w:color w:val="231F20"/>
                <w:spacing w:val="-1"/>
                <w:sz w:val="20"/>
                <w:szCs w:val="20"/>
                <w:lang w:val="hr-HR"/>
              </w:rPr>
              <w:t>t</w:t>
            </w:r>
            <w:r w:rsidRPr="00CD5F56">
              <w:rPr>
                <w:rFonts w:eastAsia="Myriad Pro" w:cstheme="minorHAnsi"/>
                <w:color w:val="231F20"/>
                <w:sz w:val="20"/>
                <w:szCs w:val="20"/>
                <w:lang w:val="hr-HR"/>
              </w:rPr>
              <w:t>elj dokumenta, tijelo koje p</w:t>
            </w:r>
            <w:r w:rsidRPr="00CD5F56">
              <w:rPr>
                <w:rFonts w:eastAsia="Myriad Pro" w:cstheme="minorHAnsi"/>
                <w:color w:val="231F20"/>
                <w:spacing w:val="-2"/>
                <w:sz w:val="20"/>
                <w:szCs w:val="20"/>
                <w:lang w:val="hr-HR"/>
              </w:rPr>
              <w:t>rov</w:t>
            </w:r>
            <w:r w:rsidRPr="00CD5F56">
              <w:rPr>
                <w:rFonts w:eastAsia="Myriad Pro" w:cstheme="minorHAnsi"/>
                <w:color w:val="231F20"/>
                <w:sz w:val="20"/>
                <w:szCs w:val="20"/>
                <w:lang w:val="hr-HR"/>
              </w:rPr>
              <w:t>odi s</w:t>
            </w:r>
            <w:r w:rsidRPr="00CD5F56">
              <w:rPr>
                <w:rFonts w:eastAsia="Myriad Pro" w:cstheme="minorHAnsi"/>
                <w:color w:val="231F20"/>
                <w:spacing w:val="-2"/>
                <w:sz w:val="20"/>
                <w:szCs w:val="20"/>
                <w:lang w:val="hr-HR"/>
              </w:rPr>
              <w:t>a</w:t>
            </w:r>
            <w:r w:rsidRPr="00CD5F56">
              <w:rPr>
                <w:rFonts w:eastAsia="Myriad Pro" w:cstheme="minorHAnsi"/>
                <w:color w:val="231F20"/>
                <w:sz w:val="20"/>
                <w:szCs w:val="20"/>
                <w:lang w:val="hr-HR"/>
              </w:rPr>
              <w:t>vje</w:t>
            </w:r>
            <w:r w:rsidRPr="00CD5F56">
              <w:rPr>
                <w:rFonts w:eastAsia="Myriad Pro" w:cstheme="minorHAnsi"/>
                <w:color w:val="231F20"/>
                <w:spacing w:val="-1"/>
                <w:sz w:val="20"/>
                <w:szCs w:val="20"/>
                <w:lang w:val="hr-HR"/>
              </w:rPr>
              <w:t>t</w:t>
            </w:r>
            <w:r w:rsidRPr="00CD5F56">
              <w:rPr>
                <w:rFonts w:eastAsia="Myriad Pro" w:cstheme="minorHAnsi"/>
                <w:color w:val="231F20"/>
                <w:spacing w:val="-2"/>
                <w:sz w:val="20"/>
                <w:szCs w:val="20"/>
                <w:lang w:val="hr-HR"/>
              </w:rPr>
              <w:t>o</w:t>
            </w:r>
            <w:r w:rsidRPr="00CD5F56">
              <w:rPr>
                <w:rFonts w:eastAsia="Myriad Pro" w:cstheme="minorHAnsi"/>
                <w:color w:val="231F20"/>
                <w:spacing w:val="-1"/>
                <w:sz w:val="20"/>
                <w:szCs w:val="20"/>
                <w:lang w:val="hr-HR"/>
              </w:rPr>
              <w:t>v</w:t>
            </w:r>
            <w:r w:rsidRPr="00CD5F56">
              <w:rPr>
                <w:rFonts w:eastAsia="Myriad Pro" w:cstheme="minorHAnsi"/>
                <w:color w:val="231F20"/>
                <w:sz w:val="20"/>
                <w:szCs w:val="20"/>
                <w:lang w:val="hr-HR"/>
              </w:rPr>
              <w:t>anje</w:t>
            </w:r>
          </w:p>
        </w:tc>
        <w:tc>
          <w:tcPr>
            <w:tcW w:w="6369" w:type="dxa"/>
            <w:gridSpan w:val="2"/>
            <w:tcBorders>
              <w:top w:val="single" w:color="231F20" w:sz="4" w:space="0"/>
              <w:left w:val="single" w:color="231F20" w:sz="4" w:space="0"/>
              <w:bottom w:val="single" w:color="231F20" w:sz="4" w:space="0"/>
              <w:right w:val="single" w:color="231F20" w:sz="4" w:space="0"/>
            </w:tcBorders>
            <w:shd w:val="clear" w:color="auto" w:fill="EDEBF6"/>
            <w:tcMar/>
          </w:tcPr>
          <w:p w:rsidRPr="00CD5F56" w:rsidR="00CD5F56" w:rsidP="00CD5F56" w:rsidRDefault="00CD5F56" w14:paraId="5113F621" w14:textId="77777777">
            <w:pPr>
              <w:widowControl w:val="0"/>
              <w:spacing w:before="37" w:after="0" w:line="240" w:lineRule="auto"/>
              <w:ind w:left="165" w:right="991"/>
              <w:jc w:val="center"/>
              <w:rPr>
                <w:rFonts w:eastAsia="Myriad Pro" w:cstheme="minorHAnsi"/>
                <w:sz w:val="20"/>
                <w:szCs w:val="20"/>
                <w:lang w:val="hr-HR"/>
              </w:rPr>
            </w:pPr>
            <w:r w:rsidRPr="00CD5F56">
              <w:rPr>
                <w:rFonts w:eastAsia="Myriad Pro" w:cstheme="minorHAnsi"/>
                <w:sz w:val="20"/>
                <w:szCs w:val="20"/>
                <w:lang w:val="hr-HR"/>
              </w:rPr>
              <w:t xml:space="preserve">              GRAD KARLOVAC</w:t>
            </w:r>
          </w:p>
        </w:tc>
      </w:tr>
      <w:tr w:rsidRPr="00CD5F56" w:rsidR="00CD5F56" w:rsidTr="09AF44B8" w14:paraId="152E0B82" w14:textId="77777777">
        <w:trPr>
          <w:trHeight w:val="1089" w:hRule="exact"/>
        </w:trPr>
        <w:tc>
          <w:tcPr>
            <w:tcW w:w="3576" w:type="dxa"/>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0631A31F" w14:textId="77777777">
            <w:pPr>
              <w:widowControl w:val="0"/>
              <w:spacing w:before="8" w:after="0" w:line="240" w:lineRule="auto"/>
              <w:rPr>
                <w:rFonts w:cstheme="minorHAnsi"/>
                <w:sz w:val="20"/>
                <w:szCs w:val="20"/>
                <w:lang w:val="hr-HR"/>
              </w:rPr>
            </w:pPr>
          </w:p>
          <w:p w:rsidRPr="00CD5F56" w:rsidR="00CD5F56" w:rsidP="00CD5F56" w:rsidRDefault="00CD5F56" w14:paraId="394B7F8E" w14:textId="77777777">
            <w:pPr>
              <w:widowControl w:val="0"/>
              <w:spacing w:after="0" w:line="240" w:lineRule="auto"/>
              <w:rPr>
                <w:rFonts w:cstheme="minorHAnsi"/>
                <w:sz w:val="20"/>
                <w:szCs w:val="20"/>
                <w:lang w:val="hr-HR"/>
              </w:rPr>
            </w:pPr>
          </w:p>
          <w:p w:rsidRPr="00CD5F56" w:rsidR="00CD5F56" w:rsidP="00CD5F56" w:rsidRDefault="00CD5F56" w14:paraId="20693345" w14:textId="77777777">
            <w:pPr>
              <w:widowControl w:val="0"/>
              <w:spacing w:after="0" w:line="240" w:lineRule="auto"/>
              <w:ind w:left="108" w:right="-20"/>
              <w:rPr>
                <w:rFonts w:eastAsia="Myriad Pro" w:cstheme="minorHAnsi"/>
                <w:sz w:val="20"/>
                <w:szCs w:val="20"/>
                <w:lang w:val="hr-HR"/>
              </w:rPr>
            </w:pPr>
            <w:r w:rsidRPr="00CD5F56">
              <w:rPr>
                <w:rFonts w:eastAsia="Myriad Pro" w:cstheme="minorHAnsi"/>
                <w:color w:val="231F20"/>
                <w:spacing w:val="-2"/>
                <w:sz w:val="20"/>
                <w:szCs w:val="20"/>
                <w:lang w:val="hr-HR"/>
              </w:rPr>
              <w:t>S</w:t>
            </w:r>
            <w:r w:rsidRPr="00CD5F56">
              <w:rPr>
                <w:rFonts w:eastAsia="Myriad Pro" w:cstheme="minorHAnsi"/>
                <w:color w:val="231F20"/>
                <w:sz w:val="20"/>
                <w:szCs w:val="20"/>
                <w:lang w:val="hr-HR"/>
              </w:rPr>
              <w:t>vrha dokumenta</w:t>
            </w:r>
          </w:p>
        </w:tc>
        <w:tc>
          <w:tcPr>
            <w:tcW w:w="6369" w:type="dxa"/>
            <w:gridSpan w:val="2"/>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7EE098E2" w14:textId="77777777">
            <w:pPr>
              <w:widowControl w:val="0"/>
              <w:spacing w:after="0" w:line="276" w:lineRule="auto"/>
              <w:jc w:val="center"/>
              <w:rPr>
                <w:rFonts w:eastAsia="Times New Roman" w:cstheme="minorHAnsi"/>
                <w:bCs/>
                <w:sz w:val="20"/>
                <w:szCs w:val="20"/>
                <w:lang w:val="hr-HR" w:eastAsia="hr-HR"/>
              </w:rPr>
            </w:pPr>
            <w:r w:rsidRPr="00CD5F56">
              <w:rPr>
                <w:rFonts w:eastAsia="Myriad Pro" w:cstheme="minorHAnsi"/>
                <w:color w:val="231F20"/>
                <w:spacing w:val="2"/>
                <w:sz w:val="20"/>
                <w:szCs w:val="20"/>
                <w:lang w:val="hr-HR"/>
              </w:rPr>
              <w:t>I</w:t>
            </w:r>
            <w:r w:rsidRPr="00CD5F56">
              <w:rPr>
                <w:rFonts w:eastAsia="Myriad Pro" w:cstheme="minorHAnsi"/>
                <w:color w:val="231F20"/>
                <w:spacing w:val="5"/>
                <w:sz w:val="20"/>
                <w:szCs w:val="20"/>
                <w:lang w:val="hr-HR"/>
              </w:rPr>
              <w:t>z</w:t>
            </w:r>
            <w:r w:rsidRPr="00CD5F56">
              <w:rPr>
                <w:rFonts w:eastAsia="Myriad Pro" w:cstheme="minorHAnsi"/>
                <w:color w:val="231F20"/>
                <w:sz w:val="20"/>
                <w:szCs w:val="20"/>
                <w:lang w:val="hr-HR"/>
              </w:rPr>
              <w:t>vješći</w:t>
            </w:r>
            <w:r w:rsidRPr="00CD5F56">
              <w:rPr>
                <w:rFonts w:eastAsia="Myriad Pro" w:cstheme="minorHAnsi"/>
                <w:color w:val="231F20"/>
                <w:spacing w:val="-4"/>
                <w:sz w:val="20"/>
                <w:szCs w:val="20"/>
                <w:lang w:val="hr-HR"/>
              </w:rPr>
              <w:t>v</w:t>
            </w:r>
            <w:r w:rsidRPr="00CD5F56">
              <w:rPr>
                <w:rFonts w:eastAsia="Myriad Pro" w:cstheme="minorHAnsi"/>
                <w:color w:val="231F20"/>
                <w:sz w:val="20"/>
                <w:szCs w:val="20"/>
                <w:lang w:val="hr-HR"/>
              </w:rPr>
              <w:t>anje o p</w:t>
            </w:r>
            <w:r w:rsidRPr="00CD5F56">
              <w:rPr>
                <w:rFonts w:eastAsia="Myriad Pro" w:cstheme="minorHAnsi"/>
                <w:color w:val="231F20"/>
                <w:spacing w:val="-1"/>
                <w:sz w:val="20"/>
                <w:szCs w:val="20"/>
                <w:lang w:val="hr-HR"/>
              </w:rPr>
              <w:t>r</w:t>
            </w:r>
            <w:r w:rsidRPr="00CD5F56">
              <w:rPr>
                <w:rFonts w:eastAsia="Myriad Pro" w:cstheme="minorHAnsi"/>
                <w:color w:val="231F20"/>
                <w:spacing w:val="-2"/>
                <w:sz w:val="20"/>
                <w:szCs w:val="20"/>
                <w:lang w:val="hr-HR"/>
              </w:rPr>
              <w:t>ov</w:t>
            </w:r>
            <w:r w:rsidRPr="00CD5F56">
              <w:rPr>
                <w:rFonts w:eastAsia="Myriad Pro" w:cstheme="minorHAnsi"/>
                <w:color w:val="231F20"/>
                <w:sz w:val="20"/>
                <w:szCs w:val="20"/>
                <w:lang w:val="hr-HR"/>
              </w:rPr>
              <w:t>edenom savjet</w:t>
            </w:r>
            <w:r w:rsidRPr="00CD5F56">
              <w:rPr>
                <w:rFonts w:eastAsia="Myriad Pro" w:cstheme="minorHAnsi"/>
                <w:color w:val="231F20"/>
                <w:spacing w:val="-2"/>
                <w:sz w:val="20"/>
                <w:szCs w:val="20"/>
                <w:lang w:val="hr-HR"/>
              </w:rPr>
              <w:t>o</w:t>
            </w:r>
            <w:r w:rsidRPr="00CD5F56">
              <w:rPr>
                <w:rFonts w:eastAsia="Myriad Pro" w:cstheme="minorHAnsi"/>
                <w:color w:val="231F20"/>
                <w:spacing w:val="-4"/>
                <w:sz w:val="20"/>
                <w:szCs w:val="20"/>
                <w:lang w:val="hr-HR"/>
              </w:rPr>
              <w:t>v</w:t>
            </w:r>
            <w:r w:rsidRPr="00CD5F56">
              <w:rPr>
                <w:rFonts w:eastAsia="Myriad Pro" w:cstheme="minorHAnsi"/>
                <w:color w:val="231F20"/>
                <w:sz w:val="20"/>
                <w:szCs w:val="20"/>
                <w:lang w:val="hr-HR"/>
              </w:rPr>
              <w:t>anju sa zainte</w:t>
            </w:r>
            <w:r w:rsidRPr="00CD5F56">
              <w:rPr>
                <w:rFonts w:eastAsia="Myriad Pro" w:cstheme="minorHAnsi"/>
                <w:color w:val="231F20"/>
                <w:spacing w:val="-1"/>
                <w:sz w:val="20"/>
                <w:szCs w:val="20"/>
                <w:lang w:val="hr-HR"/>
              </w:rPr>
              <w:t>r</w:t>
            </w:r>
            <w:r w:rsidRPr="00CD5F56">
              <w:rPr>
                <w:rFonts w:eastAsia="Myriad Pro" w:cstheme="minorHAnsi"/>
                <w:color w:val="231F20"/>
                <w:sz w:val="20"/>
                <w:szCs w:val="20"/>
                <w:lang w:val="hr-HR"/>
              </w:rPr>
              <w:t>esi</w:t>
            </w:r>
            <w:r w:rsidRPr="00CD5F56">
              <w:rPr>
                <w:rFonts w:eastAsia="Myriad Pro" w:cstheme="minorHAnsi"/>
                <w:color w:val="231F20"/>
                <w:spacing w:val="-3"/>
                <w:sz w:val="20"/>
                <w:szCs w:val="20"/>
                <w:lang w:val="hr-HR"/>
              </w:rPr>
              <w:t>r</w:t>
            </w:r>
            <w:r w:rsidRPr="00CD5F56">
              <w:rPr>
                <w:rFonts w:eastAsia="Myriad Pro" w:cstheme="minorHAnsi"/>
                <w:color w:val="231F20"/>
                <w:sz w:val="20"/>
                <w:szCs w:val="20"/>
                <w:lang w:val="hr-HR"/>
              </w:rPr>
              <w:t>anom javnošću o nac</w:t>
            </w:r>
            <w:r w:rsidRPr="00CD5F56">
              <w:rPr>
                <w:rFonts w:eastAsia="Myriad Pro" w:cstheme="minorHAnsi"/>
                <w:color w:val="231F20"/>
                <w:spacing w:val="5"/>
                <w:sz w:val="20"/>
                <w:szCs w:val="20"/>
                <w:lang w:val="hr-HR"/>
              </w:rPr>
              <w:t>r</w:t>
            </w:r>
            <w:r w:rsidRPr="00CD5F56">
              <w:rPr>
                <w:rFonts w:eastAsia="Myriad Pro" w:cstheme="minorHAnsi"/>
                <w:color w:val="231F20"/>
                <w:sz w:val="20"/>
                <w:szCs w:val="20"/>
                <w:lang w:val="hr-HR"/>
              </w:rPr>
              <w:t xml:space="preserve">tu </w:t>
            </w:r>
            <w:r w:rsidRPr="00CD5F56">
              <w:rPr>
                <w:rFonts w:cstheme="minorHAnsi"/>
                <w:bCs/>
                <w:sz w:val="20"/>
                <w:szCs w:val="20"/>
                <w:lang w:val="hr-HR"/>
              </w:rPr>
              <w:t>Odluke o izmjenama i dopunama Odluke o zakupu i kupoprodaji poslovnog prostora u vlasništvu Grada Karlovca</w:t>
            </w:r>
          </w:p>
          <w:p w:rsidRPr="00CD5F56" w:rsidR="00CD5F56" w:rsidP="00CD5F56" w:rsidRDefault="00CD5F56" w14:paraId="0956067F" w14:textId="77777777">
            <w:pPr>
              <w:widowControl w:val="0"/>
              <w:spacing w:after="0" w:line="276" w:lineRule="auto"/>
              <w:jc w:val="center"/>
              <w:rPr>
                <w:rFonts w:eastAsia="Times New Roman" w:cstheme="minorHAnsi"/>
                <w:bCs/>
                <w:sz w:val="20"/>
                <w:szCs w:val="20"/>
                <w:lang w:val="hr-HR" w:eastAsia="hr-HR"/>
              </w:rPr>
            </w:pPr>
          </w:p>
          <w:p w:rsidRPr="00CD5F56" w:rsidR="00CD5F56" w:rsidP="00CD5F56" w:rsidRDefault="00CD5F56" w14:paraId="4443FB4C" w14:textId="77777777">
            <w:pPr>
              <w:widowControl w:val="0"/>
              <w:spacing w:after="0" w:line="276" w:lineRule="auto"/>
              <w:jc w:val="center"/>
              <w:rPr>
                <w:rFonts w:eastAsia="Times New Roman" w:cstheme="minorHAnsi"/>
                <w:sz w:val="20"/>
                <w:szCs w:val="20"/>
                <w:lang w:val="hr-HR" w:eastAsia="hr-HR"/>
              </w:rPr>
            </w:pPr>
          </w:p>
          <w:p w:rsidRPr="00CD5F56" w:rsidR="00CD5F56" w:rsidP="00CD5F56" w:rsidRDefault="00CD5F56" w14:paraId="7F0C5F2F" w14:textId="77777777">
            <w:pPr>
              <w:widowControl w:val="0"/>
              <w:spacing w:after="0" w:line="276" w:lineRule="auto"/>
              <w:jc w:val="center"/>
              <w:rPr>
                <w:rFonts w:eastAsia="Times New Roman" w:cstheme="minorHAnsi"/>
                <w:sz w:val="20"/>
                <w:szCs w:val="20"/>
                <w:lang w:val="hr-HR" w:eastAsia="hr-HR"/>
              </w:rPr>
            </w:pPr>
          </w:p>
          <w:p w:rsidRPr="00CD5F56" w:rsidR="00CD5F56" w:rsidP="00CD5F56" w:rsidRDefault="00CD5F56" w14:paraId="18AC8058" w14:textId="77777777">
            <w:pPr>
              <w:spacing w:after="0" w:line="240" w:lineRule="auto"/>
              <w:jc w:val="center"/>
              <w:rPr>
                <w:rFonts w:eastAsia="Times New Roman" w:cstheme="minorHAnsi"/>
                <w:sz w:val="20"/>
                <w:szCs w:val="20"/>
                <w:lang w:val="hr-HR" w:eastAsia="hr-HR"/>
              </w:rPr>
            </w:pPr>
          </w:p>
          <w:p w:rsidRPr="00CD5F56" w:rsidR="00CD5F56" w:rsidP="00CD5F56" w:rsidRDefault="00CD5F56" w14:paraId="2CC46399" w14:textId="77777777">
            <w:pPr>
              <w:widowControl w:val="0"/>
              <w:spacing w:before="35" w:after="0" w:line="240" w:lineRule="auto"/>
              <w:ind w:left="129" w:right="256"/>
              <w:jc w:val="center"/>
              <w:rPr>
                <w:rFonts w:cstheme="minorHAnsi"/>
                <w:sz w:val="20"/>
                <w:szCs w:val="20"/>
                <w:lang w:val="hr-HR"/>
              </w:rPr>
            </w:pPr>
          </w:p>
          <w:p w:rsidRPr="00CD5F56" w:rsidR="00CD5F56" w:rsidP="00CD5F56" w:rsidRDefault="00CD5F56" w14:paraId="052D9DD5" w14:textId="77777777">
            <w:pPr>
              <w:spacing w:after="0" w:line="240" w:lineRule="auto"/>
              <w:jc w:val="center"/>
              <w:rPr>
                <w:rFonts w:cstheme="minorHAnsi"/>
                <w:sz w:val="20"/>
                <w:szCs w:val="20"/>
                <w:lang w:val="hr-HR"/>
              </w:rPr>
            </w:pPr>
          </w:p>
          <w:p w:rsidRPr="00CD5F56" w:rsidR="00CD5F56" w:rsidP="00CD5F56" w:rsidRDefault="00CD5F56" w14:paraId="420C9F2A" w14:textId="77777777">
            <w:pPr>
              <w:widowControl w:val="0"/>
              <w:spacing w:before="18" w:after="0" w:line="240" w:lineRule="auto"/>
              <w:jc w:val="center"/>
              <w:rPr>
                <w:rFonts w:cstheme="minorHAnsi"/>
                <w:sz w:val="20"/>
                <w:szCs w:val="20"/>
                <w:lang w:val="hr-HR"/>
              </w:rPr>
            </w:pPr>
          </w:p>
          <w:p w:rsidRPr="00CD5F56" w:rsidR="00CD5F56" w:rsidP="00CD5F56" w:rsidRDefault="00CD5F56" w14:paraId="7942DD3B" w14:textId="77777777">
            <w:pPr>
              <w:widowControl w:val="0"/>
              <w:spacing w:before="37" w:after="0" w:line="240" w:lineRule="auto"/>
              <w:ind w:left="165" w:right="87"/>
              <w:jc w:val="center"/>
              <w:rPr>
                <w:rFonts w:eastAsia="Myriad Pro" w:cstheme="minorHAnsi"/>
                <w:sz w:val="20"/>
                <w:szCs w:val="20"/>
                <w:lang w:val="hr-HR"/>
              </w:rPr>
            </w:pPr>
          </w:p>
        </w:tc>
      </w:tr>
      <w:tr w:rsidRPr="00CD5F56" w:rsidR="00CD5F56" w:rsidTr="09AF44B8" w14:paraId="30CD03A9" w14:textId="77777777">
        <w:trPr>
          <w:trHeight w:val="878" w:hRule="exact"/>
        </w:trPr>
        <w:tc>
          <w:tcPr>
            <w:tcW w:w="3576" w:type="dxa"/>
            <w:tcBorders>
              <w:top w:val="single" w:color="231F20" w:sz="4" w:space="0"/>
              <w:left w:val="single" w:color="231F20" w:sz="4" w:space="0"/>
              <w:bottom w:val="single" w:color="231F20" w:sz="4" w:space="0"/>
              <w:right w:val="single" w:color="231F20" w:sz="4" w:space="0"/>
            </w:tcBorders>
            <w:shd w:val="clear" w:color="auto" w:fill="EDEBF6"/>
            <w:tcMar/>
          </w:tcPr>
          <w:p w:rsidRPr="00CD5F56" w:rsidR="00CD5F56" w:rsidP="00CD5F56" w:rsidRDefault="00CD5F56" w14:paraId="227C436F" w14:textId="77777777">
            <w:pPr>
              <w:widowControl w:val="0"/>
              <w:spacing w:before="3" w:after="0" w:line="240" w:lineRule="auto"/>
              <w:rPr>
                <w:rFonts w:cstheme="minorHAnsi"/>
                <w:sz w:val="20"/>
                <w:szCs w:val="20"/>
                <w:lang w:val="hr-HR"/>
              </w:rPr>
            </w:pPr>
          </w:p>
          <w:p w:rsidRPr="00CD5F56" w:rsidR="00CD5F56" w:rsidP="00CD5F56" w:rsidRDefault="00CD5F56" w14:paraId="1433BE90" w14:textId="77777777">
            <w:pPr>
              <w:widowControl w:val="0"/>
              <w:spacing w:after="0" w:line="240" w:lineRule="auto"/>
              <w:ind w:left="108" w:right="-20"/>
              <w:rPr>
                <w:rFonts w:eastAsia="Myriad Pro" w:cstheme="minorHAnsi"/>
                <w:sz w:val="20"/>
                <w:szCs w:val="20"/>
                <w:lang w:val="hr-HR"/>
              </w:rPr>
            </w:pPr>
            <w:r w:rsidRPr="00CD5F56">
              <w:rPr>
                <w:rFonts w:eastAsia="Myriad Pro" w:cstheme="minorHAnsi"/>
                <w:color w:val="231F20"/>
                <w:sz w:val="20"/>
                <w:szCs w:val="20"/>
                <w:lang w:val="hr-HR"/>
              </w:rPr>
              <w:t>Datum dokumenta</w:t>
            </w:r>
          </w:p>
        </w:tc>
        <w:tc>
          <w:tcPr>
            <w:tcW w:w="6369" w:type="dxa"/>
            <w:gridSpan w:val="2"/>
            <w:tcBorders>
              <w:top w:val="single" w:color="231F20" w:sz="4" w:space="0"/>
              <w:left w:val="single" w:color="231F20" w:sz="4" w:space="0"/>
              <w:bottom w:val="single" w:color="231F20" w:sz="4" w:space="0"/>
              <w:right w:val="single" w:color="231F20" w:sz="4" w:space="0"/>
            </w:tcBorders>
            <w:shd w:val="clear" w:color="auto" w:fill="EDEBF6"/>
            <w:tcMar/>
          </w:tcPr>
          <w:p w:rsidRPr="00CD5F56" w:rsidR="00CD5F56" w:rsidP="00CD5F56" w:rsidRDefault="00CD5F56" w14:paraId="2022477F" w14:textId="77777777">
            <w:pPr>
              <w:widowControl w:val="0"/>
              <w:spacing w:before="3" w:after="0" w:line="240" w:lineRule="auto"/>
              <w:jc w:val="center"/>
              <w:rPr>
                <w:rFonts w:cstheme="minorHAnsi"/>
                <w:sz w:val="20"/>
                <w:szCs w:val="20"/>
                <w:lang w:val="hr-HR"/>
              </w:rPr>
            </w:pPr>
          </w:p>
          <w:p w:rsidRPr="00CD5F56" w:rsidR="00CD5F56" w:rsidP="00CD5F56" w:rsidRDefault="00CD5F56" w14:paraId="5E1D9AEB" w14:textId="77777777">
            <w:pPr>
              <w:widowControl w:val="0"/>
              <w:spacing w:after="0" w:line="240" w:lineRule="auto"/>
              <w:ind w:left="165" w:right="-20"/>
              <w:jc w:val="center"/>
              <w:rPr>
                <w:rFonts w:eastAsia="Myriad Pro" w:cstheme="minorHAnsi"/>
                <w:sz w:val="20"/>
                <w:szCs w:val="20"/>
                <w:lang w:val="hr-HR"/>
              </w:rPr>
            </w:pPr>
            <w:r w:rsidRPr="00CD5F56">
              <w:rPr>
                <w:rFonts w:eastAsia="Myriad Pro" w:cstheme="minorHAnsi"/>
                <w:color w:val="231F20"/>
                <w:sz w:val="20"/>
                <w:szCs w:val="20"/>
                <w:lang w:val="hr-HR"/>
              </w:rPr>
              <w:t>16. ožujka 2022.</w:t>
            </w:r>
          </w:p>
        </w:tc>
      </w:tr>
      <w:tr w:rsidRPr="00CD5F56" w:rsidR="00CD5F56" w:rsidTr="09AF44B8" w14:paraId="2D83B400" w14:textId="77777777">
        <w:trPr>
          <w:trHeight w:val="834" w:hRule="exact"/>
        </w:trPr>
        <w:tc>
          <w:tcPr>
            <w:tcW w:w="3576" w:type="dxa"/>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44123F83" w14:textId="77777777">
            <w:pPr>
              <w:widowControl w:val="0"/>
              <w:spacing w:before="3" w:after="0" w:line="240" w:lineRule="auto"/>
              <w:rPr>
                <w:rFonts w:cstheme="minorHAnsi"/>
                <w:sz w:val="20"/>
                <w:szCs w:val="20"/>
                <w:lang w:val="hr-HR"/>
              </w:rPr>
            </w:pPr>
          </w:p>
          <w:p w:rsidRPr="00CD5F56" w:rsidR="00CD5F56" w:rsidP="00CD5F56" w:rsidRDefault="00CD5F56" w14:paraId="0B1B6B9F" w14:textId="77777777">
            <w:pPr>
              <w:widowControl w:val="0"/>
              <w:spacing w:after="0" w:line="240" w:lineRule="auto"/>
              <w:ind w:left="108" w:right="-20"/>
              <w:rPr>
                <w:rFonts w:eastAsia="Myriad Pro" w:cstheme="minorHAnsi"/>
                <w:sz w:val="20"/>
                <w:szCs w:val="20"/>
                <w:lang w:val="hr-HR"/>
              </w:rPr>
            </w:pPr>
            <w:r w:rsidRPr="00CD5F56">
              <w:rPr>
                <w:rFonts w:eastAsia="Myriad Pro" w:cstheme="minorHAnsi"/>
                <w:color w:val="231F20"/>
                <w:spacing w:val="-7"/>
                <w:sz w:val="20"/>
                <w:szCs w:val="20"/>
                <w:lang w:val="hr-HR"/>
              </w:rPr>
              <w:t>V</w:t>
            </w:r>
            <w:r w:rsidRPr="00CD5F56">
              <w:rPr>
                <w:rFonts w:eastAsia="Myriad Pro" w:cstheme="minorHAnsi"/>
                <w:color w:val="231F20"/>
                <w:sz w:val="20"/>
                <w:szCs w:val="20"/>
                <w:lang w:val="hr-HR"/>
              </w:rPr>
              <w:t>e</w:t>
            </w:r>
            <w:r w:rsidRPr="00CD5F56">
              <w:rPr>
                <w:rFonts w:eastAsia="Myriad Pro" w:cstheme="minorHAnsi"/>
                <w:color w:val="231F20"/>
                <w:spacing w:val="2"/>
                <w:sz w:val="20"/>
                <w:szCs w:val="20"/>
                <w:lang w:val="hr-HR"/>
              </w:rPr>
              <w:t>r</w:t>
            </w:r>
            <w:r w:rsidRPr="00CD5F56">
              <w:rPr>
                <w:rFonts w:eastAsia="Myriad Pro" w:cstheme="minorHAnsi"/>
                <w:color w:val="231F20"/>
                <w:sz w:val="20"/>
                <w:szCs w:val="20"/>
                <w:lang w:val="hr-HR"/>
              </w:rPr>
              <w:t>zija dokumenta</w:t>
            </w:r>
          </w:p>
        </w:tc>
        <w:tc>
          <w:tcPr>
            <w:tcW w:w="6369" w:type="dxa"/>
            <w:gridSpan w:val="2"/>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35FC5CDF" w14:textId="77777777">
            <w:pPr>
              <w:widowControl w:val="0"/>
              <w:spacing w:after="200" w:line="240" w:lineRule="auto"/>
              <w:jc w:val="center"/>
              <w:rPr>
                <w:rFonts w:cstheme="minorHAnsi"/>
                <w:sz w:val="20"/>
                <w:szCs w:val="20"/>
                <w:lang w:val="hr-HR"/>
              </w:rPr>
            </w:pPr>
            <w:r w:rsidRPr="00CD5F56">
              <w:rPr>
                <w:rFonts w:cstheme="minorHAnsi"/>
                <w:sz w:val="20"/>
                <w:szCs w:val="20"/>
                <w:lang w:val="hr-HR"/>
              </w:rPr>
              <w:t xml:space="preserve"> I.</w:t>
            </w:r>
          </w:p>
        </w:tc>
      </w:tr>
      <w:tr w:rsidRPr="00CD5F56" w:rsidR="00CD5F56" w:rsidTr="09AF44B8" w14:paraId="2519C0E6" w14:textId="77777777">
        <w:trPr>
          <w:trHeight w:val="1112" w:hRule="exact"/>
        </w:trPr>
        <w:tc>
          <w:tcPr>
            <w:tcW w:w="3576" w:type="dxa"/>
            <w:tcBorders>
              <w:top w:val="single" w:color="231F20" w:sz="4" w:space="0"/>
              <w:left w:val="single" w:color="231F20" w:sz="4" w:space="0"/>
              <w:bottom w:val="single" w:color="231F20" w:sz="4" w:space="0"/>
              <w:right w:val="single" w:color="231F20" w:sz="4" w:space="0"/>
            </w:tcBorders>
            <w:shd w:val="clear" w:color="auto" w:fill="EDEBF6"/>
            <w:tcMar/>
          </w:tcPr>
          <w:p w:rsidRPr="00CD5F56" w:rsidR="00CD5F56" w:rsidP="00CD5F56" w:rsidRDefault="00CD5F56" w14:paraId="309D2770" w14:textId="77777777">
            <w:pPr>
              <w:widowControl w:val="0"/>
              <w:spacing w:before="3" w:after="0" w:line="240" w:lineRule="auto"/>
              <w:rPr>
                <w:rFonts w:cstheme="minorHAnsi"/>
                <w:sz w:val="20"/>
                <w:szCs w:val="20"/>
                <w:lang w:val="hr-HR"/>
              </w:rPr>
            </w:pPr>
          </w:p>
          <w:p w:rsidRPr="00CD5F56" w:rsidR="00CD5F56" w:rsidP="00CD5F56" w:rsidRDefault="00CD5F56" w14:paraId="17FEB973" w14:textId="77777777">
            <w:pPr>
              <w:widowControl w:val="0"/>
              <w:spacing w:after="0" w:line="240" w:lineRule="auto"/>
              <w:ind w:left="108" w:right="-20"/>
              <w:rPr>
                <w:rFonts w:eastAsia="Myriad Pro" w:cstheme="minorHAnsi"/>
                <w:sz w:val="20"/>
                <w:szCs w:val="20"/>
                <w:lang w:val="hr-HR"/>
              </w:rPr>
            </w:pPr>
            <w:r w:rsidRPr="00CD5F56">
              <w:rPr>
                <w:rFonts w:eastAsia="Myriad Pro" w:cstheme="minorHAnsi"/>
                <w:color w:val="231F20"/>
                <w:spacing w:val="-4"/>
                <w:sz w:val="20"/>
                <w:szCs w:val="20"/>
                <w:lang w:val="hr-HR"/>
              </w:rPr>
              <w:t>V</w:t>
            </w:r>
            <w:r w:rsidRPr="00CD5F56">
              <w:rPr>
                <w:rFonts w:eastAsia="Myriad Pro" w:cstheme="minorHAnsi"/>
                <w:color w:val="231F20"/>
                <w:sz w:val="20"/>
                <w:szCs w:val="20"/>
                <w:lang w:val="hr-HR"/>
              </w:rPr>
              <w:t>rsta dokumenta</w:t>
            </w:r>
          </w:p>
        </w:tc>
        <w:tc>
          <w:tcPr>
            <w:tcW w:w="6369" w:type="dxa"/>
            <w:gridSpan w:val="2"/>
            <w:tcBorders>
              <w:top w:val="single" w:color="231F20" w:sz="4" w:space="0"/>
              <w:left w:val="single" w:color="231F20" w:sz="4" w:space="0"/>
              <w:bottom w:val="single" w:color="231F20" w:sz="4" w:space="0"/>
              <w:right w:val="single" w:color="231F20" w:sz="4" w:space="0"/>
            </w:tcBorders>
            <w:shd w:val="clear" w:color="auto" w:fill="EDEBF6"/>
            <w:tcMar/>
          </w:tcPr>
          <w:p w:rsidRPr="00CD5F56" w:rsidR="00CD5F56" w:rsidP="00CD5F56" w:rsidRDefault="00CD5F56" w14:paraId="221D2860" w14:textId="77777777">
            <w:pPr>
              <w:widowControl w:val="0"/>
              <w:spacing w:before="3" w:after="0" w:line="240" w:lineRule="auto"/>
              <w:jc w:val="center"/>
              <w:rPr>
                <w:rFonts w:cstheme="minorHAnsi"/>
                <w:sz w:val="20"/>
                <w:szCs w:val="20"/>
                <w:lang w:val="hr-HR"/>
              </w:rPr>
            </w:pPr>
          </w:p>
          <w:p w:rsidRPr="00CD5F56" w:rsidR="00CD5F56" w:rsidP="00CD5F56" w:rsidRDefault="00CD5F56" w14:paraId="53A2BC2C" w14:textId="77777777">
            <w:pPr>
              <w:widowControl w:val="0"/>
              <w:spacing w:after="0" w:line="240" w:lineRule="auto"/>
              <w:ind w:right="-20"/>
              <w:jc w:val="center"/>
              <w:rPr>
                <w:rFonts w:eastAsia="Myriad Pro" w:cstheme="minorHAnsi"/>
                <w:sz w:val="20"/>
                <w:szCs w:val="20"/>
                <w:lang w:val="hr-HR"/>
              </w:rPr>
            </w:pPr>
            <w:r w:rsidRPr="00CD5F56">
              <w:rPr>
                <w:rFonts w:eastAsia="Myriad Pro" w:cstheme="minorHAnsi"/>
                <w:color w:val="231F20"/>
                <w:spacing w:val="2"/>
                <w:sz w:val="20"/>
                <w:szCs w:val="20"/>
                <w:lang w:val="hr-HR"/>
              </w:rPr>
              <w:t>Odluka predstavničkog tijela – opći akt</w:t>
            </w:r>
          </w:p>
        </w:tc>
      </w:tr>
      <w:tr w:rsidRPr="00CD5F56" w:rsidR="00CD5F56" w:rsidTr="09AF44B8" w14:paraId="415AAB17" w14:textId="77777777">
        <w:trPr>
          <w:trHeight w:val="978" w:hRule="exact"/>
        </w:trPr>
        <w:tc>
          <w:tcPr>
            <w:tcW w:w="3576" w:type="dxa"/>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6809F405" w14:textId="77777777">
            <w:pPr>
              <w:widowControl w:val="0"/>
              <w:spacing w:before="37" w:after="0" w:line="240" w:lineRule="auto"/>
              <w:ind w:left="108" w:right="225"/>
              <w:rPr>
                <w:rFonts w:eastAsia="Myriad Pro" w:cstheme="minorHAnsi"/>
                <w:sz w:val="20"/>
                <w:szCs w:val="20"/>
                <w:lang w:val="hr-HR"/>
              </w:rPr>
            </w:pPr>
            <w:r w:rsidRPr="00CD5F56">
              <w:rPr>
                <w:rFonts w:eastAsia="Myriad Pro" w:cstheme="minorHAnsi"/>
                <w:color w:val="231F20"/>
                <w:sz w:val="20"/>
                <w:szCs w:val="20"/>
                <w:lang w:val="hr-HR"/>
              </w:rPr>
              <w:t>Naziv nac</w:t>
            </w:r>
            <w:r w:rsidRPr="00CD5F56">
              <w:rPr>
                <w:rFonts w:eastAsia="Myriad Pro" w:cstheme="minorHAnsi"/>
                <w:color w:val="231F20"/>
                <w:spacing w:val="5"/>
                <w:sz w:val="20"/>
                <w:szCs w:val="20"/>
                <w:lang w:val="hr-HR"/>
              </w:rPr>
              <w:t>r</w:t>
            </w:r>
            <w:r w:rsidRPr="00CD5F56">
              <w:rPr>
                <w:rFonts w:eastAsia="Myriad Pro" w:cstheme="minorHAnsi"/>
                <w:color w:val="231F20"/>
                <w:sz w:val="20"/>
                <w:szCs w:val="20"/>
                <w:lang w:val="hr-HR"/>
              </w:rPr>
              <w:t>ta zakona, drugog p</w:t>
            </w:r>
            <w:r w:rsidRPr="00CD5F56">
              <w:rPr>
                <w:rFonts w:eastAsia="Myriad Pro" w:cstheme="minorHAnsi"/>
                <w:color w:val="231F20"/>
                <w:spacing w:val="-2"/>
                <w:sz w:val="20"/>
                <w:szCs w:val="20"/>
                <w:lang w:val="hr-HR"/>
              </w:rPr>
              <w:t>r</w:t>
            </w:r>
            <w:r w:rsidRPr="00CD5F56">
              <w:rPr>
                <w:rFonts w:eastAsia="Myriad Pro" w:cstheme="minorHAnsi"/>
                <w:color w:val="231F20"/>
                <w:sz w:val="20"/>
                <w:szCs w:val="20"/>
                <w:lang w:val="hr-HR"/>
              </w:rPr>
              <w:t>opisa ili akta</w:t>
            </w:r>
          </w:p>
        </w:tc>
        <w:tc>
          <w:tcPr>
            <w:tcW w:w="6369" w:type="dxa"/>
            <w:gridSpan w:val="2"/>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60E3540F" w14:textId="77777777">
            <w:pPr>
              <w:widowControl w:val="0"/>
              <w:spacing w:after="0" w:line="276" w:lineRule="auto"/>
              <w:jc w:val="center"/>
              <w:rPr>
                <w:rFonts w:eastAsia="Times New Roman" w:cstheme="minorHAnsi"/>
                <w:bCs/>
                <w:sz w:val="20"/>
                <w:szCs w:val="20"/>
                <w:lang w:val="hr-HR" w:eastAsia="hr-HR"/>
              </w:rPr>
            </w:pPr>
            <w:r w:rsidRPr="00CD5F56">
              <w:rPr>
                <w:rFonts w:cstheme="minorHAnsi"/>
                <w:bCs/>
                <w:sz w:val="20"/>
                <w:szCs w:val="20"/>
                <w:lang w:val="hr-HR"/>
              </w:rPr>
              <w:t>Odluka o izmjenama i dopunama Odluke o zakupu i kupoprodaji poslovnog prostora u vlasništvu Grada Karlovac</w:t>
            </w:r>
          </w:p>
          <w:p w:rsidRPr="00CD5F56" w:rsidR="00CD5F56" w:rsidP="00CD5F56" w:rsidRDefault="00CD5F56" w14:paraId="0C1CA10A" w14:textId="77777777">
            <w:pPr>
              <w:spacing w:after="0" w:line="240" w:lineRule="auto"/>
              <w:jc w:val="center"/>
              <w:rPr>
                <w:rFonts w:cstheme="minorHAnsi"/>
                <w:sz w:val="20"/>
                <w:szCs w:val="20"/>
                <w:lang w:val="hr-HR"/>
              </w:rPr>
            </w:pPr>
          </w:p>
        </w:tc>
      </w:tr>
      <w:tr w:rsidRPr="00CD5F56" w:rsidR="00CD5F56" w:rsidTr="09AF44B8" w14:paraId="72F0BEB2" w14:textId="77777777">
        <w:trPr>
          <w:trHeight w:val="1532" w:hRule="exact"/>
        </w:trPr>
        <w:tc>
          <w:tcPr>
            <w:tcW w:w="3576" w:type="dxa"/>
            <w:tcBorders>
              <w:top w:val="single" w:color="231F20" w:sz="4" w:space="0"/>
              <w:left w:val="single" w:color="231F20" w:sz="4" w:space="0"/>
              <w:bottom w:val="single" w:color="231F20" w:sz="4" w:space="0"/>
              <w:right w:val="single" w:color="231F20" w:sz="4" w:space="0"/>
            </w:tcBorders>
            <w:shd w:val="clear" w:color="auto" w:fill="EDEBF6"/>
            <w:tcMar/>
          </w:tcPr>
          <w:p w:rsidRPr="00CD5F56" w:rsidR="00CD5F56" w:rsidP="00CD5F56" w:rsidRDefault="00CD5F56" w14:paraId="4E625C82" w14:textId="77777777">
            <w:pPr>
              <w:widowControl w:val="0"/>
              <w:spacing w:before="37" w:after="0" w:line="240" w:lineRule="auto"/>
              <w:ind w:left="108" w:right="363"/>
              <w:rPr>
                <w:rFonts w:eastAsia="Myriad Pro" w:cstheme="minorHAnsi"/>
                <w:color w:val="231F20"/>
                <w:sz w:val="20"/>
                <w:szCs w:val="20"/>
                <w:lang w:val="hr-HR"/>
              </w:rPr>
            </w:pPr>
            <w:r w:rsidRPr="00CD5F56">
              <w:rPr>
                <w:rFonts w:eastAsia="Myriad Pro" w:cstheme="minorHAnsi"/>
                <w:color w:val="231F20"/>
                <w:sz w:val="20"/>
                <w:szCs w:val="20"/>
                <w:lang w:val="hr-HR"/>
              </w:rPr>
              <w:t>Jedins</w:t>
            </w:r>
            <w:r w:rsidRPr="00CD5F56">
              <w:rPr>
                <w:rFonts w:eastAsia="Myriad Pro" w:cstheme="minorHAnsi"/>
                <w:color w:val="231F20"/>
                <w:spacing w:val="2"/>
                <w:sz w:val="20"/>
                <w:szCs w:val="20"/>
                <w:lang w:val="hr-HR"/>
              </w:rPr>
              <w:t>t</w:t>
            </w:r>
            <w:r w:rsidRPr="00CD5F56">
              <w:rPr>
                <w:rFonts w:eastAsia="Myriad Pro" w:cstheme="minorHAnsi"/>
                <w:color w:val="231F20"/>
                <w:spacing w:val="-2"/>
                <w:sz w:val="20"/>
                <w:szCs w:val="20"/>
                <w:lang w:val="hr-HR"/>
              </w:rPr>
              <w:t>v</w:t>
            </w:r>
            <w:r w:rsidRPr="00CD5F56">
              <w:rPr>
                <w:rFonts w:eastAsia="Myriad Pro" w:cstheme="minorHAnsi"/>
                <w:color w:val="231F20"/>
                <w:sz w:val="20"/>
                <w:szCs w:val="20"/>
                <w:lang w:val="hr-HR"/>
              </w:rPr>
              <w:t xml:space="preserve">ena </w:t>
            </w:r>
            <w:r w:rsidRPr="00CD5F56">
              <w:rPr>
                <w:rFonts w:eastAsia="Myriad Pro" w:cstheme="minorHAnsi"/>
                <w:color w:val="231F20"/>
                <w:spacing w:val="-2"/>
                <w:sz w:val="20"/>
                <w:szCs w:val="20"/>
                <w:lang w:val="hr-HR"/>
              </w:rPr>
              <w:t>o</w:t>
            </w:r>
            <w:r w:rsidRPr="00CD5F56">
              <w:rPr>
                <w:rFonts w:eastAsia="Myriad Pro" w:cstheme="minorHAnsi"/>
                <w:color w:val="231F20"/>
                <w:sz w:val="20"/>
                <w:szCs w:val="20"/>
                <w:lang w:val="hr-HR"/>
              </w:rPr>
              <w:t>zna</w:t>
            </w:r>
            <w:r w:rsidRPr="00CD5F56">
              <w:rPr>
                <w:rFonts w:eastAsia="Myriad Pro" w:cstheme="minorHAnsi"/>
                <w:color w:val="231F20"/>
                <w:spacing w:val="4"/>
                <w:sz w:val="20"/>
                <w:szCs w:val="20"/>
                <w:lang w:val="hr-HR"/>
              </w:rPr>
              <w:t>k</w:t>
            </w:r>
            <w:r w:rsidRPr="00CD5F56">
              <w:rPr>
                <w:rFonts w:eastAsia="Myriad Pro" w:cstheme="minorHAnsi"/>
                <w:color w:val="231F20"/>
                <w:sz w:val="20"/>
                <w:szCs w:val="20"/>
                <w:lang w:val="hr-HR"/>
              </w:rPr>
              <w:t>a iz Plana donošenja zakona, dru</w:t>
            </w:r>
            <w:r w:rsidRPr="00CD5F56">
              <w:rPr>
                <w:rFonts w:eastAsia="Myriad Pro" w:cstheme="minorHAnsi"/>
                <w:color w:val="231F20"/>
                <w:spacing w:val="-1"/>
                <w:sz w:val="20"/>
                <w:szCs w:val="20"/>
                <w:lang w:val="hr-HR"/>
              </w:rPr>
              <w:t>g</w:t>
            </w:r>
            <w:r w:rsidRPr="00CD5F56">
              <w:rPr>
                <w:rFonts w:eastAsia="Myriad Pro" w:cstheme="minorHAnsi"/>
                <w:color w:val="231F20"/>
                <w:sz w:val="20"/>
                <w:szCs w:val="20"/>
                <w:lang w:val="hr-HR"/>
              </w:rPr>
              <w:t>ih p</w:t>
            </w:r>
            <w:r w:rsidRPr="00CD5F56">
              <w:rPr>
                <w:rFonts w:eastAsia="Myriad Pro" w:cstheme="minorHAnsi"/>
                <w:color w:val="231F20"/>
                <w:spacing w:val="-2"/>
                <w:sz w:val="20"/>
                <w:szCs w:val="20"/>
                <w:lang w:val="hr-HR"/>
              </w:rPr>
              <w:t>r</w:t>
            </w:r>
            <w:r w:rsidRPr="00CD5F56">
              <w:rPr>
                <w:rFonts w:eastAsia="Myriad Pro" w:cstheme="minorHAnsi"/>
                <w:color w:val="231F20"/>
                <w:sz w:val="20"/>
                <w:szCs w:val="20"/>
                <w:lang w:val="hr-HR"/>
              </w:rPr>
              <w:t>opisa i a</w:t>
            </w:r>
            <w:r w:rsidRPr="00CD5F56">
              <w:rPr>
                <w:rFonts w:eastAsia="Myriad Pro" w:cstheme="minorHAnsi"/>
                <w:color w:val="231F20"/>
                <w:spacing w:val="4"/>
                <w:sz w:val="20"/>
                <w:szCs w:val="20"/>
                <w:lang w:val="hr-HR"/>
              </w:rPr>
              <w:t>k</w:t>
            </w:r>
            <w:r w:rsidRPr="00CD5F56">
              <w:rPr>
                <w:rFonts w:eastAsia="Myriad Pro" w:cstheme="minorHAnsi"/>
                <w:color w:val="231F20"/>
                <w:sz w:val="20"/>
                <w:szCs w:val="20"/>
                <w:lang w:val="hr-HR"/>
              </w:rPr>
              <w:t>ata obj</w:t>
            </w:r>
            <w:r w:rsidRPr="00CD5F56">
              <w:rPr>
                <w:rFonts w:eastAsia="Myriad Pro" w:cstheme="minorHAnsi"/>
                <w:color w:val="231F20"/>
                <w:spacing w:val="-2"/>
                <w:sz w:val="20"/>
                <w:szCs w:val="20"/>
                <w:lang w:val="hr-HR"/>
              </w:rPr>
              <w:t>a</w:t>
            </w:r>
            <w:r w:rsidRPr="00CD5F56">
              <w:rPr>
                <w:rFonts w:eastAsia="Myriad Pro" w:cstheme="minorHAnsi"/>
                <w:color w:val="231F20"/>
                <w:sz w:val="20"/>
                <w:szCs w:val="20"/>
                <w:lang w:val="hr-HR"/>
              </w:rPr>
              <w:t>vljenog na in</w:t>
            </w:r>
            <w:r w:rsidRPr="00CD5F56">
              <w:rPr>
                <w:rFonts w:eastAsia="Myriad Pro" w:cstheme="minorHAnsi"/>
                <w:color w:val="231F20"/>
                <w:spacing w:val="-1"/>
                <w:sz w:val="20"/>
                <w:szCs w:val="20"/>
                <w:lang w:val="hr-HR"/>
              </w:rPr>
              <w:t>t</w:t>
            </w:r>
            <w:r w:rsidRPr="00CD5F56">
              <w:rPr>
                <w:rFonts w:eastAsia="Myriad Pro" w:cstheme="minorHAnsi"/>
                <w:color w:val="231F20"/>
                <w:sz w:val="20"/>
                <w:szCs w:val="20"/>
                <w:lang w:val="hr-HR"/>
              </w:rPr>
              <w:t>ernets</w:t>
            </w:r>
            <w:r w:rsidRPr="00CD5F56">
              <w:rPr>
                <w:rFonts w:eastAsia="Myriad Pro" w:cstheme="minorHAnsi"/>
                <w:color w:val="231F20"/>
                <w:spacing w:val="4"/>
                <w:sz w:val="20"/>
                <w:szCs w:val="20"/>
                <w:lang w:val="hr-HR"/>
              </w:rPr>
              <w:t>k</w:t>
            </w:r>
            <w:r w:rsidRPr="00CD5F56">
              <w:rPr>
                <w:rFonts w:eastAsia="Myriad Pro" w:cstheme="minorHAnsi"/>
                <w:color w:val="231F20"/>
                <w:sz w:val="20"/>
                <w:szCs w:val="20"/>
                <w:lang w:val="hr-HR"/>
              </w:rPr>
              <w:t>im stranicama</w:t>
            </w:r>
            <w:r w:rsidRPr="00CD5F56">
              <w:rPr>
                <w:rFonts w:eastAsia="Myriad Pro" w:cstheme="minorHAnsi"/>
                <w:color w:val="231F20"/>
                <w:spacing w:val="-8"/>
                <w:sz w:val="20"/>
                <w:szCs w:val="20"/>
                <w:lang w:val="hr-HR"/>
              </w:rPr>
              <w:t xml:space="preserve"> </w:t>
            </w:r>
            <w:r w:rsidRPr="00CD5F56">
              <w:rPr>
                <w:rFonts w:eastAsia="Myriad Pro" w:cstheme="minorHAnsi"/>
                <w:color w:val="231F20"/>
                <w:sz w:val="20"/>
                <w:szCs w:val="20"/>
                <w:lang w:val="hr-HR"/>
              </w:rPr>
              <w:t>Grada</w:t>
            </w:r>
          </w:p>
          <w:p w:rsidRPr="00CD5F56" w:rsidR="00CD5F56" w:rsidP="00CD5F56" w:rsidRDefault="00CD5F56" w14:paraId="2E83C82F" w14:textId="77777777">
            <w:pPr>
              <w:widowControl w:val="0"/>
              <w:spacing w:before="37" w:after="0" w:line="240" w:lineRule="auto"/>
              <w:ind w:left="108" w:right="363"/>
              <w:rPr>
                <w:rFonts w:eastAsia="Myriad Pro" w:cstheme="minorHAnsi"/>
                <w:color w:val="231F20"/>
                <w:sz w:val="20"/>
                <w:szCs w:val="20"/>
                <w:lang w:val="hr-HR"/>
              </w:rPr>
            </w:pPr>
          </w:p>
          <w:p w:rsidRPr="00CD5F56" w:rsidR="00CD5F56" w:rsidP="00CD5F56" w:rsidRDefault="00CD5F56" w14:paraId="10A38E91" w14:textId="77777777">
            <w:pPr>
              <w:widowControl w:val="0"/>
              <w:spacing w:before="37" w:after="0" w:line="240" w:lineRule="auto"/>
              <w:ind w:left="108" w:right="363"/>
              <w:rPr>
                <w:rFonts w:eastAsia="Myriad Pro" w:cstheme="minorHAnsi"/>
                <w:color w:val="231F20"/>
                <w:sz w:val="20"/>
                <w:szCs w:val="20"/>
                <w:lang w:val="hr-HR"/>
              </w:rPr>
            </w:pPr>
          </w:p>
          <w:p w:rsidRPr="00CD5F56" w:rsidR="00CD5F56" w:rsidP="00CD5F56" w:rsidRDefault="00CD5F56" w14:paraId="6DA0FBD5" w14:textId="77777777">
            <w:pPr>
              <w:widowControl w:val="0"/>
              <w:spacing w:before="37" w:after="0" w:line="240" w:lineRule="auto"/>
              <w:ind w:left="108" w:right="363"/>
              <w:rPr>
                <w:rFonts w:eastAsia="Myriad Pro" w:cstheme="minorHAnsi"/>
                <w:sz w:val="20"/>
                <w:szCs w:val="20"/>
                <w:lang w:val="hr-HR"/>
              </w:rPr>
            </w:pPr>
          </w:p>
        </w:tc>
        <w:tc>
          <w:tcPr>
            <w:tcW w:w="6369" w:type="dxa"/>
            <w:gridSpan w:val="2"/>
            <w:tcBorders>
              <w:top w:val="single" w:color="231F20" w:sz="4" w:space="0"/>
              <w:left w:val="single" w:color="231F20" w:sz="4" w:space="0"/>
              <w:bottom w:val="single" w:color="231F20" w:sz="4" w:space="0"/>
              <w:right w:val="single" w:color="231F20" w:sz="4" w:space="0"/>
            </w:tcBorders>
            <w:shd w:val="clear" w:color="auto" w:fill="EDEBF6"/>
            <w:tcMar/>
          </w:tcPr>
          <w:p w:rsidRPr="00CD5F56" w:rsidR="00CD5F56" w:rsidP="00CD5F56" w:rsidRDefault="00CD5F56" w14:paraId="53EA0C32" w14:textId="77777777">
            <w:pPr>
              <w:widowControl w:val="0"/>
              <w:spacing w:after="200" w:line="240" w:lineRule="auto"/>
              <w:jc w:val="both"/>
              <w:rPr>
                <w:rFonts w:cs="Calibri"/>
                <w:bCs/>
                <w:sz w:val="20"/>
                <w:szCs w:val="20"/>
                <w:lang w:val="hr-HR"/>
              </w:rPr>
            </w:pPr>
            <w:r w:rsidRPr="00CD5F56">
              <w:rPr>
                <w:rFonts w:cs="Calibri"/>
                <w:bCs/>
                <w:sz w:val="20"/>
                <w:szCs w:val="20"/>
                <w:lang w:val="hr-HR"/>
              </w:rPr>
              <w:t>Č</w:t>
            </w:r>
            <w:r w:rsidRPr="00CD5F56">
              <w:rPr>
                <w:rFonts w:eastAsia="Times New Roman" w:cs="Calibri"/>
                <w:sz w:val="20"/>
                <w:szCs w:val="20"/>
                <w:lang w:val="hr-HR" w:eastAsia="hr-HR"/>
              </w:rPr>
              <w:t xml:space="preserve">lanak 6. st. 8. Zakona o zakupu i kupoprodaji poslovnoga prostora (''NN'' br. 125/11, 64/15, 112/18) i čl. 14. st. 2. </w:t>
            </w:r>
            <w:r w:rsidRPr="00CD5F56">
              <w:rPr>
                <w:rFonts w:cs="Calibri"/>
                <w:sz w:val="20"/>
                <w:szCs w:val="20"/>
                <w:lang w:val="hr-HR"/>
              </w:rPr>
              <w:t>Zakona o izmjenama i dopunama Zakona o zakupu i kupoprodaji poslovnoga prostora (NN</w:t>
            </w:r>
            <w:r w:rsidRPr="00CD5F56">
              <w:rPr>
                <w:rFonts w:eastAsia="Times New Roman" w:cs="Calibri"/>
                <w:sz w:val="20"/>
                <w:szCs w:val="20"/>
                <w:lang w:val="hr-HR" w:eastAsia="hr-HR"/>
              </w:rPr>
              <w:t xml:space="preserve"> 112/18);</w:t>
            </w:r>
            <w:r w:rsidRPr="00CD5F56">
              <w:rPr>
                <w:rFonts w:cs="Calibri"/>
                <w:bCs/>
                <w:sz w:val="20"/>
                <w:szCs w:val="20"/>
                <w:lang w:val="hr-HR"/>
              </w:rPr>
              <w:t xml:space="preserve"> Članak 35. st. 8. Zakona o vlasništvu i drugim stvarnim pravima (NN 91/96, 68/98, 137/99, 22/00, 73/00, 129/00, 114/01, 79/06, 141/06, 146/18, 38/09, 153/09 ,143/12, 152/14, 81/15 i 94/17)</w:t>
            </w:r>
          </w:p>
          <w:p w:rsidRPr="00CD5F56" w:rsidR="00CD5F56" w:rsidP="00CD5F56" w:rsidRDefault="00CD5F56" w14:paraId="54E2B0B5" w14:textId="77777777">
            <w:pPr>
              <w:widowControl w:val="0"/>
              <w:spacing w:after="200" w:line="240" w:lineRule="auto"/>
              <w:jc w:val="both"/>
              <w:rPr>
                <w:rFonts w:cs="Calibri"/>
                <w:bCs/>
                <w:sz w:val="20"/>
                <w:szCs w:val="20"/>
                <w:lang w:val="hr-HR"/>
              </w:rPr>
            </w:pPr>
          </w:p>
          <w:p w:rsidRPr="00CD5F56" w:rsidR="00CD5F56" w:rsidP="00CD5F56" w:rsidRDefault="00CD5F56" w14:paraId="17A1E1BA" w14:textId="77777777">
            <w:pPr>
              <w:widowControl w:val="0"/>
              <w:spacing w:after="200" w:line="240" w:lineRule="auto"/>
              <w:jc w:val="both"/>
              <w:rPr>
                <w:rFonts w:cs="Calibri"/>
                <w:bCs/>
                <w:sz w:val="20"/>
                <w:szCs w:val="20"/>
                <w:lang w:val="hr-HR"/>
              </w:rPr>
            </w:pPr>
          </w:p>
          <w:p w:rsidRPr="00CD5F56" w:rsidR="00CD5F56" w:rsidP="00CD5F56" w:rsidRDefault="00CD5F56" w14:paraId="385D6B78" w14:textId="77777777">
            <w:pPr>
              <w:widowControl w:val="0"/>
              <w:spacing w:after="200" w:line="240" w:lineRule="auto"/>
              <w:jc w:val="both"/>
              <w:rPr>
                <w:rFonts w:cstheme="minorHAnsi"/>
                <w:sz w:val="20"/>
                <w:szCs w:val="20"/>
                <w:lang w:val="hr-HR"/>
              </w:rPr>
            </w:pPr>
            <w:r w:rsidRPr="00CD5F56">
              <w:rPr>
                <w:rFonts w:cs="Calibri"/>
                <w:bCs/>
                <w:sz w:val="20"/>
                <w:szCs w:val="20"/>
                <w:lang w:val="hr-HR"/>
              </w:rPr>
              <w:t>(NN91/96,68/98,137/99,22/00,73/00,129/00,114/01,79/06,141/06,146/18,38/09,153/09,143/12,152/14,81/15 i 94/17) (NN91/96,68/98,137/99,22/00,73/00,129/00,114/01,79/06,141/06,146/18,38/09,153/09,143/12,152/14,81/15 i 94/17)</w:t>
            </w:r>
          </w:p>
        </w:tc>
      </w:tr>
      <w:tr w:rsidRPr="00CD5F56" w:rsidR="00CD5F56" w:rsidTr="09AF44B8" w14:paraId="1F2CA227" w14:textId="77777777">
        <w:trPr>
          <w:trHeight w:val="949" w:hRule="exact"/>
        </w:trPr>
        <w:tc>
          <w:tcPr>
            <w:tcW w:w="3576" w:type="dxa"/>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18D0A648" w14:textId="77777777">
            <w:pPr>
              <w:widowControl w:val="0"/>
              <w:spacing w:before="3" w:after="0" w:line="240" w:lineRule="auto"/>
              <w:rPr>
                <w:rFonts w:cstheme="minorHAnsi"/>
                <w:sz w:val="20"/>
                <w:szCs w:val="20"/>
                <w:lang w:val="hr-HR"/>
              </w:rPr>
            </w:pPr>
          </w:p>
          <w:p w:rsidRPr="00CD5F56" w:rsidR="00CD5F56" w:rsidP="00CD5F56" w:rsidRDefault="00CD5F56" w14:paraId="1787D620" w14:textId="77777777">
            <w:pPr>
              <w:widowControl w:val="0"/>
              <w:spacing w:after="0" w:line="240" w:lineRule="auto"/>
              <w:ind w:left="108" w:right="-20"/>
              <w:rPr>
                <w:rFonts w:eastAsia="Myriad Pro" w:cstheme="minorHAnsi"/>
                <w:sz w:val="20"/>
                <w:szCs w:val="20"/>
                <w:lang w:val="hr-HR"/>
              </w:rPr>
            </w:pPr>
            <w:r w:rsidRPr="00CD5F56">
              <w:rPr>
                <w:rFonts w:eastAsia="Myriad Pro" w:cstheme="minorHAnsi"/>
                <w:color w:val="231F20"/>
                <w:sz w:val="20"/>
                <w:szCs w:val="20"/>
                <w:lang w:val="hr-HR"/>
              </w:rPr>
              <w:t>Naziv tijela nadležnog za izradu nac</w:t>
            </w:r>
            <w:r w:rsidRPr="00CD5F56">
              <w:rPr>
                <w:rFonts w:eastAsia="Myriad Pro" w:cstheme="minorHAnsi"/>
                <w:color w:val="231F20"/>
                <w:spacing w:val="5"/>
                <w:sz w:val="20"/>
                <w:szCs w:val="20"/>
                <w:lang w:val="hr-HR"/>
              </w:rPr>
              <w:t>r</w:t>
            </w:r>
            <w:r w:rsidRPr="00CD5F56">
              <w:rPr>
                <w:rFonts w:eastAsia="Myriad Pro" w:cstheme="minorHAnsi"/>
                <w:color w:val="231F20"/>
                <w:sz w:val="20"/>
                <w:szCs w:val="20"/>
                <w:lang w:val="hr-HR"/>
              </w:rPr>
              <w:t>ta</w:t>
            </w:r>
          </w:p>
        </w:tc>
        <w:tc>
          <w:tcPr>
            <w:tcW w:w="6369" w:type="dxa"/>
            <w:gridSpan w:val="2"/>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512E456B" w14:textId="77777777">
            <w:pPr>
              <w:widowControl w:val="0"/>
              <w:spacing w:after="0" w:line="240" w:lineRule="auto"/>
              <w:jc w:val="center"/>
              <w:rPr>
                <w:rFonts w:cstheme="minorHAnsi"/>
                <w:sz w:val="20"/>
                <w:szCs w:val="20"/>
                <w:lang w:val="hr-HR"/>
              </w:rPr>
            </w:pPr>
            <w:r w:rsidRPr="00CD5F56">
              <w:rPr>
                <w:rFonts w:cstheme="minorHAnsi"/>
                <w:sz w:val="20"/>
                <w:szCs w:val="20"/>
                <w:lang w:val="hr-HR"/>
              </w:rPr>
              <w:t>Grad Karlovac, Upravni odjel za imovinsko-pravne poslove i</w:t>
            </w:r>
          </w:p>
          <w:p w:rsidRPr="00CD5F56" w:rsidR="00CD5F56" w:rsidP="00CD5F56" w:rsidRDefault="00CD5F56" w14:paraId="7729F1C2" w14:textId="77777777">
            <w:pPr>
              <w:widowControl w:val="0"/>
              <w:spacing w:after="200" w:line="240" w:lineRule="auto"/>
              <w:jc w:val="center"/>
              <w:rPr>
                <w:rFonts w:cstheme="minorHAnsi"/>
                <w:sz w:val="20"/>
                <w:szCs w:val="20"/>
                <w:lang w:val="hr-HR"/>
              </w:rPr>
            </w:pPr>
            <w:r w:rsidRPr="00CD5F56">
              <w:rPr>
                <w:rFonts w:cstheme="minorHAnsi"/>
                <w:sz w:val="20"/>
                <w:szCs w:val="20"/>
                <w:lang w:val="hr-HR"/>
              </w:rPr>
              <w:t>upravljanje imovinom</w:t>
            </w:r>
          </w:p>
        </w:tc>
      </w:tr>
      <w:tr w:rsidRPr="00CD5F56" w:rsidR="00CD5F56" w:rsidTr="09AF44B8" w14:paraId="2C02F51E" w14:textId="77777777">
        <w:trPr>
          <w:trHeight w:val="1133" w:hRule="exact"/>
        </w:trPr>
        <w:tc>
          <w:tcPr>
            <w:tcW w:w="3576" w:type="dxa"/>
            <w:tcBorders>
              <w:top w:val="single" w:color="231F20" w:sz="4" w:space="0"/>
              <w:left w:val="single" w:color="231F20" w:sz="4" w:space="0"/>
              <w:bottom w:val="single" w:color="231F20" w:sz="4" w:space="0"/>
              <w:right w:val="single" w:color="231F20" w:sz="4" w:space="0"/>
            </w:tcBorders>
            <w:shd w:val="clear" w:color="auto" w:fill="EDEBF6"/>
            <w:tcMar/>
          </w:tcPr>
          <w:p w:rsidRPr="00CD5F56" w:rsidR="00CD5F56" w:rsidP="00CD5F56" w:rsidRDefault="00CD5F56" w14:paraId="0E55839E" w14:textId="77777777">
            <w:pPr>
              <w:widowControl w:val="0"/>
              <w:spacing w:before="37" w:after="0" w:line="240" w:lineRule="auto"/>
              <w:ind w:left="108" w:right="316"/>
              <w:rPr>
                <w:rFonts w:eastAsia="Myriad Pro" w:cstheme="minorHAnsi"/>
                <w:sz w:val="20"/>
                <w:szCs w:val="20"/>
                <w:lang w:val="hr-HR"/>
              </w:rPr>
            </w:pPr>
            <w:r w:rsidRPr="00CD5F56">
              <w:rPr>
                <w:rFonts w:eastAsia="Myriad Pro" w:cstheme="minorHAnsi"/>
                <w:color w:val="231F20"/>
                <w:sz w:val="20"/>
                <w:szCs w:val="20"/>
                <w:lang w:val="hr-HR"/>
              </w:rPr>
              <w:t>Koji su p</w:t>
            </w:r>
            <w:r w:rsidRPr="00CD5F56">
              <w:rPr>
                <w:rFonts w:eastAsia="Myriad Pro" w:cstheme="minorHAnsi"/>
                <w:color w:val="231F20"/>
                <w:spacing w:val="-2"/>
                <w:sz w:val="20"/>
                <w:szCs w:val="20"/>
                <w:lang w:val="hr-HR"/>
              </w:rPr>
              <w:t>r</w:t>
            </w:r>
            <w:r w:rsidRPr="00CD5F56">
              <w:rPr>
                <w:rFonts w:eastAsia="Myriad Pro" w:cstheme="minorHAnsi"/>
                <w:color w:val="231F20"/>
                <w:sz w:val="20"/>
                <w:szCs w:val="20"/>
                <w:lang w:val="hr-HR"/>
              </w:rPr>
              <w:t>edst</w:t>
            </w:r>
            <w:r w:rsidRPr="00CD5F56">
              <w:rPr>
                <w:rFonts w:eastAsia="Myriad Pro" w:cstheme="minorHAnsi"/>
                <w:color w:val="231F20"/>
                <w:spacing w:val="-2"/>
                <w:sz w:val="20"/>
                <w:szCs w:val="20"/>
                <w:lang w:val="hr-HR"/>
              </w:rPr>
              <w:t>a</w:t>
            </w:r>
            <w:r w:rsidRPr="00CD5F56">
              <w:rPr>
                <w:rFonts w:eastAsia="Myriad Pro" w:cstheme="minorHAnsi"/>
                <w:color w:val="231F20"/>
                <w:sz w:val="20"/>
                <w:szCs w:val="20"/>
                <w:lang w:val="hr-HR"/>
              </w:rPr>
              <w:t>vnici zain</w:t>
            </w:r>
            <w:r w:rsidRPr="00CD5F56">
              <w:rPr>
                <w:rFonts w:eastAsia="Myriad Pro" w:cstheme="minorHAnsi"/>
                <w:color w:val="231F20"/>
                <w:spacing w:val="-1"/>
                <w:sz w:val="20"/>
                <w:szCs w:val="20"/>
                <w:lang w:val="hr-HR"/>
              </w:rPr>
              <w:t>t</w:t>
            </w:r>
            <w:r w:rsidRPr="00CD5F56">
              <w:rPr>
                <w:rFonts w:eastAsia="Myriad Pro" w:cstheme="minorHAnsi"/>
                <w:color w:val="231F20"/>
                <w:sz w:val="20"/>
                <w:szCs w:val="20"/>
                <w:lang w:val="hr-HR"/>
              </w:rPr>
              <w:t>e</w:t>
            </w:r>
            <w:r w:rsidRPr="00CD5F56">
              <w:rPr>
                <w:rFonts w:eastAsia="Myriad Pro" w:cstheme="minorHAnsi"/>
                <w:color w:val="231F20"/>
                <w:spacing w:val="-2"/>
                <w:sz w:val="20"/>
                <w:szCs w:val="20"/>
                <w:lang w:val="hr-HR"/>
              </w:rPr>
              <w:t>r</w:t>
            </w:r>
            <w:r w:rsidRPr="00CD5F56">
              <w:rPr>
                <w:rFonts w:eastAsia="Myriad Pro" w:cstheme="minorHAnsi"/>
                <w:color w:val="231F20"/>
                <w:sz w:val="20"/>
                <w:szCs w:val="20"/>
                <w:lang w:val="hr-HR"/>
              </w:rPr>
              <w:t>esirane j</w:t>
            </w:r>
            <w:r w:rsidRPr="00CD5F56">
              <w:rPr>
                <w:rFonts w:eastAsia="Myriad Pro" w:cstheme="minorHAnsi"/>
                <w:color w:val="231F20"/>
                <w:spacing w:val="-2"/>
                <w:sz w:val="20"/>
                <w:szCs w:val="20"/>
                <w:lang w:val="hr-HR"/>
              </w:rPr>
              <w:t>a</w:t>
            </w:r>
            <w:r w:rsidRPr="00CD5F56">
              <w:rPr>
                <w:rFonts w:eastAsia="Myriad Pro" w:cstheme="minorHAnsi"/>
                <w:color w:val="231F20"/>
                <w:sz w:val="20"/>
                <w:szCs w:val="20"/>
                <w:lang w:val="hr-HR"/>
              </w:rPr>
              <w:t>vnosti bili u</w:t>
            </w:r>
            <w:r w:rsidRPr="00CD5F56">
              <w:rPr>
                <w:rFonts w:eastAsia="Myriad Pro" w:cstheme="minorHAnsi"/>
                <w:color w:val="231F20"/>
                <w:spacing w:val="4"/>
                <w:sz w:val="20"/>
                <w:szCs w:val="20"/>
                <w:lang w:val="hr-HR"/>
              </w:rPr>
              <w:t>k</w:t>
            </w:r>
            <w:r w:rsidRPr="00CD5F56">
              <w:rPr>
                <w:rFonts w:eastAsia="Myriad Pro" w:cstheme="minorHAnsi"/>
                <w:color w:val="231F20"/>
                <w:sz w:val="20"/>
                <w:szCs w:val="20"/>
                <w:lang w:val="hr-HR"/>
              </w:rPr>
              <w:t>lju</w:t>
            </w:r>
            <w:r w:rsidRPr="00CD5F56">
              <w:rPr>
                <w:rFonts w:eastAsia="Myriad Pro" w:cstheme="minorHAnsi"/>
                <w:color w:val="231F20"/>
                <w:spacing w:val="-1"/>
                <w:sz w:val="20"/>
                <w:szCs w:val="20"/>
                <w:lang w:val="hr-HR"/>
              </w:rPr>
              <w:t>č</w:t>
            </w:r>
            <w:r w:rsidRPr="00CD5F56">
              <w:rPr>
                <w:rFonts w:eastAsia="Myriad Pro" w:cstheme="minorHAnsi"/>
                <w:color w:val="231F20"/>
                <w:sz w:val="20"/>
                <w:szCs w:val="20"/>
                <w:lang w:val="hr-HR"/>
              </w:rPr>
              <w:t>eni u postupak izrade odnosno/ili u rad stru</w:t>
            </w:r>
            <w:r w:rsidRPr="00CD5F56">
              <w:rPr>
                <w:rFonts w:eastAsia="MS Gothic" w:cstheme="minorHAnsi"/>
                <w:color w:val="231F20"/>
                <w:sz w:val="20"/>
                <w:szCs w:val="20"/>
                <w:lang w:val="hr-HR"/>
              </w:rPr>
              <w:t>č</w:t>
            </w:r>
            <w:r w:rsidRPr="00CD5F56">
              <w:rPr>
                <w:rFonts w:eastAsia="Myriad Pro" w:cstheme="minorHAnsi"/>
                <w:color w:val="231F20"/>
                <w:sz w:val="20"/>
                <w:szCs w:val="20"/>
                <w:lang w:val="hr-HR"/>
              </w:rPr>
              <w:t>ne radne skupine za izradu nac</w:t>
            </w:r>
            <w:r w:rsidRPr="00CD5F56">
              <w:rPr>
                <w:rFonts w:eastAsia="Myriad Pro" w:cstheme="minorHAnsi"/>
                <w:color w:val="231F20"/>
                <w:spacing w:val="5"/>
                <w:sz w:val="20"/>
                <w:szCs w:val="20"/>
                <w:lang w:val="hr-HR"/>
              </w:rPr>
              <w:t>r</w:t>
            </w:r>
            <w:r w:rsidRPr="00CD5F56">
              <w:rPr>
                <w:rFonts w:eastAsia="Myriad Pro" w:cstheme="minorHAnsi"/>
                <w:color w:val="231F20"/>
                <w:sz w:val="20"/>
                <w:szCs w:val="20"/>
                <w:lang w:val="hr-HR"/>
              </w:rPr>
              <w:t>ta?</w:t>
            </w:r>
          </w:p>
        </w:tc>
        <w:tc>
          <w:tcPr>
            <w:tcW w:w="6369" w:type="dxa"/>
            <w:gridSpan w:val="2"/>
            <w:tcBorders>
              <w:top w:val="single" w:color="231F20" w:sz="4" w:space="0"/>
              <w:left w:val="single" w:color="231F20" w:sz="4" w:space="0"/>
              <w:bottom w:val="single" w:color="231F20" w:sz="4" w:space="0"/>
              <w:right w:val="single" w:color="231F20" w:sz="4" w:space="0"/>
            </w:tcBorders>
            <w:shd w:val="clear" w:color="auto" w:fill="EDEBF6"/>
            <w:tcMar/>
          </w:tcPr>
          <w:p w:rsidRPr="00CD5F56" w:rsidR="00CD5F56" w:rsidP="00CD5F56" w:rsidRDefault="00CD5F56" w14:paraId="01A708E3" w14:textId="77777777">
            <w:pPr>
              <w:widowControl w:val="0"/>
              <w:spacing w:after="200" w:line="240" w:lineRule="auto"/>
              <w:rPr>
                <w:rFonts w:cstheme="minorHAnsi"/>
                <w:sz w:val="20"/>
                <w:szCs w:val="20"/>
                <w:lang w:val="hr-HR"/>
              </w:rPr>
            </w:pPr>
            <w:r w:rsidRPr="00CD5F56">
              <w:rPr>
                <w:rFonts w:cstheme="minorHAnsi"/>
                <w:sz w:val="20"/>
                <w:szCs w:val="20"/>
                <w:lang w:val="hr-HR"/>
              </w:rPr>
              <w:t xml:space="preserve"> </w:t>
            </w:r>
          </w:p>
          <w:p w:rsidRPr="00CD5F56" w:rsidR="00CD5F56" w:rsidP="00CD5F56" w:rsidRDefault="00CD5F56" w14:paraId="000CA0B2" w14:textId="77777777">
            <w:pPr>
              <w:widowControl w:val="0"/>
              <w:spacing w:after="200" w:line="240" w:lineRule="auto"/>
              <w:rPr>
                <w:rFonts w:cstheme="minorHAnsi"/>
                <w:sz w:val="20"/>
                <w:szCs w:val="20"/>
                <w:lang w:val="hr-HR"/>
              </w:rPr>
            </w:pPr>
          </w:p>
          <w:p w:rsidRPr="00CD5F56" w:rsidR="00CD5F56" w:rsidP="00CD5F56" w:rsidRDefault="00CD5F56" w14:paraId="7F7D70ED" w14:textId="77777777">
            <w:pPr>
              <w:widowControl w:val="0"/>
              <w:spacing w:after="200" w:line="240" w:lineRule="auto"/>
              <w:rPr>
                <w:rFonts w:cstheme="minorHAnsi"/>
                <w:sz w:val="20"/>
                <w:szCs w:val="20"/>
                <w:lang w:val="hr-HR"/>
              </w:rPr>
            </w:pPr>
          </w:p>
          <w:p w:rsidRPr="00CD5F56" w:rsidR="00CD5F56" w:rsidP="00CD5F56" w:rsidRDefault="00CD5F56" w14:paraId="0A623C82" w14:textId="77777777">
            <w:pPr>
              <w:widowControl w:val="0"/>
              <w:spacing w:after="200" w:line="240" w:lineRule="auto"/>
              <w:rPr>
                <w:rFonts w:cstheme="minorHAnsi"/>
                <w:sz w:val="20"/>
                <w:szCs w:val="20"/>
                <w:lang w:val="hr-HR"/>
              </w:rPr>
            </w:pPr>
          </w:p>
          <w:p w:rsidRPr="00CD5F56" w:rsidR="00CD5F56" w:rsidP="00CD5F56" w:rsidRDefault="00CD5F56" w14:paraId="75B7ECC3" w14:textId="77777777">
            <w:pPr>
              <w:widowControl w:val="0"/>
              <w:spacing w:after="200" w:line="240" w:lineRule="auto"/>
              <w:rPr>
                <w:rFonts w:cstheme="minorHAnsi"/>
                <w:sz w:val="20"/>
                <w:szCs w:val="20"/>
                <w:lang w:val="hr-HR"/>
              </w:rPr>
            </w:pPr>
          </w:p>
        </w:tc>
      </w:tr>
      <w:tr w:rsidRPr="00CD5F56" w:rsidR="00CD5F56" w:rsidTr="09AF44B8" w14:paraId="2023AC34" w14:textId="77777777">
        <w:trPr>
          <w:trHeight w:val="4999" w:hRule="exact"/>
        </w:trPr>
        <w:tc>
          <w:tcPr>
            <w:tcW w:w="3576" w:type="dxa"/>
            <w:vMerge w:val="restart"/>
            <w:tcBorders>
              <w:top w:val="single" w:color="231F20" w:sz="4" w:space="0"/>
              <w:left w:val="single" w:color="231F20" w:sz="4" w:space="0"/>
              <w:right w:val="single" w:color="231F20" w:sz="4" w:space="0"/>
            </w:tcBorders>
            <w:shd w:val="clear" w:color="auto" w:fill="DEDCEE"/>
            <w:tcMar/>
          </w:tcPr>
          <w:p w:rsidRPr="00CD5F56" w:rsidR="00CD5F56" w:rsidP="00CD5F56" w:rsidRDefault="00CD5F56" w14:paraId="0882588B" w14:textId="77777777">
            <w:pPr>
              <w:widowControl w:val="0"/>
              <w:spacing w:before="73" w:after="0" w:line="240" w:lineRule="auto"/>
              <w:ind w:left="108" w:right="1150"/>
              <w:rPr>
                <w:rFonts w:eastAsia="Myriad Pro" w:cstheme="minorHAnsi"/>
                <w:sz w:val="20"/>
                <w:szCs w:val="20"/>
                <w:lang w:val="hr-HR"/>
              </w:rPr>
            </w:pPr>
            <w:r w:rsidRPr="00CD5F56">
              <w:rPr>
                <w:rFonts w:eastAsia="Myriad Pro" w:cstheme="minorHAnsi"/>
                <w:color w:val="231F20"/>
                <w:sz w:val="20"/>
                <w:szCs w:val="20"/>
                <w:lang w:val="hr-HR"/>
              </w:rPr>
              <w:lastRenderedPageBreak/>
              <w:t>Je li nac</w:t>
            </w:r>
            <w:r w:rsidRPr="00CD5F56">
              <w:rPr>
                <w:rFonts w:eastAsia="Myriad Pro" w:cstheme="minorHAnsi"/>
                <w:color w:val="231F20"/>
                <w:spacing w:val="5"/>
                <w:sz w:val="20"/>
                <w:szCs w:val="20"/>
                <w:lang w:val="hr-HR"/>
              </w:rPr>
              <w:t>r</w:t>
            </w:r>
            <w:r w:rsidRPr="00CD5F56">
              <w:rPr>
                <w:rFonts w:eastAsia="Myriad Pro" w:cstheme="minorHAnsi"/>
                <w:color w:val="231F20"/>
                <w:sz w:val="20"/>
                <w:szCs w:val="20"/>
                <w:lang w:val="hr-HR"/>
              </w:rPr>
              <w:t>t bio obj</w:t>
            </w:r>
            <w:r w:rsidRPr="00CD5F56">
              <w:rPr>
                <w:rFonts w:eastAsia="Myriad Pro" w:cstheme="minorHAnsi"/>
                <w:color w:val="231F20"/>
                <w:spacing w:val="-2"/>
                <w:sz w:val="20"/>
                <w:szCs w:val="20"/>
                <w:lang w:val="hr-HR"/>
              </w:rPr>
              <w:t>a</w:t>
            </w:r>
            <w:r w:rsidRPr="00CD5F56">
              <w:rPr>
                <w:rFonts w:eastAsia="Myriad Pro" w:cstheme="minorHAnsi"/>
                <w:color w:val="231F20"/>
                <w:sz w:val="20"/>
                <w:szCs w:val="20"/>
                <w:lang w:val="hr-HR"/>
              </w:rPr>
              <w:t>vljen na in</w:t>
            </w:r>
            <w:r w:rsidRPr="00CD5F56">
              <w:rPr>
                <w:rFonts w:eastAsia="Myriad Pro" w:cstheme="minorHAnsi"/>
                <w:color w:val="231F20"/>
                <w:spacing w:val="-1"/>
                <w:sz w:val="20"/>
                <w:szCs w:val="20"/>
                <w:lang w:val="hr-HR"/>
              </w:rPr>
              <w:t>t</w:t>
            </w:r>
            <w:r w:rsidRPr="00CD5F56">
              <w:rPr>
                <w:rFonts w:eastAsia="Myriad Pro" w:cstheme="minorHAnsi"/>
                <w:color w:val="231F20"/>
                <w:sz w:val="20"/>
                <w:szCs w:val="20"/>
                <w:lang w:val="hr-HR"/>
              </w:rPr>
              <w:t>ernets</w:t>
            </w:r>
            <w:r w:rsidRPr="00CD5F56">
              <w:rPr>
                <w:rFonts w:eastAsia="Myriad Pro" w:cstheme="minorHAnsi"/>
                <w:color w:val="231F20"/>
                <w:spacing w:val="4"/>
                <w:sz w:val="20"/>
                <w:szCs w:val="20"/>
                <w:lang w:val="hr-HR"/>
              </w:rPr>
              <w:t>k</w:t>
            </w:r>
            <w:r w:rsidRPr="00CD5F56">
              <w:rPr>
                <w:rFonts w:eastAsia="Myriad Pro" w:cstheme="minorHAnsi"/>
                <w:color w:val="231F20"/>
                <w:sz w:val="20"/>
                <w:szCs w:val="20"/>
                <w:lang w:val="hr-HR"/>
              </w:rPr>
              <w:t>im stranicama ili</w:t>
            </w:r>
          </w:p>
          <w:p w:rsidRPr="00CD5F56" w:rsidR="00CD5F56" w:rsidP="00CD5F56" w:rsidRDefault="00CD5F56" w14:paraId="0B8B7B68" w14:textId="77777777">
            <w:pPr>
              <w:widowControl w:val="0"/>
              <w:spacing w:after="0" w:line="240" w:lineRule="auto"/>
              <w:ind w:left="108" w:right="922"/>
              <w:jc w:val="both"/>
              <w:rPr>
                <w:rFonts w:eastAsia="Myriad Pro" w:cstheme="minorHAnsi"/>
                <w:sz w:val="20"/>
                <w:szCs w:val="20"/>
                <w:lang w:val="hr-HR"/>
              </w:rPr>
            </w:pPr>
            <w:r w:rsidRPr="00CD5F56">
              <w:rPr>
                <w:rFonts w:eastAsia="Myriad Pro" w:cstheme="minorHAnsi"/>
                <w:color w:val="231F20"/>
                <w:sz w:val="20"/>
                <w:szCs w:val="20"/>
                <w:lang w:val="hr-HR"/>
              </w:rPr>
              <w:t>na dru</w:t>
            </w:r>
            <w:r w:rsidRPr="00CD5F56">
              <w:rPr>
                <w:rFonts w:eastAsia="Myriad Pro" w:cstheme="minorHAnsi"/>
                <w:color w:val="231F20"/>
                <w:spacing w:val="-1"/>
                <w:sz w:val="20"/>
                <w:szCs w:val="20"/>
                <w:lang w:val="hr-HR"/>
              </w:rPr>
              <w:t>g</w:t>
            </w:r>
            <w:r w:rsidRPr="00CD5F56">
              <w:rPr>
                <w:rFonts w:eastAsia="Myriad Pro" w:cstheme="minorHAnsi"/>
                <w:color w:val="231F20"/>
                <w:sz w:val="20"/>
                <w:szCs w:val="20"/>
                <w:lang w:val="hr-HR"/>
              </w:rPr>
              <w:t>i odg</w:t>
            </w:r>
            <w:r w:rsidRPr="00CD5F56">
              <w:rPr>
                <w:rFonts w:eastAsia="Myriad Pro" w:cstheme="minorHAnsi"/>
                <w:color w:val="231F20"/>
                <w:spacing w:val="-2"/>
                <w:sz w:val="20"/>
                <w:szCs w:val="20"/>
                <w:lang w:val="hr-HR"/>
              </w:rPr>
              <w:t>o</w:t>
            </w:r>
            <w:r w:rsidRPr="00CD5F56">
              <w:rPr>
                <w:rFonts w:eastAsia="Myriad Pro" w:cstheme="minorHAnsi"/>
                <w:color w:val="231F20"/>
                <w:sz w:val="20"/>
                <w:szCs w:val="20"/>
                <w:lang w:val="hr-HR"/>
              </w:rPr>
              <w:t>varajući način?</w:t>
            </w:r>
          </w:p>
          <w:p w:rsidRPr="00CD5F56" w:rsidR="00CD5F56" w:rsidP="00CD5F56" w:rsidRDefault="00CD5F56" w14:paraId="0109ED06" w14:textId="77777777">
            <w:pPr>
              <w:widowControl w:val="0"/>
              <w:spacing w:before="82" w:after="0" w:line="240" w:lineRule="auto"/>
              <w:ind w:left="108" w:right="229"/>
              <w:jc w:val="both"/>
              <w:rPr>
                <w:rFonts w:eastAsia="Myriad Pro" w:cstheme="minorHAnsi"/>
                <w:sz w:val="20"/>
                <w:szCs w:val="20"/>
                <w:lang w:val="hr-HR"/>
              </w:rPr>
            </w:pPr>
            <w:r w:rsidRPr="00CD5F56">
              <w:rPr>
                <w:rFonts w:eastAsia="Myriad Pro" w:cstheme="minorHAnsi"/>
                <w:color w:val="231F20"/>
                <w:sz w:val="20"/>
                <w:szCs w:val="20"/>
                <w:lang w:val="hr-HR"/>
              </w:rPr>
              <w:t xml:space="preserve">Ako jest, </w:t>
            </w:r>
            <w:r w:rsidRPr="00CD5F56">
              <w:rPr>
                <w:rFonts w:eastAsia="Myriad Pro" w:cstheme="minorHAnsi"/>
                <w:color w:val="231F20"/>
                <w:spacing w:val="4"/>
                <w:sz w:val="20"/>
                <w:szCs w:val="20"/>
                <w:lang w:val="hr-HR"/>
              </w:rPr>
              <w:t>k</w:t>
            </w:r>
            <w:r w:rsidRPr="00CD5F56">
              <w:rPr>
                <w:rFonts w:eastAsia="Myriad Pro" w:cstheme="minorHAnsi"/>
                <w:color w:val="231F20"/>
                <w:sz w:val="20"/>
                <w:szCs w:val="20"/>
                <w:lang w:val="hr-HR"/>
              </w:rPr>
              <w:t>ada je nac</w:t>
            </w:r>
            <w:r w:rsidRPr="00CD5F56">
              <w:rPr>
                <w:rFonts w:eastAsia="Myriad Pro" w:cstheme="minorHAnsi"/>
                <w:color w:val="231F20"/>
                <w:spacing w:val="5"/>
                <w:sz w:val="20"/>
                <w:szCs w:val="20"/>
                <w:lang w:val="hr-HR"/>
              </w:rPr>
              <w:t>r</w:t>
            </w:r>
            <w:r w:rsidRPr="00CD5F56">
              <w:rPr>
                <w:rFonts w:eastAsia="Myriad Pro" w:cstheme="minorHAnsi"/>
                <w:color w:val="231F20"/>
                <w:sz w:val="20"/>
                <w:szCs w:val="20"/>
                <w:lang w:val="hr-HR"/>
              </w:rPr>
              <w:t>t obj</w:t>
            </w:r>
            <w:r w:rsidRPr="00CD5F56">
              <w:rPr>
                <w:rFonts w:eastAsia="Myriad Pro" w:cstheme="minorHAnsi"/>
                <w:color w:val="231F20"/>
                <w:spacing w:val="-2"/>
                <w:sz w:val="20"/>
                <w:szCs w:val="20"/>
                <w:lang w:val="hr-HR"/>
              </w:rPr>
              <w:t>a</w:t>
            </w:r>
            <w:r w:rsidRPr="00CD5F56">
              <w:rPr>
                <w:rFonts w:eastAsia="Myriad Pro" w:cstheme="minorHAnsi"/>
                <w:color w:val="231F20"/>
                <w:sz w:val="20"/>
                <w:szCs w:val="20"/>
                <w:lang w:val="hr-HR"/>
              </w:rPr>
              <w:t>vljen, na kojoj in</w:t>
            </w:r>
            <w:r w:rsidRPr="00CD5F56">
              <w:rPr>
                <w:rFonts w:eastAsia="Myriad Pro" w:cstheme="minorHAnsi"/>
                <w:color w:val="231F20"/>
                <w:spacing w:val="-1"/>
                <w:sz w:val="20"/>
                <w:szCs w:val="20"/>
                <w:lang w:val="hr-HR"/>
              </w:rPr>
              <w:t>t</w:t>
            </w:r>
            <w:r w:rsidRPr="00CD5F56">
              <w:rPr>
                <w:rFonts w:eastAsia="Myriad Pro" w:cstheme="minorHAnsi"/>
                <w:color w:val="231F20"/>
                <w:sz w:val="20"/>
                <w:szCs w:val="20"/>
                <w:lang w:val="hr-HR"/>
              </w:rPr>
              <w:t>ernetskoj stranici i koliko je v</w:t>
            </w:r>
            <w:r w:rsidRPr="00CD5F56">
              <w:rPr>
                <w:rFonts w:eastAsia="Myriad Pro" w:cstheme="minorHAnsi"/>
                <w:color w:val="231F20"/>
                <w:spacing w:val="-2"/>
                <w:sz w:val="20"/>
                <w:szCs w:val="20"/>
                <w:lang w:val="hr-HR"/>
              </w:rPr>
              <w:t>r</w:t>
            </w:r>
            <w:r w:rsidRPr="00CD5F56">
              <w:rPr>
                <w:rFonts w:eastAsia="Myriad Pro" w:cstheme="minorHAnsi"/>
                <w:color w:val="231F20"/>
                <w:sz w:val="20"/>
                <w:szCs w:val="20"/>
                <w:lang w:val="hr-HR"/>
              </w:rPr>
              <w:t>emena ost</w:t>
            </w:r>
            <w:r w:rsidRPr="00CD5F56">
              <w:rPr>
                <w:rFonts w:eastAsia="Myriad Pro" w:cstheme="minorHAnsi"/>
                <w:color w:val="231F20"/>
                <w:spacing w:val="-2"/>
                <w:sz w:val="20"/>
                <w:szCs w:val="20"/>
                <w:lang w:val="hr-HR"/>
              </w:rPr>
              <w:t>a</w:t>
            </w:r>
            <w:r w:rsidRPr="00CD5F56">
              <w:rPr>
                <w:rFonts w:eastAsia="Myriad Pro" w:cstheme="minorHAnsi"/>
                <w:color w:val="231F20"/>
                <w:sz w:val="20"/>
                <w:szCs w:val="20"/>
                <w:lang w:val="hr-HR"/>
              </w:rPr>
              <w:t>vljeno za s</w:t>
            </w:r>
            <w:r w:rsidRPr="00CD5F56">
              <w:rPr>
                <w:rFonts w:eastAsia="Myriad Pro" w:cstheme="minorHAnsi"/>
                <w:color w:val="231F20"/>
                <w:spacing w:val="-2"/>
                <w:sz w:val="20"/>
                <w:szCs w:val="20"/>
                <w:lang w:val="hr-HR"/>
              </w:rPr>
              <w:t>a</w:t>
            </w:r>
            <w:r w:rsidRPr="00CD5F56">
              <w:rPr>
                <w:rFonts w:eastAsia="Myriad Pro" w:cstheme="minorHAnsi"/>
                <w:color w:val="231F20"/>
                <w:sz w:val="20"/>
                <w:szCs w:val="20"/>
                <w:lang w:val="hr-HR"/>
              </w:rPr>
              <w:t>vje</w:t>
            </w:r>
            <w:r w:rsidRPr="00CD5F56">
              <w:rPr>
                <w:rFonts w:eastAsia="Myriad Pro" w:cstheme="minorHAnsi"/>
                <w:color w:val="231F20"/>
                <w:spacing w:val="-1"/>
                <w:sz w:val="20"/>
                <w:szCs w:val="20"/>
                <w:lang w:val="hr-HR"/>
              </w:rPr>
              <w:t>t</w:t>
            </w:r>
            <w:r w:rsidRPr="00CD5F56">
              <w:rPr>
                <w:rFonts w:eastAsia="Myriad Pro" w:cstheme="minorHAnsi"/>
                <w:color w:val="231F20"/>
                <w:spacing w:val="-2"/>
                <w:sz w:val="20"/>
                <w:szCs w:val="20"/>
                <w:lang w:val="hr-HR"/>
              </w:rPr>
              <w:t>o</w:t>
            </w:r>
            <w:r w:rsidRPr="00CD5F56">
              <w:rPr>
                <w:rFonts w:eastAsia="Myriad Pro" w:cstheme="minorHAnsi"/>
                <w:color w:val="231F20"/>
                <w:spacing w:val="-1"/>
                <w:sz w:val="20"/>
                <w:szCs w:val="20"/>
                <w:lang w:val="hr-HR"/>
              </w:rPr>
              <w:t>v</w:t>
            </w:r>
            <w:r w:rsidRPr="00CD5F56">
              <w:rPr>
                <w:rFonts w:eastAsia="Myriad Pro" w:cstheme="minorHAnsi"/>
                <w:color w:val="231F20"/>
                <w:sz w:val="20"/>
                <w:szCs w:val="20"/>
                <w:lang w:val="hr-HR"/>
              </w:rPr>
              <w:t>anje?</w:t>
            </w:r>
          </w:p>
          <w:p w:rsidRPr="00CD5F56" w:rsidR="00CD5F56" w:rsidP="00CD5F56" w:rsidRDefault="00CD5F56" w14:paraId="74D6A10B" w14:textId="77777777">
            <w:pPr>
              <w:widowControl w:val="0"/>
              <w:spacing w:before="83" w:after="0" w:line="240" w:lineRule="auto"/>
              <w:ind w:left="108" w:right="2170"/>
              <w:jc w:val="both"/>
              <w:rPr>
                <w:rFonts w:eastAsia="Myriad Pro" w:cstheme="minorHAnsi"/>
                <w:sz w:val="20"/>
                <w:szCs w:val="20"/>
                <w:lang w:val="hr-HR"/>
              </w:rPr>
            </w:pPr>
          </w:p>
          <w:p w:rsidRPr="00CD5F56" w:rsidR="00CD5F56" w:rsidP="00CD5F56" w:rsidRDefault="00CD5F56" w14:paraId="68ED2718" w14:textId="77777777">
            <w:pPr>
              <w:widowControl w:val="0"/>
              <w:spacing w:before="83" w:after="0" w:line="240" w:lineRule="auto"/>
              <w:ind w:left="108" w:right="2170"/>
              <w:jc w:val="both"/>
              <w:rPr>
                <w:rFonts w:eastAsia="Myriad Pro" w:cstheme="minorHAnsi"/>
                <w:sz w:val="20"/>
                <w:szCs w:val="20"/>
                <w:lang w:val="hr-HR"/>
              </w:rPr>
            </w:pPr>
            <w:r w:rsidRPr="00CD5F56">
              <w:rPr>
                <w:rFonts w:eastAsia="Myriad Pro" w:cstheme="minorHAnsi"/>
                <w:sz w:val="20"/>
                <w:szCs w:val="20"/>
                <w:lang w:val="hr-HR"/>
              </w:rPr>
              <w:t>Ako nije, zašto?</w:t>
            </w:r>
          </w:p>
        </w:tc>
        <w:tc>
          <w:tcPr>
            <w:tcW w:w="3118" w:type="dxa"/>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6D01B216" w14:textId="77777777">
            <w:pPr>
              <w:widowControl w:val="0"/>
              <w:spacing w:after="0" w:line="240" w:lineRule="auto"/>
              <w:rPr>
                <w:rFonts w:cstheme="minorHAnsi"/>
                <w:sz w:val="20"/>
                <w:szCs w:val="20"/>
                <w:lang w:val="hr-HR"/>
              </w:rPr>
            </w:pPr>
            <w:r w:rsidRPr="00CD5F56">
              <w:rPr>
                <w:rFonts w:cstheme="minorHAnsi"/>
                <w:sz w:val="20"/>
                <w:szCs w:val="20"/>
                <w:lang w:val="hr-HR"/>
              </w:rPr>
              <w:t xml:space="preserve"> Da</w:t>
            </w:r>
          </w:p>
          <w:p w:rsidRPr="00CD5F56" w:rsidR="00CD5F56" w:rsidP="00CD5F56" w:rsidRDefault="00CD5F56" w14:paraId="7519E52F" w14:textId="77777777">
            <w:pPr>
              <w:widowControl w:val="0"/>
              <w:spacing w:after="0" w:line="240" w:lineRule="auto"/>
              <w:rPr>
                <w:rFonts w:cstheme="minorHAnsi"/>
                <w:sz w:val="20"/>
                <w:szCs w:val="20"/>
                <w:lang w:val="hr-HR"/>
              </w:rPr>
            </w:pPr>
          </w:p>
          <w:p w:rsidRPr="00CD5F56" w:rsidR="00CD5F56" w:rsidP="00CD5F56" w:rsidRDefault="00CD5F56" w14:paraId="7D7A2B31" w14:textId="77777777">
            <w:pPr>
              <w:widowControl w:val="0"/>
              <w:spacing w:after="0" w:line="240" w:lineRule="auto"/>
              <w:rPr>
                <w:rFonts w:cstheme="minorHAnsi"/>
                <w:sz w:val="20"/>
                <w:szCs w:val="20"/>
                <w:lang w:val="hr-HR"/>
              </w:rPr>
            </w:pPr>
          </w:p>
          <w:p w:rsidRPr="00CD5F56" w:rsidR="00CD5F56" w:rsidP="00CD5F56" w:rsidRDefault="00CD5F56" w14:paraId="52D7DF06" w14:textId="77777777">
            <w:pPr>
              <w:widowControl w:val="0"/>
              <w:spacing w:after="0" w:line="240" w:lineRule="auto"/>
              <w:rPr>
                <w:rFonts w:cstheme="minorHAnsi"/>
                <w:sz w:val="20"/>
                <w:szCs w:val="20"/>
                <w:lang w:val="hr-HR"/>
              </w:rPr>
            </w:pPr>
          </w:p>
          <w:p w:rsidRPr="00CD5F56" w:rsidR="00CD5F56" w:rsidP="00CD5F56" w:rsidRDefault="00CD5F56" w14:paraId="3E93DC7F" w14:textId="77777777">
            <w:pPr>
              <w:widowControl w:val="0"/>
              <w:spacing w:after="0" w:line="240" w:lineRule="auto"/>
              <w:rPr>
                <w:rFonts w:cstheme="minorHAnsi"/>
                <w:sz w:val="20"/>
                <w:szCs w:val="20"/>
                <w:lang w:val="hr-HR"/>
              </w:rPr>
            </w:pPr>
            <w:r w:rsidRPr="00CD5F56">
              <w:rPr>
                <w:rFonts w:cstheme="minorHAnsi"/>
                <w:sz w:val="20"/>
                <w:szCs w:val="20"/>
                <w:lang w:val="hr-HR"/>
              </w:rPr>
              <w:t>Javno savjetovanje trajalo je od  15.02.2022. do 15.03.2022.. godine 28  dana</w:t>
            </w:r>
          </w:p>
          <w:p w:rsidRPr="00CD5F56" w:rsidR="00CD5F56" w:rsidP="00CD5F56" w:rsidRDefault="00CD5F56" w14:paraId="497EBC84" w14:textId="77777777">
            <w:pPr>
              <w:tabs>
                <w:tab w:val="left" w:pos="426"/>
              </w:tabs>
              <w:spacing w:before="100" w:beforeAutospacing="1" w:after="100" w:afterAutospacing="1" w:line="240" w:lineRule="auto"/>
              <w:jc w:val="both"/>
              <w:rPr>
                <w:rFonts w:eastAsia="Times New Roman" w:cstheme="minorHAnsi"/>
                <w:sz w:val="20"/>
                <w:szCs w:val="20"/>
                <w:lang w:val="hr-HR" w:eastAsia="hr-HR"/>
              </w:rPr>
            </w:pPr>
          </w:p>
          <w:p w:rsidRPr="00CD5F56" w:rsidR="00CD5F56" w:rsidP="00CD5F56" w:rsidRDefault="00CD5F56" w14:paraId="1E12FFA1" w14:textId="77777777">
            <w:pPr>
              <w:tabs>
                <w:tab w:val="left" w:pos="426"/>
              </w:tabs>
              <w:spacing w:before="100" w:beforeAutospacing="1" w:after="100" w:afterAutospacing="1" w:line="240" w:lineRule="auto"/>
              <w:jc w:val="both"/>
              <w:rPr>
                <w:rFonts w:eastAsia="Times New Roman" w:cstheme="minorHAnsi"/>
                <w:sz w:val="20"/>
                <w:szCs w:val="20"/>
                <w:lang w:val="hr-HR" w:eastAsia="hr-HR"/>
              </w:rPr>
            </w:pPr>
          </w:p>
          <w:p w:rsidRPr="00CD5F56" w:rsidR="00CD5F56" w:rsidP="00CD5F56" w:rsidRDefault="00CD5F56" w14:paraId="59E577A3" w14:textId="77777777">
            <w:pPr>
              <w:tabs>
                <w:tab w:val="left" w:pos="426"/>
              </w:tabs>
              <w:spacing w:before="100" w:beforeAutospacing="1" w:after="100" w:afterAutospacing="1" w:line="240" w:lineRule="auto"/>
              <w:jc w:val="both"/>
              <w:rPr>
                <w:rFonts w:eastAsia="Times New Roman" w:cstheme="minorHAnsi"/>
                <w:sz w:val="20"/>
                <w:szCs w:val="20"/>
                <w:lang w:val="hr-HR" w:eastAsia="hr-HR"/>
              </w:rPr>
            </w:pPr>
          </w:p>
          <w:p w:rsidRPr="00CD5F56" w:rsidR="00CD5F56" w:rsidP="00CD5F56" w:rsidRDefault="00CD5F56" w14:paraId="532B923D" w14:textId="77777777">
            <w:pPr>
              <w:widowControl w:val="0"/>
              <w:spacing w:after="200" w:line="240" w:lineRule="auto"/>
              <w:rPr>
                <w:rFonts w:cstheme="minorHAnsi"/>
                <w:sz w:val="20"/>
                <w:szCs w:val="20"/>
                <w:lang w:val="hr-HR"/>
              </w:rPr>
            </w:pPr>
          </w:p>
          <w:p w:rsidRPr="00CD5F56" w:rsidR="00CD5F56" w:rsidP="00CD5F56" w:rsidRDefault="00CD5F56" w14:paraId="499608D3" w14:textId="77777777">
            <w:pPr>
              <w:widowControl w:val="0"/>
              <w:spacing w:after="200" w:line="240" w:lineRule="auto"/>
              <w:rPr>
                <w:rFonts w:cstheme="minorHAnsi"/>
                <w:sz w:val="20"/>
                <w:szCs w:val="20"/>
                <w:lang w:val="hr-HR"/>
              </w:rPr>
            </w:pPr>
          </w:p>
          <w:p w:rsidRPr="00CD5F56" w:rsidR="00CD5F56" w:rsidP="00CD5F56" w:rsidRDefault="00CD5F56" w14:paraId="1BDD5840" w14:textId="77777777">
            <w:pPr>
              <w:widowControl w:val="0"/>
              <w:spacing w:after="200" w:line="240" w:lineRule="auto"/>
              <w:rPr>
                <w:rFonts w:cstheme="minorHAnsi"/>
                <w:sz w:val="20"/>
                <w:szCs w:val="20"/>
                <w:lang w:val="hr-HR"/>
              </w:rPr>
            </w:pPr>
          </w:p>
        </w:tc>
        <w:tc>
          <w:tcPr>
            <w:tcW w:w="3251" w:type="dxa"/>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158F61AD" w14:textId="77777777">
            <w:pPr>
              <w:widowControl w:val="0"/>
              <w:spacing w:after="0" w:line="240" w:lineRule="auto"/>
              <w:ind w:left="108" w:right="-20"/>
              <w:jc w:val="both"/>
              <w:rPr>
                <w:rFonts w:cstheme="minorHAnsi"/>
                <w:sz w:val="20"/>
                <w:szCs w:val="20"/>
                <w:lang w:val="hr-HR"/>
              </w:rPr>
            </w:pPr>
            <w:r w:rsidRPr="00CD5F56">
              <w:rPr>
                <w:rFonts w:cstheme="minorHAnsi"/>
                <w:sz w:val="20"/>
                <w:szCs w:val="20"/>
                <w:lang w:val="hr-HR"/>
              </w:rPr>
              <w:t xml:space="preserve"> </w:t>
            </w:r>
          </w:p>
          <w:p w:rsidRPr="00CD5F56" w:rsidR="00CD5F56" w:rsidP="00CD5F56" w:rsidRDefault="00CD5F56" w14:paraId="38A2D5D5" w14:textId="77777777">
            <w:pPr>
              <w:widowControl w:val="0"/>
              <w:spacing w:after="0" w:line="240" w:lineRule="auto"/>
              <w:ind w:left="108" w:right="-20"/>
              <w:jc w:val="both"/>
              <w:rPr>
                <w:rFonts w:cstheme="minorHAnsi"/>
                <w:sz w:val="20"/>
                <w:szCs w:val="20"/>
                <w:lang w:val="hr-HR"/>
              </w:rPr>
            </w:pPr>
          </w:p>
          <w:p w:rsidRPr="00CD5F56" w:rsidR="00CD5F56" w:rsidP="00CD5F56" w:rsidRDefault="00CD5F56" w14:paraId="59F217C1" w14:textId="77777777">
            <w:pPr>
              <w:widowControl w:val="0"/>
              <w:spacing w:after="0" w:line="240" w:lineRule="auto"/>
              <w:ind w:left="108" w:right="-20"/>
              <w:jc w:val="both"/>
              <w:rPr>
                <w:rFonts w:cstheme="minorHAnsi"/>
                <w:sz w:val="20"/>
                <w:szCs w:val="20"/>
                <w:lang w:val="hr-HR"/>
              </w:rPr>
            </w:pPr>
          </w:p>
          <w:p w:rsidRPr="00CD5F56" w:rsidR="00CD5F56" w:rsidP="00CD5F56" w:rsidRDefault="00CD5F56" w14:paraId="37863CFA" w14:textId="77777777">
            <w:pPr>
              <w:widowControl w:val="0"/>
              <w:spacing w:after="0" w:line="240" w:lineRule="auto"/>
              <w:ind w:left="108" w:right="-20"/>
              <w:jc w:val="both"/>
              <w:rPr>
                <w:rFonts w:cstheme="minorHAnsi"/>
                <w:sz w:val="20"/>
                <w:szCs w:val="20"/>
                <w:lang w:val="hr-HR"/>
              </w:rPr>
            </w:pPr>
          </w:p>
          <w:p w:rsidRPr="00CD5F56" w:rsidR="00CD5F56" w:rsidP="00CD5F56" w:rsidRDefault="00CD5F56" w14:paraId="33DE11F2" w14:textId="77777777">
            <w:pPr>
              <w:widowControl w:val="0"/>
              <w:spacing w:after="0" w:line="240" w:lineRule="auto"/>
              <w:ind w:left="108" w:right="-20"/>
              <w:jc w:val="both"/>
              <w:rPr>
                <w:rFonts w:cstheme="minorHAnsi"/>
                <w:sz w:val="20"/>
                <w:szCs w:val="20"/>
                <w:lang w:val="hr-HR"/>
              </w:rPr>
            </w:pPr>
            <w:r w:rsidRPr="00CD5F56">
              <w:rPr>
                <w:rFonts w:cstheme="minorHAnsi"/>
                <w:sz w:val="20"/>
                <w:szCs w:val="20"/>
                <w:lang w:val="hr-HR"/>
              </w:rPr>
              <w:t>https://www.karlovac.hr/vazne-poveznice/savjetovanje-sa-zainteresiranom-javnoscu/savjetovanja-u-tijeku/odluka-o-izmjenama-i-dopunama-odluke-o-zakupu-i-kupoprodaji-poslovnog-prostora-u-vlasnistvu-grada-karlovca/23019</w:t>
            </w:r>
          </w:p>
          <w:p w:rsidRPr="00CD5F56" w:rsidR="00CD5F56" w:rsidP="00CD5F56" w:rsidRDefault="00CD5F56" w14:paraId="6963438F" w14:textId="77777777">
            <w:pPr>
              <w:widowControl w:val="0"/>
              <w:spacing w:after="0" w:line="240" w:lineRule="auto"/>
              <w:ind w:left="108" w:right="-20"/>
              <w:jc w:val="both"/>
              <w:rPr>
                <w:rFonts w:eastAsia="Myriad Pro" w:cstheme="minorHAnsi"/>
                <w:sz w:val="20"/>
                <w:szCs w:val="20"/>
                <w:lang w:val="hr-HR"/>
              </w:rPr>
            </w:pPr>
          </w:p>
        </w:tc>
      </w:tr>
      <w:tr w:rsidRPr="00CD5F56" w:rsidR="00CD5F56" w:rsidTr="09AF44B8" w14:paraId="0302CEAB" w14:textId="77777777">
        <w:trPr>
          <w:trHeight w:val="984" w:hRule="exact"/>
        </w:trPr>
        <w:tc>
          <w:tcPr>
            <w:tcW w:w="3576" w:type="dxa"/>
            <w:vMerge/>
            <w:tcBorders/>
            <w:tcMar/>
          </w:tcPr>
          <w:p w:rsidRPr="00CD5F56" w:rsidR="00CD5F56" w:rsidP="00CD5F56" w:rsidRDefault="00CD5F56" w14:paraId="139205E9" w14:textId="77777777">
            <w:pPr>
              <w:widowControl w:val="0"/>
              <w:spacing w:after="200" w:line="240" w:lineRule="auto"/>
              <w:rPr>
                <w:rFonts w:cstheme="minorHAnsi"/>
                <w:sz w:val="20"/>
                <w:szCs w:val="20"/>
                <w:lang w:val="hr-HR"/>
              </w:rPr>
            </w:pPr>
          </w:p>
        </w:tc>
        <w:tc>
          <w:tcPr>
            <w:tcW w:w="3118" w:type="dxa"/>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63F965E7" w14:textId="77777777">
            <w:pPr>
              <w:widowControl w:val="0"/>
              <w:spacing w:after="200" w:line="240" w:lineRule="auto"/>
              <w:rPr>
                <w:rFonts w:cstheme="minorHAnsi"/>
                <w:sz w:val="20"/>
                <w:szCs w:val="20"/>
                <w:lang w:val="hr-HR"/>
              </w:rPr>
            </w:pPr>
            <w:r w:rsidRPr="00CD5F56">
              <w:rPr>
                <w:rFonts w:cstheme="minorHAnsi"/>
                <w:sz w:val="20"/>
                <w:szCs w:val="20"/>
                <w:lang w:val="hr-HR"/>
              </w:rPr>
              <w:t xml:space="preserve"> www.karlovac.hr</w:t>
            </w:r>
          </w:p>
        </w:tc>
        <w:tc>
          <w:tcPr>
            <w:tcW w:w="3251" w:type="dxa"/>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71C739D7" w14:textId="77777777">
            <w:pPr>
              <w:widowControl w:val="0"/>
              <w:spacing w:before="37" w:after="0" w:line="240" w:lineRule="auto"/>
              <w:ind w:left="108" w:right="508"/>
              <w:rPr>
                <w:rFonts w:eastAsia="Myriad Pro" w:cstheme="minorHAnsi"/>
                <w:sz w:val="20"/>
                <w:szCs w:val="20"/>
                <w:lang w:val="hr-HR"/>
              </w:rPr>
            </w:pPr>
            <w:r w:rsidRPr="00CD5F56">
              <w:rPr>
                <w:rFonts w:eastAsia="Myriad Pro" w:cstheme="minorHAnsi"/>
                <w:i/>
                <w:color w:val="231F20"/>
                <w:sz w:val="20"/>
                <w:szCs w:val="20"/>
                <w:lang w:val="hr-HR"/>
              </w:rPr>
              <w:t>Internets</w:t>
            </w:r>
            <w:r w:rsidRPr="00CD5F56">
              <w:rPr>
                <w:rFonts w:eastAsia="Myriad Pro" w:cstheme="minorHAnsi"/>
                <w:i/>
                <w:color w:val="231F20"/>
                <w:spacing w:val="-3"/>
                <w:sz w:val="20"/>
                <w:szCs w:val="20"/>
                <w:lang w:val="hr-HR"/>
              </w:rPr>
              <w:t>k</w:t>
            </w:r>
            <w:r w:rsidRPr="00CD5F56">
              <w:rPr>
                <w:rFonts w:eastAsia="Myriad Pro" w:cstheme="minorHAnsi"/>
                <w:i/>
                <w:color w:val="231F20"/>
                <w:sz w:val="20"/>
                <w:szCs w:val="20"/>
                <w:lang w:val="hr-HR"/>
              </w:rPr>
              <w:t>e st</w:t>
            </w:r>
            <w:r w:rsidRPr="00CD5F56">
              <w:rPr>
                <w:rFonts w:eastAsia="Myriad Pro" w:cstheme="minorHAnsi"/>
                <w:i/>
                <w:color w:val="231F20"/>
                <w:spacing w:val="-3"/>
                <w:sz w:val="20"/>
                <w:szCs w:val="20"/>
                <w:lang w:val="hr-HR"/>
              </w:rPr>
              <w:t>r</w:t>
            </w:r>
            <w:r w:rsidRPr="00CD5F56">
              <w:rPr>
                <w:rFonts w:eastAsia="Myriad Pro" w:cstheme="minorHAnsi"/>
                <w:i/>
                <w:color w:val="231F20"/>
                <w:sz w:val="20"/>
                <w:szCs w:val="20"/>
                <w:lang w:val="hr-HR"/>
              </w:rPr>
              <w:t>ani</w:t>
            </w:r>
            <w:r w:rsidRPr="00CD5F56">
              <w:rPr>
                <w:rFonts w:eastAsia="Myriad Pro" w:cstheme="minorHAnsi"/>
                <w:i/>
                <w:color w:val="231F20"/>
                <w:spacing w:val="-2"/>
                <w:sz w:val="20"/>
                <w:szCs w:val="20"/>
                <w:lang w:val="hr-HR"/>
              </w:rPr>
              <w:t>c</w:t>
            </w:r>
            <w:r w:rsidRPr="00CD5F56">
              <w:rPr>
                <w:rFonts w:eastAsia="Myriad Pro" w:cstheme="minorHAnsi"/>
                <w:i/>
                <w:color w:val="231F20"/>
                <w:sz w:val="20"/>
                <w:szCs w:val="20"/>
                <w:lang w:val="hr-HR"/>
              </w:rPr>
              <w:t>e tijela nadležnog za iz</w:t>
            </w:r>
            <w:r w:rsidRPr="00CD5F56">
              <w:rPr>
                <w:rFonts w:eastAsia="Myriad Pro" w:cstheme="minorHAnsi"/>
                <w:i/>
                <w:color w:val="231F20"/>
                <w:spacing w:val="-3"/>
                <w:sz w:val="20"/>
                <w:szCs w:val="20"/>
                <w:lang w:val="hr-HR"/>
              </w:rPr>
              <w:t>r</w:t>
            </w:r>
            <w:r w:rsidRPr="00CD5F56">
              <w:rPr>
                <w:rFonts w:eastAsia="Myriad Pro" w:cstheme="minorHAnsi"/>
                <w:i/>
                <w:color w:val="231F20"/>
                <w:sz w:val="20"/>
                <w:szCs w:val="20"/>
                <w:lang w:val="hr-HR"/>
              </w:rPr>
              <w:t>adu nac</w:t>
            </w:r>
            <w:r w:rsidRPr="00CD5F56">
              <w:rPr>
                <w:rFonts w:eastAsia="Myriad Pro" w:cstheme="minorHAnsi"/>
                <w:i/>
                <w:color w:val="231F20"/>
                <w:spacing w:val="6"/>
                <w:sz w:val="20"/>
                <w:szCs w:val="20"/>
                <w:lang w:val="hr-HR"/>
              </w:rPr>
              <w:t>r</w:t>
            </w:r>
            <w:r w:rsidRPr="00CD5F56">
              <w:rPr>
                <w:rFonts w:eastAsia="Myriad Pro" w:cstheme="minorHAnsi"/>
                <w:i/>
                <w:color w:val="231F20"/>
                <w:sz w:val="20"/>
                <w:szCs w:val="20"/>
                <w:lang w:val="hr-HR"/>
              </w:rPr>
              <w:t>ta st</w:t>
            </w:r>
            <w:r w:rsidRPr="00CD5F56">
              <w:rPr>
                <w:rFonts w:eastAsia="Myriad Pro" w:cstheme="minorHAnsi"/>
                <w:i/>
                <w:color w:val="231F20"/>
                <w:spacing w:val="-3"/>
                <w:sz w:val="20"/>
                <w:szCs w:val="20"/>
                <w:lang w:val="hr-HR"/>
              </w:rPr>
              <w:t>r</w:t>
            </w:r>
            <w:r w:rsidRPr="00CD5F56">
              <w:rPr>
                <w:rFonts w:eastAsia="Myriad Pro" w:cstheme="minorHAnsi"/>
                <w:i/>
                <w:color w:val="231F20"/>
                <w:sz w:val="20"/>
                <w:szCs w:val="20"/>
                <w:lang w:val="hr-HR"/>
              </w:rPr>
              <w:t>ani</w:t>
            </w:r>
            <w:r w:rsidRPr="00CD5F56">
              <w:rPr>
                <w:rFonts w:eastAsia="Myriad Pro" w:cstheme="minorHAnsi"/>
                <w:i/>
                <w:color w:val="231F20"/>
                <w:spacing w:val="-2"/>
                <w:sz w:val="20"/>
                <w:szCs w:val="20"/>
                <w:lang w:val="hr-HR"/>
              </w:rPr>
              <w:t>c</w:t>
            </w:r>
            <w:r w:rsidRPr="00CD5F56">
              <w:rPr>
                <w:rFonts w:eastAsia="Myriad Pro" w:cstheme="minorHAnsi"/>
                <w:i/>
                <w:color w:val="231F20"/>
                <w:sz w:val="20"/>
                <w:szCs w:val="20"/>
                <w:lang w:val="hr-HR"/>
              </w:rPr>
              <w:t>e</w:t>
            </w:r>
          </w:p>
        </w:tc>
      </w:tr>
      <w:tr w:rsidRPr="00CD5F56" w:rsidR="00CD5F56" w:rsidTr="09AF44B8" w14:paraId="485B7194" w14:textId="77777777">
        <w:trPr>
          <w:trHeight w:val="856" w:hRule="exact"/>
        </w:trPr>
        <w:tc>
          <w:tcPr>
            <w:tcW w:w="3576" w:type="dxa"/>
            <w:vMerge/>
            <w:tcBorders/>
            <w:tcMar/>
          </w:tcPr>
          <w:p w:rsidRPr="00CD5F56" w:rsidR="00CD5F56" w:rsidP="00CD5F56" w:rsidRDefault="00CD5F56" w14:paraId="1DBF166B" w14:textId="77777777">
            <w:pPr>
              <w:widowControl w:val="0"/>
              <w:spacing w:after="200" w:line="240" w:lineRule="auto"/>
              <w:rPr>
                <w:rFonts w:cstheme="minorHAnsi"/>
                <w:sz w:val="20"/>
                <w:szCs w:val="20"/>
                <w:lang w:val="hr-HR"/>
              </w:rPr>
            </w:pPr>
          </w:p>
        </w:tc>
        <w:tc>
          <w:tcPr>
            <w:tcW w:w="3118" w:type="dxa"/>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46CBC55D" w14:textId="77777777">
            <w:pPr>
              <w:widowControl w:val="0"/>
              <w:spacing w:after="200" w:line="240" w:lineRule="auto"/>
              <w:rPr>
                <w:rFonts w:cstheme="minorHAnsi"/>
                <w:sz w:val="20"/>
                <w:szCs w:val="20"/>
                <w:lang w:val="hr-HR"/>
              </w:rPr>
            </w:pPr>
          </w:p>
        </w:tc>
        <w:tc>
          <w:tcPr>
            <w:tcW w:w="3251" w:type="dxa"/>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125F5E00" w14:textId="77777777">
            <w:pPr>
              <w:widowControl w:val="0"/>
              <w:spacing w:before="3" w:after="0" w:line="240" w:lineRule="auto"/>
              <w:rPr>
                <w:rFonts w:cstheme="minorHAnsi"/>
                <w:sz w:val="20"/>
                <w:szCs w:val="20"/>
                <w:lang w:val="hr-HR"/>
              </w:rPr>
            </w:pPr>
          </w:p>
          <w:p w:rsidRPr="00CD5F56" w:rsidR="00CD5F56" w:rsidP="00CD5F56" w:rsidRDefault="00CD5F56" w14:paraId="6FA5D7F9" w14:textId="77777777">
            <w:pPr>
              <w:widowControl w:val="0"/>
              <w:spacing w:after="0" w:line="240" w:lineRule="auto"/>
              <w:ind w:left="108" w:right="-20"/>
              <w:rPr>
                <w:rFonts w:eastAsia="Myriad Pro" w:cstheme="minorHAnsi"/>
                <w:sz w:val="20"/>
                <w:szCs w:val="20"/>
                <w:lang w:val="hr-HR"/>
              </w:rPr>
            </w:pPr>
            <w:r w:rsidRPr="00CD5F56">
              <w:rPr>
                <w:rFonts w:eastAsia="Myriad Pro" w:cstheme="minorHAnsi"/>
                <w:i/>
                <w:color w:val="231F20"/>
                <w:sz w:val="20"/>
                <w:szCs w:val="20"/>
                <w:lang w:val="hr-HR"/>
              </w:rPr>
              <w:t>Ne</w:t>
            </w:r>
            <w:r w:rsidRPr="00CD5F56">
              <w:rPr>
                <w:rFonts w:eastAsia="Myriad Pro" w:cstheme="minorHAnsi"/>
                <w:i/>
                <w:color w:val="231F20"/>
                <w:spacing w:val="-3"/>
                <w:sz w:val="20"/>
                <w:szCs w:val="20"/>
                <w:lang w:val="hr-HR"/>
              </w:rPr>
              <w:t>k</w:t>
            </w:r>
            <w:r w:rsidRPr="00CD5F56">
              <w:rPr>
                <w:rFonts w:eastAsia="Myriad Pro" w:cstheme="minorHAnsi"/>
                <w:i/>
                <w:color w:val="231F20"/>
                <w:sz w:val="20"/>
                <w:szCs w:val="20"/>
                <w:lang w:val="hr-HR"/>
              </w:rPr>
              <w:t>e druge internets</w:t>
            </w:r>
            <w:r w:rsidRPr="00CD5F56">
              <w:rPr>
                <w:rFonts w:eastAsia="Myriad Pro" w:cstheme="minorHAnsi"/>
                <w:i/>
                <w:color w:val="231F20"/>
                <w:spacing w:val="-3"/>
                <w:sz w:val="20"/>
                <w:szCs w:val="20"/>
                <w:lang w:val="hr-HR"/>
              </w:rPr>
              <w:t>k</w:t>
            </w:r>
            <w:r w:rsidRPr="00CD5F56">
              <w:rPr>
                <w:rFonts w:eastAsia="Myriad Pro" w:cstheme="minorHAnsi"/>
                <w:i/>
                <w:color w:val="231F20"/>
                <w:sz w:val="20"/>
                <w:szCs w:val="20"/>
                <w:lang w:val="hr-HR"/>
              </w:rPr>
              <w:t>e st</w:t>
            </w:r>
            <w:r w:rsidRPr="00CD5F56">
              <w:rPr>
                <w:rFonts w:eastAsia="Myriad Pro" w:cstheme="minorHAnsi"/>
                <w:i/>
                <w:color w:val="231F20"/>
                <w:spacing w:val="-3"/>
                <w:sz w:val="20"/>
                <w:szCs w:val="20"/>
                <w:lang w:val="hr-HR"/>
              </w:rPr>
              <w:t>r</w:t>
            </w:r>
            <w:r w:rsidRPr="00CD5F56">
              <w:rPr>
                <w:rFonts w:eastAsia="Myriad Pro" w:cstheme="minorHAnsi"/>
                <w:i/>
                <w:color w:val="231F20"/>
                <w:sz w:val="20"/>
                <w:szCs w:val="20"/>
                <w:lang w:val="hr-HR"/>
              </w:rPr>
              <w:t>ani</w:t>
            </w:r>
            <w:r w:rsidRPr="00CD5F56">
              <w:rPr>
                <w:rFonts w:eastAsia="Myriad Pro" w:cstheme="minorHAnsi"/>
                <w:i/>
                <w:color w:val="231F20"/>
                <w:spacing w:val="-2"/>
                <w:sz w:val="20"/>
                <w:szCs w:val="20"/>
                <w:lang w:val="hr-HR"/>
              </w:rPr>
              <w:t>c</w:t>
            </w:r>
            <w:r w:rsidRPr="00CD5F56">
              <w:rPr>
                <w:rFonts w:eastAsia="Myriad Pro" w:cstheme="minorHAnsi"/>
                <w:i/>
                <w:color w:val="231F20"/>
                <w:sz w:val="20"/>
                <w:szCs w:val="20"/>
                <w:lang w:val="hr-HR"/>
              </w:rPr>
              <w:t>e</w:t>
            </w:r>
          </w:p>
        </w:tc>
      </w:tr>
      <w:tr w:rsidRPr="00CD5F56" w:rsidR="00CD5F56" w:rsidTr="09AF44B8" w14:paraId="3576F1DA" w14:textId="77777777">
        <w:trPr>
          <w:trHeight w:val="90" w:hRule="exact"/>
        </w:trPr>
        <w:tc>
          <w:tcPr>
            <w:tcW w:w="3576" w:type="dxa"/>
            <w:vMerge/>
            <w:tcBorders/>
            <w:tcMar/>
          </w:tcPr>
          <w:p w:rsidRPr="00CD5F56" w:rsidR="00CD5F56" w:rsidP="00CD5F56" w:rsidRDefault="00CD5F56" w14:paraId="772119FF" w14:textId="77777777">
            <w:pPr>
              <w:widowControl w:val="0"/>
              <w:spacing w:after="200" w:line="240" w:lineRule="auto"/>
              <w:rPr>
                <w:rFonts w:cstheme="minorHAnsi"/>
                <w:sz w:val="20"/>
                <w:szCs w:val="20"/>
                <w:lang w:val="hr-HR"/>
              </w:rPr>
            </w:pPr>
          </w:p>
        </w:tc>
        <w:tc>
          <w:tcPr>
            <w:tcW w:w="6369" w:type="dxa"/>
            <w:gridSpan w:val="2"/>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4BEF46AB" w14:textId="77777777">
            <w:pPr>
              <w:widowControl w:val="0"/>
              <w:spacing w:after="200" w:line="240" w:lineRule="auto"/>
              <w:rPr>
                <w:rFonts w:cstheme="minorHAnsi"/>
                <w:sz w:val="20"/>
                <w:szCs w:val="20"/>
                <w:lang w:val="hr-HR"/>
              </w:rPr>
            </w:pPr>
          </w:p>
        </w:tc>
      </w:tr>
      <w:tr w:rsidRPr="00CD5F56" w:rsidR="00CD5F56" w:rsidTr="09AF44B8" w14:paraId="31D34E2C" w14:textId="77777777">
        <w:trPr>
          <w:trHeight w:val="1030" w:hRule="exact"/>
        </w:trPr>
        <w:tc>
          <w:tcPr>
            <w:tcW w:w="3576" w:type="dxa"/>
            <w:tcBorders>
              <w:top w:val="single" w:color="231F20" w:sz="4" w:space="0"/>
              <w:left w:val="single" w:color="231F20" w:sz="4" w:space="0"/>
              <w:bottom w:val="single" w:color="231F20" w:sz="4" w:space="0"/>
              <w:right w:val="single" w:color="231F20" w:sz="4" w:space="0"/>
            </w:tcBorders>
            <w:shd w:val="clear" w:color="auto" w:fill="EDEBF6"/>
            <w:tcMar/>
          </w:tcPr>
          <w:p w:rsidRPr="00CD5F56" w:rsidR="00CD5F56" w:rsidP="00CD5F56" w:rsidRDefault="00CD5F56" w14:paraId="2F2908F8" w14:textId="77777777">
            <w:pPr>
              <w:widowControl w:val="0"/>
              <w:spacing w:before="37" w:after="0" w:line="240" w:lineRule="auto"/>
              <w:ind w:left="108" w:right="422"/>
              <w:rPr>
                <w:rFonts w:eastAsia="Myriad Pro" w:cstheme="minorHAnsi"/>
                <w:sz w:val="20"/>
                <w:szCs w:val="20"/>
                <w:lang w:val="hr-HR"/>
              </w:rPr>
            </w:pPr>
            <w:r w:rsidRPr="00CD5F56">
              <w:rPr>
                <w:rFonts w:eastAsia="Myriad Pro" w:cstheme="minorHAnsi"/>
                <w:color w:val="231F20"/>
                <w:sz w:val="20"/>
                <w:szCs w:val="20"/>
                <w:lang w:val="hr-HR"/>
              </w:rPr>
              <w:t>Koji su predstavnici zainteresirane javnosti dostavili svoja o</w:t>
            </w:r>
            <w:r w:rsidRPr="00CD5F56">
              <w:rPr>
                <w:rFonts w:eastAsia="MS Gothic" w:cstheme="minorHAnsi"/>
                <w:color w:val="231F20"/>
                <w:sz w:val="20"/>
                <w:szCs w:val="20"/>
                <w:lang w:val="hr-HR"/>
              </w:rPr>
              <w:t>č</w:t>
            </w:r>
            <w:r w:rsidRPr="00CD5F56">
              <w:rPr>
                <w:rFonts w:eastAsia="Myriad Pro" w:cstheme="minorHAnsi"/>
                <w:color w:val="231F20"/>
                <w:sz w:val="20"/>
                <w:szCs w:val="20"/>
                <w:lang w:val="hr-HR"/>
              </w:rPr>
              <w:t>itovanja?</w:t>
            </w:r>
          </w:p>
        </w:tc>
        <w:tc>
          <w:tcPr>
            <w:tcW w:w="6369" w:type="dxa"/>
            <w:gridSpan w:val="2"/>
            <w:tcBorders>
              <w:top w:val="single" w:color="231F20" w:sz="4" w:space="0"/>
              <w:left w:val="single" w:color="231F20" w:sz="4" w:space="0"/>
              <w:bottom w:val="single" w:color="231F20" w:sz="4" w:space="0"/>
              <w:right w:val="single" w:color="231F20" w:sz="4" w:space="0"/>
            </w:tcBorders>
            <w:shd w:val="clear" w:color="auto" w:fill="EDEBF6"/>
            <w:tcMar/>
          </w:tcPr>
          <w:p w:rsidRPr="00CD5F56" w:rsidR="00CD5F56" w:rsidP="00CD5F56" w:rsidRDefault="00CD5F56" w14:paraId="5449E497" w14:textId="77777777">
            <w:pPr>
              <w:autoSpaceDE w:val="0"/>
              <w:autoSpaceDN w:val="0"/>
              <w:adjustRightInd w:val="0"/>
              <w:spacing w:after="0" w:line="240" w:lineRule="auto"/>
              <w:jc w:val="both"/>
              <w:rPr>
                <w:rFonts w:cstheme="minorHAnsi"/>
                <w:sz w:val="20"/>
                <w:szCs w:val="20"/>
                <w:lang w:val="hr-HR"/>
              </w:rPr>
            </w:pPr>
            <w:r w:rsidRPr="00CD5F56">
              <w:rPr>
                <w:rFonts w:cstheme="minorHAnsi"/>
                <w:sz w:val="20"/>
                <w:szCs w:val="20"/>
                <w:lang w:val="hr-HR"/>
              </w:rPr>
              <w:t xml:space="preserve">Tijekom provedenog savjetovanja zaprimljene su primjedbe zainteresirane javnosti i to Obrtničke komore Karlovačke županije, Udruženja obrtnika grada Karlovca, Lokalne grupe Karlovac, Možemo! – politička platforma i Saveza udruga KAOPERATIVA. </w:t>
            </w:r>
          </w:p>
        </w:tc>
      </w:tr>
      <w:tr w:rsidRPr="00CD5F56" w:rsidR="00CD5F56" w:rsidTr="09AF44B8" w14:paraId="035B4870" w14:textId="77777777">
        <w:trPr>
          <w:trHeight w:val="1295" w:hRule="exact"/>
        </w:trPr>
        <w:tc>
          <w:tcPr>
            <w:tcW w:w="3576" w:type="dxa"/>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126AB53F" w14:textId="77777777">
            <w:pPr>
              <w:widowControl w:val="0"/>
              <w:spacing w:before="37" w:after="0" w:line="240" w:lineRule="auto"/>
              <w:ind w:left="108" w:right="573"/>
              <w:rPr>
                <w:rFonts w:eastAsia="Myriad Pro" w:cstheme="minorHAnsi"/>
                <w:sz w:val="20"/>
                <w:szCs w:val="20"/>
                <w:lang w:val="hr-HR"/>
              </w:rPr>
            </w:pPr>
            <w:r w:rsidRPr="00CD5F56">
              <w:rPr>
                <w:rFonts w:eastAsia="Myriad Pro" w:cstheme="minorHAnsi"/>
                <w:color w:val="231F20"/>
                <w:spacing w:val="3"/>
                <w:sz w:val="20"/>
                <w:szCs w:val="20"/>
                <w:lang w:val="hr-HR"/>
              </w:rPr>
              <w:t>R</w:t>
            </w:r>
            <w:r w:rsidRPr="00CD5F56">
              <w:rPr>
                <w:rFonts w:eastAsia="Myriad Pro" w:cstheme="minorHAnsi"/>
                <w:color w:val="231F20"/>
                <w:sz w:val="20"/>
                <w:szCs w:val="20"/>
                <w:lang w:val="hr-HR"/>
              </w:rPr>
              <w:t>azl</w:t>
            </w:r>
            <w:r w:rsidRPr="00CD5F56">
              <w:rPr>
                <w:rFonts w:eastAsia="Myriad Pro" w:cstheme="minorHAnsi"/>
                <w:color w:val="231F20"/>
                <w:spacing w:val="-2"/>
                <w:sz w:val="20"/>
                <w:szCs w:val="20"/>
                <w:lang w:val="hr-HR"/>
              </w:rPr>
              <w:t>o</w:t>
            </w:r>
            <w:r w:rsidRPr="00CD5F56">
              <w:rPr>
                <w:rFonts w:eastAsia="Myriad Pro" w:cstheme="minorHAnsi"/>
                <w:color w:val="231F20"/>
                <w:sz w:val="20"/>
                <w:szCs w:val="20"/>
                <w:lang w:val="hr-HR"/>
              </w:rPr>
              <w:t>zi nepri</w:t>
            </w:r>
            <w:r w:rsidRPr="00CD5F56">
              <w:rPr>
                <w:rFonts w:eastAsia="Myriad Pro" w:cstheme="minorHAnsi"/>
                <w:color w:val="231F20"/>
                <w:spacing w:val="-3"/>
                <w:sz w:val="20"/>
                <w:szCs w:val="20"/>
                <w:lang w:val="hr-HR"/>
              </w:rPr>
              <w:t>h</w:t>
            </w:r>
            <w:r w:rsidRPr="00CD5F56">
              <w:rPr>
                <w:rFonts w:eastAsia="Myriad Pro" w:cstheme="minorHAnsi"/>
                <w:color w:val="231F20"/>
                <w:sz w:val="20"/>
                <w:szCs w:val="20"/>
                <w:lang w:val="hr-HR"/>
              </w:rPr>
              <w:t>vaćanja pojedinih primjedbi zain</w:t>
            </w:r>
            <w:r w:rsidRPr="00CD5F56">
              <w:rPr>
                <w:rFonts w:eastAsia="Myriad Pro" w:cstheme="minorHAnsi"/>
                <w:color w:val="231F20"/>
                <w:spacing w:val="-1"/>
                <w:sz w:val="20"/>
                <w:szCs w:val="20"/>
                <w:lang w:val="hr-HR"/>
              </w:rPr>
              <w:t>t</w:t>
            </w:r>
            <w:r w:rsidRPr="00CD5F56">
              <w:rPr>
                <w:rFonts w:eastAsia="Myriad Pro" w:cstheme="minorHAnsi"/>
                <w:color w:val="231F20"/>
                <w:sz w:val="20"/>
                <w:szCs w:val="20"/>
                <w:lang w:val="hr-HR"/>
              </w:rPr>
              <w:t>e</w:t>
            </w:r>
            <w:r w:rsidRPr="00CD5F56">
              <w:rPr>
                <w:rFonts w:eastAsia="Myriad Pro" w:cstheme="minorHAnsi"/>
                <w:color w:val="231F20"/>
                <w:spacing w:val="-2"/>
                <w:sz w:val="20"/>
                <w:szCs w:val="20"/>
                <w:lang w:val="hr-HR"/>
              </w:rPr>
              <w:t>r</w:t>
            </w:r>
            <w:r w:rsidRPr="00CD5F56">
              <w:rPr>
                <w:rFonts w:eastAsia="Myriad Pro" w:cstheme="minorHAnsi"/>
                <w:color w:val="231F20"/>
                <w:sz w:val="20"/>
                <w:szCs w:val="20"/>
                <w:lang w:val="hr-HR"/>
              </w:rPr>
              <w:t>esirane j</w:t>
            </w:r>
            <w:r w:rsidRPr="00CD5F56">
              <w:rPr>
                <w:rFonts w:eastAsia="Myriad Pro" w:cstheme="minorHAnsi"/>
                <w:color w:val="231F20"/>
                <w:spacing w:val="-2"/>
                <w:sz w:val="20"/>
                <w:szCs w:val="20"/>
                <w:lang w:val="hr-HR"/>
              </w:rPr>
              <w:t>a</w:t>
            </w:r>
            <w:r w:rsidRPr="00CD5F56">
              <w:rPr>
                <w:rFonts w:eastAsia="Myriad Pro" w:cstheme="minorHAnsi"/>
                <w:color w:val="231F20"/>
                <w:sz w:val="20"/>
                <w:szCs w:val="20"/>
                <w:lang w:val="hr-HR"/>
              </w:rPr>
              <w:t>vnosti na od</w:t>
            </w:r>
            <w:r w:rsidRPr="00CD5F56">
              <w:rPr>
                <w:rFonts w:eastAsia="Myriad Pro" w:cstheme="minorHAnsi"/>
                <w:color w:val="231F20"/>
                <w:spacing w:val="-2"/>
                <w:sz w:val="20"/>
                <w:szCs w:val="20"/>
                <w:lang w:val="hr-HR"/>
              </w:rPr>
              <w:t>r</w:t>
            </w:r>
            <w:r w:rsidRPr="00CD5F56">
              <w:rPr>
                <w:rFonts w:eastAsia="Myriad Pro" w:cstheme="minorHAnsi"/>
                <w:color w:val="231F20"/>
                <w:sz w:val="20"/>
                <w:szCs w:val="20"/>
                <w:lang w:val="hr-HR"/>
              </w:rPr>
              <w:t>eđene od</w:t>
            </w:r>
            <w:r w:rsidRPr="00CD5F56">
              <w:rPr>
                <w:rFonts w:eastAsia="Myriad Pro" w:cstheme="minorHAnsi"/>
                <w:color w:val="231F20"/>
                <w:spacing w:val="-2"/>
                <w:sz w:val="20"/>
                <w:szCs w:val="20"/>
                <w:lang w:val="hr-HR"/>
              </w:rPr>
              <w:t>r</w:t>
            </w:r>
            <w:r w:rsidRPr="00CD5F56">
              <w:rPr>
                <w:rFonts w:eastAsia="Myriad Pro" w:cstheme="minorHAnsi"/>
                <w:color w:val="231F20"/>
                <w:sz w:val="20"/>
                <w:szCs w:val="20"/>
                <w:lang w:val="hr-HR"/>
              </w:rPr>
              <w:t>edbe nac</w:t>
            </w:r>
            <w:r w:rsidRPr="00CD5F56">
              <w:rPr>
                <w:rFonts w:eastAsia="Myriad Pro" w:cstheme="minorHAnsi"/>
                <w:color w:val="231F20"/>
                <w:spacing w:val="5"/>
                <w:sz w:val="20"/>
                <w:szCs w:val="20"/>
                <w:lang w:val="hr-HR"/>
              </w:rPr>
              <w:t>r</w:t>
            </w:r>
            <w:r w:rsidRPr="00CD5F56">
              <w:rPr>
                <w:rFonts w:eastAsia="Myriad Pro" w:cstheme="minorHAnsi"/>
                <w:color w:val="231F20"/>
                <w:sz w:val="20"/>
                <w:szCs w:val="20"/>
                <w:lang w:val="hr-HR"/>
              </w:rPr>
              <w:t>ta</w:t>
            </w:r>
          </w:p>
        </w:tc>
        <w:tc>
          <w:tcPr>
            <w:tcW w:w="6369" w:type="dxa"/>
            <w:gridSpan w:val="2"/>
            <w:tcBorders>
              <w:top w:val="single" w:color="231F20" w:sz="4" w:space="0"/>
              <w:left w:val="single" w:color="231F20" w:sz="4" w:space="0"/>
              <w:bottom w:val="single" w:color="231F20" w:sz="4" w:space="0"/>
              <w:right w:val="single" w:color="231F20" w:sz="4" w:space="0"/>
            </w:tcBorders>
            <w:shd w:val="clear" w:color="auto" w:fill="DEDCEE"/>
            <w:tcMar/>
          </w:tcPr>
          <w:p w:rsidRPr="00CD5F56" w:rsidR="00CD5F56" w:rsidP="00CD5F56" w:rsidRDefault="00CD5F56" w14:paraId="22B7DB66" w14:textId="481E17E4">
            <w:pPr>
              <w:widowControl w:val="0"/>
              <w:spacing w:after="200" w:line="240" w:lineRule="auto"/>
              <w:jc w:val="both"/>
              <w:rPr>
                <w:rFonts w:cstheme="minorHAnsi"/>
                <w:sz w:val="20"/>
                <w:szCs w:val="20"/>
                <w:lang w:val="hr-HR"/>
              </w:rPr>
            </w:pPr>
            <w:r w:rsidRPr="00CD5F56">
              <w:rPr>
                <w:rFonts w:cstheme="minorHAnsi"/>
                <w:sz w:val="20"/>
                <w:szCs w:val="20"/>
                <w:lang w:val="hr-HR"/>
              </w:rPr>
              <w:t>Razlozi</w:t>
            </w:r>
            <w:r w:rsidR="00A4208C">
              <w:rPr>
                <w:rFonts w:cstheme="minorHAnsi"/>
                <w:sz w:val="20"/>
                <w:szCs w:val="20"/>
                <w:lang w:val="hr-HR"/>
              </w:rPr>
              <w:t xml:space="preserve"> prihvaćanja ili</w:t>
            </w:r>
            <w:r w:rsidRPr="00CD5F56">
              <w:rPr>
                <w:rFonts w:cstheme="minorHAnsi"/>
                <w:sz w:val="20"/>
                <w:szCs w:val="20"/>
                <w:lang w:val="hr-HR"/>
              </w:rPr>
              <w:t xml:space="preserve"> neprihvaćanja primjedbi detaljno su obrazloženi u tabličnom prikazu u nastavku. </w:t>
            </w:r>
          </w:p>
          <w:p w:rsidRPr="00CD5F56" w:rsidR="00CD5F56" w:rsidP="00CD5F56" w:rsidRDefault="00CD5F56" w14:paraId="0268A3A9" w14:textId="694D9CBC">
            <w:pPr>
              <w:widowControl w:val="0"/>
              <w:spacing w:after="200" w:line="240" w:lineRule="auto"/>
              <w:jc w:val="both"/>
              <w:rPr>
                <w:rFonts w:cstheme="minorHAnsi"/>
                <w:sz w:val="20"/>
                <w:szCs w:val="20"/>
                <w:lang w:val="hr-HR"/>
              </w:rPr>
            </w:pPr>
          </w:p>
        </w:tc>
      </w:tr>
      <w:tr w:rsidRPr="00CD5F56" w:rsidR="00CD5F56" w:rsidTr="09AF44B8" w14:paraId="52E6A92A" w14:textId="77777777">
        <w:trPr>
          <w:trHeight w:val="5475"/>
        </w:trPr>
        <w:tc>
          <w:tcPr>
            <w:tcW w:w="3576" w:type="dxa"/>
            <w:tcBorders>
              <w:top w:val="single" w:color="231F20" w:sz="4" w:space="0"/>
              <w:left w:val="single" w:color="231F20" w:sz="4" w:space="0"/>
              <w:bottom w:val="single" w:color="231F20" w:sz="4" w:space="0"/>
              <w:right w:val="single" w:color="231F20" w:sz="4" w:space="0"/>
            </w:tcBorders>
            <w:shd w:val="clear" w:color="auto" w:fill="EDEBF6"/>
            <w:tcMar/>
          </w:tcPr>
          <w:p w:rsidRPr="00CD5F56" w:rsidR="00CD5F56" w:rsidP="00CD5F56" w:rsidRDefault="00CD5F56" w14:paraId="5FF6B373" w14:textId="77777777">
            <w:pPr>
              <w:widowControl w:val="0"/>
              <w:spacing w:after="0" w:line="240" w:lineRule="auto"/>
              <w:ind w:right="-20"/>
              <w:rPr>
                <w:rFonts w:eastAsia="Myriad Pro" w:cstheme="minorHAnsi"/>
                <w:color w:val="231F20"/>
                <w:sz w:val="20"/>
                <w:szCs w:val="20"/>
                <w:lang w:val="hr-HR"/>
              </w:rPr>
            </w:pPr>
            <w:r w:rsidRPr="00CD5F56">
              <w:rPr>
                <w:rFonts w:cstheme="minorHAnsi"/>
                <w:sz w:val="20"/>
                <w:szCs w:val="20"/>
                <w:lang w:val="hr-HR"/>
              </w:rPr>
              <w:t xml:space="preserve">  </w:t>
            </w:r>
            <w:r w:rsidRPr="00CD5F56">
              <w:rPr>
                <w:rFonts w:eastAsia="Myriad Pro" w:cstheme="minorHAnsi"/>
                <w:color w:val="231F20"/>
                <w:spacing w:val="-10"/>
                <w:sz w:val="20"/>
                <w:szCs w:val="20"/>
                <w:lang w:val="hr-HR"/>
              </w:rPr>
              <w:t>T</w:t>
            </w:r>
            <w:r w:rsidRPr="00CD5F56">
              <w:rPr>
                <w:rFonts w:eastAsia="Myriad Pro" w:cstheme="minorHAnsi"/>
                <w:color w:val="231F20"/>
                <w:spacing w:val="-2"/>
                <w:sz w:val="20"/>
                <w:szCs w:val="20"/>
                <w:lang w:val="hr-HR"/>
              </w:rPr>
              <w:t>r</w:t>
            </w:r>
            <w:r w:rsidRPr="00CD5F56">
              <w:rPr>
                <w:rFonts w:eastAsia="Myriad Pro" w:cstheme="minorHAnsi"/>
                <w:color w:val="231F20"/>
                <w:sz w:val="20"/>
                <w:szCs w:val="20"/>
                <w:lang w:val="hr-HR"/>
              </w:rPr>
              <w:t>ošk</w:t>
            </w:r>
            <w:r w:rsidRPr="00CD5F56">
              <w:rPr>
                <w:rFonts w:eastAsia="Myriad Pro" w:cstheme="minorHAnsi"/>
                <w:color w:val="231F20"/>
                <w:spacing w:val="-2"/>
                <w:sz w:val="20"/>
                <w:szCs w:val="20"/>
                <w:lang w:val="hr-HR"/>
              </w:rPr>
              <w:t>o</w:t>
            </w:r>
            <w:r w:rsidRPr="00CD5F56">
              <w:rPr>
                <w:rFonts w:eastAsia="Myriad Pro" w:cstheme="minorHAnsi"/>
                <w:color w:val="231F20"/>
                <w:sz w:val="20"/>
                <w:szCs w:val="20"/>
                <w:lang w:val="hr-HR"/>
              </w:rPr>
              <w:t>vi p</w:t>
            </w:r>
            <w:r w:rsidRPr="00CD5F56">
              <w:rPr>
                <w:rFonts w:eastAsia="Myriad Pro" w:cstheme="minorHAnsi"/>
                <w:color w:val="231F20"/>
                <w:spacing w:val="-2"/>
                <w:sz w:val="20"/>
                <w:szCs w:val="20"/>
                <w:lang w:val="hr-HR"/>
              </w:rPr>
              <w:t>rov</w:t>
            </w:r>
            <w:r w:rsidRPr="00CD5F56">
              <w:rPr>
                <w:rFonts w:eastAsia="Myriad Pro" w:cstheme="minorHAnsi"/>
                <w:color w:val="231F20"/>
                <w:sz w:val="20"/>
                <w:szCs w:val="20"/>
                <w:lang w:val="hr-HR"/>
              </w:rPr>
              <w:t>edenog s</w:t>
            </w:r>
            <w:r w:rsidRPr="00CD5F56">
              <w:rPr>
                <w:rFonts w:eastAsia="Myriad Pro" w:cstheme="minorHAnsi"/>
                <w:color w:val="231F20"/>
                <w:spacing w:val="-2"/>
                <w:sz w:val="20"/>
                <w:szCs w:val="20"/>
                <w:lang w:val="hr-HR"/>
              </w:rPr>
              <w:t>a</w:t>
            </w:r>
            <w:r w:rsidRPr="00CD5F56">
              <w:rPr>
                <w:rFonts w:eastAsia="Myriad Pro" w:cstheme="minorHAnsi"/>
                <w:color w:val="231F20"/>
                <w:sz w:val="20"/>
                <w:szCs w:val="20"/>
                <w:lang w:val="hr-HR"/>
              </w:rPr>
              <w:t>vje</w:t>
            </w:r>
            <w:r w:rsidRPr="00CD5F56">
              <w:rPr>
                <w:rFonts w:eastAsia="Myriad Pro" w:cstheme="minorHAnsi"/>
                <w:color w:val="231F20"/>
                <w:spacing w:val="-1"/>
                <w:sz w:val="20"/>
                <w:szCs w:val="20"/>
                <w:lang w:val="hr-HR"/>
              </w:rPr>
              <w:t>t</w:t>
            </w:r>
            <w:r w:rsidRPr="00CD5F56">
              <w:rPr>
                <w:rFonts w:eastAsia="Myriad Pro" w:cstheme="minorHAnsi"/>
                <w:color w:val="231F20"/>
                <w:spacing w:val="-2"/>
                <w:sz w:val="20"/>
                <w:szCs w:val="20"/>
                <w:lang w:val="hr-HR"/>
              </w:rPr>
              <w:t>o</w:t>
            </w:r>
            <w:r w:rsidRPr="00CD5F56">
              <w:rPr>
                <w:rFonts w:eastAsia="Myriad Pro" w:cstheme="minorHAnsi"/>
                <w:color w:val="231F20"/>
                <w:spacing w:val="-1"/>
                <w:sz w:val="20"/>
                <w:szCs w:val="20"/>
                <w:lang w:val="hr-HR"/>
              </w:rPr>
              <w:t>v</w:t>
            </w:r>
            <w:r w:rsidRPr="00CD5F56">
              <w:rPr>
                <w:rFonts w:eastAsia="Myriad Pro" w:cstheme="minorHAnsi"/>
                <w:color w:val="231F20"/>
                <w:sz w:val="20"/>
                <w:szCs w:val="20"/>
                <w:lang w:val="hr-HR"/>
              </w:rPr>
              <w:t>anja</w:t>
            </w:r>
          </w:p>
          <w:p w:rsidRPr="00CD5F56" w:rsidR="00CD5F56" w:rsidP="00CD5F56" w:rsidRDefault="00CD5F56" w14:paraId="164F2D8B" w14:textId="77777777">
            <w:pPr>
              <w:widowControl w:val="0"/>
              <w:spacing w:after="0" w:line="240" w:lineRule="auto"/>
              <w:ind w:left="108" w:right="-20"/>
              <w:rPr>
                <w:rFonts w:eastAsia="Myriad Pro" w:cstheme="minorHAnsi"/>
                <w:color w:val="231F20"/>
                <w:sz w:val="20"/>
                <w:szCs w:val="20"/>
                <w:lang w:val="hr-HR"/>
              </w:rPr>
            </w:pPr>
          </w:p>
          <w:p w:rsidRPr="00CD5F56" w:rsidR="00CD5F56" w:rsidP="00CD5F56" w:rsidRDefault="00CD5F56" w14:paraId="7692F1D4" w14:textId="77777777">
            <w:pPr>
              <w:widowControl w:val="0"/>
              <w:spacing w:after="0" w:line="240" w:lineRule="auto"/>
              <w:ind w:left="108" w:right="-20"/>
              <w:rPr>
                <w:rFonts w:eastAsia="Myriad Pro" w:cstheme="minorHAnsi"/>
                <w:color w:val="231F20"/>
                <w:sz w:val="20"/>
                <w:szCs w:val="20"/>
                <w:lang w:val="hr-HR"/>
              </w:rPr>
            </w:pPr>
          </w:p>
          <w:p w:rsidRPr="00CD5F56" w:rsidR="00CD5F56" w:rsidP="00CD5F56" w:rsidRDefault="00CD5F56" w14:paraId="7E544507" w14:textId="77777777">
            <w:pPr>
              <w:widowControl w:val="0"/>
              <w:spacing w:after="0" w:line="240" w:lineRule="auto"/>
              <w:ind w:left="108" w:right="-20"/>
              <w:rPr>
                <w:rFonts w:eastAsia="Myriad Pro" w:cstheme="minorHAnsi"/>
                <w:sz w:val="20"/>
                <w:szCs w:val="20"/>
                <w:lang w:val="hr-HR"/>
              </w:rPr>
            </w:pPr>
          </w:p>
        </w:tc>
        <w:tc>
          <w:tcPr>
            <w:tcW w:w="6369" w:type="dxa"/>
            <w:gridSpan w:val="2"/>
            <w:tcBorders>
              <w:top w:val="single" w:color="231F20" w:sz="4" w:space="0"/>
              <w:left w:val="single" w:color="231F20" w:sz="4" w:space="0"/>
              <w:bottom w:val="single" w:color="231F20" w:sz="4" w:space="0"/>
              <w:right w:val="single" w:color="231F20" w:sz="4" w:space="0"/>
            </w:tcBorders>
            <w:shd w:val="clear" w:color="auto" w:fill="EDEBF6"/>
            <w:tcMar/>
          </w:tcPr>
          <w:p w:rsidRPr="00CD5F56" w:rsidR="00CD5F56" w:rsidP="00CD5F56" w:rsidRDefault="00CD5F56" w14:paraId="01E916DB" w14:textId="77777777">
            <w:pPr>
              <w:widowControl w:val="0"/>
              <w:spacing w:after="200" w:line="240" w:lineRule="auto"/>
              <w:rPr>
                <w:rFonts w:cstheme="minorHAnsi"/>
                <w:sz w:val="20"/>
                <w:szCs w:val="20"/>
                <w:lang w:val="hr-HR"/>
              </w:rPr>
            </w:pPr>
            <w:r w:rsidRPr="00CD5F56">
              <w:rPr>
                <w:rFonts w:cstheme="minorHAnsi"/>
                <w:sz w:val="20"/>
                <w:szCs w:val="20"/>
                <w:lang w:val="hr-HR"/>
              </w:rPr>
              <w:t xml:space="preserve"> Provedba savjetovanja nije zahtijevala dodatne troškove.</w:t>
            </w:r>
          </w:p>
          <w:p w:rsidRPr="00CD5F56" w:rsidR="00CD5F56" w:rsidP="00CD5F56" w:rsidRDefault="00CD5F56" w14:paraId="661E8608" w14:textId="77777777">
            <w:pPr>
              <w:widowControl w:val="0"/>
              <w:spacing w:after="200" w:line="240" w:lineRule="auto"/>
              <w:rPr>
                <w:rFonts w:cstheme="minorHAnsi"/>
                <w:sz w:val="20"/>
                <w:szCs w:val="20"/>
                <w:lang w:val="hr-HR"/>
              </w:rPr>
            </w:pPr>
          </w:p>
          <w:p w:rsidRPr="00CD5F56" w:rsidR="00CD5F56" w:rsidP="00CD5F56" w:rsidRDefault="00CD5F56" w14:paraId="3C08BCC5" w14:textId="77777777">
            <w:pPr>
              <w:widowControl w:val="0"/>
              <w:spacing w:after="200" w:line="240" w:lineRule="auto"/>
              <w:rPr>
                <w:rFonts w:cstheme="minorHAnsi"/>
                <w:sz w:val="20"/>
                <w:szCs w:val="20"/>
                <w:lang w:val="hr-HR"/>
              </w:rPr>
            </w:pPr>
          </w:p>
          <w:p w:rsidRPr="00CD5F56" w:rsidR="00CD5F56" w:rsidP="00CD5F56" w:rsidRDefault="00CD5F56" w14:paraId="363EB692" w14:textId="77777777">
            <w:pPr>
              <w:widowControl w:val="0"/>
              <w:spacing w:after="200" w:line="240" w:lineRule="auto"/>
              <w:rPr>
                <w:rFonts w:cstheme="minorHAnsi"/>
                <w:sz w:val="20"/>
                <w:szCs w:val="20"/>
                <w:lang w:val="hr-HR"/>
              </w:rPr>
            </w:pPr>
          </w:p>
          <w:p w:rsidRPr="00CD5F56" w:rsidR="00CD5F56" w:rsidP="00CD5F56" w:rsidRDefault="00CD5F56" w14:paraId="1EEED330" w14:textId="77777777">
            <w:pPr>
              <w:widowControl w:val="0"/>
              <w:spacing w:after="200" w:line="240" w:lineRule="auto"/>
              <w:rPr>
                <w:rFonts w:cstheme="minorHAnsi"/>
                <w:sz w:val="20"/>
                <w:szCs w:val="20"/>
                <w:lang w:val="hr-HR"/>
              </w:rPr>
            </w:pPr>
          </w:p>
          <w:p w:rsidRPr="00CD5F56" w:rsidR="00CD5F56" w:rsidP="00CD5F56" w:rsidRDefault="00CD5F56" w14:paraId="4B288B3D" w14:textId="77777777">
            <w:pPr>
              <w:widowControl w:val="0"/>
              <w:spacing w:after="200" w:line="240" w:lineRule="auto"/>
              <w:rPr>
                <w:rFonts w:cstheme="minorHAnsi"/>
                <w:sz w:val="20"/>
                <w:szCs w:val="20"/>
                <w:lang w:val="hr-HR"/>
              </w:rPr>
            </w:pPr>
          </w:p>
          <w:p w:rsidRPr="00CD5F56" w:rsidR="00CD5F56" w:rsidP="00CD5F56" w:rsidRDefault="00CD5F56" w14:paraId="6D7282D7" w14:textId="77777777">
            <w:pPr>
              <w:widowControl w:val="0"/>
              <w:spacing w:after="200" w:line="240" w:lineRule="auto"/>
              <w:rPr>
                <w:rFonts w:cstheme="minorHAnsi"/>
                <w:sz w:val="20"/>
                <w:szCs w:val="20"/>
                <w:lang w:val="hr-HR"/>
              </w:rPr>
            </w:pPr>
          </w:p>
          <w:p w:rsidRPr="00CD5F56" w:rsidR="00CD5F56" w:rsidP="00CD5F56" w:rsidRDefault="00CD5F56" w14:paraId="5D127095" w14:textId="77777777">
            <w:pPr>
              <w:widowControl w:val="0"/>
              <w:spacing w:after="200" w:line="240" w:lineRule="auto"/>
              <w:rPr>
                <w:rFonts w:cstheme="minorHAnsi"/>
                <w:sz w:val="20"/>
                <w:szCs w:val="20"/>
                <w:lang w:val="hr-HR"/>
              </w:rPr>
            </w:pPr>
          </w:p>
          <w:p w:rsidRPr="00CD5F56" w:rsidR="00CD5F56" w:rsidP="00CD5F56" w:rsidRDefault="00CD5F56" w14:paraId="2775F559" w14:textId="77777777">
            <w:pPr>
              <w:widowControl w:val="0"/>
              <w:spacing w:after="200" w:line="240" w:lineRule="auto"/>
              <w:rPr>
                <w:rFonts w:cstheme="minorHAnsi"/>
                <w:sz w:val="20"/>
                <w:szCs w:val="20"/>
                <w:lang w:val="hr-HR"/>
              </w:rPr>
            </w:pPr>
          </w:p>
          <w:p w:rsidRPr="00CD5F56" w:rsidR="00CD5F56" w:rsidP="00CD5F56" w:rsidRDefault="00CD5F56" w14:paraId="73521C6A" w14:textId="77777777">
            <w:pPr>
              <w:widowControl w:val="0"/>
              <w:spacing w:after="200" w:line="240" w:lineRule="auto"/>
              <w:rPr>
                <w:rFonts w:cstheme="minorHAnsi"/>
                <w:sz w:val="20"/>
                <w:szCs w:val="20"/>
                <w:lang w:val="hr-HR"/>
              </w:rPr>
            </w:pPr>
          </w:p>
          <w:p w:rsidRPr="00CD5F56" w:rsidR="00CD5F56" w:rsidP="00CD5F56" w:rsidRDefault="00CD5F56" w14:paraId="3018FA7B" w14:textId="77777777">
            <w:pPr>
              <w:widowControl w:val="0"/>
              <w:spacing w:after="200" w:line="240" w:lineRule="auto"/>
              <w:rPr>
                <w:rFonts w:cstheme="minorHAnsi"/>
                <w:sz w:val="20"/>
                <w:szCs w:val="20"/>
                <w:lang w:val="hr-HR"/>
              </w:rPr>
            </w:pPr>
          </w:p>
          <w:p w:rsidRPr="00CD5F56" w:rsidR="00CD5F56" w:rsidP="00CD5F56" w:rsidRDefault="00CD5F56" w14:paraId="494E10C8" w14:textId="77777777">
            <w:pPr>
              <w:widowControl w:val="0"/>
              <w:spacing w:after="200" w:line="240" w:lineRule="auto"/>
              <w:rPr>
                <w:rFonts w:cstheme="minorHAnsi"/>
                <w:sz w:val="20"/>
                <w:szCs w:val="20"/>
                <w:lang w:val="hr-HR"/>
              </w:rPr>
            </w:pPr>
          </w:p>
        </w:tc>
      </w:tr>
    </w:tbl>
    <w:p w:rsidRPr="00CD5F56" w:rsidR="00CD5F56" w:rsidP="00CD5F56" w:rsidRDefault="00CD5F56" w14:paraId="75F4884C" w14:textId="77777777">
      <w:pPr>
        <w:widowControl w:val="0"/>
        <w:spacing w:after="200" w:line="240" w:lineRule="auto"/>
        <w:rPr>
          <w:rFonts w:cstheme="minorHAnsi"/>
          <w:sz w:val="20"/>
          <w:szCs w:val="20"/>
          <w:lang w:val="hr-HR"/>
        </w:rPr>
      </w:pPr>
    </w:p>
    <w:p w:rsidRPr="00CD5F56" w:rsidR="00CD5F56" w:rsidP="00CD5F56" w:rsidRDefault="00CD5F56" w14:paraId="411DB5DC" w14:textId="77777777">
      <w:pPr>
        <w:widowControl w:val="0"/>
        <w:spacing w:after="200" w:line="240" w:lineRule="auto"/>
        <w:rPr>
          <w:rFonts w:cstheme="minorHAnsi"/>
          <w:sz w:val="20"/>
          <w:szCs w:val="20"/>
          <w:lang w:val="hr-HR"/>
        </w:rPr>
      </w:pPr>
    </w:p>
    <w:tbl>
      <w:tblPr>
        <w:tblStyle w:val="Reetkatablice"/>
        <w:tblW w:w="10206" w:type="dxa"/>
        <w:tblInd w:w="-5" w:type="dxa"/>
        <w:tblLayout w:type="fixed"/>
        <w:tblLook w:val="04A0" w:firstRow="1" w:lastRow="0" w:firstColumn="1" w:lastColumn="0" w:noHBand="0" w:noVBand="1"/>
      </w:tblPr>
      <w:tblGrid>
        <w:gridCol w:w="645"/>
        <w:gridCol w:w="1778"/>
        <w:gridCol w:w="3389"/>
        <w:gridCol w:w="1276"/>
        <w:gridCol w:w="3118"/>
      </w:tblGrid>
      <w:tr w:rsidRPr="00CD5F56" w:rsidR="00CD5F56" w:rsidTr="11189A80" w14:paraId="287FAB4F" w14:textId="77777777">
        <w:trPr>
          <w:trHeight w:val="992"/>
        </w:trPr>
        <w:tc>
          <w:tcPr>
            <w:tcW w:w="645" w:type="dxa"/>
            <w:tcMar/>
          </w:tcPr>
          <w:p w:rsidRPr="00CD5F56" w:rsidR="00CD5F56" w:rsidP="00CD5F56" w:rsidRDefault="00CD5F56" w14:paraId="2BD68247"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RED.</w:t>
            </w:r>
          </w:p>
          <w:p w:rsidRPr="00CD5F56" w:rsidR="00CD5F56" w:rsidP="00CD5F56" w:rsidRDefault="00CD5F56" w14:paraId="5F50B0F6"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BR.</w:t>
            </w:r>
          </w:p>
        </w:tc>
        <w:tc>
          <w:tcPr>
            <w:tcW w:w="1778" w:type="dxa"/>
            <w:tcMar/>
          </w:tcPr>
          <w:p w:rsidRPr="00CD5F56" w:rsidR="00CD5F56" w:rsidP="00CD5F56" w:rsidRDefault="00CD5F56" w14:paraId="35A1BF09"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PREDSTAVNIK ZAINTERESIRANE JAVNOSTI</w:t>
            </w:r>
          </w:p>
        </w:tc>
        <w:tc>
          <w:tcPr>
            <w:tcW w:w="3389" w:type="dxa"/>
            <w:tcMar/>
          </w:tcPr>
          <w:p w:rsidRPr="00CD5F56" w:rsidR="00CD5F56" w:rsidP="00CD5F56" w:rsidRDefault="00CD5F56" w14:paraId="192A84CE"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PRIMJEDBA /KOMENTAR</w:t>
            </w:r>
          </w:p>
        </w:tc>
        <w:tc>
          <w:tcPr>
            <w:tcW w:w="1276" w:type="dxa"/>
            <w:tcMar/>
          </w:tcPr>
          <w:p w:rsidRPr="00CD5F56" w:rsidR="00CD5F56" w:rsidP="00CD5F56" w:rsidRDefault="00CD5F56" w14:paraId="0F357FB9"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STATUS ODGOVORA</w:t>
            </w:r>
          </w:p>
        </w:tc>
        <w:tc>
          <w:tcPr>
            <w:tcW w:w="3118" w:type="dxa"/>
            <w:tcMar/>
          </w:tcPr>
          <w:p w:rsidRPr="00CD5F56" w:rsidR="00CD5F56" w:rsidP="00CD5F56" w:rsidRDefault="00CD5F56" w14:paraId="1271881E"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OBRAZLOŽENJE</w:t>
            </w:r>
          </w:p>
        </w:tc>
      </w:tr>
      <w:tr w:rsidRPr="00CD5F56" w:rsidR="00CD5F56" w:rsidTr="11189A80" w14:paraId="7357D39F" w14:textId="77777777">
        <w:trPr>
          <w:trHeight w:val="695"/>
        </w:trPr>
        <w:tc>
          <w:tcPr>
            <w:tcW w:w="645" w:type="dxa"/>
            <w:tcMar/>
          </w:tcPr>
          <w:p w:rsidRPr="00CD5F56" w:rsidR="00CD5F56" w:rsidP="00CD5F56" w:rsidRDefault="00CD5F56" w14:paraId="44DBC952" w14:textId="77777777">
            <w:pPr>
              <w:widowControl w:val="0"/>
              <w:spacing w:after="200" w:line="276" w:lineRule="auto"/>
              <w:jc w:val="both"/>
              <w:rPr>
                <w:rFonts w:cstheme="minorHAnsi"/>
                <w:sz w:val="20"/>
                <w:szCs w:val="20"/>
                <w:lang w:val="hr-HR"/>
              </w:rPr>
            </w:pPr>
            <w:r w:rsidRPr="00CD5F56">
              <w:rPr>
                <w:rFonts w:cstheme="minorHAnsi"/>
                <w:sz w:val="20"/>
                <w:szCs w:val="20"/>
                <w:lang w:val="hr-HR"/>
              </w:rPr>
              <w:t>1.</w:t>
            </w:r>
          </w:p>
        </w:tc>
        <w:tc>
          <w:tcPr>
            <w:tcW w:w="1778" w:type="dxa"/>
            <w:tcMar/>
          </w:tcPr>
          <w:p w:rsidRPr="00CD5F56" w:rsidR="00CD5F56" w:rsidP="00CD5F56" w:rsidRDefault="00CD5F56" w14:paraId="3EC71D8A"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OBRTNIČKA KOMORA KARLOVAČKE ŽUPANIJE</w:t>
            </w:r>
          </w:p>
        </w:tc>
        <w:tc>
          <w:tcPr>
            <w:tcW w:w="3389" w:type="dxa"/>
            <w:tcMar/>
          </w:tcPr>
          <w:p w:rsidRPr="00CD5F56" w:rsidR="00CD5F56" w:rsidP="00C060F5" w:rsidRDefault="00CD5F56" w14:paraId="77C50D4C" w14:textId="77777777">
            <w:pPr>
              <w:widowControl w:val="0"/>
              <w:spacing w:after="200"/>
              <w:ind w:left="14"/>
              <w:jc w:val="both"/>
              <w:rPr>
                <w:rFonts w:cstheme="minorHAnsi"/>
                <w:sz w:val="20"/>
                <w:szCs w:val="20"/>
                <w:lang w:val="hr-HR"/>
              </w:rPr>
            </w:pPr>
            <w:r w:rsidRPr="00CD5F56">
              <w:rPr>
                <w:rFonts w:cstheme="minorHAnsi"/>
                <w:sz w:val="20"/>
                <w:szCs w:val="20"/>
                <w:lang w:val="hr-HR"/>
              </w:rPr>
              <w:t>Članak 14.</w:t>
            </w:r>
          </w:p>
          <w:p w:rsidRPr="00CD5F56" w:rsidR="00CD5F56" w:rsidP="00C571D7" w:rsidRDefault="00CD5F56" w14:paraId="486370CF" w14:textId="4E580924">
            <w:pPr>
              <w:widowControl w:val="0"/>
              <w:ind w:left="14" w:firstLine="10"/>
              <w:jc w:val="both"/>
              <w:rPr>
                <w:rFonts w:cstheme="minorHAnsi"/>
                <w:sz w:val="20"/>
                <w:szCs w:val="20"/>
                <w:lang w:val="hr-HR"/>
              </w:rPr>
            </w:pPr>
            <w:r w:rsidRPr="00CD5F56">
              <w:rPr>
                <w:rFonts w:cstheme="minorHAnsi"/>
                <w:sz w:val="20"/>
                <w:szCs w:val="20"/>
                <w:lang w:val="hr-HR"/>
              </w:rPr>
              <w:t>Primjedba na početne visine zakupnine po zonama - podržavamo prijedlog da se</w:t>
            </w:r>
            <w:r w:rsidR="0067721C">
              <w:rPr>
                <w:rFonts w:cstheme="minorHAnsi"/>
                <w:sz w:val="20"/>
                <w:szCs w:val="20"/>
                <w:lang w:val="hr-HR"/>
              </w:rPr>
              <w:t xml:space="preserve"> </w:t>
            </w:r>
            <w:r w:rsidRPr="00CD5F56">
              <w:rPr>
                <w:rFonts w:cstheme="minorHAnsi"/>
                <w:sz w:val="20"/>
                <w:szCs w:val="20"/>
                <w:lang w:val="hr-HR"/>
              </w:rPr>
              <w:t>za sve prostore koji se nalaze u povijesnoj gradskoj Karlovačkoj zvijezdi, početni iznos zakupnine utvrđuje  u visini od 50% u odnosu na početni iznos zakupnine.</w:t>
            </w:r>
          </w:p>
          <w:p w:rsidR="00CD5F56" w:rsidP="00C571D7" w:rsidRDefault="00CD5F56" w14:paraId="613B094F" w14:textId="061C36CC">
            <w:pPr>
              <w:widowControl w:val="0"/>
              <w:ind w:left="5" w:firstLine="14"/>
              <w:jc w:val="both"/>
              <w:rPr>
                <w:rFonts w:cstheme="minorHAnsi"/>
                <w:sz w:val="20"/>
                <w:szCs w:val="20"/>
                <w:lang w:val="hr-HR"/>
              </w:rPr>
            </w:pPr>
            <w:r w:rsidRPr="00CD5F56">
              <w:rPr>
                <w:rFonts w:cstheme="minorHAnsi"/>
                <w:sz w:val="20"/>
                <w:szCs w:val="20"/>
                <w:lang w:val="hr-HR"/>
              </w:rPr>
              <w:t>Međutim, predlažemo da se zakupnine u visini od predloženih iznosa po</w:t>
            </w:r>
            <w:r w:rsidR="00194095">
              <w:rPr>
                <w:rFonts w:cstheme="minorHAnsi"/>
                <w:sz w:val="20"/>
                <w:szCs w:val="20"/>
                <w:lang w:val="hr-HR"/>
              </w:rPr>
              <w:t xml:space="preserve"> </w:t>
            </w:r>
            <w:r w:rsidRPr="00CD5F56">
              <w:rPr>
                <w:rFonts w:cstheme="minorHAnsi"/>
                <w:sz w:val="20"/>
                <w:szCs w:val="20"/>
                <w:lang w:val="hr-HR"/>
              </w:rPr>
              <w:t>zonama, tako primjenjuju i na prostore na području svih ostalih dijelova grada</w:t>
            </w:r>
            <w:r w:rsidR="00052E3A">
              <w:rPr>
                <w:rFonts w:cstheme="minorHAnsi"/>
                <w:sz w:val="20"/>
                <w:szCs w:val="20"/>
                <w:lang w:val="hr-HR"/>
              </w:rPr>
              <w:t xml:space="preserve"> </w:t>
            </w:r>
            <w:r w:rsidRPr="00CD5F56">
              <w:rPr>
                <w:rFonts w:cstheme="minorHAnsi"/>
                <w:sz w:val="20"/>
                <w:szCs w:val="20"/>
                <w:lang w:val="hr-HR"/>
              </w:rPr>
              <w:t>Karlovca.</w:t>
            </w:r>
          </w:p>
          <w:p w:rsidRPr="00CD5F56" w:rsidR="00052E3A" w:rsidP="00052E3A" w:rsidRDefault="00052E3A" w14:paraId="524B6A13" w14:textId="77777777">
            <w:pPr>
              <w:widowControl w:val="0"/>
              <w:spacing w:after="27" w:line="227" w:lineRule="auto"/>
              <w:ind w:left="5" w:firstLine="14"/>
              <w:rPr>
                <w:rFonts w:cstheme="minorHAnsi"/>
                <w:sz w:val="20"/>
                <w:szCs w:val="20"/>
                <w:lang w:val="hr-HR"/>
              </w:rPr>
            </w:pPr>
          </w:p>
          <w:p w:rsidRPr="00CD5F56" w:rsidR="00CD5F56" w:rsidP="00C060F5" w:rsidRDefault="00CD5F56" w14:paraId="453D9282" w14:textId="1D9982B9">
            <w:pPr>
              <w:widowControl w:val="0"/>
              <w:spacing w:after="200" w:line="216" w:lineRule="auto"/>
              <w:ind w:left="43" w:right="5" w:hanging="5"/>
              <w:jc w:val="both"/>
              <w:rPr>
                <w:rFonts w:cstheme="minorHAnsi"/>
                <w:sz w:val="20"/>
                <w:szCs w:val="20"/>
                <w:lang w:val="hr-HR"/>
              </w:rPr>
            </w:pPr>
            <w:r w:rsidRPr="00CD5F56">
              <w:rPr>
                <w:rFonts w:cstheme="minorHAnsi"/>
                <w:sz w:val="20"/>
                <w:szCs w:val="20"/>
                <w:lang w:val="hr-HR"/>
              </w:rPr>
              <w:lastRenderedPageBreak/>
              <w:t>Odlukom Ministarstva državne imovine o uvjetima i postupku davanja u zakup poslovnog prostora definirana je početna</w:t>
            </w:r>
            <w:r w:rsidR="00052E3A">
              <w:rPr>
                <w:rFonts w:cstheme="minorHAnsi"/>
                <w:sz w:val="20"/>
                <w:szCs w:val="20"/>
                <w:lang w:val="hr-HR"/>
              </w:rPr>
              <w:t xml:space="preserve"> </w:t>
            </w:r>
            <w:r w:rsidRPr="00CD5F56">
              <w:rPr>
                <w:rFonts w:cstheme="minorHAnsi"/>
                <w:sz w:val="20"/>
                <w:szCs w:val="20"/>
                <w:lang w:val="hr-HR"/>
              </w:rPr>
              <w:t>cijena za poslovne prostore na način da se početni iznos mjesečne zakupnine određuje u iznosu najviše zakupnine određene prema kriterijima bez obzira na djelatnost koja se može obavljati u poslovnom prostoru.</w:t>
            </w:r>
          </w:p>
          <w:p w:rsidRPr="00CD5F56" w:rsidR="00CD5F56" w:rsidP="00C060F5" w:rsidRDefault="00CD5F56" w14:paraId="662A4D15" w14:textId="77777777">
            <w:pPr>
              <w:widowControl w:val="0"/>
              <w:spacing w:after="37" w:line="216" w:lineRule="auto"/>
              <w:ind w:left="29" w:right="10"/>
              <w:jc w:val="both"/>
              <w:rPr>
                <w:rFonts w:cstheme="minorHAnsi"/>
                <w:sz w:val="20"/>
                <w:szCs w:val="20"/>
                <w:lang w:val="hr-HR"/>
              </w:rPr>
            </w:pPr>
            <w:r w:rsidRPr="00CD5F56">
              <w:rPr>
                <w:rFonts w:cstheme="minorHAnsi"/>
                <w:sz w:val="20"/>
                <w:szCs w:val="20"/>
                <w:lang w:val="hr-HR"/>
              </w:rPr>
              <w:t>Obzirom da su dosadašnji iznosi ovisili o zonama, ali i o vrsti djelatnosti koja se obavlja unutar prostora (prema NKD), činjenica o izjednačavanju, a zatim i povećanju iznosa zakupnina će se negativno odraziti na sve djelatnosti, a posebice one koje su imale niže iznose zakupnina prema dosadašnjoj tablici (područja - tablica- glasnik grada Karlovca, broj 10/2019, odluka broj 147., članak 36.).</w:t>
            </w:r>
          </w:p>
          <w:p w:rsidRPr="00CD5F56" w:rsidR="00CD5F56" w:rsidP="00C060F5" w:rsidRDefault="00CD5F56" w14:paraId="7FDBFFE2" w14:textId="77777777">
            <w:pPr>
              <w:widowControl w:val="0"/>
              <w:tabs>
                <w:tab w:val="center" w:pos="204"/>
                <w:tab w:val="center" w:pos="1186"/>
                <w:tab w:val="center" w:pos="2047"/>
                <w:tab w:val="center" w:pos="2741"/>
                <w:tab w:val="center" w:pos="3936"/>
              </w:tabs>
              <w:spacing w:after="200"/>
              <w:jc w:val="both"/>
              <w:rPr>
                <w:rFonts w:cstheme="minorHAnsi"/>
                <w:sz w:val="20"/>
                <w:szCs w:val="20"/>
                <w:lang w:val="hr-HR"/>
              </w:rPr>
            </w:pPr>
            <w:r w:rsidRPr="00CD5F56">
              <w:rPr>
                <w:rFonts w:cstheme="minorHAnsi"/>
                <w:sz w:val="20"/>
                <w:szCs w:val="20"/>
                <w:lang w:val="hr-HR"/>
              </w:rPr>
              <w:tab/>
            </w:r>
            <w:r w:rsidRPr="00CD5F56">
              <w:rPr>
                <w:rFonts w:cstheme="minorHAnsi"/>
                <w:sz w:val="20"/>
                <w:szCs w:val="20"/>
                <w:lang w:val="hr-HR"/>
              </w:rPr>
              <w:t>Ako uzmemo u obzir</w:t>
            </w:r>
            <w:r w:rsidRPr="00CD5F56">
              <w:rPr>
                <w:rFonts w:cstheme="minorHAnsi"/>
                <w:sz w:val="20"/>
                <w:szCs w:val="20"/>
                <w:lang w:val="hr-HR"/>
              </w:rPr>
              <w:tab/>
            </w:r>
            <w:r w:rsidRPr="00CD5F56">
              <w:rPr>
                <w:rFonts w:cstheme="minorHAnsi"/>
                <w:sz w:val="20"/>
                <w:szCs w:val="20"/>
                <w:lang w:val="hr-HR"/>
              </w:rPr>
              <w:t xml:space="preserve"> kompletnu gospodarsku situaciju u državi, značajan rast cijena energenata, sirovina i materijala (mnogi su već sada primorani povisiti cijene svojih proizvoda usluga), evidentno je da bi planirani porast početnih visina zakupnine bio dodatni udarac obrtnicima.</w:t>
            </w:r>
          </w:p>
          <w:p w:rsidRPr="00CD5F56" w:rsidR="00CD5F56" w:rsidP="00C060F5" w:rsidRDefault="00CD5F56" w14:paraId="35F47877" w14:textId="77777777">
            <w:pPr>
              <w:widowControl w:val="0"/>
              <w:spacing w:after="200"/>
              <w:ind w:left="10"/>
              <w:jc w:val="both"/>
              <w:rPr>
                <w:rFonts w:cstheme="minorHAnsi"/>
                <w:sz w:val="20"/>
                <w:szCs w:val="20"/>
                <w:lang w:val="hr-HR"/>
              </w:rPr>
            </w:pPr>
            <w:r w:rsidRPr="00CD5F56">
              <w:rPr>
                <w:rFonts w:cstheme="minorHAnsi"/>
                <w:sz w:val="20"/>
                <w:szCs w:val="20"/>
                <w:lang w:val="hr-HR"/>
              </w:rPr>
              <w:t>Zalažemo se ovim putem i predlažemo da se početna visina mjesečne zakupnine umanjuje za 50 % neovisno u kojem dijelu grada Karlovca se prostor nalazi, kako biste postojećim obrtnicima pružili šansu za opstanak, a zatim i potaknuli potencijalno nove obrtnike za početak poslovnih poduhvata u poslovnim prostorima koji su u vlasništvu grada Karlovca.</w:t>
            </w:r>
          </w:p>
        </w:tc>
        <w:tc>
          <w:tcPr>
            <w:tcW w:w="1276" w:type="dxa"/>
            <w:tcMar/>
          </w:tcPr>
          <w:p w:rsidR="00C571D7" w:rsidP="00CD5F56" w:rsidRDefault="00C571D7" w14:paraId="1624A35D" w14:textId="77777777">
            <w:pPr>
              <w:widowControl w:val="0"/>
              <w:spacing w:after="200" w:line="276" w:lineRule="auto"/>
              <w:jc w:val="both"/>
              <w:rPr>
                <w:rFonts w:cstheme="minorHAnsi"/>
                <w:sz w:val="20"/>
                <w:szCs w:val="20"/>
                <w:lang w:val="hr-HR"/>
              </w:rPr>
            </w:pPr>
          </w:p>
          <w:p w:rsidRPr="00CD5F56" w:rsidR="00CD5F56" w:rsidP="00CD5F56" w:rsidRDefault="00CD5F56" w14:paraId="7EBE2E57" w14:textId="3AACE6F2">
            <w:pPr>
              <w:widowControl w:val="0"/>
              <w:spacing w:after="200" w:line="276" w:lineRule="auto"/>
              <w:jc w:val="both"/>
              <w:rPr>
                <w:rFonts w:cstheme="minorHAnsi"/>
                <w:sz w:val="20"/>
                <w:szCs w:val="20"/>
                <w:lang w:val="hr-HR"/>
              </w:rPr>
            </w:pPr>
            <w:r w:rsidRPr="00CD5F56">
              <w:rPr>
                <w:rFonts w:cstheme="minorHAnsi"/>
                <w:sz w:val="20"/>
                <w:szCs w:val="20"/>
                <w:lang w:val="hr-HR"/>
              </w:rPr>
              <w:t>Djelomično se prihvaća</w:t>
            </w:r>
          </w:p>
        </w:tc>
        <w:tc>
          <w:tcPr>
            <w:tcW w:w="3118" w:type="dxa"/>
            <w:tcMar/>
          </w:tcPr>
          <w:p w:rsidR="00C571D7" w:rsidP="00CD5F56" w:rsidRDefault="00C571D7" w14:paraId="633F3938" w14:textId="77777777">
            <w:pPr>
              <w:shd w:val="clear" w:color="auto" w:fill="FFFFFF"/>
              <w:autoSpaceDE w:val="0"/>
              <w:autoSpaceDN w:val="0"/>
              <w:adjustRightInd w:val="0"/>
              <w:jc w:val="both"/>
              <w:rPr>
                <w:rFonts w:ascii="Calibri" w:hAnsi="Calibri" w:cs="Calibri"/>
                <w:sz w:val="20"/>
                <w:szCs w:val="20"/>
                <w:lang w:val="hr-HR"/>
              </w:rPr>
            </w:pPr>
          </w:p>
          <w:p w:rsidRPr="00CD5F56" w:rsidR="00CD5F56" w:rsidP="00CD5F56" w:rsidRDefault="00CD5F56" w14:paraId="6104B9E3" w14:textId="12370172">
            <w:pPr>
              <w:shd w:val="clear" w:color="auto" w:fill="FFFFFF"/>
              <w:autoSpaceDE w:val="0"/>
              <w:autoSpaceDN w:val="0"/>
              <w:adjustRightInd w:val="0"/>
              <w:jc w:val="both"/>
              <w:rPr>
                <w:rFonts w:ascii="Calibri" w:hAnsi="Calibri" w:cs="Calibri"/>
                <w:sz w:val="20"/>
                <w:szCs w:val="20"/>
                <w:lang w:val="hr-HR"/>
              </w:rPr>
            </w:pPr>
            <w:r w:rsidRPr="00CD5F56">
              <w:rPr>
                <w:rFonts w:ascii="Calibri" w:hAnsi="Calibri" w:cs="Calibri"/>
                <w:sz w:val="20"/>
                <w:szCs w:val="20"/>
                <w:lang w:val="hr-HR"/>
              </w:rPr>
              <w:t xml:space="preserve">S obzirom da je interes Grada Karlovca da se svi poslovni prostori u „Zvijezdi“ stave u funkciju, predložena je ovakva mjera. </w:t>
            </w:r>
          </w:p>
          <w:p w:rsidRPr="00CD5F56" w:rsidR="00CD5F56" w:rsidP="00CD5F56" w:rsidRDefault="00CD5F56" w14:paraId="0D5C2417" w14:textId="77777777">
            <w:pPr>
              <w:shd w:val="clear" w:color="auto" w:fill="FFFFFF"/>
              <w:autoSpaceDE w:val="0"/>
              <w:autoSpaceDN w:val="0"/>
              <w:adjustRightInd w:val="0"/>
              <w:jc w:val="both"/>
              <w:rPr>
                <w:rFonts w:ascii="Calibri" w:hAnsi="Calibri" w:cs="Calibri"/>
                <w:sz w:val="20"/>
                <w:szCs w:val="20"/>
                <w:lang w:val="hr-HR"/>
              </w:rPr>
            </w:pPr>
            <w:r w:rsidRPr="00CD5F56">
              <w:rPr>
                <w:rFonts w:ascii="Calibri" w:hAnsi="Calibri" w:cs="Calibri"/>
                <w:sz w:val="20"/>
                <w:szCs w:val="20"/>
                <w:lang w:val="hr-HR"/>
              </w:rPr>
              <w:t>Ukoliko bi se za cijelo područje Grada Karlovca primijenilo smanjenje početne zakupnine za 50%, u tom slučaju se ne bi radilo o „smanjenju“, već o početnoj cijeni zakupnine.</w:t>
            </w:r>
          </w:p>
          <w:p w:rsidR="00CD5F56" w:rsidP="00CD5F56" w:rsidRDefault="00CD5F56" w14:paraId="22E14C0A" w14:textId="77777777">
            <w:pPr>
              <w:shd w:val="clear" w:color="auto" w:fill="FFFFFF"/>
              <w:autoSpaceDE w:val="0"/>
              <w:autoSpaceDN w:val="0"/>
              <w:adjustRightInd w:val="0"/>
              <w:jc w:val="both"/>
              <w:rPr>
                <w:rFonts w:ascii="Calibri" w:hAnsi="Calibri" w:cs="Calibri"/>
                <w:lang w:val="hr-HR"/>
              </w:rPr>
            </w:pPr>
          </w:p>
          <w:p w:rsidR="00C571D7" w:rsidP="00CD5F56" w:rsidRDefault="00C571D7" w14:paraId="3D7558AE" w14:textId="77777777">
            <w:pPr>
              <w:shd w:val="clear" w:color="auto" w:fill="FFFFFF"/>
              <w:autoSpaceDE w:val="0"/>
              <w:autoSpaceDN w:val="0"/>
              <w:adjustRightInd w:val="0"/>
              <w:jc w:val="both"/>
              <w:rPr>
                <w:rFonts w:ascii="Calibri" w:hAnsi="Calibri" w:cs="Calibri"/>
                <w:lang w:val="hr-HR"/>
              </w:rPr>
            </w:pPr>
          </w:p>
          <w:p w:rsidRPr="00CD5F56" w:rsidR="00C571D7" w:rsidP="00CD5F56" w:rsidRDefault="00C571D7" w14:paraId="4BBA070A" w14:textId="77777777">
            <w:pPr>
              <w:shd w:val="clear" w:color="auto" w:fill="FFFFFF"/>
              <w:autoSpaceDE w:val="0"/>
              <w:autoSpaceDN w:val="0"/>
              <w:adjustRightInd w:val="0"/>
              <w:jc w:val="both"/>
              <w:rPr>
                <w:rFonts w:ascii="Calibri" w:hAnsi="Calibri" w:cs="Calibri"/>
                <w:lang w:val="hr-HR"/>
              </w:rPr>
            </w:pPr>
          </w:p>
          <w:p w:rsidRPr="00CD5F56" w:rsidR="00CD5F56" w:rsidP="00CD5F56" w:rsidRDefault="00CD5F56" w14:paraId="382EF2A0" w14:textId="77777777">
            <w:pPr>
              <w:shd w:val="clear" w:color="auto" w:fill="FFFFFF"/>
              <w:autoSpaceDE w:val="0"/>
              <w:autoSpaceDN w:val="0"/>
              <w:adjustRightInd w:val="0"/>
              <w:jc w:val="both"/>
              <w:rPr>
                <w:rFonts w:ascii="Calibri" w:hAnsi="Calibri" w:cs="Calibri"/>
                <w:sz w:val="20"/>
                <w:szCs w:val="20"/>
                <w:lang w:val="hr-HR"/>
              </w:rPr>
            </w:pPr>
            <w:r w:rsidRPr="00CD5F56">
              <w:rPr>
                <w:rFonts w:ascii="Calibri" w:hAnsi="Calibri" w:cs="Calibri"/>
                <w:sz w:val="20"/>
                <w:szCs w:val="20"/>
                <w:lang w:val="hr-HR"/>
              </w:rPr>
              <w:lastRenderedPageBreak/>
              <w:t>Budući se visina zakupnine za poslovne prostore nije mijenjala od 2003. godine, a Grad Karlovac mora u maniri dobrog gospodara upravljati svojom imovinom, zbog proteka vremena je potrebno  korigirati visinu početne zakupnine.</w:t>
            </w:r>
          </w:p>
          <w:p w:rsidR="00CD5F56" w:rsidP="00CD5F56" w:rsidRDefault="00CD5F56" w14:paraId="7C1EB98A" w14:textId="77777777">
            <w:pPr>
              <w:shd w:val="clear" w:color="auto" w:fill="FFFFFF"/>
              <w:autoSpaceDE w:val="0"/>
              <w:autoSpaceDN w:val="0"/>
              <w:adjustRightInd w:val="0"/>
              <w:jc w:val="both"/>
              <w:rPr>
                <w:rFonts w:ascii="Calibri" w:hAnsi="Calibri" w:cs="Calibri"/>
                <w:sz w:val="20"/>
                <w:szCs w:val="20"/>
                <w:lang w:val="hr-HR"/>
              </w:rPr>
            </w:pPr>
            <w:r w:rsidRPr="00CD5F56">
              <w:rPr>
                <w:rFonts w:ascii="Calibri" w:hAnsi="Calibri" w:cs="Calibri"/>
                <w:sz w:val="20"/>
                <w:szCs w:val="20"/>
                <w:lang w:val="hr-HR"/>
              </w:rPr>
              <w:t>Zadržavanjem postojeće situacije, Grad stvara nelojalnu konkurenciju privatnom sektoru kod kojega su zakupnine u prosjeku veće i do 50% od predloženih, a dijelu poduzetnika koji koriste poslovne prostore u vlasništvu Grada Karlovca, na ovaj način daje potporu.</w:t>
            </w:r>
          </w:p>
          <w:p w:rsidRPr="00CD5F56" w:rsidR="00034EB4" w:rsidP="00CD5F56" w:rsidRDefault="00034EB4" w14:paraId="4DD193B0" w14:textId="77777777">
            <w:pPr>
              <w:shd w:val="clear" w:color="auto" w:fill="FFFFFF"/>
              <w:autoSpaceDE w:val="0"/>
              <w:autoSpaceDN w:val="0"/>
              <w:adjustRightInd w:val="0"/>
              <w:jc w:val="both"/>
              <w:rPr>
                <w:rFonts w:ascii="Calibri" w:hAnsi="Calibri" w:cs="Calibri"/>
                <w:sz w:val="20"/>
                <w:szCs w:val="20"/>
                <w:lang w:val="hr-HR"/>
              </w:rPr>
            </w:pPr>
          </w:p>
          <w:p w:rsidR="00CD5F56" w:rsidP="00CD5F56" w:rsidRDefault="00CD5F56" w14:paraId="41C0E608" w14:textId="55E3B796">
            <w:pPr>
              <w:shd w:val="clear" w:color="auto" w:fill="FFFFFF"/>
              <w:autoSpaceDE w:val="0"/>
              <w:autoSpaceDN w:val="0"/>
              <w:adjustRightInd w:val="0"/>
              <w:jc w:val="both"/>
              <w:rPr>
                <w:rFonts w:ascii="Calibri" w:hAnsi="Calibri" w:cs="Calibri"/>
                <w:sz w:val="20"/>
                <w:szCs w:val="20"/>
                <w:lang w:val="hr-HR"/>
              </w:rPr>
            </w:pPr>
            <w:r w:rsidRPr="00CD5F56">
              <w:rPr>
                <w:rFonts w:ascii="Calibri" w:hAnsi="Calibri" w:cs="Calibri"/>
                <w:sz w:val="20"/>
                <w:szCs w:val="20"/>
                <w:lang w:val="hr-HR"/>
              </w:rPr>
              <w:t>Uvažavajući Vaše primjedbe, djelomično prihvaćamo Vaš prijedlog koji se odnosi na visinu početnih zakupnina, koje smo u konačnom tekstu odluke</w:t>
            </w:r>
            <w:r w:rsidR="009A6217">
              <w:rPr>
                <w:rFonts w:ascii="Calibri" w:hAnsi="Calibri" w:cs="Calibri"/>
                <w:sz w:val="20"/>
                <w:szCs w:val="20"/>
                <w:lang w:val="hr-HR"/>
              </w:rPr>
              <w:t xml:space="preserve"> </w:t>
            </w:r>
            <w:r w:rsidR="00FA38D0">
              <w:rPr>
                <w:rFonts w:ascii="Calibri" w:hAnsi="Calibri" w:cs="Calibri"/>
                <w:sz w:val="20"/>
                <w:szCs w:val="20"/>
                <w:lang w:val="hr-HR"/>
              </w:rPr>
              <w:t>izmijenili</w:t>
            </w:r>
            <w:r w:rsidRPr="00CD5F56">
              <w:rPr>
                <w:rFonts w:ascii="Calibri" w:hAnsi="Calibri" w:cs="Calibri"/>
                <w:sz w:val="20"/>
                <w:szCs w:val="20"/>
                <w:lang w:val="hr-HR"/>
              </w:rPr>
              <w:t xml:space="preserve"> na način da povećanje iznosi 30% od dosadašnjih iznosa početne zakupnine po zonama.</w:t>
            </w:r>
          </w:p>
          <w:p w:rsidRPr="00CD5F56" w:rsidR="00034EB4" w:rsidP="00CD5F56" w:rsidRDefault="00034EB4" w14:paraId="0C468388" w14:textId="77777777">
            <w:pPr>
              <w:shd w:val="clear" w:color="auto" w:fill="FFFFFF"/>
              <w:autoSpaceDE w:val="0"/>
              <w:autoSpaceDN w:val="0"/>
              <w:adjustRightInd w:val="0"/>
              <w:jc w:val="both"/>
              <w:rPr>
                <w:rFonts w:ascii="Calibri" w:hAnsi="Calibri" w:cs="Calibri"/>
                <w:sz w:val="20"/>
                <w:szCs w:val="20"/>
                <w:lang w:val="hr-HR"/>
              </w:rPr>
            </w:pPr>
          </w:p>
          <w:p w:rsidRPr="00CD5F56" w:rsidR="00CD5F56" w:rsidP="00CD5F56" w:rsidRDefault="00CD5F56" w14:paraId="2045A756" w14:textId="77777777">
            <w:pPr>
              <w:shd w:val="clear" w:color="auto" w:fill="FFFFFF"/>
              <w:autoSpaceDE w:val="0"/>
              <w:autoSpaceDN w:val="0"/>
              <w:adjustRightInd w:val="0"/>
              <w:jc w:val="both"/>
              <w:rPr>
                <w:rFonts w:ascii="Calibri" w:hAnsi="Calibri" w:cs="Calibri"/>
                <w:sz w:val="20"/>
                <w:szCs w:val="20"/>
                <w:lang w:val="hr-HR"/>
              </w:rPr>
            </w:pPr>
            <w:r w:rsidRPr="00CD5F56">
              <w:rPr>
                <w:rFonts w:ascii="Calibri" w:hAnsi="Calibri" w:cs="Calibri"/>
                <w:sz w:val="20"/>
                <w:szCs w:val="20"/>
                <w:lang w:val="hr-HR"/>
              </w:rPr>
              <w:t>Grad Karlovac će kontinuirano pratiti gospodarsku situaciju i savjetovati se s udruženjima obrtnika i gospodarstvenika, te kroz program potpora za određene djelatnosti, predlagati smanjenje zakupnina na godišnjoj razini.</w:t>
            </w:r>
          </w:p>
          <w:p w:rsidRPr="00CD5F56" w:rsidR="00CD5F56" w:rsidP="00CD5F56" w:rsidRDefault="00CD5F56" w14:paraId="2B314D55" w14:textId="77777777">
            <w:pPr>
              <w:shd w:val="clear" w:color="auto" w:fill="FFFFFF"/>
              <w:autoSpaceDE w:val="0"/>
              <w:autoSpaceDN w:val="0"/>
              <w:adjustRightInd w:val="0"/>
              <w:jc w:val="both"/>
              <w:rPr>
                <w:rFonts w:ascii="Calibri" w:hAnsi="Calibri" w:cs="Calibri"/>
                <w:lang w:val="hr-HR"/>
              </w:rPr>
            </w:pPr>
          </w:p>
          <w:p w:rsidRPr="00CD5F56" w:rsidR="00CD5F56" w:rsidP="00CD5F56" w:rsidRDefault="00CD5F56" w14:paraId="1D708D79" w14:textId="77777777">
            <w:pPr>
              <w:shd w:val="clear" w:color="auto" w:fill="FFFFFF"/>
              <w:autoSpaceDE w:val="0"/>
              <w:autoSpaceDN w:val="0"/>
              <w:adjustRightInd w:val="0"/>
              <w:jc w:val="both"/>
              <w:rPr>
                <w:rFonts w:ascii="Calibri" w:hAnsi="Calibri" w:cs="Calibri"/>
                <w:sz w:val="20"/>
                <w:szCs w:val="20"/>
                <w:lang w:val="hr-HR"/>
              </w:rPr>
            </w:pPr>
          </w:p>
          <w:p w:rsidRPr="00CD5F56" w:rsidR="00CD5F56" w:rsidP="00CD5F56" w:rsidRDefault="00CD5F56" w14:paraId="01F01B66" w14:textId="77777777">
            <w:pPr>
              <w:jc w:val="both"/>
              <w:rPr>
                <w:rFonts w:eastAsia="Calibri" w:cstheme="minorHAnsi"/>
                <w:sz w:val="20"/>
                <w:szCs w:val="20"/>
                <w:lang w:val="hr-HR" w:eastAsia="hr-HR"/>
              </w:rPr>
            </w:pPr>
          </w:p>
        </w:tc>
      </w:tr>
      <w:tr w:rsidRPr="00CD5F56" w:rsidR="00CD5F56" w:rsidTr="11189A80" w14:paraId="39984A71" w14:textId="77777777">
        <w:trPr>
          <w:trHeight w:val="992"/>
        </w:trPr>
        <w:tc>
          <w:tcPr>
            <w:tcW w:w="645" w:type="dxa"/>
            <w:tcMar/>
          </w:tcPr>
          <w:p w:rsidRPr="00CD5F56" w:rsidR="00CD5F56" w:rsidP="00CD5F56" w:rsidRDefault="00CD5F56" w14:paraId="0B5E641E"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lastRenderedPageBreak/>
              <w:t>RED.</w:t>
            </w:r>
          </w:p>
          <w:p w:rsidRPr="00CD5F56" w:rsidR="00CD5F56" w:rsidP="00CD5F56" w:rsidRDefault="00CD5F56" w14:paraId="3F3385ED"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BR.</w:t>
            </w:r>
          </w:p>
        </w:tc>
        <w:tc>
          <w:tcPr>
            <w:tcW w:w="1778" w:type="dxa"/>
            <w:tcMar/>
          </w:tcPr>
          <w:p w:rsidRPr="00CD5F56" w:rsidR="00CD5F56" w:rsidP="00CD5F56" w:rsidRDefault="00CD5F56" w14:paraId="36A5A353"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PREDSTAVNIK ZAINTERESIRANE JAVNOSTI</w:t>
            </w:r>
          </w:p>
        </w:tc>
        <w:tc>
          <w:tcPr>
            <w:tcW w:w="3389" w:type="dxa"/>
            <w:tcMar/>
          </w:tcPr>
          <w:p w:rsidRPr="00CD5F56" w:rsidR="00CD5F56" w:rsidP="00CD5F56" w:rsidRDefault="00CD5F56" w14:paraId="0B7772E9"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PRIMJEDBA /KOMENTAR</w:t>
            </w:r>
          </w:p>
        </w:tc>
        <w:tc>
          <w:tcPr>
            <w:tcW w:w="1276" w:type="dxa"/>
            <w:tcMar/>
          </w:tcPr>
          <w:p w:rsidRPr="00CD5F56" w:rsidR="00CD5F56" w:rsidP="00CD5F56" w:rsidRDefault="00CD5F56" w14:paraId="007FFA43"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STATUS ODGOVORA</w:t>
            </w:r>
          </w:p>
        </w:tc>
        <w:tc>
          <w:tcPr>
            <w:tcW w:w="3118" w:type="dxa"/>
            <w:tcMar/>
          </w:tcPr>
          <w:p w:rsidRPr="00CD5F56" w:rsidR="00CD5F56" w:rsidP="00CD5F56" w:rsidRDefault="00CD5F56" w14:paraId="48B096DC"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OBRAZLOŽENJE</w:t>
            </w:r>
          </w:p>
        </w:tc>
      </w:tr>
      <w:tr w:rsidRPr="00CD5F56" w:rsidR="00CD5F56" w:rsidTr="11189A80" w14:paraId="37FB0AFE" w14:textId="77777777">
        <w:trPr>
          <w:trHeight w:val="992"/>
        </w:trPr>
        <w:tc>
          <w:tcPr>
            <w:tcW w:w="645" w:type="dxa"/>
            <w:tcMar/>
          </w:tcPr>
          <w:p w:rsidRPr="00CD5F56" w:rsidR="00CD5F56" w:rsidP="00CD5F56" w:rsidRDefault="00CD5F56" w14:paraId="226CB229"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2.</w:t>
            </w:r>
          </w:p>
        </w:tc>
        <w:tc>
          <w:tcPr>
            <w:tcW w:w="1778" w:type="dxa"/>
            <w:tcMar/>
          </w:tcPr>
          <w:p w:rsidRPr="00CD5F56" w:rsidR="00CD5F56" w:rsidP="00CD5F56" w:rsidRDefault="00CD5F56" w14:paraId="3EFB91F5"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UDRUŽENJE OBRTNIKA GRADA KARLOVCA</w:t>
            </w:r>
          </w:p>
        </w:tc>
        <w:tc>
          <w:tcPr>
            <w:tcW w:w="3389" w:type="dxa"/>
            <w:tcMar/>
          </w:tcPr>
          <w:p w:rsidRPr="00CD5F56" w:rsidR="00CD5F56" w:rsidP="11189A80" w:rsidRDefault="00CD5F56" w14:paraId="541B2D48" w14:textId="07EB20F1">
            <w:pPr>
              <w:widowControl w:val="0"/>
              <w:spacing w:after="200" w:line="276" w:lineRule="auto"/>
              <w:ind w:left="0"/>
              <w:rPr>
                <w:rFonts w:cs="Calibri" w:cstheme="minorAscii"/>
                <w:b w:val="1"/>
                <w:bCs w:val="1"/>
                <w:sz w:val="20"/>
                <w:szCs w:val="20"/>
                <w:lang w:val="hr-HR"/>
              </w:rPr>
            </w:pPr>
            <w:r w:rsidRPr="11189A80" w:rsidR="00CD5F56">
              <w:rPr>
                <w:rFonts w:cs="Calibri" w:cstheme="minorAscii"/>
                <w:sz w:val="20"/>
                <w:szCs w:val="20"/>
                <w:lang w:val="hr-HR"/>
              </w:rPr>
              <w:t xml:space="preserve"> Ne slažemo se s poskupljenjem cijena zakupa poslovnih prostora jer su svi obrtnici u zadnjih dvije godine od kako traje pandemija imali jako puno problema u smislu pada prihoda i poteškoća u poslovanju. Poslovanje je narušeno, nažalost ekonomska kriza i rat u Ukrajini nose nove probleme i poskupljenje svih energenata, od nafte, plina pa tako i struje. Ovo je preveliki udar na obrtnike, pogotovo na obrtnike koji su samozaposleni te su i vlasnik i zaposlenik u svom </w:t>
            </w:r>
            <w:r w:rsidRPr="11189A80" w:rsidR="00CD5F56">
              <w:rPr>
                <w:rFonts w:cs="Calibri" w:cstheme="minorAscii"/>
                <w:sz w:val="20"/>
                <w:szCs w:val="20"/>
                <w:lang w:val="hr-HR"/>
              </w:rPr>
              <w:t>obrtu.</w:t>
            </w:r>
          </w:p>
          <w:p w:rsidRPr="00CD5F56" w:rsidR="00CD5F56" w:rsidP="11189A80" w:rsidRDefault="00CD5F56" w14:paraId="032CF403" w14:textId="637DB740">
            <w:pPr>
              <w:widowControl w:val="0"/>
              <w:spacing w:after="200" w:line="276" w:lineRule="auto"/>
              <w:ind w:left="0"/>
              <w:rPr>
                <w:rFonts w:cs="Calibri" w:cstheme="minorAscii"/>
                <w:sz w:val="20"/>
                <w:szCs w:val="20"/>
                <w:lang w:val="hr-HR"/>
              </w:rPr>
            </w:pPr>
            <w:r w:rsidRPr="11189A80" w:rsidR="00CD5F56">
              <w:rPr>
                <w:rFonts w:cs="Calibri" w:cstheme="minorAscii"/>
                <w:sz w:val="20"/>
                <w:szCs w:val="20"/>
                <w:lang w:val="hr-HR"/>
              </w:rPr>
              <w:t xml:space="preserve">Primjedba se odnosi na članak 14.– </w:t>
            </w:r>
            <w:r w:rsidRPr="11189A80" w:rsidR="00CD5F56">
              <w:rPr>
                <w:rFonts w:cs="Calibri" w:cstheme="minorAscii"/>
                <w:sz w:val="20"/>
                <w:szCs w:val="20"/>
                <w:lang w:val="hr-HR"/>
              </w:rPr>
              <w:t>Članak 36. mijenja se i glasi:</w:t>
            </w:r>
          </w:p>
          <w:p w:rsidRPr="00CD5F56" w:rsidR="00CD5F56" w:rsidP="00CD5F56" w:rsidRDefault="00CD5F56" w14:paraId="6E99C77E" w14:textId="77777777">
            <w:pPr>
              <w:widowControl w:val="0"/>
              <w:spacing w:after="153" w:line="276" w:lineRule="auto"/>
              <w:ind w:left="22"/>
              <w:rPr>
                <w:rFonts w:cstheme="minorHAnsi"/>
                <w:sz w:val="20"/>
                <w:szCs w:val="20"/>
                <w:lang w:val="hr-HR"/>
              </w:rPr>
            </w:pPr>
            <w:r w:rsidRPr="00CD5F56">
              <w:rPr>
                <w:rFonts w:cstheme="minorHAnsi"/>
                <w:sz w:val="20"/>
                <w:szCs w:val="20"/>
                <w:lang w:val="hr-HR"/>
              </w:rPr>
              <w:t>Početna visina zakupnine određuje se po zonama i to na sljedeći način:</w:t>
            </w:r>
          </w:p>
          <w:p w:rsidRPr="00CD5F56" w:rsidR="00CD5F56" w:rsidP="00CD5F56" w:rsidRDefault="00CD5F56" w14:paraId="1C8713A8" w14:textId="77777777">
            <w:pPr>
              <w:widowControl w:val="0"/>
              <w:numPr>
                <w:ilvl w:val="0"/>
                <w:numId w:val="1"/>
              </w:numPr>
              <w:ind w:hanging="353"/>
              <w:rPr>
                <w:rFonts w:cstheme="minorHAnsi"/>
                <w:sz w:val="20"/>
                <w:szCs w:val="20"/>
                <w:lang w:val="hr-HR"/>
              </w:rPr>
            </w:pPr>
            <w:r w:rsidRPr="00CD5F56">
              <w:rPr>
                <w:rFonts w:cstheme="minorHAnsi"/>
                <w:sz w:val="20"/>
                <w:szCs w:val="20"/>
                <w:lang w:val="hr-HR"/>
              </w:rPr>
              <w:t>zona —50,00 kn/m2</w:t>
            </w:r>
          </w:p>
          <w:p w:rsidRPr="00CD5F56" w:rsidR="00CD5F56" w:rsidP="00CD5F56" w:rsidRDefault="00CD5F56" w14:paraId="0509C736" w14:textId="77777777">
            <w:pPr>
              <w:widowControl w:val="0"/>
              <w:numPr>
                <w:ilvl w:val="0"/>
                <w:numId w:val="1"/>
              </w:numPr>
              <w:ind w:hanging="353"/>
              <w:rPr>
                <w:rFonts w:cstheme="minorHAnsi"/>
                <w:sz w:val="20"/>
                <w:szCs w:val="20"/>
                <w:lang w:val="hr-HR"/>
              </w:rPr>
            </w:pPr>
            <w:r w:rsidRPr="00CD5F56">
              <w:rPr>
                <w:rFonts w:cstheme="minorHAnsi"/>
                <w:sz w:val="20"/>
                <w:szCs w:val="20"/>
                <w:lang w:val="hr-HR"/>
              </w:rPr>
              <w:t>zona —42,00 kn/m2</w:t>
            </w:r>
          </w:p>
          <w:p w:rsidRPr="00CD5F56" w:rsidR="00CD5F56" w:rsidP="00CD5F56" w:rsidRDefault="00CD5F56" w14:paraId="632C186A" w14:textId="77777777">
            <w:pPr>
              <w:widowControl w:val="0"/>
              <w:numPr>
                <w:ilvl w:val="0"/>
                <w:numId w:val="1"/>
              </w:numPr>
              <w:ind w:hanging="353"/>
              <w:rPr>
                <w:rFonts w:cstheme="minorHAnsi"/>
                <w:sz w:val="20"/>
                <w:szCs w:val="20"/>
                <w:lang w:val="hr-HR"/>
              </w:rPr>
            </w:pPr>
            <w:r w:rsidRPr="00CD5F56">
              <w:rPr>
                <w:rFonts w:cstheme="minorHAnsi"/>
                <w:sz w:val="20"/>
                <w:szCs w:val="20"/>
                <w:lang w:val="hr-HR"/>
              </w:rPr>
              <w:t>zona -   30,00 kn/m2</w:t>
            </w:r>
          </w:p>
          <w:p w:rsidRPr="00CD5F56" w:rsidR="00CD5F56" w:rsidP="11189A80" w:rsidRDefault="00CD5F56" w14:paraId="0E307055" w14:textId="6FF9463F">
            <w:pPr>
              <w:widowControl w:val="0"/>
              <w:numPr>
                <w:ilvl w:val="0"/>
                <w:numId w:val="1"/>
              </w:numPr>
              <w:spacing w:after="200" w:line="276" w:lineRule="auto"/>
              <w:ind w:hanging="353"/>
              <w:rPr>
                <w:rFonts w:cs="Calibri" w:cstheme="minorAscii"/>
                <w:sz w:val="20"/>
                <w:szCs w:val="20"/>
                <w:lang w:val="hr-HR"/>
              </w:rPr>
            </w:pPr>
            <w:r w:rsidRPr="11189A80" w:rsidR="00CD5F56">
              <w:rPr>
                <w:rFonts w:cs="Calibri" w:cstheme="minorAscii"/>
                <w:sz w:val="20"/>
                <w:szCs w:val="20"/>
                <w:lang w:val="hr-HR"/>
              </w:rPr>
              <w:t>zona —22,00 kn/m2</w:t>
            </w:r>
            <w:r>
              <w:tab/>
            </w:r>
            <w:r w:rsidR="00CD5F56">
              <w:drawing>
                <wp:inline wp14:editId="260A1CF3" wp14:anchorId="3B690B9A">
                  <wp:extent cx="13721" cy="13722"/>
                  <wp:effectExtent l="0" t="0" r="0" b="0"/>
                  <wp:docPr id="2176" name="Picture 2176" title=""/>
                  <wp:cNvGraphicFramePr>
                    <a:graphicFrameLocks/>
                  </wp:cNvGraphicFramePr>
                  <a:graphic>
                    <a:graphicData uri="http://schemas.openxmlformats.org/drawingml/2006/picture">
                      <pic:pic>
                        <pic:nvPicPr>
                          <pic:cNvPr id="0" name="Picture 2176"/>
                          <pic:cNvPicPr/>
                        </pic:nvPicPr>
                        <pic:blipFill>
                          <a:blip r:embed="R9cd7e7cec3044927">
                            <a:extLst>
                              <a:ext xmlns:a="http://schemas.openxmlformats.org/drawingml/2006/main" uri="{28A0092B-C50C-407E-A947-70E740481C1C}">
                                <a14:useLocalDpi val="0"/>
                              </a:ext>
                            </a:extLst>
                          </a:blip>
                          <a:stretch>
                            <a:fillRect/>
                          </a:stretch>
                        </pic:blipFill>
                        <pic:spPr>
                          <a:xfrm rot="0" flipH="0" flipV="0">
                            <a:off x="0" y="0"/>
                            <a:ext cx="13721" cy="13722"/>
                          </a:xfrm>
                          <a:prstGeom prst="rect">
                            <a:avLst/>
                          </a:prstGeom>
                        </pic:spPr>
                      </pic:pic>
                    </a:graphicData>
                  </a:graphic>
                </wp:inline>
              </w:drawing>
            </w:r>
          </w:p>
          <w:p w:rsidRPr="00CD5F56" w:rsidR="00CD5F56" w:rsidP="11189A80" w:rsidRDefault="00CD5F56" w14:paraId="7352205A" w14:textId="77777777">
            <w:pPr>
              <w:widowControl w:val="0"/>
              <w:spacing w:after="200" w:line="216" w:lineRule="auto"/>
              <w:ind w:firstLine="0"/>
              <w:jc w:val="both"/>
              <w:rPr>
                <w:rFonts w:cs="Calibri" w:cstheme="minorAscii"/>
                <w:sz w:val="20"/>
                <w:szCs w:val="20"/>
                <w:lang w:val="hr-HR"/>
              </w:rPr>
            </w:pPr>
            <w:r w:rsidRPr="11189A80" w:rsidR="00CD5F56">
              <w:rPr>
                <w:rFonts w:cs="Calibri" w:cstheme="minorAscii"/>
                <w:sz w:val="20"/>
                <w:szCs w:val="20"/>
                <w:lang w:val="hr-HR"/>
              </w:rPr>
              <w:t xml:space="preserve">Iznimno od st. l. ovog članka, za sve prostore, koji se nalaze u povijesnoj gradskoj karlovačkoj Zvijezdi i to u ulicama, odnosno dijelovima ulica: I. </w:t>
            </w:r>
            <w:proofErr w:type="spellStart"/>
            <w:r w:rsidRPr="11189A80" w:rsidR="00CD5F56">
              <w:rPr>
                <w:rFonts w:cs="Calibri" w:cstheme="minorAscii"/>
                <w:sz w:val="20"/>
                <w:szCs w:val="20"/>
                <w:lang w:val="hr-HR"/>
              </w:rPr>
              <w:t>Banjavčića</w:t>
            </w:r>
            <w:proofErr w:type="spellEnd"/>
            <w:r w:rsidRPr="11189A80" w:rsidR="00CD5F56">
              <w:rPr>
                <w:rFonts w:cs="Calibri" w:cstheme="minorAscii"/>
                <w:sz w:val="20"/>
                <w:szCs w:val="20"/>
                <w:lang w:val="hr-HR"/>
              </w:rPr>
              <w:t xml:space="preserve">, A. Cesarca, Đ. </w:t>
            </w:r>
            <w:proofErr w:type="spellStart"/>
            <w:r w:rsidRPr="11189A80" w:rsidR="00CD5F56">
              <w:rPr>
                <w:rFonts w:cs="Calibri" w:cstheme="minorAscii"/>
                <w:sz w:val="20"/>
                <w:szCs w:val="20"/>
                <w:lang w:val="hr-HR"/>
              </w:rPr>
              <w:t>Bencetića</w:t>
            </w:r>
            <w:proofErr w:type="spellEnd"/>
            <w:r w:rsidRPr="11189A80" w:rsidR="00CD5F56">
              <w:rPr>
                <w:rFonts w:cs="Calibri" w:cstheme="minorAscii"/>
                <w:sz w:val="20"/>
                <w:szCs w:val="20"/>
                <w:lang w:val="hr-HR"/>
              </w:rPr>
              <w:t xml:space="preserve">, F. K. Frankopana, M. </w:t>
            </w:r>
            <w:proofErr w:type="spellStart"/>
            <w:r w:rsidRPr="11189A80" w:rsidR="00CD5F56">
              <w:rPr>
                <w:rFonts w:cs="Calibri" w:cstheme="minorAscii"/>
                <w:sz w:val="20"/>
                <w:szCs w:val="20"/>
                <w:lang w:val="hr-HR"/>
              </w:rPr>
              <w:t>Gambona</w:t>
            </w:r>
            <w:proofErr w:type="spellEnd"/>
            <w:r w:rsidRPr="11189A80" w:rsidR="00CD5F56">
              <w:rPr>
                <w:rFonts w:cs="Calibri" w:cstheme="minorAscii"/>
                <w:sz w:val="20"/>
                <w:szCs w:val="20"/>
                <w:lang w:val="hr-HR"/>
              </w:rPr>
              <w:t xml:space="preserve">, J. </w:t>
            </w:r>
            <w:proofErr w:type="spellStart"/>
            <w:r w:rsidRPr="11189A80" w:rsidR="00CD5F56">
              <w:rPr>
                <w:rFonts w:cs="Calibri" w:cstheme="minorAscii"/>
                <w:sz w:val="20"/>
                <w:szCs w:val="20"/>
                <w:lang w:val="hr-HR"/>
              </w:rPr>
              <w:t>Haulika</w:t>
            </w:r>
            <w:proofErr w:type="spellEnd"/>
            <w:r w:rsidRPr="11189A80" w:rsidR="00CD5F56">
              <w:rPr>
                <w:rFonts w:cs="Calibri" w:cstheme="minorAscii"/>
                <w:sz w:val="20"/>
                <w:szCs w:val="20"/>
                <w:lang w:val="hr-HR"/>
              </w:rPr>
              <w:t xml:space="preserve">, Trgu bana J. Jelačića, V. Karasa, V. Klaića, I. G. Kovačića, Kralja Tomislava, J. Kraša, J. Križanića, I. Kukuljevića, A. Lukšića, Matice Hrvatske, I. Mažuranića, P. Miškine, G. Ninskog, F. </w:t>
            </w:r>
            <w:proofErr w:type="spellStart"/>
            <w:r w:rsidRPr="11189A80" w:rsidR="00CD5F56">
              <w:rPr>
                <w:rFonts w:cs="Calibri" w:cstheme="minorAscii"/>
                <w:sz w:val="20"/>
                <w:szCs w:val="20"/>
                <w:lang w:val="hr-HR"/>
              </w:rPr>
              <w:t>Prešerna</w:t>
            </w:r>
            <w:proofErr w:type="spellEnd"/>
            <w:r w:rsidRPr="11189A80" w:rsidR="00CD5F56">
              <w:rPr>
                <w:rFonts w:cs="Calibri" w:cstheme="minorAscii"/>
                <w:sz w:val="20"/>
                <w:szCs w:val="20"/>
                <w:lang w:val="hr-HR"/>
              </w:rPr>
              <w:t>, S. Radića, Samostanska, Trgu J. J. Strossmayera, A- Šenoe, I- Šimunića i Tijesnoj ulici, (onako kako je to označeno na karti koja je sastavni dio ove Odluke) početni iznos zakupnine utvrđuje se u visini od 50% u odnosu na početni iznos zakupnine utvrđen u stavku I . ovog članka.</w:t>
            </w:r>
          </w:p>
          <w:p w:rsidRPr="00CD5F56" w:rsidR="00CD5F56" w:rsidP="11189A80" w:rsidRDefault="00CD5F56" w14:paraId="30B014BB" w14:textId="77777777" w14:noSpellErr="1">
            <w:pPr>
              <w:widowControl w:val="0"/>
              <w:spacing w:after="200" w:line="220" w:lineRule="auto"/>
              <w:ind w:left="14" w:right="86" w:firstLine="0"/>
              <w:jc w:val="both"/>
              <w:rPr>
                <w:rFonts w:cs="Calibri" w:cstheme="minorAscii"/>
                <w:sz w:val="20"/>
                <w:szCs w:val="20"/>
                <w:lang w:val="hr-HR"/>
              </w:rPr>
            </w:pPr>
            <w:r w:rsidRPr="11189A80" w:rsidR="00CD5F56">
              <w:rPr>
                <w:rFonts w:cs="Calibri" w:cstheme="minorAscii"/>
                <w:sz w:val="20"/>
                <w:szCs w:val="20"/>
                <w:lang w:val="hr-HR"/>
              </w:rPr>
              <w:t>Početna visina mjesečne zakupnine obračunata po odredbama ove odluke umanjuje se za 50% kada se cijeli poslovni prostor nalazi u dvorištu ili u podrumu.</w:t>
            </w:r>
          </w:p>
          <w:p w:rsidRPr="00CD5F56" w:rsidR="00CD5F56" w:rsidP="00CD5F56" w:rsidRDefault="00CD5F56" w14:paraId="6E182378" w14:textId="77777777">
            <w:pPr>
              <w:widowControl w:val="0"/>
              <w:spacing w:after="16" w:line="223" w:lineRule="auto"/>
              <w:ind w:left="22" w:right="94"/>
              <w:jc w:val="both"/>
              <w:rPr>
                <w:rFonts w:cstheme="minorHAnsi"/>
                <w:sz w:val="20"/>
                <w:szCs w:val="20"/>
                <w:lang w:val="hr-HR"/>
              </w:rPr>
            </w:pPr>
            <w:r w:rsidRPr="00CD5F56">
              <w:rPr>
                <w:rFonts w:cstheme="minorHAnsi"/>
                <w:sz w:val="20"/>
                <w:szCs w:val="20"/>
                <w:lang w:val="hr-HR"/>
              </w:rPr>
              <w:t xml:space="preserve">Smatramo da je ovo preveliko povećanje te da bi zbog cijele ekonomske situacije povećanje trebali smanjiti po zonama. Predlažemo dva prijedloga: </w:t>
            </w:r>
          </w:p>
          <w:p w:rsidRPr="00CD5F56" w:rsidR="00CD5F56" w:rsidP="00CD5F56" w:rsidRDefault="00CD5F56" w14:paraId="2F15B51F" w14:textId="77777777">
            <w:pPr>
              <w:widowControl w:val="0"/>
              <w:spacing w:after="16" w:line="223" w:lineRule="auto"/>
              <w:ind w:left="22" w:right="94"/>
              <w:jc w:val="both"/>
              <w:rPr>
                <w:rFonts w:cstheme="minorHAnsi"/>
                <w:sz w:val="20"/>
                <w:szCs w:val="20"/>
                <w:lang w:val="hr-HR"/>
              </w:rPr>
            </w:pPr>
          </w:p>
          <w:p w:rsidRPr="00CD5F56" w:rsidR="00CD5F56" w:rsidP="00CD5F56" w:rsidRDefault="00CD5F56" w14:paraId="6ED229EB" w14:textId="77777777">
            <w:pPr>
              <w:widowControl w:val="0"/>
              <w:spacing w:after="16" w:line="223" w:lineRule="auto"/>
              <w:ind w:left="22" w:right="94"/>
              <w:jc w:val="both"/>
              <w:rPr>
                <w:rFonts w:cstheme="minorHAnsi"/>
                <w:sz w:val="20"/>
                <w:szCs w:val="20"/>
                <w:lang w:val="hr-HR"/>
              </w:rPr>
            </w:pPr>
            <w:r w:rsidRPr="00CD5F56">
              <w:rPr>
                <w:rFonts w:cstheme="minorHAnsi"/>
                <w:sz w:val="20"/>
                <w:szCs w:val="20"/>
                <w:lang w:val="hr-HR"/>
              </w:rPr>
              <w:t>1) Prijedlog je:</w:t>
            </w:r>
          </w:p>
          <w:p w:rsidRPr="00CD5F56" w:rsidR="00CD5F56" w:rsidP="00CD5F56" w:rsidRDefault="00CD5F56" w14:paraId="0F9F1D67" w14:textId="77777777">
            <w:pPr>
              <w:widowControl w:val="0"/>
              <w:spacing w:after="16" w:line="223" w:lineRule="auto"/>
              <w:ind w:left="22" w:right="94"/>
              <w:jc w:val="both"/>
              <w:rPr>
                <w:rFonts w:cstheme="minorHAnsi"/>
                <w:sz w:val="20"/>
                <w:szCs w:val="20"/>
                <w:lang w:val="hr-HR"/>
              </w:rPr>
            </w:pPr>
            <w:r w:rsidRPr="00CD5F56">
              <w:rPr>
                <w:rFonts w:cstheme="minorHAnsi"/>
                <w:sz w:val="20"/>
                <w:szCs w:val="20"/>
                <w:lang w:val="hr-HR"/>
              </w:rPr>
              <w:t xml:space="preserve">I. zona — 40,00 kn/m2 </w:t>
            </w:r>
          </w:p>
          <w:p w:rsidRPr="00CD5F56" w:rsidR="00CD5F56" w:rsidP="00CD5F56" w:rsidRDefault="00CD5F56" w14:paraId="6637A3CD" w14:textId="77777777">
            <w:pPr>
              <w:widowControl w:val="0"/>
              <w:spacing w:after="16" w:line="223" w:lineRule="auto"/>
              <w:ind w:left="22" w:right="94"/>
              <w:jc w:val="both"/>
              <w:rPr>
                <w:rFonts w:cstheme="minorHAnsi"/>
                <w:sz w:val="20"/>
                <w:szCs w:val="20"/>
                <w:lang w:val="hr-HR"/>
              </w:rPr>
            </w:pPr>
            <w:r w:rsidRPr="00CD5F56">
              <w:rPr>
                <w:rFonts w:cstheme="minorHAnsi"/>
                <w:sz w:val="20"/>
                <w:szCs w:val="20"/>
                <w:lang w:val="hr-HR"/>
              </w:rPr>
              <w:t>II. zona — 35,00 kn/m2</w:t>
            </w:r>
          </w:p>
          <w:p w:rsidRPr="00CD5F56" w:rsidR="00CD5F56" w:rsidP="00CD5F56" w:rsidRDefault="00CD5F56" w14:paraId="7F93CFD4" w14:textId="77777777">
            <w:pPr>
              <w:widowControl w:val="0"/>
              <w:spacing w:after="16" w:line="223" w:lineRule="auto"/>
              <w:ind w:left="22" w:right="94"/>
              <w:jc w:val="both"/>
              <w:rPr>
                <w:rFonts w:cstheme="minorHAnsi"/>
                <w:sz w:val="20"/>
                <w:szCs w:val="20"/>
                <w:lang w:val="hr-HR"/>
              </w:rPr>
            </w:pPr>
            <w:r w:rsidRPr="00CD5F56">
              <w:rPr>
                <w:rFonts w:cstheme="minorHAnsi"/>
                <w:sz w:val="20"/>
                <w:szCs w:val="20"/>
                <w:lang w:val="hr-HR"/>
              </w:rPr>
              <w:t>III. zona – 27,00 kn/m2</w:t>
            </w:r>
          </w:p>
          <w:p w:rsidRPr="00CD5F56" w:rsidR="00CD5F56" w:rsidP="00CD5F56" w:rsidRDefault="00CD5F56" w14:paraId="6498E87B" w14:textId="77777777">
            <w:pPr>
              <w:widowControl w:val="0"/>
              <w:spacing w:after="16" w:line="223" w:lineRule="auto"/>
              <w:ind w:left="22" w:right="94"/>
              <w:jc w:val="both"/>
              <w:rPr>
                <w:rFonts w:cstheme="minorHAnsi"/>
                <w:sz w:val="20"/>
                <w:szCs w:val="20"/>
                <w:lang w:val="hr-HR"/>
              </w:rPr>
            </w:pPr>
            <w:r w:rsidRPr="00CD5F56">
              <w:rPr>
                <w:rFonts w:cstheme="minorHAnsi"/>
                <w:sz w:val="20"/>
                <w:szCs w:val="20"/>
                <w:lang w:val="hr-HR"/>
              </w:rPr>
              <w:t>IV. zona — 18,00 kn/m2</w:t>
            </w:r>
          </w:p>
          <w:p w:rsidRPr="00CD5F56" w:rsidR="00CD5F56" w:rsidP="11189A80" w:rsidRDefault="00CD5F56" w14:paraId="29945A60" w14:textId="6FF77876">
            <w:pPr>
              <w:widowControl w:val="0"/>
              <w:spacing w:after="289" w:line="216" w:lineRule="auto"/>
              <w:ind w:left="29" w:firstLine="14"/>
              <w:rPr>
                <w:rFonts w:cs="Calibri" w:cstheme="minorAscii"/>
                <w:sz w:val="20"/>
                <w:szCs w:val="20"/>
                <w:lang w:val="hr-HR"/>
              </w:rPr>
            </w:pPr>
            <w:r w:rsidRPr="11189A80" w:rsidR="00CD5F56">
              <w:rPr>
                <w:rFonts w:cs="Calibri" w:cstheme="minorAscii"/>
                <w:sz w:val="20"/>
                <w:szCs w:val="20"/>
                <w:lang w:val="hr-HR"/>
              </w:rPr>
              <w:t xml:space="preserve">Naše mišljenje je da ako je l. zona do sada bila 35 kuna da onda bude sada ta cijena za II. Zonu, i tako dalje, za III. Zonu prijedlog je da cijena po m2 bude ona koja je bila za </w:t>
            </w:r>
            <w:proofErr w:type="spellStart"/>
            <w:r w:rsidRPr="11189A80" w:rsidR="00CD5F56">
              <w:rPr>
                <w:rFonts w:cs="Calibri" w:cstheme="minorAscii"/>
                <w:sz w:val="20"/>
                <w:szCs w:val="20"/>
                <w:lang w:val="hr-HR"/>
              </w:rPr>
              <w:t>Il</w:t>
            </w:r>
            <w:proofErr w:type="spellEnd"/>
            <w:r w:rsidRPr="11189A80" w:rsidR="00CD5F56">
              <w:rPr>
                <w:rFonts w:cs="Calibri" w:cstheme="minorAscii"/>
                <w:sz w:val="20"/>
                <w:szCs w:val="20"/>
                <w:lang w:val="hr-HR"/>
              </w:rPr>
              <w:t>. Zonu, a cijena za IV. Zonu neka bude cijena za III. Zonu jer ste naveli poskupljenja veća i od toga (dakle zamjena zona po cijenama)</w:t>
            </w:r>
          </w:p>
          <w:p w:rsidRPr="00CD5F56" w:rsidR="00CD5F56" w:rsidP="11189A80" w:rsidRDefault="00CD5F56" w14:paraId="3AD70992" w14:textId="7D5B37DE">
            <w:pPr>
              <w:widowControl w:val="0"/>
              <w:spacing w:after="289" w:line="216" w:lineRule="auto"/>
              <w:ind w:left="29" w:firstLine="14"/>
              <w:rPr>
                <w:rFonts w:cs="Calibri" w:cstheme="minorAscii"/>
                <w:sz w:val="20"/>
                <w:szCs w:val="20"/>
                <w:lang w:val="hr-HR"/>
              </w:rPr>
            </w:pPr>
            <w:r w:rsidRPr="11189A80" w:rsidR="00CD5F56">
              <w:rPr>
                <w:rFonts w:cs="Calibri" w:cstheme="minorAscii"/>
                <w:sz w:val="20"/>
                <w:szCs w:val="20"/>
                <w:lang w:val="hr-HR"/>
              </w:rPr>
              <w:t>2</w:t>
            </w:r>
            <w:r w:rsidRPr="11189A80" w:rsidR="00BB46AB">
              <w:rPr>
                <w:rFonts w:cs="Calibri" w:cstheme="minorAscii"/>
                <w:sz w:val="20"/>
                <w:szCs w:val="20"/>
                <w:lang w:val="hr-HR"/>
              </w:rPr>
              <w:t>)</w:t>
            </w:r>
            <w:r w:rsidRPr="11189A80" w:rsidR="00CD5F56">
              <w:rPr>
                <w:rFonts w:cs="Calibri" w:cstheme="minorAscii"/>
                <w:sz w:val="20"/>
                <w:szCs w:val="20"/>
                <w:lang w:val="hr-HR"/>
              </w:rPr>
              <w:t xml:space="preserve"> Prijedlog</w:t>
            </w:r>
            <w:r w:rsidRPr="11189A80" w:rsidR="00BB46AB">
              <w:rPr>
                <w:rFonts w:cs="Calibri" w:cstheme="minorAscii"/>
                <w:sz w:val="20"/>
                <w:szCs w:val="20"/>
                <w:lang w:val="hr-HR"/>
              </w:rPr>
              <w:t>:</w:t>
            </w:r>
          </w:p>
          <w:p w:rsidRPr="00CD5F56" w:rsidR="00CD5F56" w:rsidP="11189A80" w:rsidRDefault="00CD5F56" w14:paraId="3EEA7401" w14:textId="27317F03">
            <w:pPr>
              <w:pStyle w:val="Normal"/>
              <w:widowControl w:val="0"/>
              <w:spacing w:after="289" w:line="216" w:lineRule="auto"/>
              <w:ind w:left="0" w:firstLine="0"/>
              <w:rPr>
                <w:rFonts w:cs="Calibri" w:cstheme="minorAscii"/>
                <w:sz w:val="20"/>
                <w:szCs w:val="20"/>
                <w:lang w:val="hr-HR"/>
              </w:rPr>
            </w:pPr>
            <w:r w:rsidRPr="11189A80" w:rsidR="00CD5F56">
              <w:rPr>
                <w:rFonts w:cs="Calibri" w:cstheme="minorAscii"/>
                <w:sz w:val="20"/>
                <w:szCs w:val="20"/>
                <w:lang w:val="hr-HR"/>
              </w:rPr>
              <w:t>Cijene po zonama neka se povećaju ravnomjerno jer poskupljenje u l. zoni je 43%, u II. Zoni je 55%, u III. Zoni je 67%, a u IV. Zoni je 83%. Nije pošteno prema svima da se cijene ne dižu ravnomjerno. Smatramo da je i 30% povećanje cijene preveliko u odnosu na trenutnu ekonomsku situaciju u svijetu u Hrvatskoj. Dakle ako se cijena mora povećati, neka se poveća ravnomjerno za sve.</w:t>
            </w:r>
          </w:p>
        </w:tc>
        <w:tc>
          <w:tcPr>
            <w:tcW w:w="1276" w:type="dxa"/>
            <w:tcMar/>
          </w:tcPr>
          <w:p w:rsidRPr="00CD5F56" w:rsidR="00CD5F56" w:rsidP="00CD5F56" w:rsidRDefault="00CD5F56" w14:paraId="43712121" w14:textId="77777777">
            <w:pPr>
              <w:widowControl w:val="0"/>
              <w:spacing w:after="200" w:line="276" w:lineRule="auto"/>
              <w:jc w:val="both"/>
              <w:rPr>
                <w:rFonts w:cstheme="minorHAnsi"/>
                <w:sz w:val="20"/>
                <w:szCs w:val="20"/>
                <w:lang w:val="hr-HR"/>
              </w:rPr>
            </w:pPr>
            <w:r w:rsidRPr="00CD5F56">
              <w:rPr>
                <w:rFonts w:cstheme="minorHAnsi"/>
                <w:sz w:val="20"/>
                <w:szCs w:val="20"/>
                <w:lang w:val="hr-HR"/>
              </w:rPr>
              <w:lastRenderedPageBreak/>
              <w:t>Djelomično se prihvaća</w:t>
            </w:r>
          </w:p>
        </w:tc>
        <w:tc>
          <w:tcPr>
            <w:tcW w:w="3118" w:type="dxa"/>
            <w:tcMar/>
          </w:tcPr>
          <w:p w:rsidRPr="00CD5F56" w:rsidR="00CD5F56" w:rsidP="00CD5F56" w:rsidRDefault="00CD5F56" w14:paraId="6610D5DD" w14:textId="77777777">
            <w:pPr>
              <w:shd w:val="clear" w:color="auto" w:fill="FFFFFF"/>
              <w:autoSpaceDE w:val="0"/>
              <w:autoSpaceDN w:val="0"/>
              <w:adjustRightInd w:val="0"/>
              <w:jc w:val="both"/>
              <w:rPr>
                <w:rFonts w:ascii="Calibri" w:hAnsi="Calibri" w:cs="Calibri"/>
                <w:sz w:val="20"/>
                <w:szCs w:val="20"/>
              </w:rPr>
            </w:pPr>
            <w:r w:rsidRPr="00CD5F56">
              <w:rPr>
                <w:rFonts w:ascii="Calibri" w:hAnsi="Calibri" w:cs="Calibri"/>
                <w:sz w:val="20"/>
                <w:szCs w:val="20"/>
              </w:rPr>
              <w:t xml:space="preserve">Grad Karlovac mora u </w:t>
            </w:r>
            <w:proofErr w:type="spellStart"/>
            <w:r w:rsidRPr="00CD5F56">
              <w:rPr>
                <w:rFonts w:ascii="Calibri" w:hAnsi="Calibri" w:cs="Calibri"/>
                <w:sz w:val="20"/>
                <w:szCs w:val="20"/>
              </w:rPr>
              <w:t>maniri</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dobrog</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gospodara</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upravljati</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svojom</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imovinom</w:t>
            </w:r>
            <w:proofErr w:type="spellEnd"/>
            <w:r w:rsidRPr="00CD5F56">
              <w:rPr>
                <w:rFonts w:ascii="Calibri" w:hAnsi="Calibri" w:cs="Calibri"/>
                <w:sz w:val="20"/>
                <w:szCs w:val="20"/>
              </w:rPr>
              <w:t xml:space="preserve">, a </w:t>
            </w:r>
            <w:proofErr w:type="spellStart"/>
            <w:r w:rsidRPr="00CD5F56">
              <w:rPr>
                <w:rFonts w:ascii="Calibri" w:hAnsi="Calibri" w:cs="Calibri"/>
                <w:sz w:val="20"/>
                <w:szCs w:val="20"/>
              </w:rPr>
              <w:t>budući</w:t>
            </w:r>
            <w:proofErr w:type="spellEnd"/>
            <w:r w:rsidRPr="00CD5F56">
              <w:rPr>
                <w:rFonts w:ascii="Calibri" w:hAnsi="Calibri" w:cs="Calibri"/>
                <w:sz w:val="20"/>
                <w:szCs w:val="20"/>
              </w:rPr>
              <w:t xml:space="preserve"> se </w:t>
            </w:r>
            <w:proofErr w:type="spellStart"/>
            <w:r w:rsidRPr="00CD5F56">
              <w:rPr>
                <w:rFonts w:ascii="Calibri" w:hAnsi="Calibri" w:cs="Calibri"/>
                <w:sz w:val="20"/>
                <w:szCs w:val="20"/>
              </w:rPr>
              <w:t>visina</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zakupnine</w:t>
            </w:r>
            <w:proofErr w:type="spellEnd"/>
            <w:r w:rsidRPr="00CD5F56">
              <w:rPr>
                <w:rFonts w:ascii="Calibri" w:hAnsi="Calibri" w:cs="Calibri"/>
                <w:sz w:val="20"/>
                <w:szCs w:val="20"/>
              </w:rPr>
              <w:t xml:space="preserve"> za </w:t>
            </w:r>
            <w:proofErr w:type="spellStart"/>
            <w:r w:rsidRPr="00CD5F56">
              <w:rPr>
                <w:rFonts w:ascii="Calibri" w:hAnsi="Calibri" w:cs="Calibri"/>
                <w:sz w:val="20"/>
                <w:szCs w:val="20"/>
              </w:rPr>
              <w:t>poslovne</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prostore</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nije</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mijenjala</w:t>
            </w:r>
            <w:proofErr w:type="spellEnd"/>
            <w:r w:rsidRPr="00CD5F56">
              <w:rPr>
                <w:rFonts w:ascii="Calibri" w:hAnsi="Calibri" w:cs="Calibri"/>
                <w:sz w:val="20"/>
                <w:szCs w:val="20"/>
              </w:rPr>
              <w:t xml:space="preserve"> od 2003. </w:t>
            </w:r>
            <w:proofErr w:type="spellStart"/>
            <w:r w:rsidRPr="00CD5F56">
              <w:rPr>
                <w:rFonts w:ascii="Calibri" w:hAnsi="Calibri" w:cs="Calibri"/>
                <w:sz w:val="20"/>
                <w:szCs w:val="20"/>
              </w:rPr>
              <w:t>godine</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zbog</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proteka</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vremena</w:t>
            </w:r>
            <w:proofErr w:type="spellEnd"/>
            <w:r w:rsidRPr="00CD5F56">
              <w:rPr>
                <w:rFonts w:ascii="Calibri" w:hAnsi="Calibri" w:cs="Calibri"/>
                <w:sz w:val="20"/>
                <w:szCs w:val="20"/>
              </w:rPr>
              <w:t xml:space="preserve"> je </w:t>
            </w:r>
            <w:proofErr w:type="spellStart"/>
            <w:r w:rsidRPr="00CD5F56">
              <w:rPr>
                <w:rFonts w:ascii="Calibri" w:hAnsi="Calibri" w:cs="Calibri"/>
                <w:sz w:val="20"/>
                <w:szCs w:val="20"/>
              </w:rPr>
              <w:t>bilo</w:t>
            </w:r>
            <w:proofErr w:type="spellEnd"/>
            <w:r w:rsidRPr="00CD5F56">
              <w:rPr>
                <w:rFonts w:ascii="Calibri" w:hAnsi="Calibri" w:cs="Calibri"/>
                <w:sz w:val="20"/>
                <w:szCs w:val="20"/>
              </w:rPr>
              <w:t xml:space="preserve"> </w:t>
            </w:r>
            <w:proofErr w:type="spellStart"/>
            <w:proofErr w:type="gramStart"/>
            <w:r w:rsidRPr="00CD5F56">
              <w:rPr>
                <w:rFonts w:ascii="Calibri" w:hAnsi="Calibri" w:cs="Calibri"/>
                <w:sz w:val="20"/>
                <w:szCs w:val="20"/>
              </w:rPr>
              <w:t>potrebno</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korigirati</w:t>
            </w:r>
            <w:proofErr w:type="spellEnd"/>
            <w:proofErr w:type="gramEnd"/>
            <w:r w:rsidRPr="00CD5F56">
              <w:rPr>
                <w:rFonts w:ascii="Calibri" w:hAnsi="Calibri" w:cs="Calibri"/>
                <w:sz w:val="20"/>
                <w:szCs w:val="20"/>
              </w:rPr>
              <w:t xml:space="preserve"> </w:t>
            </w:r>
            <w:proofErr w:type="spellStart"/>
            <w:r w:rsidRPr="00CD5F56">
              <w:rPr>
                <w:rFonts w:ascii="Calibri" w:hAnsi="Calibri" w:cs="Calibri"/>
                <w:sz w:val="20"/>
                <w:szCs w:val="20"/>
              </w:rPr>
              <w:t>visinu</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početne</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zakupnine</w:t>
            </w:r>
            <w:proofErr w:type="spellEnd"/>
            <w:r w:rsidRPr="00CD5F56">
              <w:rPr>
                <w:rFonts w:ascii="Calibri" w:hAnsi="Calibri" w:cs="Calibri"/>
                <w:sz w:val="20"/>
                <w:szCs w:val="20"/>
              </w:rPr>
              <w:t>.</w:t>
            </w:r>
          </w:p>
          <w:p w:rsidRPr="00CD5F56" w:rsidR="00CD5F56" w:rsidP="00CD5F56" w:rsidRDefault="00CD5F56" w14:paraId="2EE96830" w14:textId="77777777">
            <w:pPr>
              <w:shd w:val="clear" w:color="auto" w:fill="FFFFFF"/>
              <w:autoSpaceDE w:val="0"/>
              <w:autoSpaceDN w:val="0"/>
              <w:adjustRightInd w:val="0"/>
              <w:jc w:val="both"/>
              <w:rPr>
                <w:rFonts w:ascii="Calibri" w:hAnsi="Calibri" w:cs="Calibri"/>
              </w:rPr>
            </w:pPr>
          </w:p>
          <w:p w:rsidR="00CD5F56" w:rsidP="00CD5F56" w:rsidRDefault="00CD5F56" w14:paraId="4B4EB84D" w14:textId="77777777">
            <w:pPr>
              <w:shd w:val="clear" w:color="auto" w:fill="FFFFFF"/>
              <w:autoSpaceDE w:val="0"/>
              <w:autoSpaceDN w:val="0"/>
              <w:adjustRightInd w:val="0"/>
              <w:jc w:val="both"/>
              <w:rPr>
                <w:rFonts w:ascii="Calibri" w:hAnsi="Calibri" w:cs="Calibri"/>
                <w:sz w:val="20"/>
                <w:szCs w:val="20"/>
              </w:rPr>
            </w:pPr>
            <w:proofErr w:type="spellStart"/>
            <w:r w:rsidRPr="00CD5F56">
              <w:rPr>
                <w:rFonts w:ascii="Calibri" w:hAnsi="Calibri" w:cs="Calibri"/>
                <w:sz w:val="20"/>
                <w:szCs w:val="20"/>
              </w:rPr>
              <w:t>Zadržavanjem</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postojeće</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situacije</w:t>
            </w:r>
            <w:proofErr w:type="spellEnd"/>
            <w:r w:rsidRPr="00CD5F56">
              <w:rPr>
                <w:rFonts w:ascii="Calibri" w:hAnsi="Calibri" w:cs="Calibri"/>
                <w:sz w:val="20"/>
                <w:szCs w:val="20"/>
              </w:rPr>
              <w:t xml:space="preserve">, Grad Karlovac </w:t>
            </w:r>
            <w:proofErr w:type="spellStart"/>
            <w:r w:rsidRPr="00CD5F56">
              <w:rPr>
                <w:rFonts w:ascii="Calibri" w:hAnsi="Calibri" w:cs="Calibri"/>
                <w:sz w:val="20"/>
                <w:szCs w:val="20"/>
              </w:rPr>
              <w:t>stvara</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nelojalnu</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konkurenciju</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privatnom</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sektoru</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kod</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kojega</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su</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zakupnine</w:t>
            </w:r>
            <w:proofErr w:type="spellEnd"/>
            <w:r w:rsidRPr="00CD5F56">
              <w:rPr>
                <w:rFonts w:ascii="Calibri" w:hAnsi="Calibri" w:cs="Calibri"/>
                <w:sz w:val="20"/>
                <w:szCs w:val="20"/>
              </w:rPr>
              <w:t xml:space="preserve"> u </w:t>
            </w:r>
            <w:proofErr w:type="spellStart"/>
            <w:r w:rsidRPr="00CD5F56">
              <w:rPr>
                <w:rFonts w:ascii="Calibri" w:hAnsi="Calibri" w:cs="Calibri"/>
                <w:sz w:val="20"/>
                <w:szCs w:val="20"/>
              </w:rPr>
              <w:t>prosjeku</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veće</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i</w:t>
            </w:r>
            <w:proofErr w:type="spellEnd"/>
            <w:r w:rsidRPr="00CD5F56">
              <w:rPr>
                <w:rFonts w:ascii="Calibri" w:hAnsi="Calibri" w:cs="Calibri"/>
                <w:sz w:val="20"/>
                <w:szCs w:val="20"/>
              </w:rPr>
              <w:t xml:space="preserve"> do 50% </w:t>
            </w:r>
            <w:proofErr w:type="spellStart"/>
            <w:r w:rsidRPr="00CD5F56">
              <w:rPr>
                <w:rFonts w:ascii="Calibri" w:hAnsi="Calibri" w:cs="Calibri"/>
                <w:sz w:val="20"/>
                <w:szCs w:val="20"/>
              </w:rPr>
              <w:t>od</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predloženih</w:t>
            </w:r>
            <w:proofErr w:type="spellEnd"/>
            <w:r w:rsidRPr="00CD5F56">
              <w:rPr>
                <w:rFonts w:ascii="Calibri" w:hAnsi="Calibri" w:cs="Calibri"/>
                <w:sz w:val="20"/>
                <w:szCs w:val="20"/>
              </w:rPr>
              <w:t xml:space="preserve">, a </w:t>
            </w:r>
            <w:proofErr w:type="spellStart"/>
            <w:r w:rsidRPr="00CD5F56">
              <w:rPr>
                <w:rFonts w:ascii="Calibri" w:hAnsi="Calibri" w:cs="Calibri"/>
                <w:sz w:val="20"/>
                <w:szCs w:val="20"/>
              </w:rPr>
              <w:t>dijelu</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poduzetnika</w:t>
            </w:r>
            <w:proofErr w:type="spellEnd"/>
            <w:r w:rsidRPr="00CD5F56">
              <w:rPr>
                <w:rFonts w:ascii="Calibri" w:hAnsi="Calibri" w:cs="Calibri"/>
                <w:sz w:val="20"/>
                <w:szCs w:val="20"/>
              </w:rPr>
              <w:t xml:space="preserve"> koji </w:t>
            </w:r>
            <w:proofErr w:type="spellStart"/>
            <w:r w:rsidRPr="00CD5F56">
              <w:rPr>
                <w:rFonts w:ascii="Calibri" w:hAnsi="Calibri" w:cs="Calibri"/>
                <w:sz w:val="20"/>
                <w:szCs w:val="20"/>
              </w:rPr>
              <w:t>koriste</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poslovne</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prostore</w:t>
            </w:r>
            <w:proofErr w:type="spellEnd"/>
            <w:r w:rsidRPr="00CD5F56">
              <w:rPr>
                <w:rFonts w:ascii="Calibri" w:hAnsi="Calibri" w:cs="Calibri"/>
                <w:sz w:val="20"/>
                <w:szCs w:val="20"/>
              </w:rPr>
              <w:t xml:space="preserve"> u </w:t>
            </w:r>
            <w:proofErr w:type="spellStart"/>
            <w:r w:rsidRPr="00CD5F56">
              <w:rPr>
                <w:rFonts w:ascii="Calibri" w:hAnsi="Calibri" w:cs="Calibri"/>
                <w:sz w:val="20"/>
                <w:szCs w:val="20"/>
              </w:rPr>
              <w:t>vlasništvu</w:t>
            </w:r>
            <w:proofErr w:type="spellEnd"/>
            <w:r w:rsidRPr="00CD5F56">
              <w:rPr>
                <w:rFonts w:ascii="Calibri" w:hAnsi="Calibri" w:cs="Calibri"/>
                <w:sz w:val="20"/>
                <w:szCs w:val="20"/>
              </w:rPr>
              <w:t xml:space="preserve"> Grada </w:t>
            </w:r>
            <w:proofErr w:type="spellStart"/>
            <w:r w:rsidRPr="00CD5F56">
              <w:rPr>
                <w:rFonts w:ascii="Calibri" w:hAnsi="Calibri" w:cs="Calibri"/>
                <w:sz w:val="20"/>
                <w:szCs w:val="20"/>
              </w:rPr>
              <w:t>Karlovca</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na</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ovaj</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način</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daje</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potporu</w:t>
            </w:r>
            <w:proofErr w:type="spellEnd"/>
            <w:r w:rsidRPr="00CD5F56">
              <w:rPr>
                <w:rFonts w:ascii="Calibri" w:hAnsi="Calibri" w:cs="Calibri"/>
                <w:sz w:val="20"/>
                <w:szCs w:val="20"/>
              </w:rPr>
              <w:t>.</w:t>
            </w:r>
          </w:p>
          <w:p w:rsidRPr="00CD5F56" w:rsidR="00C77DEF" w:rsidP="00CD5F56" w:rsidRDefault="00C77DEF" w14:paraId="7AE3502F" w14:textId="77777777">
            <w:pPr>
              <w:shd w:val="clear" w:color="auto" w:fill="FFFFFF"/>
              <w:autoSpaceDE w:val="0"/>
              <w:autoSpaceDN w:val="0"/>
              <w:adjustRightInd w:val="0"/>
              <w:jc w:val="both"/>
              <w:rPr>
                <w:rFonts w:ascii="Calibri" w:hAnsi="Calibri" w:cs="Calibri"/>
                <w:sz w:val="20"/>
                <w:szCs w:val="20"/>
              </w:rPr>
            </w:pPr>
          </w:p>
          <w:p w:rsidR="00C571D7" w:rsidP="00CD5F56" w:rsidRDefault="00C571D7" w14:paraId="1506EB3B" w14:textId="77777777">
            <w:pPr>
              <w:shd w:val="clear" w:color="auto" w:fill="FFFFFF"/>
              <w:autoSpaceDE w:val="0"/>
              <w:autoSpaceDN w:val="0"/>
              <w:adjustRightInd w:val="0"/>
              <w:jc w:val="both"/>
              <w:rPr>
                <w:rFonts w:ascii="Calibri" w:hAnsi="Calibri" w:cs="Calibri"/>
                <w:sz w:val="20"/>
                <w:szCs w:val="20"/>
              </w:rPr>
            </w:pPr>
          </w:p>
          <w:p w:rsidR="00C571D7" w:rsidP="00CD5F56" w:rsidRDefault="00C571D7" w14:paraId="191B8DEC" w14:textId="77777777">
            <w:pPr>
              <w:shd w:val="clear" w:color="auto" w:fill="FFFFFF"/>
              <w:autoSpaceDE w:val="0"/>
              <w:autoSpaceDN w:val="0"/>
              <w:adjustRightInd w:val="0"/>
              <w:jc w:val="both"/>
              <w:rPr>
                <w:rFonts w:ascii="Calibri" w:hAnsi="Calibri" w:cs="Calibri"/>
                <w:sz w:val="20"/>
                <w:szCs w:val="20"/>
              </w:rPr>
            </w:pPr>
          </w:p>
          <w:p w:rsidRPr="00CD5F56" w:rsidR="00CD5F56" w:rsidP="11189A80" w:rsidRDefault="00CD5F56" w14:paraId="26014B06" w14:textId="4D13B7AA">
            <w:pPr>
              <w:pStyle w:val="Normal"/>
              <w:shd w:val="clear" w:color="auto" w:fill="FFFFFF" w:themeFill="background1"/>
              <w:autoSpaceDE w:val="0"/>
              <w:autoSpaceDN w:val="0"/>
              <w:adjustRightInd w:val="0"/>
              <w:jc w:val="both"/>
              <w:rPr>
                <w:rFonts w:ascii="Calibri" w:hAnsi="Calibri" w:cs="Calibri"/>
                <w:sz w:val="20"/>
                <w:szCs w:val="20"/>
              </w:rPr>
            </w:pPr>
            <w:proofErr w:type="spellStart"/>
            <w:r w:rsidRPr="11189A80" w:rsidR="00CD5F56">
              <w:rPr>
                <w:rFonts w:ascii="Calibri" w:hAnsi="Calibri" w:cs="Calibri"/>
                <w:sz w:val="20"/>
                <w:szCs w:val="20"/>
              </w:rPr>
              <w:t>Uvažavajući</w:t>
            </w:r>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Vaše</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primjedbe</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prihvaćamo</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Vaš</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prijedlog</w:t>
            </w:r>
            <w:proofErr w:type="spellEnd"/>
            <w:r w:rsidRPr="11189A80" w:rsidR="00CD5F56">
              <w:rPr>
                <w:rFonts w:ascii="Calibri" w:hAnsi="Calibri" w:cs="Calibri"/>
                <w:sz w:val="20"/>
                <w:szCs w:val="20"/>
              </w:rPr>
              <w:t xml:space="preserve"> koji se </w:t>
            </w:r>
            <w:proofErr w:type="spellStart"/>
            <w:r w:rsidRPr="11189A80" w:rsidR="00CD5F56">
              <w:rPr>
                <w:rFonts w:ascii="Calibri" w:hAnsi="Calibri" w:cs="Calibri"/>
                <w:sz w:val="20"/>
                <w:szCs w:val="20"/>
              </w:rPr>
              <w:t>odnosi</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na</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smanjenje</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visine</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početnih</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zakupnina</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te</w:t>
            </w:r>
            <w:proofErr w:type="spellEnd"/>
            <w:r w:rsidRPr="11189A80" w:rsidR="00CD5F56">
              <w:rPr>
                <w:rFonts w:ascii="Calibri" w:hAnsi="Calibri" w:cs="Calibri"/>
                <w:sz w:val="20"/>
                <w:szCs w:val="20"/>
              </w:rPr>
              <w:t xml:space="preserve"> je u </w:t>
            </w:r>
            <w:proofErr w:type="spellStart"/>
            <w:r w:rsidRPr="11189A80" w:rsidR="00CD5F56">
              <w:rPr>
                <w:rFonts w:ascii="Calibri" w:hAnsi="Calibri" w:cs="Calibri"/>
                <w:sz w:val="20"/>
                <w:szCs w:val="20"/>
              </w:rPr>
              <w:t>konačnom</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prijedlogu</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Odluke</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predviđeno</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povećanje</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početne</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visine</w:t>
            </w:r>
            <w:proofErr w:type="spellEnd"/>
            <w:r w:rsidRPr="11189A80" w:rsidR="00CD5F56">
              <w:rPr>
                <w:rFonts w:ascii="Calibri" w:hAnsi="Calibri" w:cs="Calibri"/>
                <w:sz w:val="20"/>
                <w:szCs w:val="20"/>
              </w:rPr>
              <w:t xml:space="preserve"> </w:t>
            </w:r>
            <w:proofErr w:type="spellStart"/>
            <w:r w:rsidRPr="11189A80" w:rsidR="00CD5F56">
              <w:rPr>
                <w:rFonts w:ascii="Calibri" w:hAnsi="Calibri" w:cs="Calibri"/>
                <w:sz w:val="20"/>
                <w:szCs w:val="20"/>
              </w:rPr>
              <w:t>zakupnine</w:t>
            </w:r>
            <w:proofErr w:type="spellEnd"/>
            <w:r w:rsidRPr="11189A80" w:rsidR="00CD5F56">
              <w:rPr>
                <w:rFonts w:ascii="Calibri" w:hAnsi="Calibri" w:cs="Calibri"/>
                <w:sz w:val="20"/>
                <w:szCs w:val="20"/>
              </w:rPr>
              <w:t xml:space="preserve"> za 30%. </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CD5F56" w:rsidR="00CD5F56" w:rsidP="00CD5F56" w:rsidRDefault="00CD5F56" w14:paraId="1AA7F1FC" w14:textId="77777777">
            <w:pPr>
              <w:widowControl w:val="0"/>
              <w:spacing w:after="200" w:line="276" w:lineRule="auto"/>
              <w:jc w:val="both"/>
              <w:rPr>
                <w:rFonts w:cstheme="minorHAnsi"/>
                <w:b/>
                <w:bCs/>
                <w:sz w:val="20"/>
                <w:szCs w:val="20"/>
                <w:lang w:val="hr-HR"/>
              </w:rPr>
            </w:pPr>
          </w:p>
        </w:tc>
      </w:tr>
      <w:tr w:rsidRPr="00CD5F56" w:rsidR="00CD5F56" w:rsidTr="11189A80" w14:paraId="25772DC0" w14:textId="77777777">
        <w:trPr>
          <w:trHeight w:val="992"/>
        </w:trPr>
        <w:tc>
          <w:tcPr>
            <w:tcW w:w="645" w:type="dxa"/>
            <w:tcMar/>
          </w:tcPr>
          <w:p w:rsidRPr="00CD5F56" w:rsidR="00CD5F56" w:rsidP="00CD5F56" w:rsidRDefault="00CD5F56" w14:paraId="34E17FD3"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lastRenderedPageBreak/>
              <w:t>RED.</w:t>
            </w:r>
          </w:p>
          <w:p w:rsidRPr="00CD5F56" w:rsidR="00CD5F56" w:rsidP="00CD5F56" w:rsidRDefault="00CD5F56" w14:paraId="49F19B6B"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BR.</w:t>
            </w:r>
          </w:p>
        </w:tc>
        <w:tc>
          <w:tcPr>
            <w:tcW w:w="1778" w:type="dxa"/>
            <w:tcMar/>
          </w:tcPr>
          <w:p w:rsidRPr="00CD5F56" w:rsidR="00CD5F56" w:rsidP="00CD5F56" w:rsidRDefault="00CD5F56" w14:paraId="54E42293"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PREDSTAVNIK ZAINTERESIRANE JAVNOSTI</w:t>
            </w:r>
          </w:p>
        </w:tc>
        <w:tc>
          <w:tcPr>
            <w:tcW w:w="3389" w:type="dxa"/>
            <w:tcMar/>
          </w:tcPr>
          <w:p w:rsidRPr="00CD5F56" w:rsidR="00CD5F56" w:rsidP="00CD5F56" w:rsidRDefault="00CD5F56" w14:paraId="4F0F3EEA"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PRIMJEDBA /KOMENTAR</w:t>
            </w:r>
          </w:p>
        </w:tc>
        <w:tc>
          <w:tcPr>
            <w:tcW w:w="1276" w:type="dxa"/>
            <w:tcMar/>
          </w:tcPr>
          <w:p w:rsidRPr="00CD5F56" w:rsidR="00CD5F56" w:rsidP="00CD5F56" w:rsidRDefault="00CD5F56" w14:paraId="16ED64DC"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STATUS ODGOVORA</w:t>
            </w:r>
          </w:p>
        </w:tc>
        <w:tc>
          <w:tcPr>
            <w:tcW w:w="3118" w:type="dxa"/>
            <w:tcMar/>
          </w:tcPr>
          <w:p w:rsidRPr="00CD5F56" w:rsidR="00CD5F56" w:rsidP="00CD5F56" w:rsidRDefault="00CD5F56" w14:paraId="2C431B33"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OBRAZLOŽENJE</w:t>
            </w:r>
          </w:p>
        </w:tc>
      </w:tr>
      <w:tr w:rsidRPr="00CD5F56" w:rsidR="00CD5F56" w:rsidTr="11189A80" w14:paraId="3FE519ED" w14:textId="77777777">
        <w:trPr>
          <w:trHeight w:val="992"/>
        </w:trPr>
        <w:tc>
          <w:tcPr>
            <w:tcW w:w="645" w:type="dxa"/>
            <w:tcMar/>
          </w:tcPr>
          <w:p w:rsidRPr="00CD5F56" w:rsidR="00CD5F56" w:rsidP="00CD5F56" w:rsidRDefault="00CD5F56" w14:paraId="6822D765"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3.</w:t>
            </w:r>
          </w:p>
        </w:tc>
        <w:tc>
          <w:tcPr>
            <w:tcW w:w="1778" w:type="dxa"/>
            <w:tcMar/>
          </w:tcPr>
          <w:p w:rsidRPr="00CD5F56" w:rsidR="00CD5F56" w:rsidP="00CD5F56" w:rsidRDefault="00CD5F56" w14:paraId="1BAE23D2"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MOŽEMO! KARLOVAC POLITIČKA PLATFORMA</w:t>
            </w:r>
          </w:p>
        </w:tc>
        <w:tc>
          <w:tcPr>
            <w:tcW w:w="3389" w:type="dxa"/>
            <w:tcMar/>
          </w:tcPr>
          <w:p w:rsidRPr="00CD5F56" w:rsidR="00CD5F56" w:rsidP="00CD5F56" w:rsidRDefault="00CD5F56" w14:paraId="725C1924" w14:textId="44467375">
            <w:pPr>
              <w:widowControl w:val="0"/>
              <w:spacing w:after="200" w:line="276" w:lineRule="auto"/>
              <w:jc w:val="both"/>
              <w:rPr>
                <w:rFonts w:cstheme="minorHAnsi"/>
                <w:sz w:val="20"/>
                <w:szCs w:val="20"/>
                <w:lang w:val="hr-HR"/>
              </w:rPr>
            </w:pPr>
            <w:r w:rsidRPr="00CD5F56">
              <w:rPr>
                <w:rFonts w:cstheme="minorHAnsi"/>
                <w:sz w:val="20"/>
                <w:szCs w:val="20"/>
                <w:lang w:val="hr-HR"/>
              </w:rPr>
              <w:t xml:space="preserve">Izmjena o Odluke o zakupu i kupoprodaji poslovnog prostora u vlasništvu grada Karlovca je dobra prilika da se uvede javno dostupni registar poslovnih prostora u vlasništvu Grada koji bi mogao biti pregledan i pretraživ svim zainteresiranima. Takav bi  registar povećao vidljivost, a time i atraktivnost gradskih prostora za najam. Prijedlog odluke sadrži više cijene najma gradskih poslovnih prostora od prethodnih, a za neke djelatnosti su ta povećanja velika jer se ukidaju različite cijene po djelatnostima. U vrijeme oporavka od </w:t>
            </w:r>
            <w:proofErr w:type="spellStart"/>
            <w:r w:rsidRPr="00CD5F56">
              <w:rPr>
                <w:rFonts w:cstheme="minorHAnsi"/>
                <w:sz w:val="20"/>
                <w:szCs w:val="20"/>
                <w:lang w:val="hr-HR"/>
              </w:rPr>
              <w:t>covid</w:t>
            </w:r>
            <w:proofErr w:type="spellEnd"/>
            <w:r w:rsidRPr="00CD5F56">
              <w:rPr>
                <w:rFonts w:cstheme="minorHAnsi"/>
                <w:sz w:val="20"/>
                <w:szCs w:val="20"/>
                <w:lang w:val="hr-HR"/>
              </w:rPr>
              <w:t xml:space="preserve"> krize, povećanja cijena energenata, </w:t>
            </w:r>
            <w:proofErr w:type="spellStart"/>
            <w:r w:rsidRPr="00CD5F56">
              <w:rPr>
                <w:rFonts w:cstheme="minorHAnsi"/>
                <w:sz w:val="20"/>
                <w:szCs w:val="20"/>
                <w:lang w:val="hr-HR"/>
              </w:rPr>
              <w:t>itd</w:t>
            </w:r>
            <w:proofErr w:type="spellEnd"/>
            <w:r w:rsidRPr="00CD5F56">
              <w:rPr>
                <w:rFonts w:cstheme="minorHAnsi"/>
                <w:sz w:val="20"/>
                <w:szCs w:val="20"/>
                <w:lang w:val="hr-HR"/>
              </w:rPr>
              <w:t>, postoji opravdan strah da obrtnici i mali poduzetnici koji jesu ili će biti najmoprimci gradskih prostora neće moći podmirivati svoje obveze. Predlažemo ciljano savjetovanje s malim i srednjim poduzetnicima i obrtnicima koji koriste gradske prostore.</w:t>
            </w:r>
            <w:r w:rsidR="00CE3D61">
              <w:rPr>
                <w:rFonts w:cstheme="minorHAnsi"/>
                <w:sz w:val="20"/>
                <w:szCs w:val="20"/>
                <w:lang w:val="hr-HR"/>
              </w:rPr>
              <w:t xml:space="preserve"> </w:t>
            </w:r>
          </w:p>
          <w:p w:rsidRPr="00CD5F56" w:rsidR="00CD5F56" w:rsidP="00CD5F56" w:rsidRDefault="00CD5F56" w14:paraId="523D7961" w14:textId="77777777">
            <w:pPr>
              <w:widowControl w:val="0"/>
              <w:spacing w:after="200" w:line="276" w:lineRule="auto"/>
              <w:jc w:val="both"/>
              <w:rPr>
                <w:rFonts w:cstheme="minorHAnsi"/>
                <w:sz w:val="20"/>
                <w:szCs w:val="20"/>
                <w:lang w:val="hr-HR"/>
              </w:rPr>
            </w:pPr>
            <w:r w:rsidRPr="00CD5F56">
              <w:rPr>
                <w:rFonts w:cstheme="minorHAnsi"/>
                <w:sz w:val="20"/>
                <w:szCs w:val="20"/>
                <w:lang w:val="hr-HR"/>
              </w:rPr>
              <w:t>Kao što smo pisali u drugim savjetovanjima na temu gradskih nekretnina, smatramo da je potrebna jedna univerzalna odluka kojom bi se regulirao zakup i najam svih gradskih prostora bez obzira na to tko su najmoprimci (građani, poslovni subjekti, obrti, udruge, političke stranke, itd.).</w:t>
            </w:r>
          </w:p>
        </w:tc>
        <w:tc>
          <w:tcPr>
            <w:tcW w:w="1276" w:type="dxa"/>
            <w:tcMar/>
          </w:tcPr>
          <w:p w:rsidRPr="00CD5F56" w:rsidR="00CD5F56" w:rsidP="00CD5F56" w:rsidRDefault="00CD5F56" w14:paraId="1B666F75" w14:textId="77777777">
            <w:pPr>
              <w:widowControl w:val="0"/>
              <w:spacing w:after="200" w:line="276" w:lineRule="auto"/>
              <w:jc w:val="both"/>
              <w:rPr>
                <w:rFonts w:cstheme="minorHAnsi"/>
                <w:sz w:val="20"/>
                <w:szCs w:val="20"/>
                <w:lang w:val="hr-HR"/>
              </w:rPr>
            </w:pPr>
            <w:r w:rsidRPr="00CD5F56">
              <w:rPr>
                <w:rFonts w:cstheme="minorHAnsi"/>
                <w:sz w:val="20"/>
                <w:szCs w:val="20"/>
                <w:lang w:val="hr-HR"/>
              </w:rPr>
              <w:t>Djelomično se prihvaća</w:t>
            </w:r>
          </w:p>
        </w:tc>
        <w:tc>
          <w:tcPr>
            <w:tcW w:w="3118" w:type="dxa"/>
            <w:tcMar/>
          </w:tcPr>
          <w:p w:rsidRPr="00CD5F56" w:rsidR="00CD5F56" w:rsidP="00CD5F56" w:rsidRDefault="00CD5F56" w14:paraId="43CEA096" w14:textId="77777777">
            <w:pPr>
              <w:shd w:val="clear" w:color="auto" w:fill="FFFFFF"/>
              <w:autoSpaceDE w:val="0"/>
              <w:autoSpaceDN w:val="0"/>
              <w:adjustRightInd w:val="0"/>
              <w:jc w:val="both"/>
              <w:rPr>
                <w:rFonts w:ascii="Calibri" w:hAnsi="Calibri" w:cs="Calibri"/>
                <w:sz w:val="20"/>
                <w:szCs w:val="20"/>
                <w:lang w:val="hr-HR"/>
              </w:rPr>
            </w:pPr>
            <w:r w:rsidRPr="00CD5F56">
              <w:rPr>
                <w:rFonts w:ascii="Calibri" w:hAnsi="Calibri" w:cs="Calibri"/>
                <w:sz w:val="20"/>
                <w:szCs w:val="20"/>
                <w:lang w:val="hr-HR"/>
              </w:rPr>
              <w:t>Registar poslovnih prostora se planira objaviti u prvoj polovici ove godine.</w:t>
            </w:r>
          </w:p>
          <w:p w:rsidRPr="00CD5F56" w:rsidR="00CD5F56" w:rsidP="00CD5F56" w:rsidRDefault="00CD5F56" w14:paraId="68F38676" w14:textId="77777777">
            <w:pPr>
              <w:shd w:val="clear" w:color="auto" w:fill="FFFFFF"/>
              <w:autoSpaceDE w:val="0"/>
              <w:autoSpaceDN w:val="0"/>
              <w:adjustRightInd w:val="0"/>
              <w:jc w:val="both"/>
              <w:rPr>
                <w:rFonts w:ascii="Calibri" w:hAnsi="Calibri" w:cs="Calibri"/>
                <w:sz w:val="20"/>
                <w:szCs w:val="20"/>
                <w:lang w:val="hr-HR"/>
              </w:rPr>
            </w:pPr>
            <w:r w:rsidRPr="00CD5F56">
              <w:rPr>
                <w:rFonts w:ascii="Calibri" w:hAnsi="Calibri" w:cs="Calibri"/>
                <w:sz w:val="20"/>
                <w:szCs w:val="20"/>
                <w:lang w:val="hr-HR"/>
              </w:rPr>
              <w:t>Osim navedenog, Grad Karlovac razmatra mogućnost povezivanja GIS sustava i Registra nekretnina u svrhu javne objave podataka, budući da je GIS sustav pogodniji za javnu objavu dijela podataka i već je kao takav javno dostupan.</w:t>
            </w:r>
          </w:p>
          <w:p w:rsidRPr="00CD5F56" w:rsidR="00CD5F56" w:rsidP="00CD5F56" w:rsidRDefault="00CD5F56" w14:paraId="617A5341" w14:textId="77777777">
            <w:pPr>
              <w:shd w:val="clear" w:color="auto" w:fill="FFFFFF"/>
              <w:autoSpaceDE w:val="0"/>
              <w:autoSpaceDN w:val="0"/>
              <w:adjustRightInd w:val="0"/>
              <w:jc w:val="both"/>
              <w:rPr>
                <w:rFonts w:ascii="Calibri" w:hAnsi="Calibri" w:cs="Calibri"/>
                <w:sz w:val="20"/>
                <w:szCs w:val="20"/>
                <w:lang w:val="hr-HR"/>
              </w:rPr>
            </w:pPr>
            <w:r w:rsidRPr="00CD5F56">
              <w:rPr>
                <w:rFonts w:ascii="Calibri" w:hAnsi="Calibri" w:cs="Calibri"/>
                <w:sz w:val="20"/>
                <w:szCs w:val="20"/>
                <w:lang w:val="hr-HR"/>
              </w:rPr>
              <w:t>Budući se visina zakupnine za poslovne prostore nije mijenjala od 2003. godine, a Grad Karlovac mora u maniri dobrog gospodara upravljati svojom imovinom, zbog proteka vremena je potrebno  korigirati visinu početne zakupnine.</w:t>
            </w:r>
          </w:p>
          <w:p w:rsidR="00CD5F56" w:rsidP="00CD5F56" w:rsidRDefault="00CD5F56" w14:paraId="2CD8BE27" w14:textId="77777777">
            <w:pPr>
              <w:shd w:val="clear" w:color="auto" w:fill="FFFFFF"/>
              <w:autoSpaceDE w:val="0"/>
              <w:autoSpaceDN w:val="0"/>
              <w:adjustRightInd w:val="0"/>
              <w:jc w:val="both"/>
              <w:rPr>
                <w:rFonts w:ascii="Calibri" w:hAnsi="Calibri" w:cs="Calibri"/>
                <w:sz w:val="20"/>
                <w:szCs w:val="20"/>
                <w:lang w:val="hr-HR"/>
              </w:rPr>
            </w:pPr>
            <w:r w:rsidRPr="00CD5F56">
              <w:rPr>
                <w:rFonts w:ascii="Calibri" w:hAnsi="Calibri" w:cs="Calibri"/>
                <w:sz w:val="20"/>
                <w:szCs w:val="20"/>
                <w:lang w:val="hr-HR"/>
              </w:rPr>
              <w:t>Zadržavanjem postojeće situacije, Grad stvara nelojalnu konkurenciju privatnom sektoru, a dijelu poduzetnika koji koriste poslovne prostore u vlasništvu Grada Karlovca, na ovaj način daje potporu.</w:t>
            </w:r>
          </w:p>
          <w:p w:rsidR="00B34408" w:rsidP="00CD5F56" w:rsidRDefault="00B34408" w14:paraId="15337EBE" w14:textId="77777777">
            <w:pPr>
              <w:shd w:val="clear" w:color="auto" w:fill="FFFFFF"/>
              <w:autoSpaceDE w:val="0"/>
              <w:autoSpaceDN w:val="0"/>
              <w:adjustRightInd w:val="0"/>
              <w:jc w:val="both"/>
              <w:rPr>
                <w:rFonts w:ascii="Calibri" w:hAnsi="Calibri" w:cs="Calibri"/>
                <w:sz w:val="20"/>
                <w:szCs w:val="20"/>
                <w:lang w:val="hr-HR"/>
              </w:rPr>
            </w:pPr>
          </w:p>
          <w:p w:rsidR="00B34408" w:rsidP="00CD5F56" w:rsidRDefault="00CD5F56" w14:paraId="0BE6CE28" w14:textId="77777777">
            <w:pPr>
              <w:shd w:val="clear" w:color="auto" w:fill="FFFFFF"/>
              <w:autoSpaceDE w:val="0"/>
              <w:autoSpaceDN w:val="0"/>
              <w:adjustRightInd w:val="0"/>
              <w:jc w:val="both"/>
              <w:rPr>
                <w:rFonts w:ascii="Calibri" w:hAnsi="Calibri" w:cs="Calibri"/>
                <w:sz w:val="20"/>
                <w:szCs w:val="20"/>
                <w:lang w:val="hr-HR"/>
              </w:rPr>
            </w:pPr>
            <w:r w:rsidRPr="00CD5F56">
              <w:rPr>
                <w:rFonts w:ascii="Calibri" w:hAnsi="Calibri" w:cs="Calibri"/>
                <w:sz w:val="20"/>
                <w:szCs w:val="20"/>
                <w:lang w:val="hr-HR"/>
              </w:rPr>
              <w:t>Grad Karlovac je konzultirao udruženja obrtnika oko prijedloga povećanja</w:t>
            </w:r>
            <w:r w:rsidRPr="00CD5F56">
              <w:rPr>
                <w:rFonts w:ascii="Calibri" w:hAnsi="Calibri" w:cs="Calibri"/>
                <w:lang w:val="hr-HR"/>
              </w:rPr>
              <w:t xml:space="preserve"> </w:t>
            </w:r>
            <w:r w:rsidRPr="00CD5F56">
              <w:rPr>
                <w:rFonts w:ascii="Calibri" w:hAnsi="Calibri" w:cs="Calibri"/>
                <w:sz w:val="20"/>
                <w:szCs w:val="20"/>
                <w:lang w:val="hr-HR"/>
              </w:rPr>
              <w:t>visine zakupnine, a i nadalje  će pratiti gospodarsku situaciju i savjetovati se s udruženjima obrtnika i gospodarstvenika, te kroz program potpora za određene</w:t>
            </w:r>
            <w:r w:rsidRPr="00CD5F56">
              <w:rPr>
                <w:rFonts w:ascii="Calibri" w:hAnsi="Calibri" w:cs="Calibri"/>
                <w:lang w:val="hr-HR"/>
              </w:rPr>
              <w:t xml:space="preserve"> </w:t>
            </w:r>
            <w:r w:rsidRPr="00CD5F56">
              <w:rPr>
                <w:rFonts w:ascii="Calibri" w:hAnsi="Calibri" w:cs="Calibri"/>
                <w:sz w:val="20"/>
                <w:szCs w:val="20"/>
                <w:lang w:val="hr-HR"/>
              </w:rPr>
              <w:t>djelatnosti, predlagati smanjenje zakupnina na godišnjoj razini.</w:t>
            </w:r>
            <w:r w:rsidR="00B34408">
              <w:rPr>
                <w:rFonts w:ascii="Calibri" w:hAnsi="Calibri" w:cs="Calibri"/>
                <w:sz w:val="20"/>
                <w:szCs w:val="20"/>
                <w:lang w:val="hr-HR"/>
              </w:rPr>
              <w:t xml:space="preserve"> </w:t>
            </w:r>
          </w:p>
          <w:p w:rsidR="005E71D3" w:rsidP="00CD5F56" w:rsidRDefault="007A006C" w14:paraId="42481324" w14:textId="405EB231">
            <w:pPr>
              <w:shd w:val="clear" w:color="auto" w:fill="FFFFFF"/>
              <w:autoSpaceDE w:val="0"/>
              <w:autoSpaceDN w:val="0"/>
              <w:adjustRightInd w:val="0"/>
              <w:jc w:val="both"/>
              <w:rPr>
                <w:rFonts w:ascii="Calibri" w:hAnsi="Calibri" w:cs="Calibri"/>
                <w:sz w:val="20"/>
                <w:szCs w:val="20"/>
                <w:lang w:val="hr-HR"/>
              </w:rPr>
            </w:pPr>
            <w:r>
              <w:rPr>
                <w:rFonts w:ascii="Calibri" w:hAnsi="Calibri" w:cs="Calibri"/>
                <w:sz w:val="20"/>
                <w:szCs w:val="20"/>
                <w:lang w:val="hr-HR"/>
              </w:rPr>
              <w:t xml:space="preserve"> </w:t>
            </w:r>
          </w:p>
          <w:p w:rsidR="009628E9" w:rsidP="00CD5F56" w:rsidRDefault="00CD5F56" w14:paraId="3506D09F" w14:textId="77777777">
            <w:pPr>
              <w:shd w:val="clear" w:color="auto" w:fill="FFFFFF"/>
              <w:autoSpaceDE w:val="0"/>
              <w:autoSpaceDN w:val="0"/>
              <w:adjustRightInd w:val="0"/>
              <w:jc w:val="both"/>
              <w:rPr>
                <w:rFonts w:ascii="Calibri" w:hAnsi="Calibri" w:cs="Calibri"/>
                <w:sz w:val="20"/>
                <w:szCs w:val="20"/>
                <w:lang w:val="hr-HR"/>
              </w:rPr>
            </w:pPr>
            <w:r w:rsidRPr="00CD5F56">
              <w:rPr>
                <w:rFonts w:ascii="Calibri" w:hAnsi="Calibri" w:cs="Calibri"/>
                <w:sz w:val="20"/>
                <w:szCs w:val="20"/>
                <w:lang w:val="hr-HR"/>
              </w:rPr>
              <w:t>Smatramo da objedinjavanje više akata koji reguliraju raspolaganje nekretninama u vlasništvu Grada ne bi doprinijelo  bržem i lakšem snalaženju, jer bi se radilo o jednom velikom dokumentu koji bi otežao snalaženje korisnicima naših usluga.</w:t>
            </w:r>
            <w:r w:rsidR="009628E9">
              <w:rPr>
                <w:rFonts w:ascii="Calibri" w:hAnsi="Calibri" w:cs="Calibri"/>
                <w:sz w:val="20"/>
                <w:szCs w:val="20"/>
                <w:lang w:val="hr-HR"/>
              </w:rPr>
              <w:t xml:space="preserve"> </w:t>
            </w:r>
          </w:p>
          <w:p w:rsidR="00B34408" w:rsidP="00CD5F56" w:rsidRDefault="00B34408" w14:paraId="2818A052" w14:textId="77777777">
            <w:pPr>
              <w:shd w:val="clear" w:color="auto" w:fill="FFFFFF"/>
              <w:autoSpaceDE w:val="0"/>
              <w:autoSpaceDN w:val="0"/>
              <w:adjustRightInd w:val="0"/>
              <w:jc w:val="both"/>
              <w:rPr>
                <w:rFonts w:ascii="Calibri" w:hAnsi="Calibri" w:cs="Calibri"/>
                <w:sz w:val="20"/>
                <w:szCs w:val="20"/>
                <w:lang w:val="hr-HR"/>
              </w:rPr>
            </w:pPr>
          </w:p>
          <w:p w:rsidRPr="00CD5F56" w:rsidR="00CD5F56" w:rsidP="00CD5F56" w:rsidRDefault="009628E9" w14:paraId="34101264" w14:textId="53CB414E">
            <w:pPr>
              <w:shd w:val="clear" w:color="auto" w:fill="FFFFFF"/>
              <w:autoSpaceDE w:val="0"/>
              <w:autoSpaceDN w:val="0"/>
              <w:adjustRightInd w:val="0"/>
              <w:jc w:val="both"/>
              <w:rPr>
                <w:rFonts w:ascii="Calibri" w:hAnsi="Calibri" w:cs="Calibri"/>
                <w:sz w:val="20"/>
                <w:szCs w:val="20"/>
                <w:lang w:val="hr-HR"/>
              </w:rPr>
            </w:pPr>
            <w:r w:rsidRPr="009628E9">
              <w:rPr>
                <w:rFonts w:ascii="Calibri" w:hAnsi="Calibri" w:cs="Calibri"/>
                <w:sz w:val="20"/>
                <w:szCs w:val="20"/>
                <w:lang w:val="hr-HR"/>
              </w:rPr>
              <w:lastRenderedPageBreak/>
              <w:t>Većina Gradova, pa tako i Grad Karlovac, donosi opće akte za</w:t>
            </w:r>
            <w:r>
              <w:rPr>
                <w:rFonts w:ascii="Calibri" w:hAnsi="Calibri" w:cs="Calibri"/>
                <w:lang w:val="hr-HR"/>
              </w:rPr>
              <w:t xml:space="preserve"> </w:t>
            </w:r>
            <w:r w:rsidRPr="009628E9">
              <w:rPr>
                <w:rFonts w:ascii="Calibri" w:hAnsi="Calibri" w:cs="Calibri"/>
                <w:sz w:val="20"/>
                <w:szCs w:val="20"/>
                <w:lang w:val="hr-HR"/>
              </w:rPr>
              <w:t>raspolaganje po pojedinim portfeljima imovine (stanovi,</w:t>
            </w:r>
            <w:r>
              <w:rPr>
                <w:rFonts w:ascii="Calibri" w:hAnsi="Calibri" w:cs="Calibri"/>
                <w:lang w:val="hr-HR"/>
              </w:rPr>
              <w:t xml:space="preserve"> </w:t>
            </w:r>
            <w:r w:rsidRPr="009628E9">
              <w:rPr>
                <w:rFonts w:ascii="Calibri" w:hAnsi="Calibri" w:cs="Calibri"/>
                <w:sz w:val="20"/>
                <w:szCs w:val="20"/>
                <w:lang w:val="hr-HR"/>
              </w:rPr>
              <w:t>poslovni prostori, itd..) upravo radi lakše i učinkovitije primjene.</w:t>
            </w:r>
          </w:p>
          <w:p w:rsidRPr="00CD5F56" w:rsidR="00CD5F56" w:rsidP="00CD5F56" w:rsidRDefault="00CD5F56" w14:paraId="679E530D" w14:textId="77777777">
            <w:pPr>
              <w:widowControl w:val="0"/>
              <w:spacing w:after="200" w:line="276" w:lineRule="auto"/>
              <w:jc w:val="both"/>
              <w:rPr>
                <w:rFonts w:cstheme="minorHAnsi"/>
                <w:b/>
                <w:bCs/>
                <w:sz w:val="20"/>
                <w:szCs w:val="20"/>
                <w:lang w:val="hr-HR"/>
              </w:rPr>
            </w:pPr>
          </w:p>
        </w:tc>
      </w:tr>
      <w:tr w:rsidRPr="00CD5F56" w:rsidR="00CD5F56" w:rsidTr="11189A80" w14:paraId="363B70D9" w14:textId="77777777">
        <w:trPr>
          <w:trHeight w:val="992"/>
        </w:trPr>
        <w:tc>
          <w:tcPr>
            <w:tcW w:w="645" w:type="dxa"/>
            <w:tcMar/>
          </w:tcPr>
          <w:p w:rsidRPr="00CD5F56" w:rsidR="00CD5F56" w:rsidP="00CD5F56" w:rsidRDefault="00CD5F56" w14:paraId="53206AC5"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lastRenderedPageBreak/>
              <w:t>RED.</w:t>
            </w:r>
          </w:p>
          <w:p w:rsidRPr="00CD5F56" w:rsidR="00CD5F56" w:rsidP="00CD5F56" w:rsidRDefault="00CD5F56" w14:paraId="1DACE0F5"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BR.</w:t>
            </w:r>
          </w:p>
        </w:tc>
        <w:tc>
          <w:tcPr>
            <w:tcW w:w="1778" w:type="dxa"/>
            <w:tcMar/>
          </w:tcPr>
          <w:p w:rsidRPr="00CD5F56" w:rsidR="00CD5F56" w:rsidP="00CD5F56" w:rsidRDefault="00CD5F56" w14:paraId="0C3EE53C"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PREDSTAVNIK ZAINTERESIRANE JAVNOSTI</w:t>
            </w:r>
          </w:p>
        </w:tc>
        <w:tc>
          <w:tcPr>
            <w:tcW w:w="3389" w:type="dxa"/>
            <w:tcMar/>
          </w:tcPr>
          <w:p w:rsidRPr="00CD5F56" w:rsidR="00CD5F56" w:rsidP="00CD5F56" w:rsidRDefault="00CD5F56" w14:paraId="63ECD42F"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PRIMJEDBA /KOMENTAR</w:t>
            </w:r>
          </w:p>
        </w:tc>
        <w:tc>
          <w:tcPr>
            <w:tcW w:w="1276" w:type="dxa"/>
            <w:tcMar/>
          </w:tcPr>
          <w:p w:rsidRPr="00CD5F56" w:rsidR="00CD5F56" w:rsidP="00CD5F56" w:rsidRDefault="00CD5F56" w14:paraId="0F95016B"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STATUS ODGOVORA</w:t>
            </w:r>
          </w:p>
        </w:tc>
        <w:tc>
          <w:tcPr>
            <w:tcW w:w="3118" w:type="dxa"/>
            <w:tcMar/>
          </w:tcPr>
          <w:p w:rsidRPr="00CD5F56" w:rsidR="00CD5F56" w:rsidP="00CD5F56" w:rsidRDefault="00CD5F56" w14:paraId="62642063"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OBRAZLOŽENJE</w:t>
            </w:r>
          </w:p>
        </w:tc>
      </w:tr>
      <w:tr w:rsidRPr="00CD5F56" w:rsidR="00CD5F56" w:rsidTr="11189A80" w14:paraId="6A3DB577" w14:textId="77777777">
        <w:trPr>
          <w:trHeight w:val="992"/>
        </w:trPr>
        <w:tc>
          <w:tcPr>
            <w:tcW w:w="645" w:type="dxa"/>
            <w:tcMar/>
          </w:tcPr>
          <w:p w:rsidRPr="00CD5F56" w:rsidR="00CD5F56" w:rsidP="00CD5F56" w:rsidRDefault="00CD5F56" w14:paraId="21650A7A"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4.</w:t>
            </w:r>
          </w:p>
        </w:tc>
        <w:tc>
          <w:tcPr>
            <w:tcW w:w="1778" w:type="dxa"/>
            <w:tcMar/>
          </w:tcPr>
          <w:p w:rsidRPr="00CD5F56" w:rsidR="00CD5F56" w:rsidP="00CD5F56" w:rsidRDefault="00CD5F56" w14:paraId="3C4FB566" w14:textId="77777777">
            <w:pPr>
              <w:widowControl w:val="0"/>
              <w:spacing w:after="200" w:line="276" w:lineRule="auto"/>
              <w:jc w:val="both"/>
              <w:rPr>
                <w:rFonts w:cstheme="minorHAnsi"/>
                <w:b/>
                <w:bCs/>
                <w:sz w:val="20"/>
                <w:szCs w:val="20"/>
                <w:lang w:val="hr-HR"/>
              </w:rPr>
            </w:pPr>
            <w:r w:rsidRPr="00CD5F56">
              <w:rPr>
                <w:rFonts w:cstheme="minorHAnsi"/>
                <w:b/>
                <w:bCs/>
                <w:sz w:val="20"/>
                <w:szCs w:val="20"/>
                <w:lang w:val="hr-HR"/>
              </w:rPr>
              <w:t>SAVEZ UDRUGA KAOPERATIVA</w:t>
            </w:r>
          </w:p>
        </w:tc>
        <w:tc>
          <w:tcPr>
            <w:tcW w:w="3389" w:type="dxa"/>
            <w:tcMar/>
          </w:tcPr>
          <w:p w:rsidRPr="00CD5F56" w:rsidR="00CD5F56" w:rsidP="006053E4" w:rsidRDefault="00CD5F56" w14:paraId="58EEE40B" w14:textId="37952D2C">
            <w:pPr>
              <w:widowControl w:val="0"/>
              <w:spacing w:after="200" w:line="276" w:lineRule="auto"/>
              <w:jc w:val="both"/>
              <w:rPr>
                <w:rFonts w:cstheme="minorHAnsi"/>
                <w:sz w:val="20"/>
                <w:szCs w:val="20"/>
                <w:lang w:val="hr-HR"/>
              </w:rPr>
            </w:pPr>
            <w:r w:rsidRPr="00CD5F56">
              <w:rPr>
                <w:rFonts w:cstheme="minorHAnsi"/>
                <w:b/>
                <w:bCs/>
                <w:sz w:val="20"/>
                <w:szCs w:val="20"/>
                <w:lang w:val="hr-HR"/>
              </w:rPr>
              <w:t>1)</w:t>
            </w:r>
            <w:r w:rsidRPr="00CD5F56">
              <w:rPr>
                <w:rFonts w:cstheme="minorHAnsi"/>
                <w:sz w:val="20"/>
                <w:szCs w:val="20"/>
                <w:lang w:val="hr-HR"/>
              </w:rPr>
              <w:t xml:space="preserve"> Poslovni prostori u centru grada Karlovca, posebice na području Zvijezde već dugi niz godina stoje napušteni i u derutnom stanju koje zaht</w:t>
            </w:r>
            <w:r w:rsidR="00B34408">
              <w:rPr>
                <w:rFonts w:cstheme="minorHAnsi"/>
                <w:sz w:val="20"/>
                <w:szCs w:val="20"/>
                <w:lang w:val="hr-HR"/>
              </w:rPr>
              <w:t>i</w:t>
            </w:r>
            <w:r w:rsidRPr="00CD5F56">
              <w:rPr>
                <w:rFonts w:cstheme="minorHAnsi"/>
                <w:sz w:val="20"/>
                <w:szCs w:val="20"/>
                <w:lang w:val="hr-HR"/>
              </w:rPr>
              <w:t>jeva ozbiljne kapitalne investicije kako bi se obnovili, a centar grada revitalizirao. Unatoč različitim pokušajima revitalizacije do sad se, unatoč brojnim pokušajima od strane jedinice lokalne samouprave, poslovnog sektora, privatnih vlasnika, civilnog sektora i građana nije osmislila i primijenila politika kojom bi se sustavno i planski uži centar grada obnovio, naselio i ispunio sadržajima za šire građanstvo.</w:t>
            </w:r>
          </w:p>
          <w:p w:rsidRPr="00CD5F56" w:rsidR="00CD5F56" w:rsidP="00B34408" w:rsidRDefault="00CD5F56" w14:paraId="650D6074" w14:textId="60A237C6">
            <w:pPr>
              <w:widowControl w:val="0"/>
              <w:spacing w:after="200"/>
              <w:jc w:val="both"/>
              <w:rPr>
                <w:rFonts w:cstheme="minorHAnsi"/>
                <w:sz w:val="20"/>
                <w:szCs w:val="20"/>
                <w:lang w:val="hr-HR"/>
              </w:rPr>
            </w:pPr>
            <w:r w:rsidRPr="00CD5F56">
              <w:rPr>
                <w:rFonts w:cstheme="minorHAnsi"/>
                <w:sz w:val="20"/>
                <w:szCs w:val="20"/>
                <w:lang w:val="hr-HR"/>
              </w:rPr>
              <w:t>Novim dokumentima koje Grad Karlovac uvodi (Strategija upravljanja imovinom grada Karlovca, Plan upravljanja imovinom za 2022. i sada aktualne izmjene Odluke o zakupu i kupoprodaji poslovnog prostora u vlasništvu Grada Karlovca) te s njima povezane nove procese komercijalizacije javnog prostora i okretanja tržišnim modelima razvoja gradskog urbanog područja, potpuno se izostavlja proces sudjelovanja i uključivanja građana, struke stručnjaka iz područja urbanizma i arhitekture, civilnog društva odnosno udruga koje koriste poslovne prostore u Zvijezdi i svojim aktivnostima doprinose kulturnom i društvenom razvoju grada. Upravo su udruge civilnog društva tijekom posljednjih godina u partnerstvu s Gradom Karlovcem pokretale procese okupljanja javnosti (</w:t>
            </w:r>
            <w:proofErr w:type="spellStart"/>
            <w:r w:rsidRPr="00CD5F56">
              <w:rPr>
                <w:rFonts w:cstheme="minorHAnsi"/>
                <w:sz w:val="20"/>
                <w:szCs w:val="20"/>
                <w:lang w:val="hr-HR"/>
              </w:rPr>
              <w:t>deliberativni</w:t>
            </w:r>
            <w:proofErr w:type="spellEnd"/>
            <w:r w:rsidRPr="00CD5F56">
              <w:rPr>
                <w:rFonts w:cstheme="minorHAnsi"/>
                <w:sz w:val="20"/>
                <w:szCs w:val="20"/>
                <w:lang w:val="hr-HR"/>
              </w:rPr>
              <w:t xml:space="preserve"> proces osmišljavanja i izrade plana upravljanja Zvijezdom, primjena društveno korisnog učenja na kulturnom nasljeđu zajednice, uključivanja osnovnih, srednjih škola i Veleučilišta u razvoj novih edukativnih sadržaja za građane).</w:t>
            </w:r>
          </w:p>
          <w:p w:rsidRPr="00CD5F56" w:rsidR="00CD5F56" w:rsidP="006053E4" w:rsidRDefault="00CD5F56" w14:paraId="4D3A377A" w14:textId="77777777">
            <w:pPr>
              <w:widowControl w:val="0"/>
              <w:spacing w:after="1" w:line="276" w:lineRule="auto"/>
              <w:jc w:val="both"/>
              <w:rPr>
                <w:rFonts w:cstheme="minorHAnsi"/>
                <w:sz w:val="20"/>
                <w:szCs w:val="20"/>
                <w:lang w:val="hr-HR"/>
              </w:rPr>
            </w:pPr>
            <w:r w:rsidRPr="00CD5F56">
              <w:rPr>
                <w:rFonts w:cstheme="minorHAnsi"/>
                <w:sz w:val="20"/>
                <w:szCs w:val="20"/>
                <w:lang w:val="hr-HR"/>
              </w:rPr>
              <w:t xml:space="preserve">Javna savjetovanja potrebno je proširiti </w:t>
            </w:r>
            <w:r w:rsidRPr="00CD5F56">
              <w:rPr>
                <w:rFonts w:cstheme="minorHAnsi"/>
                <w:sz w:val="20"/>
                <w:szCs w:val="20"/>
                <w:lang w:val="hr-HR"/>
              </w:rPr>
              <w:lastRenderedPageBreak/>
              <w:t>sukladno pozitivnim praksama proteklih godina kako bi na adekvatan način uključila širu javnost. Ovo se odnosi na široku dostupnost informacija kako bi svi koji to žele dobili priliku za pravovremeno uključivanje i sudjelovanje u javnoj raspravi. Potrebno je da javne vlasti na adekvatan način putem poziva, medijskih objava, javnih rasprava koje osim ovog načina uključuju i druge oblike uključivanja građana (tribine, javne rasprave / okrugli stolovi, otvorene debate, savjetovanja i sl.)</w:t>
            </w:r>
          </w:p>
          <w:p w:rsidRPr="00CD5F56" w:rsidR="00CD5F56" w:rsidP="006053E4" w:rsidRDefault="00CD5F56" w14:paraId="4D6F2E64" w14:textId="77777777">
            <w:pPr>
              <w:widowControl w:val="0"/>
              <w:spacing w:after="269" w:line="276" w:lineRule="auto"/>
              <w:jc w:val="both"/>
              <w:rPr>
                <w:rFonts w:cstheme="minorHAnsi"/>
                <w:sz w:val="20"/>
                <w:szCs w:val="20"/>
                <w:lang w:val="hr-HR"/>
              </w:rPr>
            </w:pPr>
            <w:r w:rsidRPr="00CD5F56">
              <w:rPr>
                <w:rFonts w:cstheme="minorHAnsi"/>
                <w:sz w:val="20"/>
                <w:szCs w:val="20"/>
                <w:lang w:val="hr-HR"/>
              </w:rPr>
              <w:t xml:space="preserve">uključivati struku, civilno društvo i širu javnost, posebice po pitanju dokumenata kojima se usmjerava razvoj grada u idućih desetak godina. Strateškim javnim dokumentima i njihovim izmjenama izravno će se utjecati na odnose, dinamike i procese mijenjanja grada i javnih prostora što zahtjeva puno veću uključenost građanstva kako bi proces bio transparentan,  </w:t>
            </w:r>
            <w:proofErr w:type="spellStart"/>
            <w:r w:rsidRPr="00CD5F56">
              <w:rPr>
                <w:rFonts w:cstheme="minorHAnsi"/>
                <w:sz w:val="20"/>
                <w:szCs w:val="20"/>
                <w:lang w:val="hr-HR"/>
              </w:rPr>
              <w:t>participativan</w:t>
            </w:r>
            <w:proofErr w:type="spellEnd"/>
            <w:r w:rsidRPr="00CD5F56">
              <w:rPr>
                <w:rFonts w:cstheme="minorHAnsi"/>
                <w:sz w:val="20"/>
                <w:szCs w:val="20"/>
                <w:lang w:val="hr-HR"/>
              </w:rPr>
              <w:t xml:space="preserve"> i uključiv te koristio puno potencijale zajednice.</w:t>
            </w:r>
          </w:p>
          <w:p w:rsidRPr="00CD5F56" w:rsidR="00CD5F56" w:rsidP="00CD5F56" w:rsidRDefault="00CD5F56" w14:paraId="3D53A1D2" w14:textId="77777777">
            <w:pPr>
              <w:widowControl w:val="0"/>
              <w:spacing w:after="200" w:line="276" w:lineRule="auto"/>
              <w:jc w:val="both"/>
              <w:rPr>
                <w:rFonts w:cstheme="minorHAnsi"/>
                <w:sz w:val="20"/>
                <w:szCs w:val="20"/>
                <w:lang w:val="hr-HR"/>
              </w:rPr>
            </w:pPr>
            <w:r w:rsidRPr="00CD5F56">
              <w:rPr>
                <w:rFonts w:cstheme="minorHAnsi"/>
                <w:sz w:val="20"/>
                <w:szCs w:val="20"/>
                <w:lang w:val="hr-HR"/>
              </w:rPr>
              <w:t>Udruge civilnog društva uključene u Savez KAoperativa iskazale su znanje, spremnost i mogućnost povlačenja sredstava iz nacionalnih i europskih izvora, kao i okupljanje većeg broja korisnika, uključivanje obrazovnih i ustanova u kulturi, suradnju s jedinicama lokalne samouprave te se na taj način nametnule kao jedan od glavnih pokretača društvenog i kulturnog života u Karlovcu te kao takve trebale bi biti punopravni partneri po pitanju kreiranja gradskih politika i biti uključene u procese izrade dokumenata kojima će se kasnije utjecati i na razvoj civilnog društva u gradu Karlovcu.</w:t>
            </w:r>
          </w:p>
          <w:p w:rsidRPr="00CD5F56" w:rsidR="00CD5F56" w:rsidP="00B4334B" w:rsidRDefault="00CD5F56" w14:paraId="4C73D9EB" w14:textId="77777777">
            <w:pPr>
              <w:widowControl w:val="0"/>
              <w:spacing w:after="200" w:line="276" w:lineRule="auto"/>
              <w:jc w:val="both"/>
              <w:rPr>
                <w:rFonts w:cstheme="minorHAnsi"/>
                <w:sz w:val="20"/>
                <w:szCs w:val="20"/>
                <w:lang w:val="hr-HR"/>
              </w:rPr>
            </w:pPr>
            <w:r w:rsidRPr="00CD5F56">
              <w:rPr>
                <w:rFonts w:cstheme="minorHAnsi"/>
                <w:sz w:val="20"/>
                <w:szCs w:val="20"/>
                <w:lang w:val="hr-HR"/>
              </w:rPr>
              <w:t xml:space="preserve">Po pitanju predloženih izmjena u Odluci o zakupu i kupoprodaji poslovnog prostora u vlasništvu Grada Karlovca, problematično je podizanje cijena zakupa i utvrđivanje iste cijene za sve djelatnosti pa tako i one neprofitnog sektora koje se ne bi trebale voditi tržišnim principima s obzirom na to da  se radi o društveno korisnim djelatnostima koje se provode bez </w:t>
            </w:r>
            <w:r w:rsidRPr="00CD5F56">
              <w:rPr>
                <w:rFonts w:cstheme="minorHAnsi"/>
                <w:sz w:val="20"/>
                <w:szCs w:val="20"/>
                <w:lang w:val="hr-HR"/>
              </w:rPr>
              <w:lastRenderedPageBreak/>
              <w:t xml:space="preserve">komercijalne namjene. Ova "mjera" liberalizacije i izostanka kontrole Grada nad prostorima  i djelatnostima koje će se provoditi neće nužno privući nove poduzetnike i investitore niti revitalizirati staru jezgru nego će se dodatno deregulirati upravljanje javnim prostorima i prostorima u vlasništvu Grada. </w:t>
            </w:r>
          </w:p>
          <w:p w:rsidRPr="00CD5F56" w:rsidR="00CD5F56" w:rsidP="00B4334B" w:rsidRDefault="00CD5F56" w14:paraId="137BE40A" w14:textId="77777777">
            <w:pPr>
              <w:widowControl w:val="0"/>
              <w:spacing w:after="269" w:line="276" w:lineRule="auto"/>
              <w:jc w:val="both"/>
              <w:rPr>
                <w:rFonts w:cstheme="minorHAnsi"/>
                <w:sz w:val="20"/>
                <w:szCs w:val="20"/>
                <w:lang w:val="hr-HR"/>
              </w:rPr>
            </w:pPr>
            <w:r w:rsidRPr="00CD5F56">
              <w:rPr>
                <w:rFonts w:cstheme="minorHAnsi"/>
                <w:sz w:val="20"/>
                <w:szCs w:val="20"/>
                <w:lang w:val="hr-HR"/>
              </w:rPr>
              <w:t>Iz više konkretnih primjera iz prakse uvidjelo se da privatizacija javnih prostora ne dovodi do njihovog uređenja i puštanja u rad već se prostori prepuštaju propadanju i utjecaju cijena nekretnina (primjer je zgrada hotela Central). Također, javni prostori uz najbolju volju privatnih ulagatelja nisu dugoročno bili održivi jer bez javnog financiranja njihovo održavanje bilo je preskupo za komercijalne investitore. Primjer tome je disko klub u podrumu Hrvatskog doma koji unatoč znatnoj investiciji sredinom 1990.ih nije bio dugoročno isplativ i održiv).</w:t>
            </w:r>
          </w:p>
          <w:p w:rsidRPr="00CD5F56" w:rsidR="00CD5F56" w:rsidP="00B4334B" w:rsidRDefault="00CD5F56" w14:paraId="12E81B0B" w14:textId="77777777">
            <w:pPr>
              <w:widowControl w:val="0"/>
              <w:spacing w:after="269" w:line="276" w:lineRule="auto"/>
              <w:jc w:val="both"/>
              <w:rPr>
                <w:rFonts w:cstheme="minorHAnsi"/>
                <w:sz w:val="20"/>
                <w:szCs w:val="20"/>
                <w:lang w:val="hr-HR"/>
              </w:rPr>
            </w:pPr>
            <w:r w:rsidRPr="00CD5F56">
              <w:rPr>
                <w:rFonts w:cstheme="minorHAnsi"/>
                <w:sz w:val="20"/>
                <w:szCs w:val="20"/>
                <w:lang w:val="hr-HR"/>
              </w:rPr>
              <w:t xml:space="preserve">S druge strane primjer održivog upravljanja javnim prostorima su brojne udruge  / članice Saveza udruga </w:t>
            </w:r>
            <w:proofErr w:type="spellStart"/>
            <w:r w:rsidRPr="00CD5F56">
              <w:rPr>
                <w:rFonts w:cstheme="minorHAnsi"/>
                <w:sz w:val="20"/>
                <w:szCs w:val="20"/>
                <w:lang w:val="hr-HR"/>
              </w:rPr>
              <w:t>Kaoperativa</w:t>
            </w:r>
            <w:proofErr w:type="spellEnd"/>
            <w:r w:rsidRPr="00CD5F56">
              <w:rPr>
                <w:rFonts w:cstheme="minorHAnsi"/>
                <w:sz w:val="20"/>
                <w:szCs w:val="20"/>
                <w:lang w:val="hr-HR"/>
              </w:rPr>
              <w:t xml:space="preserve"> koje u partnerstvu s Gradom Karlovcem povlače znatna sredstva iz nacionalnih i europskih izvora, zapošljavaju velik broj građana te brinu o očuvanju i obnovi javnih prostora u užem gradskom centru.</w:t>
            </w:r>
          </w:p>
          <w:p w:rsidRPr="00CD5F56" w:rsidR="00CD5F56" w:rsidP="00CD5F56" w:rsidRDefault="00CD5F56" w14:paraId="6D622C71" w14:textId="77777777">
            <w:pPr>
              <w:widowControl w:val="0"/>
              <w:spacing w:after="200" w:line="276" w:lineRule="auto"/>
              <w:jc w:val="both"/>
              <w:rPr>
                <w:rFonts w:cstheme="minorHAnsi"/>
                <w:sz w:val="20"/>
                <w:szCs w:val="20"/>
                <w:lang w:val="hr-HR"/>
              </w:rPr>
            </w:pPr>
            <w:r w:rsidRPr="00CD5F56">
              <w:rPr>
                <w:rFonts w:cstheme="minorHAnsi"/>
                <w:sz w:val="20"/>
                <w:szCs w:val="20"/>
                <w:lang w:val="hr-HR"/>
              </w:rPr>
              <w:t>Osim toga, novim izmjenama sve se više smanjuje sudjelovanje građana u procesima te zanemaruje nužnost provođenja analiza potreba građana za prostore koje koriste i grad u kojem žive.</w:t>
            </w:r>
          </w:p>
          <w:p w:rsidRPr="00CD5F56" w:rsidR="00CD5F56" w:rsidP="00CD5F56" w:rsidRDefault="00CD5F56" w14:paraId="5F410894" w14:textId="77777777">
            <w:pPr>
              <w:widowControl w:val="0"/>
              <w:spacing w:after="200"/>
              <w:rPr>
                <w:rFonts w:cstheme="minorHAnsi"/>
                <w:sz w:val="20"/>
                <w:szCs w:val="20"/>
                <w:lang w:val="hr-HR"/>
              </w:rPr>
            </w:pPr>
            <w:r w:rsidRPr="00CD5F56">
              <w:rPr>
                <w:rFonts w:cstheme="minorHAnsi"/>
                <w:b/>
                <w:bCs/>
                <w:sz w:val="20"/>
                <w:szCs w:val="20"/>
                <w:lang w:val="hr-HR"/>
              </w:rPr>
              <w:t xml:space="preserve">2) </w:t>
            </w:r>
            <w:r w:rsidRPr="00CD5F56">
              <w:rPr>
                <w:rFonts w:cstheme="minorHAnsi"/>
                <w:b/>
                <w:sz w:val="20"/>
                <w:szCs w:val="20"/>
                <w:lang w:val="hr-HR"/>
              </w:rPr>
              <w:t>Članak 11.</w:t>
            </w:r>
          </w:p>
          <w:p w:rsidRPr="00CD5F56" w:rsidR="00CD5F56" w:rsidP="00CD5F56" w:rsidRDefault="00CD5F56" w14:paraId="5CF308EE" w14:textId="77777777">
            <w:pPr>
              <w:widowControl w:val="0"/>
              <w:spacing w:after="200"/>
              <w:rPr>
                <w:rFonts w:cstheme="minorHAnsi"/>
                <w:sz w:val="20"/>
                <w:szCs w:val="20"/>
                <w:lang w:val="hr-HR"/>
              </w:rPr>
            </w:pPr>
            <w:r w:rsidRPr="00CD5F56">
              <w:rPr>
                <w:rFonts w:cstheme="minorHAnsi"/>
                <w:b/>
                <w:sz w:val="20"/>
                <w:szCs w:val="20"/>
                <w:lang w:val="hr-HR"/>
              </w:rPr>
              <w:t xml:space="preserve">    Članak 12.</w:t>
            </w:r>
          </w:p>
          <w:p w:rsidRPr="00CD5F56" w:rsidR="00CD5F56" w:rsidP="00CD5F56" w:rsidRDefault="00CD5F56" w14:paraId="72AA7344" w14:textId="77777777">
            <w:pPr>
              <w:widowControl w:val="0"/>
              <w:spacing w:after="200"/>
              <w:rPr>
                <w:rFonts w:cstheme="minorHAnsi"/>
                <w:sz w:val="20"/>
                <w:szCs w:val="20"/>
                <w:lang w:val="hr-HR"/>
              </w:rPr>
            </w:pPr>
            <w:r w:rsidRPr="00CD5F56">
              <w:rPr>
                <w:rFonts w:cstheme="minorHAnsi"/>
                <w:b/>
                <w:sz w:val="20"/>
                <w:szCs w:val="20"/>
                <w:lang w:val="hr-HR"/>
              </w:rPr>
              <w:t xml:space="preserve">    Članak 13.</w:t>
            </w:r>
          </w:p>
          <w:p w:rsidRPr="00CD5F56" w:rsidR="00CD5F56" w:rsidP="0098223B" w:rsidRDefault="00CD5F56" w14:paraId="0D9FE63E" w14:textId="10870FE1">
            <w:pPr>
              <w:widowControl w:val="0"/>
              <w:spacing w:after="200" w:line="276" w:lineRule="auto"/>
              <w:jc w:val="both"/>
              <w:rPr>
                <w:rFonts w:cstheme="minorHAnsi"/>
                <w:sz w:val="20"/>
                <w:szCs w:val="20"/>
                <w:lang w:val="hr-HR"/>
              </w:rPr>
            </w:pPr>
            <w:r w:rsidRPr="00CD5F56">
              <w:rPr>
                <w:rFonts w:cstheme="minorHAnsi"/>
                <w:sz w:val="20"/>
                <w:szCs w:val="20"/>
                <w:lang w:val="hr-HR"/>
              </w:rPr>
              <w:t>U trima gore navedenim člancima u prijedlogu izmjene se miče utvrđivanje djelatnosti koja će se vršiti u poslovnom prostoru za kojeg se traži zakup, odnosno propozicije javnog natječaja i</w:t>
            </w:r>
            <w:r w:rsidR="0098223B">
              <w:rPr>
                <w:rFonts w:cstheme="minorHAnsi"/>
                <w:sz w:val="20"/>
                <w:szCs w:val="20"/>
                <w:lang w:val="hr-HR"/>
              </w:rPr>
              <w:t xml:space="preserve"> </w:t>
            </w:r>
            <w:r w:rsidRPr="00CD5F56">
              <w:rPr>
                <w:rFonts w:cstheme="minorHAnsi"/>
                <w:sz w:val="20"/>
                <w:szCs w:val="20"/>
                <w:lang w:val="hr-HR"/>
              </w:rPr>
              <w:t xml:space="preserve">obavijest o javnom natječaju više neće </w:t>
            </w:r>
            <w:r w:rsidRPr="00CD5F56">
              <w:rPr>
                <w:rFonts w:cstheme="minorHAnsi"/>
                <w:sz w:val="20"/>
                <w:szCs w:val="20"/>
                <w:lang w:val="hr-HR"/>
              </w:rPr>
              <w:lastRenderedPageBreak/>
              <w:t>sadržavati namjenu prostora i djelatnost koja će se vršiti u prostoru. Konkretno, ovime se jasno deregulira upravljanje prostorima od strane vlasnika u smislu poticanja određenih djelatnosti koje su za određeno područje potrebne s obzirom na analize potreba građana i  analize korištenja prostora. Ako se djelatnost i namjena planiraju ukloniti iz ovih članaka, postavlja se pitanje na koji način će grad regulirati korištenje prostora, odrediti kriterije za dodjeljivanje i koje će onda djelatnosti poticati s obzirom na potrebe građana?</w:t>
            </w:r>
          </w:p>
          <w:p w:rsidRPr="00CD5F56" w:rsidR="00CD5F56" w:rsidP="00CD5F56" w:rsidRDefault="00CD5F56" w14:paraId="4A5083D5" w14:textId="77777777">
            <w:pPr>
              <w:widowControl w:val="0"/>
              <w:spacing w:after="200" w:line="241" w:lineRule="auto"/>
              <w:rPr>
                <w:rFonts w:cstheme="minorHAnsi"/>
                <w:sz w:val="20"/>
                <w:szCs w:val="20"/>
                <w:lang w:val="hr-HR"/>
              </w:rPr>
            </w:pPr>
            <w:r w:rsidRPr="00CD5F56">
              <w:rPr>
                <w:rFonts w:cstheme="minorHAnsi"/>
                <w:b/>
                <w:bCs/>
                <w:sz w:val="20"/>
                <w:szCs w:val="20"/>
                <w:lang w:val="hr-HR"/>
              </w:rPr>
              <w:t xml:space="preserve">3) </w:t>
            </w:r>
            <w:r w:rsidRPr="00CD5F56">
              <w:rPr>
                <w:rFonts w:cstheme="minorHAnsi"/>
                <w:sz w:val="20"/>
                <w:szCs w:val="20"/>
                <w:lang w:val="hr-HR"/>
              </w:rPr>
              <w:t>Također, gore navedeni komentar odnosi se i na izmjene u sljedećim člancima:</w:t>
            </w:r>
          </w:p>
          <w:p w:rsidRPr="00CD5F56" w:rsidR="00CD5F56" w:rsidP="00CD5F56" w:rsidRDefault="00CD5F56" w14:paraId="0DDE5BC6" w14:textId="77777777">
            <w:pPr>
              <w:widowControl w:val="0"/>
              <w:spacing w:after="200"/>
              <w:rPr>
                <w:rFonts w:cstheme="minorHAnsi"/>
                <w:sz w:val="20"/>
                <w:szCs w:val="20"/>
                <w:lang w:val="hr-HR"/>
              </w:rPr>
            </w:pPr>
            <w:r w:rsidRPr="00CD5F56">
              <w:rPr>
                <w:rFonts w:cstheme="minorHAnsi"/>
                <w:b/>
                <w:sz w:val="20"/>
                <w:szCs w:val="20"/>
                <w:lang w:val="hr-HR"/>
              </w:rPr>
              <w:t>Članak 28.</w:t>
            </w:r>
          </w:p>
          <w:p w:rsidRPr="00CD5F56" w:rsidR="00CD5F56" w:rsidP="00CD5F56" w:rsidRDefault="00CD5F56" w14:paraId="267362CB" w14:textId="77777777">
            <w:pPr>
              <w:widowControl w:val="0"/>
              <w:spacing w:after="200"/>
              <w:rPr>
                <w:rFonts w:cstheme="minorHAnsi"/>
                <w:sz w:val="20"/>
                <w:szCs w:val="20"/>
                <w:lang w:val="hr-HR"/>
              </w:rPr>
            </w:pPr>
            <w:r w:rsidRPr="00CD5F56">
              <w:rPr>
                <w:rFonts w:cstheme="minorHAnsi"/>
                <w:b/>
                <w:sz w:val="20"/>
                <w:szCs w:val="20"/>
                <w:lang w:val="hr-HR"/>
              </w:rPr>
              <w:t>Članak 30.</w:t>
            </w:r>
          </w:p>
          <w:p w:rsidRPr="00CD5F56" w:rsidR="00CD5F56" w:rsidP="00CD5F56" w:rsidRDefault="00CD5F56" w14:paraId="33A1D180" w14:textId="77777777">
            <w:pPr>
              <w:widowControl w:val="0"/>
              <w:spacing w:after="200"/>
              <w:rPr>
                <w:rFonts w:cstheme="minorHAnsi"/>
                <w:sz w:val="20"/>
                <w:szCs w:val="20"/>
                <w:lang w:val="hr-HR"/>
              </w:rPr>
            </w:pPr>
            <w:r w:rsidRPr="00CD5F56">
              <w:rPr>
                <w:rFonts w:cstheme="minorHAnsi"/>
                <w:b/>
                <w:sz w:val="20"/>
                <w:szCs w:val="20"/>
                <w:lang w:val="hr-HR"/>
              </w:rPr>
              <w:t>Članak 31.</w:t>
            </w:r>
          </w:p>
          <w:p w:rsidRPr="00CD5F56" w:rsidR="00CD5F56" w:rsidP="00CD5F56" w:rsidRDefault="00CD5F56" w14:paraId="61EEE77A" w14:textId="77777777">
            <w:pPr>
              <w:widowControl w:val="0"/>
              <w:spacing w:after="200" w:line="276" w:lineRule="auto"/>
              <w:jc w:val="both"/>
              <w:rPr>
                <w:rFonts w:cstheme="minorHAnsi"/>
                <w:sz w:val="20"/>
                <w:szCs w:val="20"/>
                <w:lang w:val="hr-HR"/>
              </w:rPr>
            </w:pPr>
            <w:r w:rsidRPr="00CD5F56">
              <w:rPr>
                <w:rFonts w:cstheme="minorHAnsi"/>
                <w:sz w:val="20"/>
                <w:szCs w:val="20"/>
                <w:lang w:val="hr-HR"/>
              </w:rPr>
              <w:t>U navedenim člancima izostavlja se bilo kakva regulacija od strane vlasnika i mogućnost poticanja određenih djelatnosti, pri čemu će se uslijed praćenja novih neoliberalnih trendova poticanja investitora i poduzetnika prostori dodjeljivati nauštrb javne društvene koristi i samoorganiziranja građana kroz udruge i inicijative civilnog društva, aktivnog građanstva i nezavisne kulturne scene.</w:t>
            </w:r>
          </w:p>
          <w:p w:rsidRPr="00CD5F56" w:rsidR="00CD5F56" w:rsidP="00CD5F56" w:rsidRDefault="00CD5F56" w14:paraId="339AE369" w14:textId="77777777">
            <w:pPr>
              <w:widowControl w:val="0"/>
              <w:spacing w:after="200"/>
              <w:rPr>
                <w:rFonts w:cstheme="minorHAnsi"/>
                <w:sz w:val="20"/>
                <w:szCs w:val="20"/>
                <w:lang w:val="hr-HR"/>
              </w:rPr>
            </w:pPr>
            <w:r w:rsidRPr="00CD5F56">
              <w:rPr>
                <w:rFonts w:cstheme="minorHAnsi"/>
                <w:b/>
                <w:bCs/>
                <w:sz w:val="20"/>
                <w:szCs w:val="20"/>
                <w:lang w:val="hr-HR"/>
              </w:rPr>
              <w:t xml:space="preserve">4) </w:t>
            </w:r>
            <w:r w:rsidRPr="00CD5F56">
              <w:rPr>
                <w:rFonts w:cstheme="minorHAnsi"/>
                <w:sz w:val="20"/>
                <w:szCs w:val="20"/>
                <w:lang w:val="hr-HR"/>
              </w:rPr>
              <w:t xml:space="preserve">Brisanje sljedećih članaka iz Odluke: </w:t>
            </w:r>
            <w:r w:rsidRPr="00CD5F56">
              <w:rPr>
                <w:rFonts w:cstheme="minorHAnsi"/>
                <w:b/>
                <w:bCs/>
                <w:sz w:val="20"/>
                <w:szCs w:val="20"/>
                <w:lang w:val="hr-HR"/>
              </w:rPr>
              <w:t>Članak 32. i članak 33.</w:t>
            </w:r>
          </w:p>
          <w:p w:rsidRPr="00CD5F56" w:rsidR="00CD5F56" w:rsidP="00C060F5" w:rsidRDefault="00CD5F56" w14:paraId="581308C9" w14:textId="77777777">
            <w:pPr>
              <w:widowControl w:val="0"/>
              <w:spacing w:after="269" w:line="276" w:lineRule="auto"/>
              <w:jc w:val="both"/>
              <w:rPr>
                <w:rFonts w:cstheme="minorHAnsi"/>
                <w:sz w:val="20"/>
                <w:szCs w:val="20"/>
                <w:lang w:val="hr-HR"/>
              </w:rPr>
            </w:pPr>
            <w:r w:rsidRPr="00CD5F56">
              <w:rPr>
                <w:rFonts w:cstheme="minorHAnsi"/>
                <w:sz w:val="20"/>
                <w:szCs w:val="20"/>
                <w:lang w:val="hr-HR"/>
              </w:rPr>
              <w:t xml:space="preserve">smatramo neprihvatljivima zato što se time direktno prestaje voditi računa o "potrebama građana za određenim djelatnostima u pojedinom dijelu grada" – kako je navedeno u Odluci koja je trenutno na snazi.  U navedenoj odluci </w:t>
            </w:r>
            <w:proofErr w:type="spellStart"/>
            <w:r w:rsidRPr="00CD5F56">
              <w:rPr>
                <w:rFonts w:cstheme="minorHAnsi"/>
                <w:sz w:val="20"/>
                <w:szCs w:val="20"/>
                <w:lang w:val="hr-HR"/>
              </w:rPr>
              <w:t>Odluci</w:t>
            </w:r>
            <w:proofErr w:type="spellEnd"/>
            <w:r w:rsidRPr="00CD5F56">
              <w:rPr>
                <w:rFonts w:cstheme="minorHAnsi"/>
                <w:sz w:val="20"/>
                <w:szCs w:val="20"/>
                <w:lang w:val="hr-HR"/>
              </w:rPr>
              <w:t xml:space="preserve"> potrebno je ostaviti navedenu stavku kako bi se građane i njihove potrebe uključilo u procese dodjele prostora u zakup ili na prodaju te u procese izmjena prostora i djelatnosti u gradskoj jezgri. </w:t>
            </w:r>
          </w:p>
          <w:p w:rsidRPr="00CD5F56" w:rsidR="00CD5F56" w:rsidP="00C060F5" w:rsidRDefault="00CD5F56" w14:paraId="6D44F875" w14:textId="77777777">
            <w:pPr>
              <w:widowControl w:val="0"/>
              <w:spacing w:after="1" w:line="276" w:lineRule="auto"/>
              <w:jc w:val="both"/>
              <w:rPr>
                <w:rFonts w:cstheme="minorHAnsi"/>
                <w:sz w:val="20"/>
                <w:szCs w:val="20"/>
                <w:lang w:val="hr-HR"/>
              </w:rPr>
            </w:pPr>
            <w:r w:rsidRPr="00CD5F56">
              <w:rPr>
                <w:rFonts w:cstheme="minorHAnsi"/>
                <w:b/>
                <w:bCs/>
                <w:sz w:val="20"/>
                <w:szCs w:val="20"/>
                <w:lang w:val="hr-HR"/>
              </w:rPr>
              <w:t xml:space="preserve">5) </w:t>
            </w:r>
            <w:r w:rsidRPr="00CD5F56">
              <w:rPr>
                <w:rFonts w:cstheme="minorHAnsi"/>
                <w:b/>
                <w:sz w:val="20"/>
                <w:szCs w:val="20"/>
                <w:lang w:val="hr-HR"/>
              </w:rPr>
              <w:t>Članak 36.:</w:t>
            </w:r>
            <w:r w:rsidRPr="00CD5F56">
              <w:rPr>
                <w:rFonts w:cstheme="minorHAnsi"/>
                <w:sz w:val="20"/>
                <w:szCs w:val="20"/>
                <w:lang w:val="hr-HR"/>
              </w:rPr>
              <w:t xml:space="preserve"> neprimjereno je podizanje cijene najma i utvrđivanje iste cijene za sve komercijalne i neprofitne djelatnosti s obzirom na to </w:t>
            </w:r>
            <w:r w:rsidRPr="00CD5F56">
              <w:rPr>
                <w:rFonts w:cstheme="minorHAnsi"/>
                <w:sz w:val="20"/>
                <w:szCs w:val="20"/>
                <w:lang w:val="hr-HR"/>
              </w:rPr>
              <w:lastRenderedPageBreak/>
              <w:t>da neprofitne organizacije djeluju na razvoju društvenog kapitala (provode društvene, kulturne i edukativne programe i uključuju široku zajednicu, ostvaruju suradnju s jedinicom lokalne samouprave, ustanovama u kulturi, obrazovno odgojnim ustanova te sudjeluju u ukupnom javnom životu te ne ostvaruju  profit od svojih djelatnosti. Ovakva izmjena posebice je štetna za neprofitni sektor i udruge koje se bave društvenim razvojem, mladima i kulturom te uključuju građane u svoje djelovanje. Civilno društvo zbog prirode djelovanja nema za cilj ostvarivanje profita već postizanje društvene korisnosti, obogaćivanje kulturnog sadržaja i poboljšanje kvalitete života.</w:t>
            </w:r>
          </w:p>
          <w:p w:rsidRPr="00CD5F56" w:rsidR="00CD5F56" w:rsidP="00C060F5" w:rsidRDefault="00CD5F56" w14:paraId="09FCA0DC" w14:textId="77777777">
            <w:pPr>
              <w:widowControl w:val="0"/>
              <w:spacing w:after="269" w:line="276" w:lineRule="auto"/>
              <w:jc w:val="both"/>
              <w:rPr>
                <w:rFonts w:cstheme="minorHAnsi"/>
                <w:b/>
                <w:bCs/>
                <w:sz w:val="20"/>
                <w:szCs w:val="20"/>
                <w:lang w:val="hr-HR"/>
              </w:rPr>
            </w:pPr>
            <w:r w:rsidRPr="00CD5F56">
              <w:rPr>
                <w:rFonts w:cstheme="minorHAnsi"/>
                <w:sz w:val="20"/>
                <w:szCs w:val="20"/>
                <w:lang w:val="hr-HR"/>
              </w:rPr>
              <w:t>Predlažemo da se cijene zakupa za neprofitni sektor ne povećavaju te da se cijene korigiraju s obzirom na određenu djelatnost (profitna ili ne) kako bi se sačuvali prostori društveno – kulturne namjene u centru grada.</w:t>
            </w:r>
          </w:p>
          <w:p w:rsidRPr="00CD5F56" w:rsidR="00CD5F56" w:rsidP="00CD5F56" w:rsidRDefault="00CD5F56" w14:paraId="3BB3D13E" w14:textId="77777777">
            <w:pPr>
              <w:widowControl w:val="0"/>
              <w:spacing w:after="200" w:line="276" w:lineRule="auto"/>
              <w:jc w:val="both"/>
              <w:rPr>
                <w:rFonts w:cstheme="minorHAnsi"/>
                <w:b/>
                <w:bCs/>
                <w:sz w:val="20"/>
                <w:szCs w:val="20"/>
                <w:lang w:val="hr-HR"/>
              </w:rPr>
            </w:pPr>
          </w:p>
        </w:tc>
        <w:tc>
          <w:tcPr>
            <w:tcW w:w="1276" w:type="dxa"/>
            <w:tcMar/>
          </w:tcPr>
          <w:p w:rsidRPr="00CD5F56" w:rsidR="00CD5F56" w:rsidP="00CD5F56" w:rsidRDefault="00CD5F56" w14:paraId="7C6F0FA3" w14:textId="77777777">
            <w:pPr>
              <w:widowControl w:val="0"/>
              <w:spacing w:after="200" w:line="276" w:lineRule="auto"/>
              <w:jc w:val="both"/>
              <w:rPr>
                <w:rFonts w:cstheme="minorHAnsi"/>
                <w:sz w:val="20"/>
                <w:szCs w:val="20"/>
                <w:lang w:val="hr-HR"/>
              </w:rPr>
            </w:pPr>
            <w:r w:rsidRPr="00CD5F56">
              <w:rPr>
                <w:rFonts w:cstheme="minorHAnsi"/>
                <w:sz w:val="20"/>
                <w:szCs w:val="20"/>
                <w:lang w:val="hr-HR"/>
              </w:rPr>
              <w:lastRenderedPageBreak/>
              <w:t>Djelomično se prihvaća</w:t>
            </w:r>
          </w:p>
        </w:tc>
        <w:tc>
          <w:tcPr>
            <w:tcW w:w="3118" w:type="dxa"/>
            <w:tcMar/>
          </w:tcPr>
          <w:p w:rsidRPr="00CD5F56" w:rsidR="00CD5F56" w:rsidP="00CD5F56" w:rsidRDefault="00CD5F56" w14:paraId="09DC24A9" w14:textId="77777777">
            <w:pPr>
              <w:shd w:val="clear" w:color="auto" w:fill="FFFFFF"/>
              <w:autoSpaceDE w:val="0"/>
              <w:autoSpaceDN w:val="0"/>
              <w:adjustRightInd w:val="0"/>
              <w:jc w:val="both"/>
              <w:rPr>
                <w:rFonts w:ascii="Calibri" w:hAnsi="Calibri" w:cs="Calibri"/>
                <w:sz w:val="20"/>
                <w:szCs w:val="20"/>
              </w:rPr>
            </w:pPr>
            <w:proofErr w:type="spellStart"/>
            <w:r w:rsidRPr="00CD5F56">
              <w:rPr>
                <w:rFonts w:ascii="Calibri" w:hAnsi="Calibri" w:cs="Calibri"/>
                <w:sz w:val="20"/>
                <w:szCs w:val="20"/>
              </w:rPr>
              <w:t>Odluka</w:t>
            </w:r>
            <w:proofErr w:type="spellEnd"/>
            <w:r w:rsidRPr="00CD5F56">
              <w:rPr>
                <w:rFonts w:ascii="Calibri" w:hAnsi="Calibri" w:cs="Calibri"/>
                <w:sz w:val="20"/>
                <w:szCs w:val="20"/>
              </w:rPr>
              <w:t xml:space="preserve"> o </w:t>
            </w:r>
            <w:proofErr w:type="spellStart"/>
            <w:r w:rsidRPr="00CD5F56">
              <w:rPr>
                <w:rFonts w:ascii="Calibri" w:hAnsi="Calibri" w:cs="Calibri"/>
                <w:sz w:val="20"/>
                <w:szCs w:val="20"/>
              </w:rPr>
              <w:t>zakupu</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i</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kupoprodaji</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poslovnih</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prostora</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regulira</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zakup</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poslovnih</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prostora</w:t>
            </w:r>
            <w:proofErr w:type="spellEnd"/>
            <w:r w:rsidRPr="00CD5F56">
              <w:rPr>
                <w:rFonts w:ascii="Calibri" w:hAnsi="Calibri" w:cs="Calibri"/>
                <w:sz w:val="20"/>
                <w:szCs w:val="20"/>
              </w:rPr>
              <w:t xml:space="preserve"> koji se </w:t>
            </w:r>
            <w:proofErr w:type="spellStart"/>
            <w:r w:rsidRPr="00CD5F56">
              <w:rPr>
                <w:rFonts w:ascii="Calibri" w:hAnsi="Calibri" w:cs="Calibri"/>
                <w:sz w:val="20"/>
                <w:szCs w:val="20"/>
              </w:rPr>
              <w:t>daju</w:t>
            </w:r>
            <w:proofErr w:type="spellEnd"/>
            <w:r w:rsidRPr="00CD5F56">
              <w:rPr>
                <w:rFonts w:ascii="Calibri" w:hAnsi="Calibri" w:cs="Calibri"/>
                <w:sz w:val="20"/>
                <w:szCs w:val="20"/>
              </w:rPr>
              <w:t xml:space="preserve"> u </w:t>
            </w:r>
            <w:proofErr w:type="spellStart"/>
            <w:r w:rsidRPr="00CD5F56">
              <w:rPr>
                <w:rFonts w:ascii="Calibri" w:hAnsi="Calibri" w:cs="Calibri"/>
                <w:sz w:val="20"/>
                <w:szCs w:val="20"/>
              </w:rPr>
              <w:t>komercijalne</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svrhe</w:t>
            </w:r>
            <w:proofErr w:type="spellEnd"/>
            <w:r w:rsidRPr="00CD5F56">
              <w:rPr>
                <w:rFonts w:ascii="Calibri" w:hAnsi="Calibri" w:cs="Calibri"/>
                <w:sz w:val="20"/>
                <w:szCs w:val="20"/>
              </w:rPr>
              <w:t xml:space="preserve">, a </w:t>
            </w:r>
            <w:proofErr w:type="spellStart"/>
            <w:r w:rsidRPr="00CD5F56">
              <w:rPr>
                <w:rFonts w:ascii="Calibri" w:hAnsi="Calibri" w:cs="Calibri"/>
                <w:sz w:val="20"/>
                <w:szCs w:val="20"/>
              </w:rPr>
              <w:t>korištenje</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poslovnih</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prostora</w:t>
            </w:r>
            <w:proofErr w:type="spellEnd"/>
            <w:r w:rsidRPr="00CD5F56">
              <w:rPr>
                <w:rFonts w:ascii="Calibri" w:hAnsi="Calibri" w:cs="Calibri"/>
                <w:sz w:val="20"/>
                <w:szCs w:val="20"/>
              </w:rPr>
              <w:t xml:space="preserve"> koji </w:t>
            </w:r>
            <w:proofErr w:type="spellStart"/>
            <w:r w:rsidRPr="00CD5F56">
              <w:rPr>
                <w:rFonts w:ascii="Calibri" w:hAnsi="Calibri" w:cs="Calibri"/>
                <w:sz w:val="20"/>
                <w:szCs w:val="20"/>
              </w:rPr>
              <w:t>su</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namijenjeni</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udrugama</w:t>
            </w:r>
            <w:proofErr w:type="spellEnd"/>
            <w:r w:rsidRPr="00CD5F56">
              <w:rPr>
                <w:rFonts w:ascii="Calibri" w:hAnsi="Calibri" w:cs="Calibri"/>
                <w:sz w:val="20"/>
                <w:szCs w:val="20"/>
              </w:rPr>
              <w:t xml:space="preserve">, </w:t>
            </w:r>
            <w:proofErr w:type="spellStart"/>
            <w:r w:rsidRPr="00CD5F56">
              <w:rPr>
                <w:rFonts w:ascii="Calibri" w:hAnsi="Calibri" w:cs="Calibri"/>
                <w:sz w:val="20"/>
                <w:szCs w:val="20"/>
              </w:rPr>
              <w:t>provodi</w:t>
            </w:r>
            <w:proofErr w:type="spellEnd"/>
            <w:r w:rsidRPr="00CD5F56">
              <w:rPr>
                <w:rFonts w:ascii="Calibri" w:hAnsi="Calibri" w:cs="Calibri"/>
                <w:sz w:val="20"/>
                <w:szCs w:val="20"/>
              </w:rPr>
              <w:t xml:space="preserve"> se </w:t>
            </w:r>
            <w:proofErr w:type="spellStart"/>
            <w:r w:rsidRPr="00CD5F56">
              <w:rPr>
                <w:rFonts w:ascii="Calibri" w:hAnsi="Calibri" w:cs="Calibri"/>
                <w:sz w:val="20"/>
                <w:szCs w:val="20"/>
              </w:rPr>
              <w:t>temeljem</w:t>
            </w:r>
            <w:proofErr w:type="spellEnd"/>
            <w:r w:rsidRPr="00CD5F56">
              <w:rPr>
                <w:rFonts w:ascii="Calibri" w:hAnsi="Calibri" w:cs="Calibri"/>
                <w:sz w:val="20"/>
                <w:szCs w:val="20"/>
              </w:rPr>
              <w:t xml:space="preserve"> </w:t>
            </w:r>
            <w:proofErr w:type="spellStart"/>
            <w:r w:rsidRPr="00CD5F56">
              <w:rPr>
                <w:rFonts w:cstheme="minorHAnsi"/>
                <w:sz w:val="20"/>
                <w:szCs w:val="20"/>
              </w:rPr>
              <w:t>Odluke</w:t>
            </w:r>
            <w:proofErr w:type="spellEnd"/>
            <w:r w:rsidRPr="00CD5F56">
              <w:rPr>
                <w:rFonts w:cstheme="minorHAnsi"/>
                <w:sz w:val="20"/>
                <w:szCs w:val="20"/>
              </w:rPr>
              <w:t xml:space="preserve"> o </w:t>
            </w:r>
            <w:proofErr w:type="spellStart"/>
            <w:r w:rsidRPr="00CD5F56">
              <w:rPr>
                <w:rFonts w:cstheme="minorHAnsi"/>
                <w:sz w:val="20"/>
                <w:szCs w:val="20"/>
              </w:rPr>
              <w:t>kriterijima</w:t>
            </w:r>
            <w:proofErr w:type="spellEnd"/>
            <w:r w:rsidRPr="00CD5F56">
              <w:rPr>
                <w:rFonts w:cstheme="minorHAnsi"/>
                <w:sz w:val="20"/>
                <w:szCs w:val="20"/>
              </w:rPr>
              <w:t xml:space="preserve">, </w:t>
            </w:r>
            <w:proofErr w:type="spellStart"/>
            <w:r w:rsidRPr="00CD5F56">
              <w:rPr>
                <w:rFonts w:cstheme="minorHAnsi"/>
                <w:sz w:val="20"/>
                <w:szCs w:val="20"/>
              </w:rPr>
              <w:t>mjerilima</w:t>
            </w:r>
            <w:proofErr w:type="spellEnd"/>
            <w:r w:rsidRPr="00CD5F56">
              <w:rPr>
                <w:rFonts w:cstheme="minorHAnsi"/>
                <w:sz w:val="20"/>
                <w:szCs w:val="20"/>
              </w:rPr>
              <w:t xml:space="preserve"> </w:t>
            </w:r>
            <w:proofErr w:type="spellStart"/>
            <w:r w:rsidRPr="00CD5F56">
              <w:rPr>
                <w:rFonts w:cstheme="minorHAnsi"/>
                <w:sz w:val="20"/>
                <w:szCs w:val="20"/>
              </w:rPr>
              <w:t>i</w:t>
            </w:r>
            <w:proofErr w:type="spellEnd"/>
            <w:r w:rsidRPr="00CD5F56">
              <w:rPr>
                <w:rFonts w:cstheme="minorHAnsi"/>
                <w:sz w:val="20"/>
                <w:szCs w:val="20"/>
              </w:rPr>
              <w:t xml:space="preserve"> </w:t>
            </w:r>
            <w:proofErr w:type="spellStart"/>
            <w:r w:rsidRPr="00CD5F56">
              <w:rPr>
                <w:rFonts w:cstheme="minorHAnsi"/>
                <w:sz w:val="20"/>
                <w:szCs w:val="20"/>
              </w:rPr>
              <w:t>postupku</w:t>
            </w:r>
            <w:proofErr w:type="spellEnd"/>
            <w:r w:rsidRPr="00CD5F56">
              <w:rPr>
                <w:rFonts w:cstheme="minorHAnsi"/>
                <w:sz w:val="20"/>
                <w:szCs w:val="20"/>
              </w:rPr>
              <w:t xml:space="preserve"> </w:t>
            </w:r>
            <w:proofErr w:type="spellStart"/>
            <w:r w:rsidRPr="00CD5F56">
              <w:rPr>
                <w:rFonts w:cstheme="minorHAnsi"/>
                <w:sz w:val="20"/>
                <w:szCs w:val="20"/>
              </w:rPr>
              <w:t>dodjele</w:t>
            </w:r>
            <w:proofErr w:type="spellEnd"/>
            <w:r w:rsidRPr="00CD5F56">
              <w:rPr>
                <w:rFonts w:cstheme="minorHAnsi"/>
                <w:sz w:val="20"/>
                <w:szCs w:val="20"/>
              </w:rPr>
              <w:t xml:space="preserve"> </w:t>
            </w:r>
            <w:proofErr w:type="spellStart"/>
            <w:r w:rsidRPr="00CD5F56">
              <w:rPr>
                <w:rFonts w:cstheme="minorHAnsi"/>
                <w:sz w:val="20"/>
                <w:szCs w:val="20"/>
              </w:rPr>
              <w:t>nekretnina</w:t>
            </w:r>
            <w:proofErr w:type="spellEnd"/>
            <w:r w:rsidRPr="00CD5F56">
              <w:rPr>
                <w:rFonts w:cstheme="minorHAnsi"/>
                <w:sz w:val="20"/>
                <w:szCs w:val="20"/>
              </w:rPr>
              <w:t xml:space="preserve"> u </w:t>
            </w:r>
            <w:proofErr w:type="spellStart"/>
            <w:r w:rsidRPr="00CD5F56">
              <w:rPr>
                <w:rFonts w:cstheme="minorHAnsi"/>
                <w:sz w:val="20"/>
                <w:szCs w:val="20"/>
              </w:rPr>
              <w:t>vlasništvu</w:t>
            </w:r>
            <w:proofErr w:type="spellEnd"/>
            <w:r w:rsidRPr="00CD5F56">
              <w:rPr>
                <w:rFonts w:cstheme="minorHAnsi"/>
                <w:sz w:val="20"/>
                <w:szCs w:val="20"/>
              </w:rPr>
              <w:t xml:space="preserve"> </w:t>
            </w:r>
            <w:proofErr w:type="spellStart"/>
            <w:r w:rsidRPr="00CD5F56">
              <w:rPr>
                <w:rFonts w:cstheme="minorHAnsi"/>
                <w:sz w:val="20"/>
                <w:szCs w:val="20"/>
              </w:rPr>
              <w:t>ili</w:t>
            </w:r>
            <w:proofErr w:type="spellEnd"/>
            <w:r w:rsidRPr="00CD5F56">
              <w:rPr>
                <w:rFonts w:cstheme="minorHAnsi"/>
                <w:sz w:val="20"/>
                <w:szCs w:val="20"/>
              </w:rPr>
              <w:t xml:space="preserve"> </w:t>
            </w:r>
            <w:proofErr w:type="spellStart"/>
            <w:r w:rsidRPr="00CD5F56">
              <w:rPr>
                <w:rFonts w:cstheme="minorHAnsi"/>
                <w:sz w:val="20"/>
                <w:szCs w:val="20"/>
              </w:rPr>
              <w:t>na</w:t>
            </w:r>
            <w:proofErr w:type="spellEnd"/>
            <w:r w:rsidRPr="00CD5F56">
              <w:rPr>
                <w:rFonts w:cstheme="minorHAnsi"/>
                <w:sz w:val="20"/>
                <w:szCs w:val="20"/>
              </w:rPr>
              <w:t xml:space="preserve"> </w:t>
            </w:r>
            <w:proofErr w:type="spellStart"/>
            <w:r w:rsidRPr="00CD5F56">
              <w:rPr>
                <w:rFonts w:cstheme="minorHAnsi"/>
                <w:sz w:val="20"/>
                <w:szCs w:val="20"/>
              </w:rPr>
              <w:t>upravljanju</w:t>
            </w:r>
            <w:proofErr w:type="spellEnd"/>
            <w:r w:rsidRPr="00CD5F56">
              <w:rPr>
                <w:rFonts w:cstheme="minorHAnsi"/>
                <w:sz w:val="20"/>
                <w:szCs w:val="20"/>
              </w:rPr>
              <w:t xml:space="preserve"> Grada </w:t>
            </w:r>
            <w:proofErr w:type="spellStart"/>
            <w:r w:rsidRPr="00CD5F56">
              <w:rPr>
                <w:rFonts w:cstheme="minorHAnsi"/>
                <w:sz w:val="20"/>
                <w:szCs w:val="20"/>
              </w:rPr>
              <w:t>Karlovca</w:t>
            </w:r>
            <w:proofErr w:type="spellEnd"/>
            <w:r w:rsidRPr="00CD5F56">
              <w:rPr>
                <w:rFonts w:cstheme="minorHAnsi"/>
                <w:sz w:val="20"/>
                <w:szCs w:val="20"/>
              </w:rPr>
              <w:t xml:space="preserve"> </w:t>
            </w:r>
            <w:proofErr w:type="spellStart"/>
            <w:r w:rsidRPr="00CD5F56">
              <w:rPr>
                <w:rFonts w:cstheme="minorHAnsi"/>
                <w:sz w:val="20"/>
                <w:szCs w:val="20"/>
              </w:rPr>
              <w:t>na</w:t>
            </w:r>
            <w:proofErr w:type="spellEnd"/>
            <w:r w:rsidRPr="00CD5F56">
              <w:rPr>
                <w:rFonts w:cstheme="minorHAnsi"/>
                <w:sz w:val="20"/>
                <w:szCs w:val="20"/>
              </w:rPr>
              <w:t xml:space="preserve"> </w:t>
            </w:r>
            <w:proofErr w:type="spellStart"/>
            <w:r w:rsidRPr="00CD5F56">
              <w:rPr>
                <w:rFonts w:cstheme="minorHAnsi"/>
                <w:sz w:val="20"/>
                <w:szCs w:val="20"/>
              </w:rPr>
              <w:t>korištenje</w:t>
            </w:r>
            <w:proofErr w:type="spellEnd"/>
            <w:r w:rsidRPr="00CD5F56">
              <w:rPr>
                <w:rFonts w:cstheme="minorHAnsi"/>
                <w:sz w:val="20"/>
                <w:szCs w:val="20"/>
              </w:rPr>
              <w:t xml:space="preserve"> </w:t>
            </w:r>
            <w:proofErr w:type="spellStart"/>
            <w:r w:rsidRPr="00CD5F56">
              <w:rPr>
                <w:rFonts w:cstheme="minorHAnsi"/>
                <w:sz w:val="20"/>
                <w:szCs w:val="20"/>
              </w:rPr>
              <w:t>udrugama</w:t>
            </w:r>
            <w:proofErr w:type="spellEnd"/>
            <w:r w:rsidRPr="00CD5F56">
              <w:rPr>
                <w:rFonts w:cstheme="minorHAnsi"/>
                <w:sz w:val="20"/>
                <w:szCs w:val="20"/>
              </w:rPr>
              <w:t xml:space="preserve"> (GGK 15/2016) – u </w:t>
            </w:r>
            <w:proofErr w:type="spellStart"/>
            <w:r w:rsidRPr="00CD5F56">
              <w:rPr>
                <w:rFonts w:cstheme="minorHAnsi"/>
                <w:sz w:val="20"/>
                <w:szCs w:val="20"/>
              </w:rPr>
              <w:t>daljnjem</w:t>
            </w:r>
            <w:proofErr w:type="spellEnd"/>
            <w:r w:rsidRPr="00CD5F56">
              <w:rPr>
                <w:rFonts w:cstheme="minorHAnsi"/>
                <w:sz w:val="20"/>
                <w:szCs w:val="20"/>
              </w:rPr>
              <w:t xml:space="preserve"> </w:t>
            </w:r>
            <w:proofErr w:type="spellStart"/>
            <w:r w:rsidRPr="00CD5F56">
              <w:rPr>
                <w:rFonts w:cstheme="minorHAnsi"/>
                <w:sz w:val="20"/>
                <w:szCs w:val="20"/>
              </w:rPr>
              <w:t>tekstu</w:t>
            </w:r>
            <w:proofErr w:type="spellEnd"/>
            <w:r w:rsidRPr="00CD5F56">
              <w:rPr>
                <w:rFonts w:cstheme="minorHAnsi"/>
                <w:sz w:val="20"/>
                <w:szCs w:val="20"/>
              </w:rPr>
              <w:t xml:space="preserve">: </w:t>
            </w:r>
            <w:proofErr w:type="spellStart"/>
            <w:r w:rsidRPr="00CD5F56">
              <w:rPr>
                <w:rFonts w:cstheme="minorHAnsi"/>
                <w:sz w:val="20"/>
                <w:szCs w:val="20"/>
              </w:rPr>
              <w:t>Odluka</w:t>
            </w:r>
            <w:proofErr w:type="spellEnd"/>
            <w:r w:rsidRPr="00CD5F56">
              <w:rPr>
                <w:rFonts w:cstheme="minorHAnsi"/>
                <w:sz w:val="20"/>
                <w:szCs w:val="20"/>
              </w:rPr>
              <w:t>.</w:t>
            </w:r>
          </w:p>
          <w:p w:rsidRPr="00CD5F56" w:rsidR="00CD5F56" w:rsidP="00CD5F56" w:rsidRDefault="00CD5F56" w14:paraId="5D7725BC" w14:textId="77777777">
            <w:pPr>
              <w:shd w:val="clear" w:color="auto" w:fill="FFFFFF"/>
              <w:autoSpaceDE w:val="0"/>
              <w:autoSpaceDN w:val="0"/>
              <w:adjustRightInd w:val="0"/>
              <w:jc w:val="both"/>
              <w:rPr>
                <w:rFonts w:ascii="Calibri" w:hAnsi="Calibri" w:cs="Calibri"/>
                <w:sz w:val="20"/>
                <w:szCs w:val="20"/>
              </w:rPr>
            </w:pPr>
            <w:proofErr w:type="spellStart"/>
            <w:r w:rsidRPr="00CD5F56">
              <w:rPr>
                <w:rFonts w:cstheme="minorHAnsi"/>
                <w:sz w:val="20"/>
                <w:szCs w:val="20"/>
              </w:rPr>
              <w:t>Kriteriji</w:t>
            </w:r>
            <w:proofErr w:type="spellEnd"/>
            <w:r w:rsidRPr="00CD5F56">
              <w:rPr>
                <w:rFonts w:cstheme="minorHAnsi"/>
                <w:sz w:val="20"/>
                <w:szCs w:val="20"/>
              </w:rPr>
              <w:t xml:space="preserve"> </w:t>
            </w:r>
            <w:proofErr w:type="spellStart"/>
            <w:r w:rsidRPr="00CD5F56">
              <w:rPr>
                <w:rFonts w:cstheme="minorHAnsi"/>
                <w:sz w:val="20"/>
                <w:szCs w:val="20"/>
              </w:rPr>
              <w:t>propisani</w:t>
            </w:r>
            <w:proofErr w:type="spellEnd"/>
            <w:r w:rsidRPr="00CD5F56">
              <w:rPr>
                <w:rFonts w:cstheme="minorHAnsi"/>
                <w:sz w:val="20"/>
                <w:szCs w:val="20"/>
              </w:rPr>
              <w:t xml:space="preserve"> </w:t>
            </w:r>
            <w:proofErr w:type="spellStart"/>
            <w:r w:rsidRPr="00CD5F56">
              <w:rPr>
                <w:rFonts w:cstheme="minorHAnsi"/>
                <w:sz w:val="20"/>
                <w:szCs w:val="20"/>
              </w:rPr>
              <w:t>predmetnom</w:t>
            </w:r>
            <w:proofErr w:type="spellEnd"/>
            <w:r w:rsidRPr="00CD5F56">
              <w:rPr>
                <w:rFonts w:cstheme="minorHAnsi"/>
                <w:sz w:val="20"/>
                <w:szCs w:val="20"/>
              </w:rPr>
              <w:t xml:space="preserve"> </w:t>
            </w:r>
            <w:proofErr w:type="spellStart"/>
            <w:r w:rsidRPr="00CD5F56">
              <w:rPr>
                <w:rFonts w:cstheme="minorHAnsi"/>
                <w:sz w:val="20"/>
                <w:szCs w:val="20"/>
              </w:rPr>
              <w:t>Odlukom</w:t>
            </w:r>
            <w:proofErr w:type="spellEnd"/>
            <w:r w:rsidRPr="00CD5F56">
              <w:rPr>
                <w:rFonts w:cstheme="minorHAnsi"/>
                <w:sz w:val="20"/>
                <w:szCs w:val="20"/>
              </w:rPr>
              <w:t xml:space="preserve"> </w:t>
            </w:r>
            <w:proofErr w:type="spellStart"/>
            <w:r w:rsidRPr="00CD5F56">
              <w:rPr>
                <w:rFonts w:cstheme="minorHAnsi"/>
                <w:sz w:val="20"/>
                <w:szCs w:val="20"/>
              </w:rPr>
              <w:t>temeljem</w:t>
            </w:r>
            <w:proofErr w:type="spellEnd"/>
            <w:r w:rsidRPr="00CD5F56">
              <w:rPr>
                <w:rFonts w:cstheme="minorHAnsi"/>
                <w:sz w:val="20"/>
                <w:szCs w:val="20"/>
              </w:rPr>
              <w:t xml:space="preserve"> </w:t>
            </w:r>
            <w:proofErr w:type="spellStart"/>
            <w:r w:rsidRPr="00CD5F56">
              <w:rPr>
                <w:rFonts w:cstheme="minorHAnsi"/>
                <w:sz w:val="20"/>
                <w:szCs w:val="20"/>
              </w:rPr>
              <w:t>kojih</w:t>
            </w:r>
            <w:proofErr w:type="spellEnd"/>
            <w:r w:rsidRPr="00CD5F56">
              <w:rPr>
                <w:rFonts w:cstheme="minorHAnsi"/>
                <w:sz w:val="20"/>
                <w:szCs w:val="20"/>
              </w:rPr>
              <w:t xml:space="preserve"> se </w:t>
            </w:r>
            <w:proofErr w:type="spellStart"/>
            <w:r w:rsidRPr="00CD5F56">
              <w:rPr>
                <w:rFonts w:cstheme="minorHAnsi"/>
                <w:sz w:val="20"/>
                <w:szCs w:val="20"/>
              </w:rPr>
              <w:t>ostvaruje</w:t>
            </w:r>
            <w:proofErr w:type="spellEnd"/>
            <w:r w:rsidRPr="00CD5F56">
              <w:rPr>
                <w:rFonts w:cstheme="minorHAnsi"/>
                <w:sz w:val="20"/>
                <w:szCs w:val="20"/>
              </w:rPr>
              <w:t xml:space="preserve"> </w:t>
            </w:r>
            <w:proofErr w:type="spellStart"/>
            <w:r w:rsidRPr="00CD5F56">
              <w:rPr>
                <w:rFonts w:cstheme="minorHAnsi"/>
                <w:sz w:val="20"/>
                <w:szCs w:val="20"/>
              </w:rPr>
              <w:t>pravo</w:t>
            </w:r>
            <w:proofErr w:type="spellEnd"/>
            <w:r w:rsidRPr="00CD5F56">
              <w:rPr>
                <w:rFonts w:cstheme="minorHAnsi"/>
                <w:sz w:val="20"/>
                <w:szCs w:val="20"/>
              </w:rPr>
              <w:t xml:space="preserve"> </w:t>
            </w:r>
            <w:proofErr w:type="spellStart"/>
            <w:r w:rsidRPr="00CD5F56">
              <w:rPr>
                <w:rFonts w:cstheme="minorHAnsi"/>
                <w:sz w:val="20"/>
                <w:szCs w:val="20"/>
              </w:rPr>
              <w:t>na</w:t>
            </w:r>
            <w:proofErr w:type="spellEnd"/>
            <w:r w:rsidRPr="00CD5F56">
              <w:rPr>
                <w:rFonts w:cstheme="minorHAnsi"/>
                <w:sz w:val="20"/>
                <w:szCs w:val="20"/>
              </w:rPr>
              <w:t xml:space="preserve"> </w:t>
            </w:r>
            <w:proofErr w:type="spellStart"/>
            <w:r w:rsidRPr="00CD5F56">
              <w:rPr>
                <w:rFonts w:cstheme="minorHAnsi"/>
                <w:sz w:val="20"/>
                <w:szCs w:val="20"/>
              </w:rPr>
              <w:t>korištenje</w:t>
            </w:r>
            <w:proofErr w:type="spellEnd"/>
            <w:r w:rsidRPr="00CD5F56">
              <w:rPr>
                <w:rFonts w:cstheme="minorHAnsi"/>
                <w:sz w:val="20"/>
                <w:szCs w:val="20"/>
              </w:rPr>
              <w:t xml:space="preserve"> </w:t>
            </w:r>
            <w:proofErr w:type="spellStart"/>
            <w:r w:rsidRPr="00CD5F56">
              <w:rPr>
                <w:rFonts w:cstheme="minorHAnsi"/>
                <w:sz w:val="20"/>
                <w:szCs w:val="20"/>
              </w:rPr>
              <w:t>nekretnine</w:t>
            </w:r>
            <w:proofErr w:type="spellEnd"/>
            <w:r w:rsidRPr="00CD5F56">
              <w:rPr>
                <w:rFonts w:cstheme="minorHAnsi"/>
                <w:sz w:val="20"/>
                <w:szCs w:val="20"/>
              </w:rPr>
              <w:t xml:space="preserve"> u </w:t>
            </w:r>
            <w:proofErr w:type="spellStart"/>
            <w:r w:rsidRPr="00CD5F56">
              <w:rPr>
                <w:rFonts w:cstheme="minorHAnsi"/>
                <w:sz w:val="20"/>
                <w:szCs w:val="20"/>
              </w:rPr>
              <w:t>vlasništvu</w:t>
            </w:r>
            <w:proofErr w:type="spellEnd"/>
            <w:r w:rsidRPr="00CD5F56">
              <w:rPr>
                <w:rFonts w:cstheme="minorHAnsi"/>
                <w:sz w:val="20"/>
                <w:szCs w:val="20"/>
              </w:rPr>
              <w:t xml:space="preserve"> Grada </w:t>
            </w:r>
            <w:proofErr w:type="spellStart"/>
            <w:r w:rsidRPr="00CD5F56">
              <w:rPr>
                <w:rFonts w:cstheme="minorHAnsi"/>
                <w:sz w:val="20"/>
                <w:szCs w:val="20"/>
              </w:rPr>
              <w:t>Karlovca</w:t>
            </w:r>
            <w:proofErr w:type="spellEnd"/>
            <w:r w:rsidRPr="00CD5F56">
              <w:rPr>
                <w:rFonts w:cstheme="minorHAnsi"/>
                <w:sz w:val="20"/>
                <w:szCs w:val="20"/>
              </w:rPr>
              <w:t xml:space="preserve"> </w:t>
            </w:r>
            <w:proofErr w:type="spellStart"/>
            <w:r w:rsidRPr="00CD5F56">
              <w:rPr>
                <w:rFonts w:cstheme="minorHAnsi"/>
                <w:sz w:val="20"/>
                <w:szCs w:val="20"/>
              </w:rPr>
              <w:t>su</w:t>
            </w:r>
            <w:proofErr w:type="spellEnd"/>
            <w:r w:rsidRPr="00CD5F56">
              <w:rPr>
                <w:rFonts w:cstheme="minorHAnsi"/>
                <w:sz w:val="20"/>
                <w:szCs w:val="20"/>
              </w:rPr>
              <w:t xml:space="preserve"> </w:t>
            </w:r>
            <w:proofErr w:type="spellStart"/>
            <w:r w:rsidRPr="00CD5F56">
              <w:rPr>
                <w:rFonts w:cstheme="minorHAnsi"/>
                <w:sz w:val="20"/>
                <w:szCs w:val="20"/>
              </w:rPr>
              <w:t>godine</w:t>
            </w:r>
            <w:proofErr w:type="spellEnd"/>
            <w:r w:rsidRPr="00CD5F56">
              <w:rPr>
                <w:rFonts w:cstheme="minorHAnsi"/>
                <w:sz w:val="20"/>
                <w:szCs w:val="20"/>
              </w:rPr>
              <w:t xml:space="preserve"> </w:t>
            </w:r>
            <w:proofErr w:type="spellStart"/>
            <w:r w:rsidRPr="00CD5F56">
              <w:rPr>
                <w:rFonts w:cstheme="minorHAnsi"/>
                <w:sz w:val="20"/>
                <w:szCs w:val="20"/>
              </w:rPr>
              <w:t>aktivnog</w:t>
            </w:r>
            <w:proofErr w:type="spellEnd"/>
            <w:r w:rsidRPr="00CD5F56">
              <w:rPr>
                <w:rFonts w:cstheme="minorHAnsi"/>
                <w:sz w:val="20"/>
                <w:szCs w:val="20"/>
              </w:rPr>
              <w:t xml:space="preserve"> </w:t>
            </w:r>
            <w:proofErr w:type="spellStart"/>
            <w:r w:rsidRPr="00CD5F56">
              <w:rPr>
                <w:rFonts w:cstheme="minorHAnsi"/>
                <w:sz w:val="20"/>
                <w:szCs w:val="20"/>
              </w:rPr>
              <w:t>djelovanja</w:t>
            </w:r>
            <w:proofErr w:type="spellEnd"/>
            <w:r w:rsidRPr="00CD5F56">
              <w:rPr>
                <w:rFonts w:cstheme="minorHAnsi"/>
                <w:sz w:val="20"/>
                <w:szCs w:val="20"/>
              </w:rPr>
              <w:t xml:space="preserve">, </w:t>
            </w:r>
            <w:proofErr w:type="spellStart"/>
            <w:r w:rsidRPr="00CD5F56">
              <w:rPr>
                <w:rFonts w:cstheme="minorHAnsi"/>
                <w:sz w:val="20"/>
                <w:szCs w:val="20"/>
              </w:rPr>
              <w:t>broj</w:t>
            </w:r>
            <w:proofErr w:type="spellEnd"/>
            <w:r w:rsidRPr="00CD5F56">
              <w:rPr>
                <w:rFonts w:cstheme="minorHAnsi"/>
                <w:sz w:val="20"/>
                <w:szCs w:val="20"/>
              </w:rPr>
              <w:t xml:space="preserve"> </w:t>
            </w:r>
            <w:proofErr w:type="spellStart"/>
            <w:r w:rsidRPr="00CD5F56">
              <w:rPr>
                <w:rFonts w:cstheme="minorHAnsi"/>
                <w:sz w:val="20"/>
                <w:szCs w:val="20"/>
              </w:rPr>
              <w:t>zaposlenih</w:t>
            </w:r>
            <w:proofErr w:type="spellEnd"/>
            <w:r w:rsidRPr="00CD5F56">
              <w:rPr>
                <w:rFonts w:cstheme="minorHAnsi"/>
                <w:sz w:val="20"/>
                <w:szCs w:val="20"/>
              </w:rPr>
              <w:t xml:space="preserve"> </w:t>
            </w:r>
            <w:proofErr w:type="spellStart"/>
            <w:r w:rsidRPr="00CD5F56">
              <w:rPr>
                <w:rFonts w:cstheme="minorHAnsi"/>
                <w:sz w:val="20"/>
                <w:szCs w:val="20"/>
              </w:rPr>
              <w:t>radnika</w:t>
            </w:r>
            <w:proofErr w:type="spellEnd"/>
            <w:r w:rsidRPr="00CD5F56">
              <w:rPr>
                <w:rFonts w:cstheme="minorHAnsi"/>
                <w:sz w:val="20"/>
                <w:szCs w:val="20"/>
              </w:rPr>
              <w:t xml:space="preserve">, </w:t>
            </w:r>
            <w:proofErr w:type="spellStart"/>
            <w:r w:rsidRPr="00CD5F56">
              <w:rPr>
                <w:rFonts w:cstheme="minorHAnsi"/>
                <w:sz w:val="20"/>
                <w:szCs w:val="20"/>
              </w:rPr>
              <w:t>ciljane</w:t>
            </w:r>
            <w:proofErr w:type="spellEnd"/>
            <w:r w:rsidRPr="00CD5F56">
              <w:rPr>
                <w:rFonts w:cstheme="minorHAnsi"/>
                <w:sz w:val="20"/>
                <w:szCs w:val="20"/>
              </w:rPr>
              <w:t xml:space="preserve"> </w:t>
            </w:r>
            <w:proofErr w:type="spellStart"/>
            <w:r w:rsidRPr="00CD5F56">
              <w:rPr>
                <w:rFonts w:cstheme="minorHAnsi"/>
                <w:sz w:val="20"/>
                <w:szCs w:val="20"/>
              </w:rPr>
              <w:t>skupine</w:t>
            </w:r>
            <w:proofErr w:type="spellEnd"/>
            <w:r w:rsidRPr="00CD5F56">
              <w:rPr>
                <w:rFonts w:cstheme="minorHAnsi"/>
                <w:sz w:val="20"/>
                <w:szCs w:val="20"/>
              </w:rPr>
              <w:t xml:space="preserve">, </w:t>
            </w:r>
            <w:proofErr w:type="spellStart"/>
            <w:r w:rsidRPr="00CD5F56">
              <w:rPr>
                <w:rFonts w:cstheme="minorHAnsi"/>
                <w:sz w:val="20"/>
                <w:szCs w:val="20"/>
              </w:rPr>
              <w:t>broj</w:t>
            </w:r>
            <w:proofErr w:type="spellEnd"/>
            <w:r w:rsidRPr="00CD5F56">
              <w:rPr>
                <w:rFonts w:cstheme="minorHAnsi"/>
                <w:sz w:val="20"/>
                <w:szCs w:val="20"/>
              </w:rPr>
              <w:t xml:space="preserve"> </w:t>
            </w:r>
            <w:proofErr w:type="spellStart"/>
            <w:r w:rsidRPr="00CD5F56">
              <w:rPr>
                <w:rFonts w:cstheme="minorHAnsi"/>
                <w:sz w:val="20"/>
                <w:szCs w:val="20"/>
              </w:rPr>
              <w:t>članova</w:t>
            </w:r>
            <w:proofErr w:type="spellEnd"/>
            <w:r w:rsidRPr="00CD5F56">
              <w:rPr>
                <w:rFonts w:cstheme="minorHAnsi"/>
                <w:sz w:val="20"/>
                <w:szCs w:val="20"/>
              </w:rPr>
              <w:t xml:space="preserve">, </w:t>
            </w:r>
            <w:proofErr w:type="spellStart"/>
            <w:r w:rsidRPr="00CD5F56">
              <w:rPr>
                <w:rFonts w:cstheme="minorHAnsi"/>
                <w:sz w:val="20"/>
                <w:szCs w:val="20"/>
              </w:rPr>
              <w:t>broj</w:t>
            </w:r>
            <w:proofErr w:type="spellEnd"/>
            <w:r w:rsidRPr="00CD5F56">
              <w:rPr>
                <w:rFonts w:cstheme="minorHAnsi"/>
                <w:sz w:val="20"/>
                <w:szCs w:val="20"/>
              </w:rPr>
              <w:t xml:space="preserve"> </w:t>
            </w:r>
            <w:proofErr w:type="spellStart"/>
            <w:r w:rsidRPr="00CD5F56">
              <w:rPr>
                <w:rFonts w:cstheme="minorHAnsi"/>
                <w:sz w:val="20"/>
                <w:szCs w:val="20"/>
              </w:rPr>
              <w:t>volontera</w:t>
            </w:r>
            <w:proofErr w:type="spellEnd"/>
            <w:r w:rsidRPr="00CD5F56">
              <w:rPr>
                <w:rFonts w:cstheme="minorHAnsi"/>
                <w:sz w:val="20"/>
                <w:szCs w:val="20"/>
              </w:rPr>
              <w:t xml:space="preserve">, </w:t>
            </w:r>
            <w:proofErr w:type="spellStart"/>
            <w:r w:rsidRPr="00CD5F56">
              <w:rPr>
                <w:rFonts w:cstheme="minorHAnsi"/>
                <w:sz w:val="20"/>
                <w:szCs w:val="20"/>
              </w:rPr>
              <w:t>ostvarena</w:t>
            </w:r>
            <w:proofErr w:type="spellEnd"/>
            <w:r w:rsidRPr="00CD5F56">
              <w:rPr>
                <w:rFonts w:cstheme="minorHAnsi"/>
                <w:sz w:val="20"/>
                <w:szCs w:val="20"/>
              </w:rPr>
              <w:t xml:space="preserve"> </w:t>
            </w:r>
            <w:proofErr w:type="spellStart"/>
            <w:r w:rsidRPr="00CD5F56">
              <w:rPr>
                <w:rFonts w:cstheme="minorHAnsi"/>
                <w:sz w:val="20"/>
                <w:szCs w:val="20"/>
              </w:rPr>
              <w:t>financijska</w:t>
            </w:r>
            <w:proofErr w:type="spellEnd"/>
            <w:r w:rsidRPr="00CD5F56">
              <w:rPr>
                <w:rFonts w:cstheme="minorHAnsi"/>
                <w:sz w:val="20"/>
                <w:szCs w:val="20"/>
              </w:rPr>
              <w:t xml:space="preserve"> </w:t>
            </w:r>
            <w:proofErr w:type="spellStart"/>
            <w:r w:rsidRPr="00CD5F56">
              <w:rPr>
                <w:rFonts w:cstheme="minorHAnsi"/>
                <w:sz w:val="20"/>
                <w:szCs w:val="20"/>
              </w:rPr>
              <w:t>sredstva</w:t>
            </w:r>
            <w:proofErr w:type="spellEnd"/>
            <w:r w:rsidRPr="00CD5F56">
              <w:rPr>
                <w:rFonts w:cstheme="minorHAnsi"/>
                <w:sz w:val="20"/>
                <w:szCs w:val="20"/>
              </w:rPr>
              <w:t xml:space="preserve">, </w:t>
            </w:r>
            <w:proofErr w:type="spellStart"/>
            <w:r w:rsidRPr="00CD5F56">
              <w:rPr>
                <w:rFonts w:cstheme="minorHAnsi"/>
                <w:sz w:val="20"/>
                <w:szCs w:val="20"/>
              </w:rPr>
              <w:t>provedene</w:t>
            </w:r>
            <w:proofErr w:type="spellEnd"/>
            <w:r w:rsidRPr="00CD5F56">
              <w:rPr>
                <w:rFonts w:cstheme="minorHAnsi"/>
                <w:sz w:val="20"/>
                <w:szCs w:val="20"/>
              </w:rPr>
              <w:t xml:space="preserve"> </w:t>
            </w:r>
            <w:proofErr w:type="spellStart"/>
            <w:r w:rsidRPr="00CD5F56">
              <w:rPr>
                <w:rFonts w:cstheme="minorHAnsi"/>
                <w:sz w:val="20"/>
                <w:szCs w:val="20"/>
              </w:rPr>
              <w:t>projektne</w:t>
            </w:r>
            <w:proofErr w:type="spellEnd"/>
            <w:r w:rsidRPr="00CD5F56">
              <w:rPr>
                <w:rFonts w:cstheme="minorHAnsi"/>
                <w:sz w:val="20"/>
                <w:szCs w:val="20"/>
              </w:rPr>
              <w:t xml:space="preserve"> </w:t>
            </w:r>
            <w:proofErr w:type="spellStart"/>
            <w:r w:rsidRPr="00CD5F56">
              <w:rPr>
                <w:rFonts w:cstheme="minorHAnsi"/>
                <w:sz w:val="20"/>
                <w:szCs w:val="20"/>
              </w:rPr>
              <w:t>aktivnosti</w:t>
            </w:r>
            <w:proofErr w:type="spellEnd"/>
            <w:r w:rsidRPr="00CD5F56">
              <w:rPr>
                <w:rFonts w:cstheme="minorHAnsi"/>
                <w:sz w:val="20"/>
                <w:szCs w:val="20"/>
              </w:rPr>
              <w:t xml:space="preserve">, </w:t>
            </w:r>
            <w:proofErr w:type="spellStart"/>
            <w:r w:rsidRPr="00CD5F56">
              <w:rPr>
                <w:rFonts w:cstheme="minorHAnsi"/>
                <w:sz w:val="20"/>
                <w:szCs w:val="20"/>
              </w:rPr>
              <w:t>broj</w:t>
            </w:r>
            <w:proofErr w:type="spellEnd"/>
            <w:r w:rsidRPr="00CD5F56">
              <w:rPr>
                <w:rFonts w:cstheme="minorHAnsi"/>
                <w:sz w:val="20"/>
                <w:szCs w:val="20"/>
              </w:rPr>
              <w:t xml:space="preserve"> </w:t>
            </w:r>
            <w:proofErr w:type="spellStart"/>
            <w:r w:rsidRPr="00CD5F56">
              <w:rPr>
                <w:rFonts w:cstheme="minorHAnsi"/>
                <w:sz w:val="20"/>
                <w:szCs w:val="20"/>
              </w:rPr>
              <w:t>partnerskih</w:t>
            </w:r>
            <w:proofErr w:type="spellEnd"/>
            <w:r>
              <w:rPr>
                <w:rFonts w:cstheme="minorHAnsi"/>
              </w:rPr>
              <w:t xml:space="preserve"> </w:t>
            </w:r>
            <w:proofErr w:type="spellStart"/>
            <w:r w:rsidRPr="00CD5F56">
              <w:rPr>
                <w:rFonts w:cstheme="minorHAnsi"/>
                <w:sz w:val="20"/>
                <w:szCs w:val="20"/>
              </w:rPr>
              <w:t>udruga</w:t>
            </w:r>
            <w:proofErr w:type="spellEnd"/>
            <w:r w:rsidRPr="00CD5F56">
              <w:rPr>
                <w:rFonts w:cstheme="minorHAnsi"/>
                <w:sz w:val="20"/>
                <w:szCs w:val="20"/>
              </w:rPr>
              <w:t xml:space="preserve">, </w:t>
            </w:r>
            <w:proofErr w:type="spellStart"/>
            <w:r w:rsidRPr="00CD5F56">
              <w:rPr>
                <w:rFonts w:cstheme="minorHAnsi"/>
                <w:sz w:val="20"/>
                <w:szCs w:val="20"/>
              </w:rPr>
              <w:t>ostvarena</w:t>
            </w:r>
            <w:proofErr w:type="spellEnd"/>
            <w:r w:rsidRPr="00CD5F56">
              <w:rPr>
                <w:rFonts w:cstheme="minorHAnsi"/>
                <w:sz w:val="20"/>
                <w:szCs w:val="20"/>
              </w:rPr>
              <w:t xml:space="preserve"> </w:t>
            </w:r>
            <w:proofErr w:type="spellStart"/>
            <w:r w:rsidRPr="00CD5F56">
              <w:rPr>
                <w:rFonts w:cstheme="minorHAnsi"/>
                <w:sz w:val="20"/>
                <w:szCs w:val="20"/>
              </w:rPr>
              <w:t>priznanja</w:t>
            </w:r>
            <w:proofErr w:type="spellEnd"/>
            <w:r w:rsidRPr="00CD5F56">
              <w:rPr>
                <w:rFonts w:cstheme="minorHAnsi"/>
                <w:sz w:val="20"/>
                <w:szCs w:val="20"/>
              </w:rPr>
              <w:t xml:space="preserve"> </w:t>
            </w:r>
            <w:proofErr w:type="spellStart"/>
            <w:r w:rsidRPr="00CD5F56">
              <w:rPr>
                <w:rFonts w:cstheme="minorHAnsi"/>
                <w:sz w:val="20"/>
                <w:szCs w:val="20"/>
              </w:rPr>
              <w:t>i</w:t>
            </w:r>
            <w:proofErr w:type="spellEnd"/>
            <w:r w:rsidRPr="00CD5F56">
              <w:rPr>
                <w:rFonts w:cstheme="minorHAnsi"/>
                <w:sz w:val="20"/>
                <w:szCs w:val="20"/>
              </w:rPr>
              <w:t xml:space="preserve"> </w:t>
            </w:r>
            <w:proofErr w:type="spellStart"/>
            <w:r w:rsidRPr="00CD5F56">
              <w:rPr>
                <w:rFonts w:cstheme="minorHAnsi"/>
                <w:sz w:val="20"/>
                <w:szCs w:val="20"/>
              </w:rPr>
              <w:t>nagrade</w:t>
            </w:r>
            <w:proofErr w:type="spellEnd"/>
            <w:r w:rsidRPr="00CD5F56">
              <w:rPr>
                <w:rFonts w:cstheme="minorHAnsi"/>
                <w:sz w:val="20"/>
                <w:szCs w:val="20"/>
              </w:rPr>
              <w:t xml:space="preserve"> </w:t>
            </w:r>
            <w:proofErr w:type="spellStart"/>
            <w:r w:rsidRPr="00CD5F56">
              <w:rPr>
                <w:rFonts w:cstheme="minorHAnsi"/>
                <w:sz w:val="20"/>
                <w:szCs w:val="20"/>
              </w:rPr>
              <w:t>te</w:t>
            </w:r>
            <w:proofErr w:type="spellEnd"/>
            <w:r w:rsidRPr="00CD5F56">
              <w:rPr>
                <w:rFonts w:cstheme="minorHAnsi"/>
                <w:sz w:val="20"/>
                <w:szCs w:val="20"/>
              </w:rPr>
              <w:t xml:space="preserve"> </w:t>
            </w:r>
            <w:proofErr w:type="spellStart"/>
            <w:r w:rsidRPr="00CD5F56">
              <w:rPr>
                <w:rFonts w:cstheme="minorHAnsi"/>
                <w:sz w:val="20"/>
                <w:szCs w:val="20"/>
              </w:rPr>
              <w:t>ulaganje</w:t>
            </w:r>
            <w:proofErr w:type="spellEnd"/>
            <w:r w:rsidRPr="00CD5F56">
              <w:rPr>
                <w:rFonts w:cstheme="minorHAnsi"/>
                <w:sz w:val="20"/>
                <w:szCs w:val="20"/>
              </w:rPr>
              <w:t xml:space="preserve"> </w:t>
            </w:r>
            <w:proofErr w:type="spellStart"/>
            <w:r w:rsidRPr="00CD5F56">
              <w:rPr>
                <w:rFonts w:cstheme="minorHAnsi"/>
                <w:sz w:val="20"/>
                <w:szCs w:val="20"/>
              </w:rPr>
              <w:t>vlastitih</w:t>
            </w:r>
            <w:proofErr w:type="spellEnd"/>
            <w:r w:rsidRPr="00CD5F56">
              <w:rPr>
                <w:rFonts w:cstheme="minorHAnsi"/>
                <w:sz w:val="20"/>
                <w:szCs w:val="20"/>
              </w:rPr>
              <w:t xml:space="preserve"> </w:t>
            </w:r>
            <w:proofErr w:type="spellStart"/>
            <w:r w:rsidRPr="00CD5F56">
              <w:rPr>
                <w:rFonts w:cstheme="minorHAnsi"/>
                <w:sz w:val="20"/>
                <w:szCs w:val="20"/>
              </w:rPr>
              <w:t>sredstava</w:t>
            </w:r>
            <w:proofErr w:type="spellEnd"/>
            <w:r w:rsidRPr="00CD5F56">
              <w:rPr>
                <w:rFonts w:cstheme="minorHAnsi"/>
                <w:sz w:val="20"/>
                <w:szCs w:val="20"/>
              </w:rPr>
              <w:t xml:space="preserve"> u </w:t>
            </w:r>
            <w:proofErr w:type="spellStart"/>
            <w:r w:rsidRPr="00CD5F56">
              <w:rPr>
                <w:rFonts w:cstheme="minorHAnsi"/>
                <w:sz w:val="20"/>
                <w:szCs w:val="20"/>
              </w:rPr>
              <w:t>prostor</w:t>
            </w:r>
            <w:proofErr w:type="spellEnd"/>
            <w:r w:rsidRPr="00CD5F56">
              <w:rPr>
                <w:rFonts w:cstheme="minorHAnsi"/>
                <w:sz w:val="20"/>
                <w:szCs w:val="20"/>
              </w:rPr>
              <w:t xml:space="preserve">, a </w:t>
            </w:r>
            <w:proofErr w:type="spellStart"/>
            <w:r w:rsidRPr="00CD5F56">
              <w:rPr>
                <w:rFonts w:cstheme="minorHAnsi"/>
                <w:sz w:val="20"/>
                <w:szCs w:val="20"/>
              </w:rPr>
              <w:t>naknade</w:t>
            </w:r>
            <w:proofErr w:type="spellEnd"/>
            <w:r w:rsidRPr="00CD5F56">
              <w:rPr>
                <w:rFonts w:cstheme="minorHAnsi"/>
                <w:sz w:val="20"/>
                <w:szCs w:val="20"/>
              </w:rPr>
              <w:t xml:space="preserve"> za </w:t>
            </w:r>
            <w:proofErr w:type="spellStart"/>
            <w:r w:rsidRPr="00CD5F56">
              <w:rPr>
                <w:rFonts w:cstheme="minorHAnsi"/>
                <w:sz w:val="20"/>
                <w:szCs w:val="20"/>
              </w:rPr>
              <w:t>korištenje</w:t>
            </w:r>
            <w:proofErr w:type="spellEnd"/>
            <w:r w:rsidRPr="00CD5F56">
              <w:rPr>
                <w:rFonts w:cstheme="minorHAnsi"/>
                <w:sz w:val="20"/>
                <w:szCs w:val="20"/>
              </w:rPr>
              <w:t xml:space="preserve"> </w:t>
            </w:r>
            <w:proofErr w:type="spellStart"/>
            <w:r w:rsidRPr="00CD5F56">
              <w:rPr>
                <w:rFonts w:cstheme="minorHAnsi"/>
                <w:sz w:val="20"/>
                <w:szCs w:val="20"/>
              </w:rPr>
              <w:t>utvrđene</w:t>
            </w:r>
            <w:proofErr w:type="spellEnd"/>
            <w:r w:rsidRPr="00CD5F56">
              <w:rPr>
                <w:rFonts w:cstheme="minorHAnsi"/>
                <w:sz w:val="20"/>
                <w:szCs w:val="20"/>
              </w:rPr>
              <w:t xml:space="preserve"> </w:t>
            </w:r>
            <w:proofErr w:type="spellStart"/>
            <w:r w:rsidRPr="00CD5F56">
              <w:rPr>
                <w:rFonts w:cstheme="minorHAnsi"/>
                <w:sz w:val="20"/>
                <w:szCs w:val="20"/>
              </w:rPr>
              <w:t>su</w:t>
            </w:r>
            <w:proofErr w:type="spellEnd"/>
            <w:r w:rsidRPr="00CD5F56">
              <w:rPr>
                <w:rFonts w:cstheme="minorHAnsi"/>
                <w:sz w:val="20"/>
                <w:szCs w:val="20"/>
              </w:rPr>
              <w:t xml:space="preserve"> </w:t>
            </w:r>
            <w:proofErr w:type="spellStart"/>
            <w:r w:rsidRPr="00CD5F56">
              <w:rPr>
                <w:rFonts w:cstheme="minorHAnsi"/>
                <w:sz w:val="20"/>
                <w:szCs w:val="20"/>
              </w:rPr>
              <w:t>ovisno</w:t>
            </w:r>
            <w:proofErr w:type="spellEnd"/>
            <w:r w:rsidRPr="00CD5F56">
              <w:rPr>
                <w:rFonts w:cstheme="minorHAnsi"/>
                <w:sz w:val="20"/>
                <w:szCs w:val="20"/>
              </w:rPr>
              <w:t xml:space="preserve"> o </w:t>
            </w:r>
            <w:proofErr w:type="spellStart"/>
            <w:r w:rsidRPr="00CD5F56">
              <w:rPr>
                <w:rFonts w:cstheme="minorHAnsi"/>
                <w:sz w:val="20"/>
                <w:szCs w:val="20"/>
              </w:rPr>
              <w:t>zoni</w:t>
            </w:r>
            <w:proofErr w:type="spellEnd"/>
            <w:r w:rsidRPr="00CD5F56">
              <w:rPr>
                <w:rFonts w:cstheme="minorHAnsi"/>
                <w:sz w:val="20"/>
                <w:szCs w:val="20"/>
              </w:rPr>
              <w:t xml:space="preserve"> od 0,50 </w:t>
            </w:r>
            <w:proofErr w:type="spellStart"/>
            <w:r w:rsidRPr="00CD5F56">
              <w:rPr>
                <w:rFonts w:cstheme="minorHAnsi"/>
                <w:sz w:val="20"/>
                <w:szCs w:val="20"/>
              </w:rPr>
              <w:t>kn</w:t>
            </w:r>
            <w:proofErr w:type="spellEnd"/>
            <w:r w:rsidRPr="00CD5F56">
              <w:rPr>
                <w:rFonts w:cstheme="minorHAnsi"/>
                <w:sz w:val="20"/>
                <w:szCs w:val="20"/>
              </w:rPr>
              <w:t xml:space="preserve">/m2 do 4,00 </w:t>
            </w:r>
            <w:proofErr w:type="spellStart"/>
            <w:r w:rsidRPr="00CD5F56">
              <w:rPr>
                <w:rFonts w:cstheme="minorHAnsi"/>
                <w:sz w:val="20"/>
                <w:szCs w:val="20"/>
              </w:rPr>
              <w:t>kn</w:t>
            </w:r>
            <w:proofErr w:type="spellEnd"/>
            <w:r w:rsidRPr="00CD5F56">
              <w:rPr>
                <w:rFonts w:cstheme="minorHAnsi"/>
                <w:sz w:val="20"/>
                <w:szCs w:val="20"/>
              </w:rPr>
              <w:t>/m2.</w:t>
            </w:r>
          </w:p>
          <w:p w:rsidRPr="00245107" w:rsidR="00CD5F56" w:rsidP="00CD5F56" w:rsidRDefault="00CD5F56" w14:paraId="3EEF7BEF" w14:textId="77777777">
            <w:pPr>
              <w:jc w:val="both"/>
              <w:rPr>
                <w:rFonts w:cstheme="minorHAnsi"/>
                <w:b/>
                <w:bCs/>
                <w:sz w:val="20"/>
                <w:szCs w:val="20"/>
              </w:rPr>
            </w:pPr>
            <w:proofErr w:type="spellStart"/>
            <w:r w:rsidRPr="00CD5F56">
              <w:rPr>
                <w:rFonts w:cstheme="minorHAnsi"/>
                <w:sz w:val="20"/>
                <w:szCs w:val="20"/>
              </w:rPr>
              <w:t>Pri</w:t>
            </w:r>
            <w:proofErr w:type="spellEnd"/>
            <w:r w:rsidRPr="00CD5F56">
              <w:rPr>
                <w:rFonts w:cstheme="minorHAnsi"/>
                <w:sz w:val="20"/>
                <w:szCs w:val="20"/>
              </w:rPr>
              <w:t xml:space="preserve"> </w:t>
            </w:r>
            <w:proofErr w:type="spellStart"/>
            <w:proofErr w:type="gramStart"/>
            <w:r w:rsidRPr="00CD5F56">
              <w:rPr>
                <w:rFonts w:cstheme="minorHAnsi"/>
                <w:sz w:val="20"/>
                <w:szCs w:val="20"/>
              </w:rPr>
              <w:t>utvrđivanju</w:t>
            </w:r>
            <w:proofErr w:type="spellEnd"/>
            <w:r w:rsidRPr="00CD5F56">
              <w:rPr>
                <w:rFonts w:cstheme="minorHAnsi"/>
                <w:sz w:val="20"/>
                <w:szCs w:val="20"/>
              </w:rPr>
              <w:t xml:space="preserve">  </w:t>
            </w:r>
            <w:proofErr w:type="spellStart"/>
            <w:r w:rsidRPr="00CD5F56">
              <w:rPr>
                <w:rFonts w:cstheme="minorHAnsi"/>
                <w:sz w:val="20"/>
                <w:szCs w:val="20"/>
              </w:rPr>
              <w:t>kriterija</w:t>
            </w:r>
            <w:proofErr w:type="spellEnd"/>
            <w:proofErr w:type="gramEnd"/>
            <w:r w:rsidRPr="00CD5F56">
              <w:rPr>
                <w:rFonts w:cstheme="minorHAnsi"/>
                <w:sz w:val="20"/>
                <w:szCs w:val="20"/>
              </w:rPr>
              <w:t xml:space="preserve">  </w:t>
            </w:r>
            <w:proofErr w:type="spellStart"/>
            <w:r w:rsidRPr="00CD5F56">
              <w:rPr>
                <w:rFonts w:cstheme="minorHAnsi"/>
                <w:sz w:val="20"/>
                <w:szCs w:val="20"/>
              </w:rPr>
              <w:t>naknade</w:t>
            </w:r>
            <w:proofErr w:type="spellEnd"/>
            <w:r w:rsidRPr="00CD5F56">
              <w:rPr>
                <w:rFonts w:cstheme="minorHAnsi"/>
                <w:sz w:val="20"/>
                <w:szCs w:val="20"/>
              </w:rPr>
              <w:t xml:space="preserve"> za </w:t>
            </w:r>
            <w:proofErr w:type="spellStart"/>
            <w:r w:rsidRPr="00CD5F56">
              <w:rPr>
                <w:rFonts w:cstheme="minorHAnsi"/>
                <w:sz w:val="20"/>
                <w:szCs w:val="20"/>
              </w:rPr>
              <w:t>korištenje</w:t>
            </w:r>
            <w:proofErr w:type="spellEnd"/>
            <w:r w:rsidRPr="00CD5F56">
              <w:rPr>
                <w:rFonts w:cstheme="minorHAnsi"/>
                <w:sz w:val="20"/>
                <w:szCs w:val="20"/>
              </w:rPr>
              <w:t xml:space="preserve"> </w:t>
            </w:r>
            <w:proofErr w:type="spellStart"/>
            <w:r w:rsidRPr="00CD5F56">
              <w:rPr>
                <w:rFonts w:cstheme="minorHAnsi"/>
                <w:sz w:val="20"/>
                <w:szCs w:val="20"/>
              </w:rPr>
              <w:t>prostora</w:t>
            </w:r>
            <w:proofErr w:type="spellEnd"/>
            <w:r w:rsidRPr="00CD5F56">
              <w:rPr>
                <w:rFonts w:cstheme="minorHAnsi"/>
                <w:sz w:val="20"/>
                <w:szCs w:val="20"/>
              </w:rPr>
              <w:t xml:space="preserve">, </w:t>
            </w:r>
            <w:proofErr w:type="spellStart"/>
            <w:r w:rsidRPr="00CD5F56">
              <w:rPr>
                <w:rFonts w:cstheme="minorHAnsi"/>
                <w:sz w:val="20"/>
                <w:szCs w:val="20"/>
              </w:rPr>
              <w:t>koja</w:t>
            </w:r>
            <w:proofErr w:type="spellEnd"/>
            <w:r w:rsidRPr="00CD5F56">
              <w:rPr>
                <w:rFonts w:cstheme="minorHAnsi"/>
                <w:sz w:val="20"/>
                <w:szCs w:val="20"/>
              </w:rPr>
              <w:t xml:space="preserve"> je </w:t>
            </w:r>
            <w:proofErr w:type="spellStart"/>
            <w:r w:rsidRPr="00CD5F56">
              <w:rPr>
                <w:rFonts w:cstheme="minorHAnsi"/>
                <w:sz w:val="20"/>
                <w:szCs w:val="20"/>
              </w:rPr>
              <w:t>daleko</w:t>
            </w:r>
            <w:proofErr w:type="spellEnd"/>
            <w:r w:rsidRPr="00CD5F56">
              <w:rPr>
                <w:rFonts w:cstheme="minorHAnsi"/>
                <w:sz w:val="20"/>
                <w:szCs w:val="20"/>
              </w:rPr>
              <w:t xml:space="preserve"> </w:t>
            </w:r>
            <w:proofErr w:type="spellStart"/>
            <w:r w:rsidRPr="00CD5F56">
              <w:rPr>
                <w:rFonts w:cstheme="minorHAnsi"/>
                <w:sz w:val="20"/>
                <w:szCs w:val="20"/>
              </w:rPr>
              <w:t>niža</w:t>
            </w:r>
            <w:proofErr w:type="spellEnd"/>
            <w:r w:rsidRPr="00CD5F56">
              <w:rPr>
                <w:rFonts w:cstheme="minorHAnsi"/>
                <w:sz w:val="20"/>
                <w:szCs w:val="20"/>
              </w:rPr>
              <w:t xml:space="preserve"> </w:t>
            </w:r>
            <w:proofErr w:type="spellStart"/>
            <w:r w:rsidRPr="00CD5F56">
              <w:rPr>
                <w:rFonts w:cstheme="minorHAnsi"/>
                <w:sz w:val="20"/>
                <w:szCs w:val="20"/>
              </w:rPr>
              <w:t>od</w:t>
            </w:r>
            <w:proofErr w:type="spellEnd"/>
            <w:r w:rsidRPr="00CD5F56">
              <w:rPr>
                <w:rFonts w:cstheme="minorHAnsi"/>
                <w:sz w:val="20"/>
                <w:szCs w:val="20"/>
              </w:rPr>
              <w:t xml:space="preserve"> </w:t>
            </w:r>
            <w:proofErr w:type="spellStart"/>
            <w:r w:rsidRPr="00CD5F56">
              <w:rPr>
                <w:rFonts w:cstheme="minorHAnsi"/>
                <w:sz w:val="20"/>
                <w:szCs w:val="20"/>
              </w:rPr>
              <w:t>tržišne</w:t>
            </w:r>
            <w:proofErr w:type="spellEnd"/>
            <w:r w:rsidRPr="00CD5F56">
              <w:rPr>
                <w:rFonts w:cstheme="minorHAnsi"/>
                <w:b/>
                <w:bCs/>
                <w:sz w:val="20"/>
                <w:szCs w:val="20"/>
              </w:rPr>
              <w:t xml:space="preserve">, </w:t>
            </w:r>
            <w:r w:rsidRPr="00245107">
              <w:rPr>
                <w:rFonts w:cstheme="minorHAnsi"/>
                <w:b/>
                <w:bCs/>
                <w:sz w:val="20"/>
                <w:szCs w:val="20"/>
              </w:rPr>
              <w:t xml:space="preserve">Grad Karlovac se </w:t>
            </w:r>
            <w:proofErr w:type="spellStart"/>
            <w:r w:rsidRPr="00245107">
              <w:rPr>
                <w:rFonts w:cstheme="minorHAnsi"/>
                <w:b/>
                <w:bCs/>
                <w:sz w:val="20"/>
                <w:szCs w:val="20"/>
              </w:rPr>
              <w:t>nije</w:t>
            </w:r>
            <w:proofErr w:type="spellEnd"/>
            <w:r w:rsidRPr="00245107">
              <w:rPr>
                <w:rFonts w:cstheme="minorHAnsi"/>
                <w:b/>
                <w:bCs/>
                <w:sz w:val="20"/>
                <w:szCs w:val="20"/>
              </w:rPr>
              <w:t xml:space="preserve"> </w:t>
            </w:r>
            <w:proofErr w:type="spellStart"/>
            <w:r w:rsidRPr="00245107">
              <w:rPr>
                <w:rFonts w:cstheme="minorHAnsi"/>
                <w:b/>
                <w:bCs/>
                <w:sz w:val="20"/>
                <w:szCs w:val="20"/>
              </w:rPr>
              <w:t>vodio</w:t>
            </w:r>
            <w:proofErr w:type="spellEnd"/>
            <w:r w:rsidRPr="00245107">
              <w:rPr>
                <w:rFonts w:cstheme="minorHAnsi"/>
                <w:b/>
                <w:bCs/>
                <w:sz w:val="20"/>
                <w:szCs w:val="20"/>
              </w:rPr>
              <w:t xml:space="preserve"> </w:t>
            </w:r>
            <w:proofErr w:type="spellStart"/>
            <w:r w:rsidRPr="00245107">
              <w:rPr>
                <w:rFonts w:cstheme="minorHAnsi"/>
                <w:b/>
                <w:bCs/>
                <w:sz w:val="20"/>
                <w:szCs w:val="20"/>
              </w:rPr>
              <w:t>ekonomskom</w:t>
            </w:r>
            <w:proofErr w:type="spellEnd"/>
            <w:r w:rsidRPr="00245107">
              <w:rPr>
                <w:rFonts w:cstheme="minorHAnsi"/>
                <w:b/>
                <w:bCs/>
                <w:sz w:val="20"/>
                <w:szCs w:val="20"/>
              </w:rPr>
              <w:t xml:space="preserve"> </w:t>
            </w:r>
            <w:proofErr w:type="spellStart"/>
            <w:r w:rsidRPr="00245107">
              <w:rPr>
                <w:rFonts w:cstheme="minorHAnsi"/>
                <w:b/>
                <w:bCs/>
                <w:sz w:val="20"/>
                <w:szCs w:val="20"/>
              </w:rPr>
              <w:t>opravdanosti</w:t>
            </w:r>
            <w:proofErr w:type="spellEnd"/>
            <w:r w:rsidRPr="00245107">
              <w:rPr>
                <w:rFonts w:cstheme="minorHAnsi"/>
                <w:b/>
                <w:bCs/>
                <w:sz w:val="20"/>
                <w:szCs w:val="20"/>
              </w:rPr>
              <w:t xml:space="preserve">, </w:t>
            </w:r>
            <w:proofErr w:type="spellStart"/>
            <w:r w:rsidRPr="00245107">
              <w:rPr>
                <w:rFonts w:cstheme="minorHAnsi"/>
                <w:b/>
                <w:bCs/>
                <w:sz w:val="20"/>
                <w:szCs w:val="20"/>
              </w:rPr>
              <w:t>već</w:t>
            </w:r>
            <w:proofErr w:type="spellEnd"/>
            <w:r w:rsidRPr="00245107">
              <w:rPr>
                <w:rFonts w:cstheme="minorHAnsi"/>
                <w:b/>
                <w:bCs/>
                <w:sz w:val="20"/>
                <w:szCs w:val="20"/>
              </w:rPr>
              <w:t xml:space="preserve"> </w:t>
            </w:r>
            <w:proofErr w:type="spellStart"/>
            <w:r w:rsidRPr="00245107">
              <w:rPr>
                <w:rFonts w:cstheme="minorHAnsi"/>
                <w:b/>
                <w:bCs/>
                <w:sz w:val="20"/>
                <w:szCs w:val="20"/>
              </w:rPr>
              <w:t>isključivo</w:t>
            </w:r>
            <w:proofErr w:type="spellEnd"/>
            <w:r w:rsidRPr="00245107">
              <w:rPr>
                <w:rFonts w:cstheme="minorHAnsi"/>
                <w:b/>
                <w:bCs/>
                <w:sz w:val="20"/>
                <w:szCs w:val="20"/>
              </w:rPr>
              <w:t xml:space="preserve"> </w:t>
            </w:r>
            <w:proofErr w:type="spellStart"/>
            <w:r w:rsidRPr="00245107">
              <w:rPr>
                <w:rFonts w:cstheme="minorHAnsi"/>
                <w:b/>
                <w:bCs/>
                <w:sz w:val="20"/>
                <w:szCs w:val="20"/>
              </w:rPr>
              <w:t>promicanjem</w:t>
            </w:r>
            <w:proofErr w:type="spellEnd"/>
            <w:r w:rsidRPr="00245107">
              <w:rPr>
                <w:rFonts w:cstheme="minorHAnsi"/>
                <w:b/>
                <w:bCs/>
                <w:sz w:val="20"/>
                <w:szCs w:val="20"/>
              </w:rPr>
              <w:t xml:space="preserve"> </w:t>
            </w:r>
            <w:proofErr w:type="spellStart"/>
            <w:r w:rsidRPr="00245107">
              <w:rPr>
                <w:rFonts w:cstheme="minorHAnsi"/>
                <w:b/>
                <w:bCs/>
                <w:sz w:val="20"/>
                <w:szCs w:val="20"/>
              </w:rPr>
              <w:t>djelovanja</w:t>
            </w:r>
            <w:proofErr w:type="spellEnd"/>
            <w:r w:rsidRPr="007B0574">
              <w:rPr>
                <w:rFonts w:cstheme="minorHAnsi"/>
                <w:b/>
                <w:bCs/>
              </w:rPr>
              <w:t xml:space="preserve"> </w:t>
            </w:r>
            <w:proofErr w:type="spellStart"/>
            <w:r w:rsidRPr="00245107">
              <w:rPr>
                <w:rFonts w:cstheme="minorHAnsi"/>
                <w:b/>
                <w:bCs/>
                <w:sz w:val="20"/>
                <w:szCs w:val="20"/>
              </w:rPr>
              <w:t>udruga</w:t>
            </w:r>
            <w:proofErr w:type="spellEnd"/>
            <w:r w:rsidRPr="00245107">
              <w:rPr>
                <w:rFonts w:cstheme="minorHAnsi"/>
                <w:b/>
                <w:bCs/>
                <w:sz w:val="20"/>
                <w:szCs w:val="20"/>
              </w:rPr>
              <w:t xml:space="preserve"> </w:t>
            </w:r>
            <w:proofErr w:type="spellStart"/>
            <w:r w:rsidRPr="00245107">
              <w:rPr>
                <w:rFonts w:cstheme="minorHAnsi"/>
                <w:b/>
                <w:bCs/>
                <w:sz w:val="20"/>
                <w:szCs w:val="20"/>
              </w:rPr>
              <w:t>iz</w:t>
            </w:r>
            <w:proofErr w:type="spellEnd"/>
            <w:r w:rsidRPr="00245107">
              <w:rPr>
                <w:rFonts w:cstheme="minorHAnsi"/>
                <w:b/>
                <w:bCs/>
                <w:sz w:val="20"/>
                <w:szCs w:val="20"/>
              </w:rPr>
              <w:t xml:space="preserve"> </w:t>
            </w:r>
            <w:proofErr w:type="spellStart"/>
            <w:r w:rsidRPr="00245107">
              <w:rPr>
                <w:rFonts w:cstheme="minorHAnsi"/>
                <w:b/>
                <w:bCs/>
                <w:sz w:val="20"/>
                <w:szCs w:val="20"/>
              </w:rPr>
              <w:t>područja</w:t>
            </w:r>
            <w:proofErr w:type="spellEnd"/>
            <w:r w:rsidRPr="00245107">
              <w:rPr>
                <w:rFonts w:cstheme="minorHAnsi"/>
                <w:b/>
                <w:bCs/>
                <w:sz w:val="20"/>
                <w:szCs w:val="20"/>
              </w:rPr>
              <w:t xml:space="preserve"> </w:t>
            </w:r>
            <w:proofErr w:type="spellStart"/>
            <w:r w:rsidRPr="00245107">
              <w:rPr>
                <w:rFonts w:cstheme="minorHAnsi"/>
                <w:b/>
                <w:bCs/>
                <w:sz w:val="20"/>
                <w:szCs w:val="20"/>
              </w:rPr>
              <w:t>koje</w:t>
            </w:r>
            <w:proofErr w:type="spellEnd"/>
            <w:r w:rsidRPr="00245107">
              <w:rPr>
                <w:rFonts w:cstheme="minorHAnsi"/>
                <w:b/>
                <w:bCs/>
                <w:sz w:val="20"/>
                <w:szCs w:val="20"/>
              </w:rPr>
              <w:t xml:space="preserve"> </w:t>
            </w:r>
            <w:proofErr w:type="spellStart"/>
            <w:r w:rsidRPr="00245107">
              <w:rPr>
                <w:rFonts w:cstheme="minorHAnsi"/>
                <w:b/>
                <w:bCs/>
                <w:sz w:val="20"/>
                <w:szCs w:val="20"/>
              </w:rPr>
              <w:t>unapređuje</w:t>
            </w:r>
            <w:proofErr w:type="spellEnd"/>
            <w:r w:rsidRPr="00245107">
              <w:rPr>
                <w:rFonts w:cstheme="minorHAnsi"/>
                <w:b/>
                <w:bCs/>
                <w:sz w:val="20"/>
                <w:szCs w:val="20"/>
              </w:rPr>
              <w:t xml:space="preserve"> </w:t>
            </w:r>
            <w:proofErr w:type="spellStart"/>
            <w:r w:rsidRPr="00245107">
              <w:rPr>
                <w:rFonts w:cstheme="minorHAnsi"/>
                <w:b/>
                <w:bCs/>
                <w:sz w:val="20"/>
                <w:szCs w:val="20"/>
              </w:rPr>
              <w:t>i</w:t>
            </w:r>
            <w:proofErr w:type="spellEnd"/>
            <w:r w:rsidRPr="00245107">
              <w:rPr>
                <w:rFonts w:cstheme="minorHAnsi"/>
                <w:b/>
                <w:bCs/>
                <w:sz w:val="20"/>
                <w:szCs w:val="20"/>
              </w:rPr>
              <w:t xml:space="preserve"> </w:t>
            </w:r>
            <w:proofErr w:type="spellStart"/>
            <w:r w:rsidRPr="00245107">
              <w:rPr>
                <w:rFonts w:cstheme="minorHAnsi"/>
                <w:b/>
                <w:bCs/>
                <w:sz w:val="20"/>
                <w:szCs w:val="20"/>
              </w:rPr>
              <w:t>doprinosi</w:t>
            </w:r>
            <w:proofErr w:type="spellEnd"/>
            <w:r w:rsidRPr="00245107">
              <w:rPr>
                <w:rFonts w:cstheme="minorHAnsi"/>
                <w:b/>
                <w:bCs/>
                <w:sz w:val="20"/>
                <w:szCs w:val="20"/>
              </w:rPr>
              <w:t xml:space="preserve"> </w:t>
            </w:r>
            <w:proofErr w:type="spellStart"/>
            <w:r w:rsidRPr="00245107">
              <w:rPr>
                <w:rFonts w:cstheme="minorHAnsi"/>
                <w:b/>
                <w:bCs/>
                <w:sz w:val="20"/>
                <w:szCs w:val="20"/>
              </w:rPr>
              <w:t>razvoju</w:t>
            </w:r>
            <w:proofErr w:type="spellEnd"/>
            <w:r w:rsidRPr="00245107">
              <w:rPr>
                <w:rFonts w:cstheme="minorHAnsi"/>
                <w:b/>
                <w:bCs/>
                <w:sz w:val="20"/>
                <w:szCs w:val="20"/>
              </w:rPr>
              <w:t xml:space="preserve"> </w:t>
            </w:r>
            <w:proofErr w:type="spellStart"/>
            <w:r w:rsidRPr="00245107">
              <w:rPr>
                <w:rFonts w:cstheme="minorHAnsi"/>
                <w:b/>
                <w:bCs/>
                <w:sz w:val="20"/>
                <w:szCs w:val="20"/>
              </w:rPr>
              <w:t>društvenog</w:t>
            </w:r>
            <w:proofErr w:type="spellEnd"/>
            <w:r w:rsidRPr="00245107">
              <w:rPr>
                <w:rFonts w:cstheme="minorHAnsi"/>
                <w:b/>
                <w:bCs/>
                <w:sz w:val="20"/>
                <w:szCs w:val="20"/>
              </w:rPr>
              <w:t xml:space="preserve">, </w:t>
            </w:r>
            <w:proofErr w:type="spellStart"/>
            <w:r w:rsidRPr="00245107">
              <w:rPr>
                <w:rFonts w:cstheme="minorHAnsi"/>
                <w:b/>
                <w:bCs/>
                <w:sz w:val="20"/>
                <w:szCs w:val="20"/>
              </w:rPr>
              <w:t>javnog</w:t>
            </w:r>
            <w:proofErr w:type="spellEnd"/>
            <w:r w:rsidRPr="00245107">
              <w:rPr>
                <w:rFonts w:cstheme="minorHAnsi"/>
                <w:b/>
                <w:bCs/>
                <w:sz w:val="20"/>
                <w:szCs w:val="20"/>
              </w:rPr>
              <w:t xml:space="preserve">  </w:t>
            </w:r>
            <w:proofErr w:type="spellStart"/>
            <w:r w:rsidRPr="00245107">
              <w:rPr>
                <w:rFonts w:cstheme="minorHAnsi"/>
                <w:b/>
                <w:bCs/>
                <w:sz w:val="20"/>
                <w:szCs w:val="20"/>
              </w:rPr>
              <w:t>i</w:t>
            </w:r>
            <w:proofErr w:type="spellEnd"/>
            <w:r w:rsidRPr="00245107">
              <w:rPr>
                <w:rFonts w:cstheme="minorHAnsi"/>
                <w:b/>
                <w:bCs/>
                <w:sz w:val="20"/>
                <w:szCs w:val="20"/>
              </w:rPr>
              <w:t xml:space="preserve"> </w:t>
            </w:r>
            <w:proofErr w:type="spellStart"/>
            <w:r w:rsidRPr="00245107">
              <w:rPr>
                <w:rFonts w:cstheme="minorHAnsi"/>
                <w:b/>
                <w:bCs/>
                <w:sz w:val="20"/>
                <w:szCs w:val="20"/>
              </w:rPr>
              <w:t>kulturnog</w:t>
            </w:r>
            <w:proofErr w:type="spellEnd"/>
            <w:r w:rsidRPr="00245107">
              <w:rPr>
                <w:rFonts w:cstheme="minorHAnsi"/>
                <w:b/>
                <w:bCs/>
                <w:sz w:val="20"/>
                <w:szCs w:val="20"/>
              </w:rPr>
              <w:t xml:space="preserve"> </w:t>
            </w:r>
            <w:proofErr w:type="spellStart"/>
            <w:r w:rsidRPr="00245107">
              <w:rPr>
                <w:rFonts w:cstheme="minorHAnsi"/>
                <w:b/>
                <w:bCs/>
                <w:sz w:val="20"/>
                <w:szCs w:val="20"/>
              </w:rPr>
              <w:t>života</w:t>
            </w:r>
            <w:proofErr w:type="spellEnd"/>
            <w:r w:rsidRPr="00245107">
              <w:rPr>
                <w:rFonts w:cstheme="minorHAnsi"/>
                <w:b/>
                <w:bCs/>
                <w:sz w:val="20"/>
                <w:szCs w:val="20"/>
              </w:rPr>
              <w:t xml:space="preserve"> u </w:t>
            </w:r>
            <w:proofErr w:type="spellStart"/>
            <w:r w:rsidRPr="00245107">
              <w:rPr>
                <w:rFonts w:cstheme="minorHAnsi"/>
                <w:b/>
                <w:bCs/>
                <w:sz w:val="20"/>
                <w:szCs w:val="20"/>
              </w:rPr>
              <w:t>gradu</w:t>
            </w:r>
            <w:proofErr w:type="spellEnd"/>
            <w:r w:rsidRPr="00245107">
              <w:rPr>
                <w:rFonts w:cstheme="minorHAnsi"/>
                <w:b/>
                <w:bCs/>
                <w:sz w:val="20"/>
                <w:szCs w:val="20"/>
              </w:rPr>
              <w:t xml:space="preserve"> </w:t>
            </w:r>
            <w:proofErr w:type="spellStart"/>
            <w:r w:rsidRPr="00245107">
              <w:rPr>
                <w:rFonts w:cstheme="minorHAnsi"/>
                <w:b/>
                <w:bCs/>
                <w:sz w:val="20"/>
                <w:szCs w:val="20"/>
              </w:rPr>
              <w:t>Karlovcu</w:t>
            </w:r>
            <w:proofErr w:type="spellEnd"/>
            <w:r w:rsidRPr="00245107">
              <w:rPr>
                <w:rFonts w:cstheme="minorHAnsi"/>
                <w:b/>
                <w:bCs/>
                <w:sz w:val="20"/>
                <w:szCs w:val="20"/>
              </w:rPr>
              <w:t xml:space="preserve">.   </w:t>
            </w:r>
          </w:p>
          <w:p w:rsidR="00CD5F56" w:rsidP="00CD5F56" w:rsidRDefault="00CD5F56" w14:paraId="0472431D" w14:textId="77777777">
            <w:pPr>
              <w:jc w:val="both"/>
              <w:rPr>
                <w:rFonts w:cstheme="minorHAnsi"/>
                <w:b/>
                <w:bCs/>
              </w:rPr>
            </w:pPr>
            <w:proofErr w:type="spellStart"/>
            <w:r w:rsidRPr="00245107">
              <w:rPr>
                <w:rFonts w:cstheme="minorHAnsi"/>
                <w:sz w:val="20"/>
                <w:szCs w:val="20"/>
              </w:rPr>
              <w:t>Predmetna</w:t>
            </w:r>
            <w:proofErr w:type="spellEnd"/>
            <w:r w:rsidRPr="00245107">
              <w:rPr>
                <w:rFonts w:cstheme="minorHAnsi"/>
                <w:sz w:val="20"/>
                <w:szCs w:val="20"/>
              </w:rPr>
              <w:t xml:space="preserve"> </w:t>
            </w:r>
            <w:proofErr w:type="spellStart"/>
            <w:r w:rsidRPr="00245107">
              <w:rPr>
                <w:rFonts w:cstheme="minorHAnsi"/>
                <w:sz w:val="20"/>
                <w:szCs w:val="20"/>
              </w:rPr>
              <w:t>Odluka</w:t>
            </w:r>
            <w:proofErr w:type="spellEnd"/>
            <w:r w:rsidRPr="00245107">
              <w:rPr>
                <w:rFonts w:cstheme="minorHAnsi"/>
                <w:sz w:val="20"/>
                <w:szCs w:val="20"/>
              </w:rPr>
              <w:t xml:space="preserve"> </w:t>
            </w:r>
            <w:proofErr w:type="spellStart"/>
            <w:r w:rsidRPr="00245107">
              <w:rPr>
                <w:rFonts w:cstheme="minorHAnsi"/>
                <w:sz w:val="20"/>
                <w:szCs w:val="20"/>
              </w:rPr>
              <w:t>trenutno</w:t>
            </w:r>
            <w:proofErr w:type="spellEnd"/>
            <w:r w:rsidRPr="00245107">
              <w:rPr>
                <w:rFonts w:cstheme="minorHAnsi"/>
                <w:sz w:val="20"/>
                <w:szCs w:val="20"/>
              </w:rPr>
              <w:t xml:space="preserve"> </w:t>
            </w:r>
            <w:proofErr w:type="spellStart"/>
            <w:r w:rsidRPr="00245107">
              <w:rPr>
                <w:rFonts w:cstheme="minorHAnsi"/>
                <w:b/>
                <w:bCs/>
                <w:sz w:val="20"/>
                <w:szCs w:val="20"/>
              </w:rPr>
              <w:t>nije</w:t>
            </w:r>
            <w:proofErr w:type="spellEnd"/>
            <w:r w:rsidRPr="00245107">
              <w:rPr>
                <w:rFonts w:cstheme="minorHAnsi"/>
                <w:b/>
                <w:bCs/>
                <w:sz w:val="20"/>
                <w:szCs w:val="20"/>
              </w:rPr>
              <w:t xml:space="preserve"> </w:t>
            </w:r>
            <w:proofErr w:type="spellStart"/>
            <w:r w:rsidRPr="00245107">
              <w:rPr>
                <w:rFonts w:cstheme="minorHAnsi"/>
                <w:b/>
                <w:bCs/>
                <w:sz w:val="20"/>
                <w:szCs w:val="20"/>
              </w:rPr>
              <w:t>predmet</w:t>
            </w:r>
            <w:proofErr w:type="spellEnd"/>
            <w:r w:rsidRPr="00245107">
              <w:rPr>
                <w:rFonts w:cstheme="minorHAnsi"/>
                <w:b/>
                <w:bCs/>
                <w:sz w:val="20"/>
                <w:szCs w:val="20"/>
              </w:rPr>
              <w:t xml:space="preserve"> </w:t>
            </w:r>
            <w:proofErr w:type="spellStart"/>
            <w:r w:rsidRPr="00245107">
              <w:rPr>
                <w:rFonts w:cstheme="minorHAnsi"/>
                <w:b/>
                <w:bCs/>
                <w:sz w:val="20"/>
                <w:szCs w:val="20"/>
              </w:rPr>
              <w:t>razmatranja</w:t>
            </w:r>
            <w:proofErr w:type="spellEnd"/>
            <w:r w:rsidRPr="00245107">
              <w:rPr>
                <w:rFonts w:cstheme="minorHAnsi"/>
                <w:b/>
                <w:bCs/>
                <w:sz w:val="20"/>
                <w:szCs w:val="20"/>
              </w:rPr>
              <w:t xml:space="preserve"> u </w:t>
            </w:r>
            <w:proofErr w:type="spellStart"/>
            <w:r w:rsidRPr="00245107">
              <w:rPr>
                <w:rFonts w:cstheme="minorHAnsi"/>
                <w:b/>
                <w:bCs/>
                <w:sz w:val="20"/>
                <w:szCs w:val="20"/>
              </w:rPr>
              <w:t>vidu</w:t>
            </w:r>
            <w:proofErr w:type="spellEnd"/>
            <w:r w:rsidRPr="00245107">
              <w:rPr>
                <w:rFonts w:cstheme="minorHAnsi"/>
                <w:b/>
                <w:bCs/>
                <w:sz w:val="20"/>
                <w:szCs w:val="20"/>
              </w:rPr>
              <w:t xml:space="preserve"> </w:t>
            </w:r>
            <w:proofErr w:type="spellStart"/>
            <w:r w:rsidRPr="00245107">
              <w:rPr>
                <w:rFonts w:cstheme="minorHAnsi"/>
                <w:b/>
                <w:bCs/>
                <w:sz w:val="20"/>
                <w:szCs w:val="20"/>
              </w:rPr>
              <w:t>izmjena</w:t>
            </w:r>
            <w:proofErr w:type="spellEnd"/>
            <w:r w:rsidRPr="00245107">
              <w:rPr>
                <w:rFonts w:cstheme="minorHAnsi"/>
                <w:b/>
                <w:bCs/>
                <w:sz w:val="20"/>
                <w:szCs w:val="20"/>
              </w:rPr>
              <w:t xml:space="preserve"> </w:t>
            </w:r>
            <w:proofErr w:type="spellStart"/>
            <w:r w:rsidRPr="00245107">
              <w:rPr>
                <w:rFonts w:cstheme="minorHAnsi"/>
                <w:b/>
                <w:bCs/>
                <w:sz w:val="20"/>
                <w:szCs w:val="20"/>
              </w:rPr>
              <w:t>kriterija</w:t>
            </w:r>
            <w:proofErr w:type="spellEnd"/>
            <w:r w:rsidRPr="00245107">
              <w:rPr>
                <w:rFonts w:cstheme="minorHAnsi"/>
                <w:b/>
                <w:bCs/>
                <w:sz w:val="20"/>
                <w:szCs w:val="20"/>
              </w:rPr>
              <w:t xml:space="preserve"> </w:t>
            </w:r>
            <w:proofErr w:type="spellStart"/>
            <w:r w:rsidRPr="00245107">
              <w:rPr>
                <w:rFonts w:cstheme="minorHAnsi"/>
                <w:b/>
                <w:bCs/>
                <w:sz w:val="20"/>
                <w:szCs w:val="20"/>
              </w:rPr>
              <w:t>ili</w:t>
            </w:r>
            <w:proofErr w:type="spellEnd"/>
            <w:r w:rsidRPr="00245107">
              <w:rPr>
                <w:rFonts w:cstheme="minorHAnsi"/>
                <w:b/>
                <w:bCs/>
                <w:sz w:val="20"/>
                <w:szCs w:val="20"/>
              </w:rPr>
              <w:t xml:space="preserve"> </w:t>
            </w:r>
            <w:proofErr w:type="spellStart"/>
            <w:r w:rsidRPr="00245107">
              <w:rPr>
                <w:rFonts w:cstheme="minorHAnsi"/>
                <w:b/>
                <w:bCs/>
                <w:sz w:val="20"/>
                <w:szCs w:val="20"/>
              </w:rPr>
              <w:t>povećanja</w:t>
            </w:r>
            <w:proofErr w:type="spellEnd"/>
            <w:r w:rsidRPr="00245107">
              <w:rPr>
                <w:rFonts w:cstheme="minorHAnsi"/>
                <w:b/>
                <w:bCs/>
                <w:sz w:val="20"/>
                <w:szCs w:val="20"/>
              </w:rPr>
              <w:t xml:space="preserve"> </w:t>
            </w:r>
            <w:proofErr w:type="spellStart"/>
            <w:r w:rsidRPr="00245107">
              <w:rPr>
                <w:rFonts w:cstheme="minorHAnsi"/>
                <w:b/>
                <w:bCs/>
                <w:sz w:val="20"/>
                <w:szCs w:val="20"/>
              </w:rPr>
              <w:t>naknade</w:t>
            </w:r>
            <w:proofErr w:type="spellEnd"/>
            <w:r w:rsidRPr="00245107">
              <w:rPr>
                <w:rFonts w:cstheme="minorHAnsi"/>
                <w:b/>
                <w:bCs/>
                <w:sz w:val="20"/>
                <w:szCs w:val="20"/>
              </w:rPr>
              <w:t xml:space="preserve"> za </w:t>
            </w:r>
            <w:proofErr w:type="spellStart"/>
            <w:r w:rsidRPr="00245107">
              <w:rPr>
                <w:rFonts w:cstheme="minorHAnsi"/>
                <w:b/>
                <w:bCs/>
                <w:sz w:val="20"/>
                <w:szCs w:val="20"/>
              </w:rPr>
              <w:t>korištenje</w:t>
            </w:r>
            <w:proofErr w:type="spellEnd"/>
            <w:r w:rsidRPr="00245107">
              <w:rPr>
                <w:rFonts w:cstheme="minorHAnsi"/>
                <w:b/>
                <w:bCs/>
                <w:sz w:val="20"/>
                <w:szCs w:val="20"/>
              </w:rPr>
              <w:t xml:space="preserve"> </w:t>
            </w:r>
            <w:proofErr w:type="spellStart"/>
            <w:r w:rsidRPr="00245107">
              <w:rPr>
                <w:rFonts w:cstheme="minorHAnsi"/>
                <w:b/>
                <w:bCs/>
                <w:sz w:val="20"/>
                <w:szCs w:val="20"/>
              </w:rPr>
              <w:t>prostora</w:t>
            </w:r>
            <w:proofErr w:type="spellEnd"/>
            <w:r w:rsidRPr="005D117D">
              <w:rPr>
                <w:rFonts w:cstheme="minorHAnsi"/>
                <w:b/>
                <w:bCs/>
              </w:rPr>
              <w:t>.</w:t>
            </w:r>
          </w:p>
          <w:p w:rsidRPr="00CD5F56" w:rsidR="00245107" w:rsidP="00CD5F56" w:rsidRDefault="00245107" w14:paraId="76C76BBA" w14:textId="77777777">
            <w:pPr>
              <w:jc w:val="both"/>
              <w:rPr>
                <w:rFonts w:eastAsia="Times New Roman" w:cstheme="minorHAnsi"/>
                <w:sz w:val="20"/>
                <w:szCs w:val="20"/>
                <w:lang w:val="hr-HR" w:eastAsia="hr-HR"/>
              </w:rPr>
            </w:pPr>
          </w:p>
          <w:p w:rsidRPr="00B03AB3" w:rsidR="00245107" w:rsidP="00245107" w:rsidRDefault="00245107" w14:paraId="20C176D5" w14:textId="76E222FD">
            <w:pPr>
              <w:jc w:val="both"/>
              <w:rPr>
                <w:rFonts w:cstheme="minorHAnsi"/>
                <w:sz w:val="20"/>
                <w:szCs w:val="20"/>
              </w:rPr>
            </w:pPr>
            <w:proofErr w:type="spellStart"/>
            <w:r w:rsidRPr="00245107">
              <w:rPr>
                <w:rFonts w:cstheme="minorHAnsi"/>
                <w:sz w:val="20"/>
                <w:szCs w:val="20"/>
              </w:rPr>
              <w:t>Slijedom</w:t>
            </w:r>
            <w:proofErr w:type="spellEnd"/>
            <w:r w:rsidRPr="00245107">
              <w:rPr>
                <w:rFonts w:cstheme="minorHAnsi"/>
                <w:sz w:val="20"/>
                <w:szCs w:val="20"/>
              </w:rPr>
              <w:t xml:space="preserve"> </w:t>
            </w:r>
            <w:proofErr w:type="spellStart"/>
            <w:r w:rsidRPr="00245107">
              <w:rPr>
                <w:rFonts w:cstheme="minorHAnsi"/>
                <w:sz w:val="20"/>
                <w:szCs w:val="20"/>
              </w:rPr>
              <w:t>navedenog</w:t>
            </w:r>
            <w:proofErr w:type="spellEnd"/>
            <w:r w:rsidRPr="00245107">
              <w:rPr>
                <w:rFonts w:cstheme="minorHAnsi"/>
                <w:sz w:val="20"/>
                <w:szCs w:val="20"/>
              </w:rPr>
              <w:t xml:space="preserve">, </w:t>
            </w:r>
            <w:proofErr w:type="spellStart"/>
            <w:r w:rsidRPr="00245107">
              <w:rPr>
                <w:rFonts w:cstheme="minorHAnsi"/>
                <w:sz w:val="20"/>
                <w:szCs w:val="20"/>
              </w:rPr>
              <w:t>većina</w:t>
            </w:r>
            <w:proofErr w:type="spellEnd"/>
            <w:r w:rsidRPr="00245107">
              <w:rPr>
                <w:rFonts w:cstheme="minorHAnsi"/>
                <w:sz w:val="20"/>
                <w:szCs w:val="20"/>
              </w:rPr>
              <w:t xml:space="preserve"> </w:t>
            </w:r>
            <w:proofErr w:type="spellStart"/>
            <w:r w:rsidRPr="00245107">
              <w:rPr>
                <w:rFonts w:cstheme="minorHAnsi"/>
                <w:sz w:val="20"/>
                <w:szCs w:val="20"/>
              </w:rPr>
              <w:t>vaših</w:t>
            </w:r>
            <w:proofErr w:type="spellEnd"/>
            <w:r w:rsidRPr="00245107">
              <w:rPr>
                <w:rFonts w:cstheme="minorHAnsi"/>
                <w:sz w:val="20"/>
                <w:szCs w:val="20"/>
              </w:rPr>
              <w:t xml:space="preserve"> </w:t>
            </w:r>
            <w:proofErr w:type="spellStart"/>
            <w:r w:rsidRPr="00245107">
              <w:rPr>
                <w:rFonts w:cstheme="minorHAnsi"/>
                <w:sz w:val="20"/>
                <w:szCs w:val="20"/>
              </w:rPr>
              <w:t>primjedbi</w:t>
            </w:r>
            <w:proofErr w:type="spellEnd"/>
            <w:r w:rsidRPr="00245107">
              <w:rPr>
                <w:rFonts w:cstheme="minorHAnsi"/>
                <w:sz w:val="20"/>
                <w:szCs w:val="20"/>
              </w:rPr>
              <w:t xml:space="preserve"> </w:t>
            </w:r>
            <w:proofErr w:type="spellStart"/>
            <w:r w:rsidRPr="00245107">
              <w:rPr>
                <w:rFonts w:cstheme="minorHAnsi"/>
                <w:sz w:val="20"/>
                <w:szCs w:val="20"/>
              </w:rPr>
              <w:t>koje</w:t>
            </w:r>
            <w:proofErr w:type="spellEnd"/>
            <w:r w:rsidRPr="00245107">
              <w:rPr>
                <w:rFonts w:cstheme="minorHAnsi"/>
                <w:sz w:val="20"/>
                <w:szCs w:val="20"/>
              </w:rPr>
              <w:t xml:space="preserve"> se </w:t>
            </w:r>
            <w:proofErr w:type="spellStart"/>
            <w:r w:rsidRPr="00245107">
              <w:rPr>
                <w:rFonts w:cstheme="minorHAnsi"/>
                <w:sz w:val="20"/>
                <w:szCs w:val="20"/>
              </w:rPr>
              <w:t>odnose</w:t>
            </w:r>
            <w:proofErr w:type="spellEnd"/>
            <w:r>
              <w:rPr>
                <w:rFonts w:cstheme="minorHAnsi"/>
              </w:rPr>
              <w:t xml:space="preserve"> </w:t>
            </w:r>
            <w:proofErr w:type="spellStart"/>
            <w:r w:rsidRPr="00245107">
              <w:rPr>
                <w:rFonts w:cstheme="minorHAnsi"/>
                <w:sz w:val="20"/>
                <w:szCs w:val="20"/>
              </w:rPr>
              <w:t>na</w:t>
            </w:r>
            <w:proofErr w:type="spellEnd"/>
            <w:r w:rsidRPr="00245107">
              <w:rPr>
                <w:rFonts w:cstheme="minorHAnsi"/>
                <w:sz w:val="20"/>
                <w:szCs w:val="20"/>
              </w:rPr>
              <w:t xml:space="preserve"> </w:t>
            </w:r>
            <w:proofErr w:type="spellStart"/>
            <w:r w:rsidRPr="00245107">
              <w:rPr>
                <w:rFonts w:cstheme="minorHAnsi"/>
                <w:sz w:val="20"/>
                <w:szCs w:val="20"/>
              </w:rPr>
              <w:t>način</w:t>
            </w:r>
            <w:proofErr w:type="spellEnd"/>
            <w:r w:rsidRPr="00245107">
              <w:rPr>
                <w:rFonts w:cstheme="minorHAnsi"/>
                <w:sz w:val="20"/>
                <w:szCs w:val="20"/>
              </w:rPr>
              <w:t xml:space="preserve"> </w:t>
            </w:r>
            <w:proofErr w:type="spellStart"/>
            <w:r w:rsidRPr="00245107">
              <w:rPr>
                <w:rFonts w:cstheme="minorHAnsi"/>
                <w:sz w:val="20"/>
                <w:szCs w:val="20"/>
              </w:rPr>
              <w:t>raspolaganja</w:t>
            </w:r>
            <w:proofErr w:type="spellEnd"/>
            <w:r w:rsidRPr="00245107">
              <w:rPr>
                <w:rFonts w:cstheme="minorHAnsi"/>
                <w:sz w:val="20"/>
                <w:szCs w:val="20"/>
              </w:rPr>
              <w:t xml:space="preserve"> </w:t>
            </w:r>
            <w:proofErr w:type="spellStart"/>
            <w:r w:rsidRPr="00245107">
              <w:rPr>
                <w:rFonts w:cstheme="minorHAnsi"/>
                <w:sz w:val="20"/>
                <w:szCs w:val="20"/>
              </w:rPr>
              <w:t>nekretninama</w:t>
            </w:r>
            <w:proofErr w:type="spellEnd"/>
            <w:r w:rsidRPr="00245107">
              <w:rPr>
                <w:rFonts w:cstheme="minorHAnsi"/>
                <w:sz w:val="20"/>
                <w:szCs w:val="20"/>
              </w:rPr>
              <w:t xml:space="preserve"> u </w:t>
            </w:r>
            <w:proofErr w:type="spellStart"/>
            <w:proofErr w:type="gramStart"/>
            <w:r w:rsidRPr="00B03AB3">
              <w:rPr>
                <w:rFonts w:cstheme="minorHAnsi"/>
                <w:sz w:val="20"/>
                <w:szCs w:val="20"/>
              </w:rPr>
              <w:t>korist</w:t>
            </w:r>
            <w:proofErr w:type="spellEnd"/>
            <w:r w:rsidR="00B03AB3">
              <w:rPr>
                <w:rFonts w:cstheme="minorHAnsi"/>
                <w:sz w:val="20"/>
                <w:szCs w:val="20"/>
              </w:rPr>
              <w:t xml:space="preserve"> </w:t>
            </w:r>
            <w:r>
              <w:rPr>
                <w:rFonts w:cstheme="minorHAnsi"/>
              </w:rPr>
              <w:t xml:space="preserve"> </w:t>
            </w:r>
            <w:proofErr w:type="spellStart"/>
            <w:r w:rsidRPr="00B03AB3">
              <w:rPr>
                <w:rFonts w:cstheme="minorHAnsi"/>
                <w:sz w:val="20"/>
                <w:szCs w:val="20"/>
              </w:rPr>
              <w:t>udruga</w:t>
            </w:r>
            <w:proofErr w:type="spellEnd"/>
            <w:proofErr w:type="gramEnd"/>
            <w:r w:rsidRPr="00B03AB3">
              <w:rPr>
                <w:rFonts w:cstheme="minorHAnsi"/>
                <w:sz w:val="20"/>
                <w:szCs w:val="20"/>
              </w:rPr>
              <w:t xml:space="preserve"> </w:t>
            </w:r>
            <w:proofErr w:type="spellStart"/>
            <w:r w:rsidRPr="00B03AB3">
              <w:rPr>
                <w:rFonts w:cstheme="minorHAnsi"/>
                <w:sz w:val="20"/>
                <w:szCs w:val="20"/>
              </w:rPr>
              <w:t>nije</w:t>
            </w:r>
            <w:proofErr w:type="spellEnd"/>
            <w:r w:rsidRPr="00B03AB3">
              <w:rPr>
                <w:rFonts w:cstheme="minorHAnsi"/>
                <w:sz w:val="20"/>
                <w:szCs w:val="20"/>
              </w:rPr>
              <w:t xml:space="preserve"> </w:t>
            </w:r>
            <w:proofErr w:type="spellStart"/>
            <w:r w:rsidRPr="00B03AB3">
              <w:rPr>
                <w:rFonts w:cstheme="minorHAnsi"/>
                <w:sz w:val="20"/>
                <w:szCs w:val="20"/>
              </w:rPr>
              <w:t>primjenjiva</w:t>
            </w:r>
            <w:proofErr w:type="spellEnd"/>
            <w:r w:rsidRPr="00B03AB3">
              <w:rPr>
                <w:rFonts w:cstheme="minorHAnsi"/>
                <w:sz w:val="20"/>
                <w:szCs w:val="20"/>
              </w:rPr>
              <w:t xml:space="preserve"> </w:t>
            </w:r>
            <w:proofErr w:type="spellStart"/>
            <w:r w:rsidRPr="00B03AB3">
              <w:rPr>
                <w:rFonts w:cstheme="minorHAnsi"/>
                <w:sz w:val="20"/>
                <w:szCs w:val="20"/>
              </w:rPr>
              <w:t>na</w:t>
            </w:r>
            <w:proofErr w:type="spellEnd"/>
            <w:r w:rsidRPr="00B03AB3">
              <w:rPr>
                <w:rFonts w:cstheme="minorHAnsi"/>
                <w:sz w:val="20"/>
                <w:szCs w:val="20"/>
              </w:rPr>
              <w:t xml:space="preserve"> </w:t>
            </w:r>
            <w:proofErr w:type="spellStart"/>
            <w:r w:rsidRPr="00B03AB3">
              <w:rPr>
                <w:rFonts w:cstheme="minorHAnsi"/>
                <w:sz w:val="20"/>
                <w:szCs w:val="20"/>
              </w:rPr>
              <w:t>ovu</w:t>
            </w:r>
            <w:proofErr w:type="spellEnd"/>
            <w:r w:rsidRPr="00B03AB3">
              <w:rPr>
                <w:rFonts w:cstheme="minorHAnsi"/>
                <w:sz w:val="20"/>
                <w:szCs w:val="20"/>
              </w:rPr>
              <w:t xml:space="preserve"> </w:t>
            </w:r>
            <w:proofErr w:type="spellStart"/>
            <w:r w:rsidRPr="00B03AB3">
              <w:rPr>
                <w:rFonts w:cstheme="minorHAnsi"/>
                <w:sz w:val="20"/>
                <w:szCs w:val="20"/>
              </w:rPr>
              <w:t>Odluku</w:t>
            </w:r>
            <w:proofErr w:type="spellEnd"/>
            <w:r w:rsidRPr="00B03AB3">
              <w:rPr>
                <w:rFonts w:cstheme="minorHAnsi"/>
                <w:sz w:val="20"/>
                <w:szCs w:val="20"/>
              </w:rPr>
              <w:t>.</w:t>
            </w:r>
          </w:p>
          <w:p w:rsidRPr="00B03AB3" w:rsidR="00245107" w:rsidP="00245107" w:rsidRDefault="00245107" w14:paraId="38F88A7E" w14:textId="77777777">
            <w:pPr>
              <w:jc w:val="both"/>
              <w:rPr>
                <w:rFonts w:cstheme="minorHAnsi"/>
                <w:sz w:val="20"/>
                <w:szCs w:val="20"/>
              </w:rPr>
            </w:pPr>
          </w:p>
          <w:p w:rsidRPr="00B03AB3" w:rsidR="00245107" w:rsidP="00245107" w:rsidRDefault="00245107" w14:paraId="31E5D7B2" w14:textId="77777777">
            <w:pPr>
              <w:shd w:val="clear" w:color="auto" w:fill="FFFFFF"/>
              <w:autoSpaceDE w:val="0"/>
              <w:autoSpaceDN w:val="0"/>
              <w:adjustRightInd w:val="0"/>
              <w:jc w:val="both"/>
              <w:rPr>
                <w:rFonts w:ascii="Calibri" w:hAnsi="Calibri" w:cs="Calibri"/>
                <w:sz w:val="20"/>
                <w:szCs w:val="20"/>
              </w:rPr>
            </w:pPr>
            <w:r w:rsidRPr="00B03AB3">
              <w:rPr>
                <w:rFonts w:ascii="Calibri" w:hAnsi="Calibri" w:cs="Calibri"/>
                <w:sz w:val="20"/>
                <w:szCs w:val="20"/>
              </w:rPr>
              <w:lastRenderedPageBreak/>
              <w:t xml:space="preserve">Grad Karlovac je </w:t>
            </w:r>
            <w:proofErr w:type="spellStart"/>
            <w:r w:rsidRPr="00B03AB3">
              <w:rPr>
                <w:rFonts w:ascii="Calibri" w:hAnsi="Calibri" w:cs="Calibri"/>
                <w:sz w:val="20"/>
                <w:szCs w:val="20"/>
              </w:rPr>
              <w:t>dao</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na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korištenje</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udrugama</w:t>
            </w:r>
            <w:proofErr w:type="spellEnd"/>
            <w:r w:rsidRPr="00B03AB3">
              <w:rPr>
                <w:rFonts w:ascii="Calibri" w:hAnsi="Calibri" w:cs="Calibri"/>
                <w:sz w:val="20"/>
                <w:szCs w:val="20"/>
              </w:rPr>
              <w:t xml:space="preserve"> 34 </w:t>
            </w:r>
            <w:proofErr w:type="spellStart"/>
            <w:r w:rsidRPr="00B03AB3">
              <w:rPr>
                <w:rFonts w:ascii="Calibri" w:hAnsi="Calibri" w:cs="Calibri"/>
                <w:sz w:val="20"/>
                <w:szCs w:val="20"/>
              </w:rPr>
              <w:t>poslovna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prostora</w:t>
            </w:r>
            <w:proofErr w:type="spellEnd"/>
            <w:r w:rsidRPr="00B03AB3">
              <w:rPr>
                <w:rFonts w:ascii="Calibri" w:hAnsi="Calibri" w:cs="Calibri"/>
                <w:sz w:val="20"/>
                <w:szCs w:val="20"/>
              </w:rPr>
              <w:t xml:space="preserve"> za </w:t>
            </w:r>
            <w:proofErr w:type="spellStart"/>
            <w:r w:rsidRPr="00B03AB3">
              <w:rPr>
                <w:rFonts w:ascii="Calibri" w:hAnsi="Calibri" w:cs="Calibri"/>
                <w:sz w:val="20"/>
                <w:szCs w:val="20"/>
              </w:rPr>
              <w:t>njihovo</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djelovanje</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što</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predstavlja</w:t>
            </w:r>
            <w:proofErr w:type="spellEnd"/>
            <w:r w:rsidRPr="00B03AB3">
              <w:rPr>
                <w:rFonts w:ascii="Calibri" w:hAnsi="Calibri" w:cs="Calibri"/>
                <w:sz w:val="20"/>
                <w:szCs w:val="20"/>
              </w:rPr>
              <w:t xml:space="preserve"> 30% </w:t>
            </w:r>
            <w:proofErr w:type="spellStart"/>
            <w:r w:rsidRPr="00B03AB3">
              <w:rPr>
                <w:rFonts w:ascii="Calibri" w:hAnsi="Calibri" w:cs="Calibri"/>
                <w:sz w:val="20"/>
                <w:szCs w:val="20"/>
              </w:rPr>
              <w:t>svih</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poslovnih</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prostora</w:t>
            </w:r>
            <w:proofErr w:type="spellEnd"/>
            <w:r w:rsidRPr="00B03AB3">
              <w:rPr>
                <w:rFonts w:ascii="Calibri" w:hAnsi="Calibri" w:cs="Calibri"/>
                <w:sz w:val="20"/>
                <w:szCs w:val="20"/>
              </w:rPr>
              <w:t xml:space="preserve"> u </w:t>
            </w:r>
            <w:proofErr w:type="spellStart"/>
            <w:r w:rsidRPr="00B03AB3">
              <w:rPr>
                <w:rFonts w:ascii="Calibri" w:hAnsi="Calibri" w:cs="Calibri"/>
                <w:sz w:val="20"/>
                <w:szCs w:val="20"/>
              </w:rPr>
              <w:t>vlasništvu</w:t>
            </w:r>
            <w:proofErr w:type="spellEnd"/>
            <w:r w:rsidRPr="00B03AB3">
              <w:rPr>
                <w:rFonts w:ascii="Calibri" w:hAnsi="Calibri" w:cs="Calibri"/>
                <w:sz w:val="20"/>
                <w:szCs w:val="20"/>
              </w:rPr>
              <w:t xml:space="preserve"> Grada </w:t>
            </w:r>
            <w:proofErr w:type="spellStart"/>
            <w:r w:rsidRPr="00B03AB3">
              <w:rPr>
                <w:rFonts w:ascii="Calibri" w:hAnsi="Calibri" w:cs="Calibri"/>
                <w:sz w:val="20"/>
                <w:szCs w:val="20"/>
              </w:rPr>
              <w:t>Karlovca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što</w:t>
            </w:r>
            <w:proofErr w:type="spellEnd"/>
            <w:r w:rsidRPr="00B03AB3">
              <w:rPr>
                <w:rFonts w:ascii="Calibri" w:hAnsi="Calibri" w:cs="Calibri"/>
                <w:sz w:val="20"/>
                <w:szCs w:val="20"/>
              </w:rPr>
              <w:t xml:space="preserve"> je u </w:t>
            </w:r>
            <w:proofErr w:type="spellStart"/>
            <w:r w:rsidRPr="00B03AB3">
              <w:rPr>
                <w:rFonts w:ascii="Calibri" w:hAnsi="Calibri" w:cs="Calibri"/>
                <w:sz w:val="20"/>
                <w:szCs w:val="20"/>
              </w:rPr>
              <w:t>postotku</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više</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od</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predviđenog</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Strategijom</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upravljanja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imovinom</w:t>
            </w:r>
            <w:proofErr w:type="spellEnd"/>
            <w:r w:rsidRPr="00B03AB3">
              <w:rPr>
                <w:rFonts w:ascii="Calibri" w:hAnsi="Calibri" w:cs="Calibri"/>
                <w:sz w:val="20"/>
                <w:szCs w:val="20"/>
              </w:rPr>
              <w:t xml:space="preserve"> (25%), </w:t>
            </w:r>
            <w:proofErr w:type="spellStart"/>
            <w:r w:rsidRPr="00B03AB3">
              <w:rPr>
                <w:rFonts w:ascii="Calibri" w:hAnsi="Calibri" w:cs="Calibri"/>
                <w:sz w:val="20"/>
                <w:szCs w:val="20"/>
              </w:rPr>
              <w:t>te</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smatramo</w:t>
            </w:r>
            <w:proofErr w:type="spellEnd"/>
            <w:r w:rsidRPr="00B03AB3">
              <w:rPr>
                <w:rFonts w:ascii="Calibri" w:hAnsi="Calibri" w:cs="Calibri"/>
                <w:sz w:val="20"/>
                <w:szCs w:val="20"/>
              </w:rPr>
              <w:t xml:space="preserve"> da </w:t>
            </w:r>
            <w:proofErr w:type="spellStart"/>
            <w:r w:rsidRPr="00B03AB3">
              <w:rPr>
                <w:rFonts w:ascii="Calibri" w:hAnsi="Calibri" w:cs="Calibri"/>
                <w:sz w:val="20"/>
                <w:szCs w:val="20"/>
              </w:rPr>
              <w:t>predloženi</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način</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raspolaganja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poslovnim</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prostorima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neće</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djelovati</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destimulirajuće</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na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kvalitetu</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provođenja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programa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udruga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Cilj</w:t>
            </w:r>
            <w:proofErr w:type="spellEnd"/>
            <w:r w:rsidRPr="00B03AB3">
              <w:rPr>
                <w:rFonts w:ascii="Calibri" w:hAnsi="Calibri" w:cs="Calibri"/>
                <w:sz w:val="20"/>
                <w:szCs w:val="20"/>
              </w:rPr>
              <w:t xml:space="preserve"> je da se </w:t>
            </w:r>
            <w:proofErr w:type="spellStart"/>
            <w:r w:rsidRPr="00B03AB3">
              <w:rPr>
                <w:rFonts w:ascii="Calibri" w:hAnsi="Calibri" w:cs="Calibri"/>
                <w:sz w:val="20"/>
                <w:szCs w:val="20"/>
              </w:rPr>
              <w:t>što</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više</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udruga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udruži</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i</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djeluje</w:t>
            </w:r>
            <w:proofErr w:type="spellEnd"/>
            <w:r w:rsidRPr="00B03AB3">
              <w:rPr>
                <w:rFonts w:ascii="Calibri" w:hAnsi="Calibri" w:cs="Calibri"/>
                <w:sz w:val="20"/>
                <w:szCs w:val="20"/>
              </w:rPr>
              <w:t xml:space="preserve"> u </w:t>
            </w:r>
            <w:proofErr w:type="spellStart"/>
            <w:r w:rsidRPr="00B03AB3">
              <w:rPr>
                <w:rFonts w:ascii="Calibri" w:hAnsi="Calibri" w:cs="Calibri"/>
                <w:sz w:val="20"/>
                <w:szCs w:val="20"/>
              </w:rPr>
              <w:t>istim</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prostorima</w:t>
            </w:r>
            <w:proofErr w:type="spellEnd"/>
            <w:r w:rsidRPr="00B03AB3">
              <w:rPr>
                <w:rFonts w:ascii="Calibri" w:hAnsi="Calibri" w:cs="Calibri"/>
                <w:sz w:val="20"/>
                <w:szCs w:val="20"/>
              </w:rPr>
              <w:t>.</w:t>
            </w:r>
          </w:p>
          <w:p w:rsidRPr="00B03AB3" w:rsidR="00245107" w:rsidP="00245107" w:rsidRDefault="00245107" w14:paraId="59908BEC" w14:textId="77777777">
            <w:pPr>
              <w:jc w:val="both"/>
              <w:rPr>
                <w:rFonts w:cstheme="minorHAnsi"/>
                <w:sz w:val="20"/>
                <w:szCs w:val="20"/>
              </w:rPr>
            </w:pPr>
          </w:p>
          <w:p w:rsidRPr="00B03AB3" w:rsidR="00245107" w:rsidP="00245107" w:rsidRDefault="00245107" w14:paraId="1954C8C9" w14:textId="77777777">
            <w:pPr>
              <w:jc w:val="both"/>
              <w:rPr>
                <w:rFonts w:cstheme="minorHAnsi"/>
                <w:sz w:val="20"/>
                <w:szCs w:val="20"/>
              </w:rPr>
            </w:pPr>
            <w:r w:rsidRPr="00B03AB3">
              <w:rPr>
                <w:rFonts w:cstheme="minorHAnsi"/>
                <w:sz w:val="20"/>
                <w:szCs w:val="20"/>
              </w:rPr>
              <w:t xml:space="preserve">Pravna </w:t>
            </w:r>
            <w:proofErr w:type="spellStart"/>
            <w:r w:rsidRPr="00B03AB3">
              <w:rPr>
                <w:rFonts w:cstheme="minorHAnsi"/>
                <w:sz w:val="20"/>
                <w:szCs w:val="20"/>
              </w:rPr>
              <w:t>osnova</w:t>
            </w:r>
            <w:proofErr w:type="spellEnd"/>
            <w:r w:rsidRPr="00B03AB3">
              <w:rPr>
                <w:rFonts w:cstheme="minorHAnsi"/>
                <w:sz w:val="20"/>
                <w:szCs w:val="20"/>
              </w:rPr>
              <w:t xml:space="preserve"> za </w:t>
            </w:r>
            <w:proofErr w:type="spellStart"/>
            <w:r w:rsidRPr="00B03AB3">
              <w:rPr>
                <w:rFonts w:cstheme="minorHAnsi"/>
                <w:sz w:val="20"/>
                <w:szCs w:val="20"/>
              </w:rPr>
              <w:t>donošenja</w:t>
            </w:r>
            <w:proofErr w:type="spellEnd"/>
            <w:r w:rsidRPr="00B03AB3">
              <w:rPr>
                <w:rFonts w:cstheme="minorHAnsi"/>
                <w:sz w:val="20"/>
                <w:szCs w:val="20"/>
              </w:rPr>
              <w:t xml:space="preserve"> </w:t>
            </w:r>
            <w:proofErr w:type="spellStart"/>
            <w:r w:rsidRPr="00B03AB3">
              <w:rPr>
                <w:rFonts w:cstheme="minorHAnsi"/>
                <w:sz w:val="20"/>
                <w:szCs w:val="20"/>
              </w:rPr>
              <w:t>akta</w:t>
            </w:r>
            <w:proofErr w:type="spellEnd"/>
            <w:r w:rsidRPr="00B03AB3">
              <w:rPr>
                <w:rFonts w:cstheme="minorHAnsi"/>
                <w:sz w:val="20"/>
                <w:szCs w:val="20"/>
              </w:rPr>
              <w:t xml:space="preserve"> u </w:t>
            </w:r>
            <w:proofErr w:type="spellStart"/>
            <w:r w:rsidRPr="00B03AB3">
              <w:rPr>
                <w:rFonts w:cstheme="minorHAnsi"/>
                <w:sz w:val="20"/>
                <w:szCs w:val="20"/>
              </w:rPr>
              <w:t>ovom</w:t>
            </w:r>
            <w:proofErr w:type="spellEnd"/>
            <w:r w:rsidRPr="00B03AB3">
              <w:rPr>
                <w:rFonts w:cstheme="minorHAnsi"/>
                <w:sz w:val="20"/>
                <w:szCs w:val="20"/>
              </w:rPr>
              <w:t xml:space="preserve"> </w:t>
            </w:r>
            <w:proofErr w:type="spellStart"/>
            <w:r w:rsidRPr="00B03AB3">
              <w:rPr>
                <w:rFonts w:cstheme="minorHAnsi"/>
                <w:sz w:val="20"/>
                <w:szCs w:val="20"/>
              </w:rPr>
              <w:t>obliku</w:t>
            </w:r>
            <w:proofErr w:type="spellEnd"/>
            <w:r w:rsidRPr="00B03AB3">
              <w:rPr>
                <w:rFonts w:cstheme="minorHAnsi"/>
                <w:sz w:val="20"/>
                <w:szCs w:val="20"/>
              </w:rPr>
              <w:t xml:space="preserve"> je </w:t>
            </w:r>
            <w:proofErr w:type="spellStart"/>
            <w:r w:rsidRPr="00B03AB3">
              <w:rPr>
                <w:rFonts w:cstheme="minorHAnsi"/>
                <w:sz w:val="20"/>
                <w:szCs w:val="20"/>
              </w:rPr>
              <w:t>usklađivanje</w:t>
            </w:r>
            <w:proofErr w:type="spellEnd"/>
            <w:r w:rsidRPr="00B03AB3">
              <w:rPr>
                <w:rFonts w:cstheme="minorHAnsi"/>
                <w:sz w:val="20"/>
                <w:szCs w:val="20"/>
              </w:rPr>
              <w:t xml:space="preserve"> s </w:t>
            </w:r>
            <w:proofErr w:type="spellStart"/>
            <w:r w:rsidRPr="00B03AB3">
              <w:rPr>
                <w:rFonts w:cstheme="minorHAnsi"/>
                <w:sz w:val="20"/>
                <w:szCs w:val="20"/>
              </w:rPr>
              <w:t>propisima</w:t>
            </w:r>
            <w:proofErr w:type="spellEnd"/>
            <w:r w:rsidRPr="00B03AB3">
              <w:rPr>
                <w:rFonts w:cstheme="minorHAnsi"/>
                <w:sz w:val="20"/>
                <w:szCs w:val="20"/>
              </w:rPr>
              <w:t xml:space="preserve"> </w:t>
            </w:r>
            <w:proofErr w:type="spellStart"/>
            <w:r w:rsidRPr="00B03AB3">
              <w:rPr>
                <w:rFonts w:cstheme="minorHAnsi"/>
                <w:sz w:val="20"/>
                <w:szCs w:val="20"/>
              </w:rPr>
              <w:t>kojima</w:t>
            </w:r>
            <w:proofErr w:type="spellEnd"/>
            <w:r w:rsidRPr="00B03AB3">
              <w:rPr>
                <w:rFonts w:cstheme="minorHAnsi"/>
                <w:sz w:val="20"/>
                <w:szCs w:val="20"/>
              </w:rPr>
              <w:t xml:space="preserve"> RH </w:t>
            </w:r>
            <w:proofErr w:type="spellStart"/>
            <w:r w:rsidRPr="00B03AB3">
              <w:rPr>
                <w:rFonts w:cstheme="minorHAnsi"/>
                <w:sz w:val="20"/>
                <w:szCs w:val="20"/>
              </w:rPr>
              <w:t>regulira</w:t>
            </w:r>
            <w:proofErr w:type="spellEnd"/>
            <w:r w:rsidRPr="00B03AB3">
              <w:rPr>
                <w:rFonts w:cstheme="minorHAnsi"/>
                <w:sz w:val="20"/>
                <w:szCs w:val="20"/>
              </w:rPr>
              <w:t xml:space="preserve"> </w:t>
            </w:r>
            <w:proofErr w:type="spellStart"/>
            <w:r w:rsidRPr="00B03AB3">
              <w:rPr>
                <w:rFonts w:cstheme="minorHAnsi"/>
                <w:sz w:val="20"/>
                <w:szCs w:val="20"/>
              </w:rPr>
              <w:t>zakup</w:t>
            </w:r>
            <w:proofErr w:type="spellEnd"/>
            <w:r w:rsidRPr="00B03AB3">
              <w:rPr>
                <w:rFonts w:cstheme="minorHAnsi"/>
                <w:sz w:val="20"/>
                <w:szCs w:val="20"/>
              </w:rPr>
              <w:t xml:space="preserve"> </w:t>
            </w:r>
            <w:proofErr w:type="spellStart"/>
            <w:r w:rsidRPr="00B03AB3">
              <w:rPr>
                <w:rFonts w:cstheme="minorHAnsi"/>
                <w:sz w:val="20"/>
                <w:szCs w:val="20"/>
              </w:rPr>
              <w:t>poslovnih</w:t>
            </w:r>
            <w:proofErr w:type="spellEnd"/>
            <w:r w:rsidRPr="00B03AB3">
              <w:rPr>
                <w:rFonts w:cstheme="minorHAnsi"/>
                <w:sz w:val="20"/>
                <w:szCs w:val="20"/>
              </w:rPr>
              <w:t xml:space="preserve"> </w:t>
            </w:r>
            <w:proofErr w:type="spellStart"/>
            <w:r w:rsidRPr="00B03AB3">
              <w:rPr>
                <w:rFonts w:cstheme="minorHAnsi"/>
                <w:sz w:val="20"/>
                <w:szCs w:val="20"/>
              </w:rPr>
              <w:t>prostora</w:t>
            </w:r>
            <w:proofErr w:type="spellEnd"/>
            <w:r w:rsidRPr="00B03AB3">
              <w:rPr>
                <w:rFonts w:cstheme="minorHAnsi"/>
                <w:sz w:val="20"/>
                <w:szCs w:val="20"/>
              </w:rPr>
              <w:t>.</w:t>
            </w:r>
          </w:p>
          <w:p w:rsidRPr="00B03AB3" w:rsidR="00245107" w:rsidP="00245107" w:rsidRDefault="00245107" w14:paraId="64A777A5" w14:textId="77777777">
            <w:pPr>
              <w:spacing w:after="160" w:line="259" w:lineRule="auto"/>
              <w:jc w:val="both"/>
              <w:rPr>
                <w:rFonts w:cs="Calibri"/>
                <w:sz w:val="20"/>
                <w:szCs w:val="20"/>
              </w:rPr>
            </w:pPr>
            <w:proofErr w:type="spellStart"/>
            <w:r w:rsidRPr="00B03AB3">
              <w:rPr>
                <w:rFonts w:cs="Calibri"/>
                <w:sz w:val="20"/>
                <w:szCs w:val="20"/>
              </w:rPr>
              <w:t>Ministarstvo</w:t>
            </w:r>
            <w:proofErr w:type="spellEnd"/>
            <w:r w:rsidRPr="00B03AB3">
              <w:rPr>
                <w:rFonts w:cs="Calibri"/>
                <w:sz w:val="20"/>
                <w:szCs w:val="20"/>
              </w:rPr>
              <w:t xml:space="preserve"> </w:t>
            </w:r>
            <w:proofErr w:type="spellStart"/>
            <w:r w:rsidRPr="00B03AB3">
              <w:rPr>
                <w:rFonts w:cs="Calibri"/>
                <w:sz w:val="20"/>
                <w:szCs w:val="20"/>
              </w:rPr>
              <w:t>državne</w:t>
            </w:r>
            <w:proofErr w:type="spellEnd"/>
            <w:r w:rsidRPr="00B03AB3">
              <w:rPr>
                <w:rFonts w:cs="Calibri"/>
                <w:sz w:val="20"/>
                <w:szCs w:val="20"/>
              </w:rPr>
              <w:t xml:space="preserve"> </w:t>
            </w:r>
            <w:proofErr w:type="spellStart"/>
            <w:r w:rsidRPr="00B03AB3">
              <w:rPr>
                <w:rFonts w:cs="Calibri"/>
                <w:sz w:val="20"/>
                <w:szCs w:val="20"/>
              </w:rPr>
              <w:t>imovine</w:t>
            </w:r>
            <w:proofErr w:type="spellEnd"/>
            <w:r w:rsidRPr="00B03AB3">
              <w:rPr>
                <w:rFonts w:cs="Calibri"/>
                <w:sz w:val="20"/>
                <w:szCs w:val="20"/>
              </w:rPr>
              <w:t xml:space="preserve"> je 29.11.2019. </w:t>
            </w:r>
            <w:proofErr w:type="spellStart"/>
            <w:r w:rsidRPr="00B03AB3">
              <w:rPr>
                <w:rFonts w:cs="Calibri"/>
                <w:sz w:val="20"/>
                <w:szCs w:val="20"/>
              </w:rPr>
              <w:t>godine</w:t>
            </w:r>
            <w:proofErr w:type="spellEnd"/>
            <w:r w:rsidRPr="00B03AB3">
              <w:rPr>
                <w:rFonts w:cs="Calibri"/>
                <w:sz w:val="20"/>
                <w:szCs w:val="20"/>
              </w:rPr>
              <w:t xml:space="preserve"> </w:t>
            </w:r>
            <w:proofErr w:type="spellStart"/>
            <w:r w:rsidRPr="00B03AB3">
              <w:rPr>
                <w:rFonts w:cs="Calibri"/>
                <w:sz w:val="20"/>
                <w:szCs w:val="20"/>
              </w:rPr>
              <w:t>donijelo</w:t>
            </w:r>
            <w:proofErr w:type="spellEnd"/>
            <w:r w:rsidRPr="00B03AB3">
              <w:rPr>
                <w:rFonts w:cs="Calibri"/>
                <w:sz w:val="20"/>
                <w:szCs w:val="20"/>
              </w:rPr>
              <w:t xml:space="preserve"> </w:t>
            </w:r>
            <w:proofErr w:type="spellStart"/>
            <w:r w:rsidRPr="00B03AB3">
              <w:rPr>
                <w:rFonts w:cs="Calibri"/>
                <w:sz w:val="20"/>
                <w:szCs w:val="20"/>
              </w:rPr>
              <w:t>Odluku</w:t>
            </w:r>
            <w:proofErr w:type="spellEnd"/>
            <w:r w:rsidRPr="00B03AB3">
              <w:rPr>
                <w:rFonts w:cs="Calibri"/>
                <w:sz w:val="20"/>
                <w:szCs w:val="20"/>
              </w:rPr>
              <w:t xml:space="preserve"> o </w:t>
            </w:r>
            <w:proofErr w:type="spellStart"/>
            <w:r w:rsidRPr="00B03AB3">
              <w:rPr>
                <w:rFonts w:cs="Calibri"/>
                <w:sz w:val="20"/>
                <w:szCs w:val="20"/>
              </w:rPr>
              <w:t>uvjetima</w:t>
            </w:r>
            <w:proofErr w:type="spellEnd"/>
            <w:r w:rsidRPr="00B03AB3">
              <w:rPr>
                <w:rFonts w:cs="Calibri"/>
                <w:sz w:val="20"/>
                <w:szCs w:val="20"/>
              </w:rPr>
              <w:t xml:space="preserve"> </w:t>
            </w:r>
            <w:proofErr w:type="spellStart"/>
            <w:r w:rsidRPr="00B03AB3">
              <w:rPr>
                <w:rFonts w:cs="Calibri"/>
                <w:sz w:val="20"/>
                <w:szCs w:val="20"/>
              </w:rPr>
              <w:t>i</w:t>
            </w:r>
            <w:proofErr w:type="spellEnd"/>
            <w:r w:rsidRPr="00B03AB3">
              <w:rPr>
                <w:rFonts w:cs="Calibri"/>
                <w:sz w:val="20"/>
                <w:szCs w:val="20"/>
              </w:rPr>
              <w:t xml:space="preserve"> </w:t>
            </w:r>
            <w:proofErr w:type="spellStart"/>
            <w:r w:rsidRPr="00B03AB3">
              <w:rPr>
                <w:rFonts w:cs="Calibri"/>
                <w:sz w:val="20"/>
                <w:szCs w:val="20"/>
              </w:rPr>
              <w:t>postupku</w:t>
            </w:r>
            <w:proofErr w:type="spellEnd"/>
            <w:r w:rsidRPr="00B03AB3">
              <w:rPr>
                <w:rFonts w:cs="Calibri"/>
                <w:sz w:val="20"/>
                <w:szCs w:val="20"/>
              </w:rPr>
              <w:t xml:space="preserve"> </w:t>
            </w:r>
            <w:proofErr w:type="spellStart"/>
            <w:r w:rsidRPr="00B03AB3">
              <w:rPr>
                <w:rFonts w:cs="Calibri"/>
                <w:sz w:val="20"/>
                <w:szCs w:val="20"/>
              </w:rPr>
              <w:t>davanja</w:t>
            </w:r>
            <w:proofErr w:type="spellEnd"/>
            <w:r w:rsidRPr="00B03AB3">
              <w:rPr>
                <w:rFonts w:cs="Calibri"/>
                <w:sz w:val="20"/>
                <w:szCs w:val="20"/>
              </w:rPr>
              <w:t xml:space="preserve"> u </w:t>
            </w:r>
            <w:proofErr w:type="spellStart"/>
            <w:r w:rsidRPr="00B03AB3">
              <w:rPr>
                <w:rFonts w:cs="Calibri"/>
                <w:sz w:val="20"/>
                <w:szCs w:val="20"/>
              </w:rPr>
              <w:t>zakup</w:t>
            </w:r>
            <w:proofErr w:type="spellEnd"/>
            <w:r w:rsidRPr="00B03AB3">
              <w:rPr>
                <w:rFonts w:cs="Calibri"/>
                <w:sz w:val="20"/>
                <w:szCs w:val="20"/>
              </w:rPr>
              <w:t xml:space="preserve"> </w:t>
            </w:r>
            <w:proofErr w:type="spellStart"/>
            <w:r w:rsidRPr="00B03AB3">
              <w:rPr>
                <w:rFonts w:cs="Calibri"/>
                <w:sz w:val="20"/>
                <w:szCs w:val="20"/>
              </w:rPr>
              <w:t>poslovnog</w:t>
            </w:r>
            <w:proofErr w:type="spellEnd"/>
            <w:r w:rsidRPr="00B03AB3">
              <w:rPr>
                <w:rFonts w:cs="Calibri"/>
                <w:sz w:val="20"/>
                <w:szCs w:val="20"/>
              </w:rPr>
              <w:t xml:space="preserve"> </w:t>
            </w:r>
            <w:proofErr w:type="spellStart"/>
            <w:r w:rsidRPr="00B03AB3">
              <w:rPr>
                <w:rFonts w:cs="Calibri"/>
                <w:sz w:val="20"/>
                <w:szCs w:val="20"/>
              </w:rPr>
              <w:t>prostora</w:t>
            </w:r>
            <w:proofErr w:type="spellEnd"/>
            <w:r w:rsidRPr="00B03AB3">
              <w:rPr>
                <w:rFonts w:cs="Calibri"/>
                <w:sz w:val="20"/>
                <w:szCs w:val="20"/>
              </w:rPr>
              <w:t xml:space="preserve"> KLASA: 372-01/19-01/186, URBROJ: 536-02/01-19-02, </w:t>
            </w:r>
            <w:proofErr w:type="spellStart"/>
            <w:r w:rsidRPr="00B03AB3">
              <w:rPr>
                <w:rFonts w:cs="Calibri"/>
                <w:sz w:val="20"/>
                <w:szCs w:val="20"/>
              </w:rPr>
              <w:t>kojom</w:t>
            </w:r>
            <w:proofErr w:type="spellEnd"/>
            <w:r w:rsidRPr="00B03AB3">
              <w:rPr>
                <w:rFonts w:cs="Calibri"/>
                <w:sz w:val="20"/>
                <w:szCs w:val="20"/>
              </w:rPr>
              <w:t xml:space="preserve"> </w:t>
            </w:r>
            <w:proofErr w:type="spellStart"/>
            <w:r w:rsidRPr="00B03AB3">
              <w:rPr>
                <w:rFonts w:cs="Calibri"/>
                <w:sz w:val="20"/>
                <w:szCs w:val="20"/>
              </w:rPr>
              <w:t>su</w:t>
            </w:r>
            <w:proofErr w:type="spellEnd"/>
            <w:r w:rsidRPr="00B03AB3">
              <w:rPr>
                <w:rFonts w:cs="Calibri"/>
                <w:sz w:val="20"/>
                <w:szCs w:val="20"/>
              </w:rPr>
              <w:t xml:space="preserve"> </w:t>
            </w:r>
            <w:proofErr w:type="spellStart"/>
            <w:r w:rsidRPr="00B03AB3">
              <w:rPr>
                <w:rFonts w:cs="Calibri"/>
                <w:sz w:val="20"/>
                <w:szCs w:val="20"/>
              </w:rPr>
              <w:t>propisani</w:t>
            </w:r>
            <w:proofErr w:type="spellEnd"/>
            <w:r w:rsidRPr="00B03AB3">
              <w:rPr>
                <w:rFonts w:cs="Calibri"/>
                <w:sz w:val="20"/>
                <w:szCs w:val="20"/>
              </w:rPr>
              <w:t xml:space="preserve"> </w:t>
            </w:r>
            <w:proofErr w:type="spellStart"/>
            <w:r w:rsidRPr="00B03AB3">
              <w:rPr>
                <w:rFonts w:cs="Calibri"/>
                <w:sz w:val="20"/>
                <w:szCs w:val="20"/>
              </w:rPr>
              <w:t>uvjeti</w:t>
            </w:r>
            <w:proofErr w:type="spellEnd"/>
            <w:r w:rsidRPr="00B03AB3">
              <w:rPr>
                <w:rFonts w:cs="Calibri"/>
                <w:sz w:val="20"/>
                <w:szCs w:val="20"/>
              </w:rPr>
              <w:t xml:space="preserve"> </w:t>
            </w:r>
            <w:proofErr w:type="spellStart"/>
            <w:r w:rsidRPr="00B03AB3">
              <w:rPr>
                <w:rFonts w:cs="Calibri"/>
                <w:sz w:val="20"/>
                <w:szCs w:val="20"/>
              </w:rPr>
              <w:t>i</w:t>
            </w:r>
            <w:proofErr w:type="spellEnd"/>
            <w:r w:rsidRPr="00B03AB3">
              <w:rPr>
                <w:rFonts w:cs="Calibri"/>
                <w:sz w:val="20"/>
                <w:szCs w:val="20"/>
              </w:rPr>
              <w:t xml:space="preserve"> </w:t>
            </w:r>
            <w:proofErr w:type="spellStart"/>
            <w:r w:rsidRPr="00B03AB3">
              <w:rPr>
                <w:rFonts w:cs="Calibri"/>
                <w:sz w:val="20"/>
                <w:szCs w:val="20"/>
              </w:rPr>
              <w:t>postupak</w:t>
            </w:r>
            <w:proofErr w:type="spellEnd"/>
            <w:r w:rsidRPr="00B03AB3">
              <w:rPr>
                <w:rFonts w:cs="Calibri"/>
                <w:sz w:val="20"/>
                <w:szCs w:val="20"/>
              </w:rPr>
              <w:t xml:space="preserve"> za </w:t>
            </w:r>
            <w:proofErr w:type="spellStart"/>
            <w:r w:rsidRPr="00B03AB3">
              <w:rPr>
                <w:rFonts w:cs="Calibri"/>
                <w:sz w:val="20"/>
                <w:szCs w:val="20"/>
              </w:rPr>
              <w:t>davanje</w:t>
            </w:r>
            <w:proofErr w:type="spellEnd"/>
            <w:r w:rsidRPr="00B03AB3">
              <w:rPr>
                <w:rFonts w:cs="Calibri"/>
                <w:sz w:val="20"/>
                <w:szCs w:val="20"/>
              </w:rPr>
              <w:t xml:space="preserve"> u </w:t>
            </w:r>
            <w:proofErr w:type="spellStart"/>
            <w:r w:rsidRPr="00B03AB3">
              <w:rPr>
                <w:rFonts w:cs="Calibri"/>
                <w:sz w:val="20"/>
                <w:szCs w:val="20"/>
              </w:rPr>
              <w:t>zakup</w:t>
            </w:r>
            <w:proofErr w:type="spellEnd"/>
            <w:r w:rsidRPr="00B03AB3">
              <w:rPr>
                <w:rFonts w:cs="Calibri"/>
                <w:sz w:val="20"/>
                <w:szCs w:val="20"/>
              </w:rPr>
              <w:t xml:space="preserve"> </w:t>
            </w:r>
            <w:proofErr w:type="spellStart"/>
            <w:r w:rsidRPr="00B03AB3">
              <w:rPr>
                <w:rFonts w:cs="Calibri"/>
                <w:sz w:val="20"/>
                <w:szCs w:val="20"/>
              </w:rPr>
              <w:t>poslovnih</w:t>
            </w:r>
            <w:proofErr w:type="spellEnd"/>
            <w:r w:rsidRPr="00B03AB3">
              <w:rPr>
                <w:rFonts w:cs="Calibri"/>
                <w:sz w:val="20"/>
                <w:szCs w:val="20"/>
              </w:rPr>
              <w:t xml:space="preserve"> </w:t>
            </w:r>
            <w:proofErr w:type="spellStart"/>
            <w:r w:rsidRPr="00B03AB3">
              <w:rPr>
                <w:rFonts w:cs="Calibri"/>
                <w:sz w:val="20"/>
                <w:szCs w:val="20"/>
              </w:rPr>
              <w:t>prostora</w:t>
            </w:r>
            <w:proofErr w:type="spellEnd"/>
            <w:r w:rsidRPr="00B03AB3">
              <w:rPr>
                <w:rFonts w:cs="Calibri"/>
                <w:sz w:val="20"/>
                <w:szCs w:val="20"/>
              </w:rPr>
              <w:t xml:space="preserve"> u </w:t>
            </w:r>
            <w:proofErr w:type="spellStart"/>
            <w:r w:rsidRPr="00B03AB3">
              <w:rPr>
                <w:rFonts w:cs="Calibri"/>
                <w:sz w:val="20"/>
                <w:szCs w:val="20"/>
              </w:rPr>
              <w:t>vlasništvu</w:t>
            </w:r>
            <w:proofErr w:type="spellEnd"/>
            <w:r w:rsidRPr="00B03AB3">
              <w:rPr>
                <w:rFonts w:cs="Calibri"/>
                <w:sz w:val="20"/>
                <w:szCs w:val="20"/>
              </w:rPr>
              <w:t xml:space="preserve"> RH </w:t>
            </w:r>
            <w:proofErr w:type="spellStart"/>
            <w:r w:rsidRPr="00B03AB3">
              <w:rPr>
                <w:rFonts w:cs="Calibri"/>
                <w:sz w:val="20"/>
                <w:szCs w:val="20"/>
              </w:rPr>
              <w:t>i</w:t>
            </w:r>
            <w:proofErr w:type="spellEnd"/>
            <w:r w:rsidRPr="00B03AB3">
              <w:rPr>
                <w:rFonts w:cs="Calibri"/>
                <w:sz w:val="20"/>
                <w:szCs w:val="20"/>
              </w:rPr>
              <w:t xml:space="preserve"> </w:t>
            </w:r>
            <w:proofErr w:type="spellStart"/>
            <w:r w:rsidRPr="00B03AB3">
              <w:rPr>
                <w:rFonts w:cs="Calibri"/>
                <w:sz w:val="20"/>
                <w:szCs w:val="20"/>
              </w:rPr>
              <w:t>pravnih</w:t>
            </w:r>
            <w:proofErr w:type="spellEnd"/>
            <w:r w:rsidRPr="00B03AB3">
              <w:rPr>
                <w:rFonts w:cs="Calibri"/>
                <w:sz w:val="20"/>
                <w:szCs w:val="20"/>
              </w:rPr>
              <w:t xml:space="preserve"> </w:t>
            </w:r>
            <w:proofErr w:type="spellStart"/>
            <w:r w:rsidRPr="00B03AB3">
              <w:rPr>
                <w:rFonts w:cs="Calibri"/>
                <w:sz w:val="20"/>
                <w:szCs w:val="20"/>
              </w:rPr>
              <w:t>osoba</w:t>
            </w:r>
            <w:proofErr w:type="spellEnd"/>
            <w:r w:rsidRPr="00B03AB3">
              <w:rPr>
                <w:rFonts w:cs="Calibri"/>
                <w:sz w:val="20"/>
                <w:szCs w:val="20"/>
              </w:rPr>
              <w:t xml:space="preserve"> u </w:t>
            </w:r>
            <w:proofErr w:type="spellStart"/>
            <w:r w:rsidRPr="00B03AB3">
              <w:rPr>
                <w:rFonts w:cs="Calibri"/>
                <w:sz w:val="20"/>
                <w:szCs w:val="20"/>
              </w:rPr>
              <w:t>vlasništvu</w:t>
            </w:r>
            <w:proofErr w:type="spellEnd"/>
            <w:r w:rsidRPr="00B03AB3">
              <w:rPr>
                <w:rFonts w:cs="Calibri"/>
                <w:sz w:val="20"/>
                <w:szCs w:val="20"/>
              </w:rPr>
              <w:t xml:space="preserve"> </w:t>
            </w:r>
            <w:proofErr w:type="spellStart"/>
            <w:r w:rsidRPr="00B03AB3">
              <w:rPr>
                <w:rFonts w:cs="Calibri"/>
                <w:sz w:val="20"/>
                <w:szCs w:val="20"/>
              </w:rPr>
              <w:t>ili</w:t>
            </w:r>
            <w:proofErr w:type="spellEnd"/>
            <w:r w:rsidRPr="00B03AB3">
              <w:rPr>
                <w:rFonts w:cs="Calibri"/>
                <w:sz w:val="20"/>
                <w:szCs w:val="20"/>
              </w:rPr>
              <w:t xml:space="preserve"> </w:t>
            </w:r>
            <w:proofErr w:type="spellStart"/>
            <w:r w:rsidRPr="00B03AB3">
              <w:rPr>
                <w:rFonts w:cs="Calibri"/>
                <w:sz w:val="20"/>
                <w:szCs w:val="20"/>
              </w:rPr>
              <w:t>pretežitom</w:t>
            </w:r>
            <w:proofErr w:type="spellEnd"/>
            <w:r w:rsidRPr="00B03AB3">
              <w:rPr>
                <w:rFonts w:cs="Calibri"/>
                <w:sz w:val="20"/>
                <w:szCs w:val="20"/>
              </w:rPr>
              <w:t xml:space="preserve"> </w:t>
            </w:r>
            <w:proofErr w:type="spellStart"/>
            <w:r w:rsidRPr="00B03AB3">
              <w:rPr>
                <w:rFonts w:cs="Calibri"/>
                <w:sz w:val="20"/>
                <w:szCs w:val="20"/>
              </w:rPr>
              <w:t>vlasništvu</w:t>
            </w:r>
            <w:proofErr w:type="spellEnd"/>
            <w:r w:rsidRPr="00B03AB3">
              <w:rPr>
                <w:rFonts w:cs="Calibri"/>
                <w:sz w:val="20"/>
                <w:szCs w:val="20"/>
              </w:rPr>
              <w:t xml:space="preserve"> RH, </w:t>
            </w:r>
            <w:proofErr w:type="spellStart"/>
            <w:r w:rsidRPr="00B03AB3">
              <w:rPr>
                <w:rFonts w:cs="Calibri"/>
                <w:sz w:val="20"/>
                <w:szCs w:val="20"/>
              </w:rPr>
              <w:t>kojom</w:t>
            </w:r>
            <w:proofErr w:type="spellEnd"/>
            <w:r w:rsidRPr="00B03AB3">
              <w:rPr>
                <w:rFonts w:cs="Calibri"/>
                <w:sz w:val="20"/>
                <w:szCs w:val="20"/>
              </w:rPr>
              <w:t xml:space="preserve"> </w:t>
            </w:r>
            <w:proofErr w:type="spellStart"/>
            <w:r w:rsidRPr="00B03AB3">
              <w:rPr>
                <w:rFonts w:cs="Calibri"/>
                <w:sz w:val="20"/>
                <w:szCs w:val="20"/>
              </w:rPr>
              <w:t>odlukom</w:t>
            </w:r>
            <w:proofErr w:type="spellEnd"/>
            <w:r w:rsidRPr="00B03AB3">
              <w:rPr>
                <w:rFonts w:cs="Calibri"/>
                <w:sz w:val="20"/>
                <w:szCs w:val="20"/>
              </w:rPr>
              <w:t xml:space="preserve"> je </w:t>
            </w:r>
            <w:proofErr w:type="spellStart"/>
            <w:r w:rsidRPr="00B03AB3">
              <w:rPr>
                <w:rFonts w:cs="Calibri"/>
                <w:sz w:val="20"/>
                <w:szCs w:val="20"/>
              </w:rPr>
              <w:t>početna</w:t>
            </w:r>
            <w:proofErr w:type="spellEnd"/>
            <w:r w:rsidRPr="00B03AB3">
              <w:rPr>
                <w:rFonts w:cs="Calibri"/>
                <w:sz w:val="20"/>
                <w:szCs w:val="20"/>
              </w:rPr>
              <w:t xml:space="preserve"> </w:t>
            </w:r>
            <w:proofErr w:type="spellStart"/>
            <w:r w:rsidRPr="00B03AB3">
              <w:rPr>
                <w:rFonts w:cs="Calibri"/>
                <w:sz w:val="20"/>
                <w:szCs w:val="20"/>
              </w:rPr>
              <w:t>cijena</w:t>
            </w:r>
            <w:proofErr w:type="spellEnd"/>
            <w:r w:rsidRPr="00B03AB3">
              <w:rPr>
                <w:rFonts w:cs="Calibri"/>
                <w:sz w:val="20"/>
                <w:szCs w:val="20"/>
              </w:rPr>
              <w:t xml:space="preserve"> za </w:t>
            </w:r>
            <w:proofErr w:type="spellStart"/>
            <w:r w:rsidRPr="00B03AB3">
              <w:rPr>
                <w:rFonts w:cs="Calibri"/>
                <w:sz w:val="20"/>
                <w:szCs w:val="20"/>
              </w:rPr>
              <w:t>poslovne</w:t>
            </w:r>
            <w:proofErr w:type="spellEnd"/>
            <w:r w:rsidRPr="00B03AB3">
              <w:rPr>
                <w:rFonts w:cs="Calibri"/>
                <w:sz w:val="20"/>
                <w:szCs w:val="20"/>
              </w:rPr>
              <w:t xml:space="preserve"> </w:t>
            </w:r>
            <w:proofErr w:type="spellStart"/>
            <w:r w:rsidRPr="00B03AB3">
              <w:rPr>
                <w:rFonts w:cs="Calibri"/>
                <w:sz w:val="20"/>
                <w:szCs w:val="20"/>
              </w:rPr>
              <w:t>prostore</w:t>
            </w:r>
            <w:proofErr w:type="spellEnd"/>
            <w:r w:rsidRPr="00B03AB3">
              <w:rPr>
                <w:rFonts w:cs="Calibri"/>
                <w:sz w:val="20"/>
                <w:szCs w:val="20"/>
              </w:rPr>
              <w:t xml:space="preserve"> </w:t>
            </w:r>
            <w:proofErr w:type="spellStart"/>
            <w:r w:rsidRPr="00B03AB3">
              <w:rPr>
                <w:rFonts w:cs="Calibri"/>
                <w:sz w:val="20"/>
                <w:szCs w:val="20"/>
              </w:rPr>
              <w:t>definirana</w:t>
            </w:r>
            <w:proofErr w:type="spellEnd"/>
            <w:r w:rsidRPr="00B03AB3">
              <w:rPr>
                <w:rFonts w:cs="Calibri"/>
                <w:sz w:val="20"/>
                <w:szCs w:val="20"/>
              </w:rPr>
              <w:t xml:space="preserve"> </w:t>
            </w:r>
            <w:proofErr w:type="spellStart"/>
            <w:r w:rsidRPr="00B03AB3">
              <w:rPr>
                <w:rFonts w:cs="Calibri"/>
                <w:sz w:val="20"/>
                <w:szCs w:val="20"/>
              </w:rPr>
              <w:t>na</w:t>
            </w:r>
            <w:proofErr w:type="spellEnd"/>
            <w:r w:rsidRPr="00B03AB3">
              <w:rPr>
                <w:rFonts w:cs="Calibri"/>
                <w:sz w:val="20"/>
                <w:szCs w:val="20"/>
              </w:rPr>
              <w:t xml:space="preserve"> </w:t>
            </w:r>
            <w:proofErr w:type="spellStart"/>
            <w:r w:rsidRPr="00B03AB3">
              <w:rPr>
                <w:rFonts w:cs="Calibri"/>
                <w:sz w:val="20"/>
                <w:szCs w:val="20"/>
              </w:rPr>
              <w:t>način</w:t>
            </w:r>
            <w:proofErr w:type="spellEnd"/>
            <w:r w:rsidRPr="00B03AB3">
              <w:rPr>
                <w:rFonts w:cs="Calibri"/>
                <w:sz w:val="20"/>
                <w:szCs w:val="20"/>
              </w:rPr>
              <w:t xml:space="preserve"> da se  </w:t>
            </w:r>
            <w:proofErr w:type="spellStart"/>
            <w:r w:rsidRPr="00B03AB3">
              <w:rPr>
                <w:rFonts w:cs="Calibri"/>
                <w:sz w:val="20"/>
                <w:szCs w:val="20"/>
              </w:rPr>
              <w:t>početni</w:t>
            </w:r>
            <w:proofErr w:type="spellEnd"/>
            <w:r w:rsidRPr="00B03AB3">
              <w:rPr>
                <w:rFonts w:cs="Calibri"/>
                <w:sz w:val="20"/>
                <w:szCs w:val="20"/>
              </w:rPr>
              <w:t xml:space="preserve"> </w:t>
            </w:r>
            <w:proofErr w:type="spellStart"/>
            <w:r w:rsidRPr="00B03AB3">
              <w:rPr>
                <w:rFonts w:cs="Calibri"/>
                <w:sz w:val="20"/>
                <w:szCs w:val="20"/>
              </w:rPr>
              <w:t>iznos</w:t>
            </w:r>
            <w:proofErr w:type="spellEnd"/>
            <w:r w:rsidRPr="00B03AB3">
              <w:rPr>
                <w:rFonts w:cs="Calibri"/>
                <w:sz w:val="20"/>
                <w:szCs w:val="20"/>
              </w:rPr>
              <w:t xml:space="preserve"> </w:t>
            </w:r>
            <w:proofErr w:type="spellStart"/>
            <w:r w:rsidRPr="00B03AB3">
              <w:rPr>
                <w:rFonts w:cs="Calibri"/>
                <w:sz w:val="20"/>
                <w:szCs w:val="20"/>
              </w:rPr>
              <w:t>mjesečne</w:t>
            </w:r>
            <w:proofErr w:type="spellEnd"/>
            <w:r w:rsidRPr="00B03AB3">
              <w:rPr>
                <w:rFonts w:cs="Calibri"/>
                <w:sz w:val="20"/>
                <w:szCs w:val="20"/>
              </w:rPr>
              <w:t xml:space="preserve"> </w:t>
            </w:r>
            <w:proofErr w:type="spellStart"/>
            <w:r w:rsidRPr="00B03AB3">
              <w:rPr>
                <w:rFonts w:cs="Calibri"/>
                <w:sz w:val="20"/>
                <w:szCs w:val="20"/>
              </w:rPr>
              <w:t>zakupnine</w:t>
            </w:r>
            <w:proofErr w:type="spellEnd"/>
            <w:r w:rsidRPr="00B03AB3">
              <w:rPr>
                <w:rFonts w:cs="Calibri"/>
                <w:sz w:val="20"/>
                <w:szCs w:val="20"/>
              </w:rPr>
              <w:t xml:space="preserve"> </w:t>
            </w:r>
            <w:proofErr w:type="spellStart"/>
            <w:r w:rsidRPr="00B03AB3">
              <w:rPr>
                <w:rFonts w:cs="Calibri"/>
                <w:sz w:val="20"/>
                <w:szCs w:val="20"/>
              </w:rPr>
              <w:t>određuje</w:t>
            </w:r>
            <w:proofErr w:type="spellEnd"/>
            <w:r w:rsidRPr="00B03AB3">
              <w:rPr>
                <w:rFonts w:cs="Calibri"/>
                <w:sz w:val="20"/>
                <w:szCs w:val="20"/>
              </w:rPr>
              <w:t xml:space="preserve"> u </w:t>
            </w:r>
            <w:proofErr w:type="spellStart"/>
            <w:r w:rsidRPr="00B03AB3">
              <w:rPr>
                <w:rFonts w:cs="Calibri"/>
                <w:sz w:val="20"/>
                <w:szCs w:val="20"/>
              </w:rPr>
              <w:t>iznosu</w:t>
            </w:r>
            <w:proofErr w:type="spellEnd"/>
            <w:r w:rsidRPr="00B03AB3">
              <w:rPr>
                <w:rFonts w:cs="Calibri"/>
                <w:sz w:val="20"/>
                <w:szCs w:val="20"/>
              </w:rPr>
              <w:t xml:space="preserve"> </w:t>
            </w:r>
            <w:proofErr w:type="spellStart"/>
            <w:r w:rsidRPr="00B03AB3">
              <w:rPr>
                <w:rFonts w:cs="Calibri"/>
                <w:sz w:val="20"/>
                <w:szCs w:val="20"/>
              </w:rPr>
              <w:t>najviše</w:t>
            </w:r>
            <w:proofErr w:type="spellEnd"/>
            <w:r w:rsidRPr="00B03AB3">
              <w:rPr>
                <w:rFonts w:cs="Calibri"/>
                <w:sz w:val="20"/>
                <w:szCs w:val="20"/>
              </w:rPr>
              <w:t xml:space="preserve"> </w:t>
            </w:r>
            <w:proofErr w:type="spellStart"/>
            <w:r w:rsidRPr="00B03AB3">
              <w:rPr>
                <w:rFonts w:cs="Calibri"/>
                <w:sz w:val="20"/>
                <w:szCs w:val="20"/>
              </w:rPr>
              <w:t>zakupnine</w:t>
            </w:r>
            <w:proofErr w:type="spellEnd"/>
            <w:r w:rsidRPr="00B03AB3">
              <w:rPr>
                <w:rFonts w:cs="Calibri"/>
                <w:sz w:val="20"/>
                <w:szCs w:val="20"/>
              </w:rPr>
              <w:t xml:space="preserve"> </w:t>
            </w:r>
            <w:proofErr w:type="spellStart"/>
            <w:r w:rsidRPr="00B03AB3">
              <w:rPr>
                <w:rFonts w:cs="Calibri"/>
                <w:sz w:val="20"/>
                <w:szCs w:val="20"/>
              </w:rPr>
              <w:t>određene</w:t>
            </w:r>
            <w:proofErr w:type="spellEnd"/>
            <w:r w:rsidRPr="00B03AB3">
              <w:rPr>
                <w:rFonts w:cs="Calibri"/>
                <w:sz w:val="20"/>
                <w:szCs w:val="20"/>
              </w:rPr>
              <w:t xml:space="preserve"> </w:t>
            </w:r>
            <w:proofErr w:type="spellStart"/>
            <w:r w:rsidRPr="00B03AB3">
              <w:rPr>
                <w:rFonts w:cs="Calibri"/>
                <w:sz w:val="20"/>
                <w:szCs w:val="20"/>
              </w:rPr>
              <w:t>prema</w:t>
            </w:r>
            <w:proofErr w:type="spellEnd"/>
            <w:r w:rsidRPr="00B03AB3">
              <w:rPr>
                <w:rFonts w:cs="Calibri"/>
                <w:sz w:val="20"/>
                <w:szCs w:val="20"/>
              </w:rPr>
              <w:t xml:space="preserve"> </w:t>
            </w:r>
            <w:proofErr w:type="spellStart"/>
            <w:r w:rsidRPr="00B03AB3">
              <w:rPr>
                <w:rFonts w:cs="Calibri"/>
                <w:sz w:val="20"/>
                <w:szCs w:val="20"/>
              </w:rPr>
              <w:t>kriterijima</w:t>
            </w:r>
            <w:proofErr w:type="spellEnd"/>
            <w:r w:rsidRPr="00B03AB3">
              <w:rPr>
                <w:rFonts w:cs="Calibri"/>
                <w:sz w:val="20"/>
                <w:szCs w:val="20"/>
              </w:rPr>
              <w:t xml:space="preserve"> JLP(R)S, bez </w:t>
            </w:r>
            <w:proofErr w:type="spellStart"/>
            <w:r w:rsidRPr="00B03AB3">
              <w:rPr>
                <w:rFonts w:cs="Calibri"/>
                <w:sz w:val="20"/>
                <w:szCs w:val="20"/>
              </w:rPr>
              <w:t>obzira</w:t>
            </w:r>
            <w:proofErr w:type="spellEnd"/>
            <w:r w:rsidRPr="00B03AB3">
              <w:rPr>
                <w:rFonts w:cs="Calibri"/>
                <w:sz w:val="20"/>
                <w:szCs w:val="20"/>
              </w:rPr>
              <w:t xml:space="preserve"> </w:t>
            </w:r>
            <w:proofErr w:type="spellStart"/>
            <w:r w:rsidRPr="00B03AB3">
              <w:rPr>
                <w:rFonts w:cs="Calibri"/>
                <w:sz w:val="20"/>
                <w:szCs w:val="20"/>
              </w:rPr>
              <w:t>na</w:t>
            </w:r>
            <w:proofErr w:type="spellEnd"/>
            <w:r w:rsidRPr="00B03AB3">
              <w:rPr>
                <w:rFonts w:cs="Calibri"/>
                <w:sz w:val="20"/>
                <w:szCs w:val="20"/>
              </w:rPr>
              <w:t xml:space="preserve"> </w:t>
            </w:r>
            <w:proofErr w:type="spellStart"/>
            <w:r w:rsidRPr="00B03AB3">
              <w:rPr>
                <w:rFonts w:cs="Calibri"/>
                <w:sz w:val="20"/>
                <w:szCs w:val="20"/>
              </w:rPr>
              <w:t>djelatnost</w:t>
            </w:r>
            <w:proofErr w:type="spellEnd"/>
            <w:r w:rsidRPr="00B03AB3">
              <w:rPr>
                <w:rFonts w:cs="Calibri"/>
                <w:sz w:val="20"/>
                <w:szCs w:val="20"/>
              </w:rPr>
              <w:t xml:space="preserve"> </w:t>
            </w:r>
            <w:proofErr w:type="spellStart"/>
            <w:r w:rsidRPr="00B03AB3">
              <w:rPr>
                <w:rFonts w:cs="Calibri"/>
                <w:sz w:val="20"/>
                <w:szCs w:val="20"/>
              </w:rPr>
              <w:t>koja</w:t>
            </w:r>
            <w:proofErr w:type="spellEnd"/>
            <w:r w:rsidRPr="00B03AB3">
              <w:rPr>
                <w:rFonts w:cs="Calibri"/>
                <w:sz w:val="20"/>
                <w:szCs w:val="20"/>
              </w:rPr>
              <w:t xml:space="preserve"> se </w:t>
            </w:r>
            <w:proofErr w:type="spellStart"/>
            <w:r w:rsidRPr="00B03AB3">
              <w:rPr>
                <w:rFonts w:cs="Calibri"/>
                <w:sz w:val="20"/>
                <w:szCs w:val="20"/>
              </w:rPr>
              <w:t>može</w:t>
            </w:r>
            <w:proofErr w:type="spellEnd"/>
            <w:r w:rsidRPr="00B03AB3">
              <w:rPr>
                <w:rFonts w:cs="Calibri"/>
                <w:sz w:val="20"/>
                <w:szCs w:val="20"/>
              </w:rPr>
              <w:t xml:space="preserve"> </w:t>
            </w:r>
            <w:proofErr w:type="spellStart"/>
            <w:r w:rsidRPr="00B03AB3">
              <w:rPr>
                <w:rFonts w:cs="Calibri"/>
                <w:sz w:val="20"/>
                <w:szCs w:val="20"/>
              </w:rPr>
              <w:t>obavljati</w:t>
            </w:r>
            <w:proofErr w:type="spellEnd"/>
            <w:r w:rsidRPr="00B03AB3">
              <w:rPr>
                <w:rFonts w:cs="Calibri"/>
                <w:sz w:val="20"/>
                <w:szCs w:val="20"/>
              </w:rPr>
              <w:t xml:space="preserve"> u </w:t>
            </w:r>
            <w:proofErr w:type="spellStart"/>
            <w:r w:rsidRPr="00B03AB3">
              <w:rPr>
                <w:rFonts w:cs="Calibri"/>
                <w:sz w:val="20"/>
                <w:szCs w:val="20"/>
              </w:rPr>
              <w:t>poslovnom</w:t>
            </w:r>
            <w:proofErr w:type="spellEnd"/>
            <w:r w:rsidRPr="00B03AB3">
              <w:rPr>
                <w:rFonts w:cs="Calibri"/>
                <w:sz w:val="20"/>
                <w:szCs w:val="20"/>
              </w:rPr>
              <w:t xml:space="preserve"> </w:t>
            </w:r>
            <w:proofErr w:type="spellStart"/>
            <w:r w:rsidRPr="00B03AB3">
              <w:rPr>
                <w:rFonts w:cs="Calibri"/>
                <w:sz w:val="20"/>
                <w:szCs w:val="20"/>
              </w:rPr>
              <w:t>prostoru</w:t>
            </w:r>
            <w:proofErr w:type="spellEnd"/>
            <w:r w:rsidRPr="00B03AB3">
              <w:rPr>
                <w:rFonts w:cs="Calibri"/>
                <w:sz w:val="20"/>
                <w:szCs w:val="20"/>
              </w:rPr>
              <w:t>.</w:t>
            </w:r>
          </w:p>
          <w:p w:rsidRPr="00B03AB3" w:rsidR="00B03AB3" w:rsidP="00B03AB3" w:rsidRDefault="00B03AB3" w14:paraId="4A8D5301" w14:textId="77777777">
            <w:pPr>
              <w:spacing w:after="160" w:line="259" w:lineRule="auto"/>
              <w:jc w:val="both"/>
              <w:rPr>
                <w:rFonts w:cs="Calibri"/>
                <w:sz w:val="20"/>
                <w:szCs w:val="20"/>
              </w:rPr>
            </w:pPr>
            <w:proofErr w:type="spellStart"/>
            <w:r w:rsidRPr="00B03AB3">
              <w:rPr>
                <w:rFonts w:cs="Calibri"/>
                <w:sz w:val="20"/>
                <w:szCs w:val="20"/>
              </w:rPr>
              <w:t>Članak</w:t>
            </w:r>
            <w:proofErr w:type="spellEnd"/>
            <w:r w:rsidRPr="00B03AB3">
              <w:rPr>
                <w:rFonts w:cs="Calibri"/>
                <w:sz w:val="20"/>
                <w:szCs w:val="20"/>
              </w:rPr>
              <w:t xml:space="preserve"> 35. </w:t>
            </w:r>
            <w:proofErr w:type="spellStart"/>
            <w:r w:rsidRPr="00B03AB3">
              <w:rPr>
                <w:rFonts w:cs="Calibri"/>
                <w:sz w:val="20"/>
                <w:szCs w:val="20"/>
              </w:rPr>
              <w:t>st.</w:t>
            </w:r>
            <w:proofErr w:type="spellEnd"/>
            <w:r w:rsidRPr="00B03AB3">
              <w:rPr>
                <w:rFonts w:cs="Calibri"/>
                <w:sz w:val="20"/>
                <w:szCs w:val="20"/>
              </w:rPr>
              <w:t xml:space="preserve"> 8. </w:t>
            </w:r>
            <w:proofErr w:type="spellStart"/>
            <w:r w:rsidRPr="00B03AB3">
              <w:rPr>
                <w:rFonts w:cs="Calibri"/>
                <w:sz w:val="20"/>
                <w:szCs w:val="20"/>
              </w:rPr>
              <w:t>Zakona</w:t>
            </w:r>
            <w:proofErr w:type="spellEnd"/>
            <w:r w:rsidRPr="00B03AB3">
              <w:rPr>
                <w:rFonts w:cs="Calibri"/>
                <w:sz w:val="20"/>
                <w:szCs w:val="20"/>
              </w:rPr>
              <w:t xml:space="preserve"> o </w:t>
            </w:r>
            <w:proofErr w:type="spellStart"/>
            <w:proofErr w:type="gramStart"/>
            <w:r w:rsidRPr="00B03AB3">
              <w:rPr>
                <w:rFonts w:cs="Calibri"/>
                <w:sz w:val="20"/>
                <w:szCs w:val="20"/>
              </w:rPr>
              <w:t>vlasništvu</w:t>
            </w:r>
            <w:proofErr w:type="spellEnd"/>
            <w:r w:rsidRPr="00B03AB3">
              <w:rPr>
                <w:rFonts w:cs="Calibri"/>
                <w:sz w:val="20"/>
                <w:szCs w:val="20"/>
              </w:rPr>
              <w:t xml:space="preserve">  </w:t>
            </w:r>
            <w:proofErr w:type="spellStart"/>
            <w:r w:rsidRPr="00B03AB3">
              <w:rPr>
                <w:rFonts w:cs="Calibri"/>
                <w:sz w:val="20"/>
                <w:szCs w:val="20"/>
              </w:rPr>
              <w:t>i</w:t>
            </w:r>
            <w:proofErr w:type="spellEnd"/>
            <w:proofErr w:type="gramEnd"/>
            <w:r w:rsidRPr="00B03AB3">
              <w:rPr>
                <w:rFonts w:cs="Calibri"/>
                <w:sz w:val="20"/>
                <w:szCs w:val="20"/>
              </w:rPr>
              <w:t xml:space="preserve"> </w:t>
            </w:r>
            <w:proofErr w:type="spellStart"/>
            <w:r w:rsidRPr="00B03AB3">
              <w:rPr>
                <w:rFonts w:cs="Calibri"/>
                <w:sz w:val="20"/>
                <w:szCs w:val="20"/>
              </w:rPr>
              <w:t>drugim</w:t>
            </w:r>
            <w:proofErr w:type="spellEnd"/>
            <w:r w:rsidRPr="00B03AB3">
              <w:rPr>
                <w:rFonts w:cs="Calibri"/>
                <w:sz w:val="20"/>
                <w:szCs w:val="20"/>
              </w:rPr>
              <w:t xml:space="preserve"> </w:t>
            </w:r>
            <w:proofErr w:type="spellStart"/>
            <w:r w:rsidRPr="00B03AB3">
              <w:rPr>
                <w:rFonts w:cs="Calibri"/>
                <w:sz w:val="20"/>
                <w:szCs w:val="20"/>
              </w:rPr>
              <w:t>stvaranim</w:t>
            </w:r>
            <w:proofErr w:type="spellEnd"/>
            <w:r w:rsidRPr="00B03AB3">
              <w:rPr>
                <w:rFonts w:cs="Calibri"/>
                <w:sz w:val="20"/>
                <w:szCs w:val="20"/>
              </w:rPr>
              <w:t xml:space="preserve"> </w:t>
            </w:r>
            <w:proofErr w:type="spellStart"/>
            <w:r w:rsidRPr="00B03AB3">
              <w:rPr>
                <w:rFonts w:cs="Calibri"/>
                <w:sz w:val="20"/>
                <w:szCs w:val="20"/>
              </w:rPr>
              <w:t>pravima</w:t>
            </w:r>
            <w:proofErr w:type="spellEnd"/>
            <w:r w:rsidRPr="00B03AB3">
              <w:rPr>
                <w:rFonts w:cs="Calibri"/>
                <w:sz w:val="20"/>
                <w:szCs w:val="20"/>
              </w:rPr>
              <w:t xml:space="preserve"> (NN 91/96.. 94/17) </w:t>
            </w:r>
            <w:proofErr w:type="spellStart"/>
            <w:r w:rsidRPr="00B03AB3">
              <w:rPr>
                <w:rFonts w:cs="Calibri"/>
                <w:sz w:val="20"/>
                <w:szCs w:val="20"/>
              </w:rPr>
              <w:t>propisuje</w:t>
            </w:r>
            <w:proofErr w:type="spellEnd"/>
            <w:r w:rsidRPr="00B03AB3">
              <w:rPr>
                <w:rFonts w:cs="Calibri"/>
                <w:sz w:val="20"/>
                <w:szCs w:val="20"/>
              </w:rPr>
              <w:t xml:space="preserve"> da </w:t>
            </w:r>
            <w:proofErr w:type="spellStart"/>
            <w:r w:rsidRPr="00B03AB3">
              <w:rPr>
                <w:rFonts w:cs="Calibri"/>
                <w:sz w:val="20"/>
                <w:szCs w:val="20"/>
              </w:rPr>
              <w:t>će</w:t>
            </w:r>
            <w:proofErr w:type="spellEnd"/>
            <w:r w:rsidRPr="00B03AB3">
              <w:rPr>
                <w:rFonts w:cs="Calibri"/>
                <w:sz w:val="20"/>
                <w:szCs w:val="20"/>
              </w:rPr>
              <w:t xml:space="preserve"> se </w:t>
            </w:r>
            <w:proofErr w:type="spellStart"/>
            <w:r w:rsidRPr="00B03AB3">
              <w:rPr>
                <w:rFonts w:cs="Calibri"/>
                <w:sz w:val="20"/>
                <w:szCs w:val="20"/>
              </w:rPr>
              <w:t>na</w:t>
            </w:r>
            <w:proofErr w:type="spellEnd"/>
            <w:r w:rsidRPr="00B03AB3">
              <w:rPr>
                <w:rFonts w:cs="Calibri"/>
                <w:sz w:val="20"/>
                <w:szCs w:val="20"/>
              </w:rPr>
              <w:t xml:space="preserve"> </w:t>
            </w:r>
            <w:proofErr w:type="spellStart"/>
            <w:r w:rsidRPr="00B03AB3">
              <w:rPr>
                <w:rFonts w:cs="Calibri"/>
                <w:sz w:val="20"/>
                <w:szCs w:val="20"/>
              </w:rPr>
              <w:t>pravo</w:t>
            </w:r>
            <w:proofErr w:type="spellEnd"/>
            <w:r w:rsidRPr="00B03AB3">
              <w:rPr>
                <w:rFonts w:cs="Calibri"/>
                <w:sz w:val="20"/>
                <w:szCs w:val="20"/>
              </w:rPr>
              <w:t xml:space="preserve"> </w:t>
            </w:r>
            <w:proofErr w:type="spellStart"/>
            <w:r w:rsidRPr="00B03AB3">
              <w:rPr>
                <w:rFonts w:cs="Calibri"/>
                <w:sz w:val="20"/>
                <w:szCs w:val="20"/>
              </w:rPr>
              <w:t>vlasništva</w:t>
            </w:r>
            <w:proofErr w:type="spellEnd"/>
            <w:r w:rsidRPr="00B03AB3">
              <w:rPr>
                <w:rFonts w:cs="Calibri"/>
                <w:sz w:val="20"/>
                <w:szCs w:val="20"/>
              </w:rPr>
              <w:t xml:space="preserve"> </w:t>
            </w:r>
            <w:proofErr w:type="spellStart"/>
            <w:r w:rsidRPr="00B03AB3">
              <w:rPr>
                <w:rFonts w:cs="Calibri"/>
                <w:sz w:val="20"/>
                <w:szCs w:val="20"/>
              </w:rPr>
              <w:t>jedinica</w:t>
            </w:r>
            <w:proofErr w:type="spellEnd"/>
            <w:r w:rsidRPr="00B03AB3">
              <w:rPr>
                <w:rFonts w:cs="Calibri"/>
                <w:sz w:val="20"/>
                <w:szCs w:val="20"/>
              </w:rPr>
              <w:t xml:space="preserve"> </w:t>
            </w:r>
            <w:proofErr w:type="spellStart"/>
            <w:r w:rsidRPr="00B03AB3">
              <w:rPr>
                <w:rFonts w:cs="Calibri"/>
                <w:sz w:val="20"/>
                <w:szCs w:val="20"/>
              </w:rPr>
              <w:t>lokalne</w:t>
            </w:r>
            <w:proofErr w:type="spellEnd"/>
            <w:r w:rsidRPr="00B03AB3">
              <w:rPr>
                <w:rFonts w:cs="Calibri"/>
                <w:sz w:val="20"/>
                <w:szCs w:val="20"/>
              </w:rPr>
              <w:t xml:space="preserve"> </w:t>
            </w:r>
            <w:proofErr w:type="spellStart"/>
            <w:r w:rsidRPr="00B03AB3">
              <w:rPr>
                <w:rFonts w:cs="Calibri"/>
                <w:sz w:val="20"/>
                <w:szCs w:val="20"/>
              </w:rPr>
              <w:t>samouprave</w:t>
            </w:r>
            <w:proofErr w:type="spellEnd"/>
            <w:r w:rsidRPr="00B03AB3">
              <w:rPr>
                <w:rFonts w:cs="Calibri"/>
                <w:sz w:val="20"/>
                <w:szCs w:val="20"/>
              </w:rPr>
              <w:t xml:space="preserve"> </w:t>
            </w:r>
            <w:proofErr w:type="spellStart"/>
            <w:r w:rsidRPr="00B03AB3">
              <w:rPr>
                <w:rFonts w:cs="Calibri"/>
                <w:sz w:val="20"/>
                <w:szCs w:val="20"/>
              </w:rPr>
              <w:t>i</w:t>
            </w:r>
            <w:proofErr w:type="spellEnd"/>
            <w:r w:rsidRPr="00B03AB3">
              <w:rPr>
                <w:rFonts w:cs="Calibri"/>
                <w:sz w:val="20"/>
                <w:szCs w:val="20"/>
              </w:rPr>
              <w:t xml:space="preserve"> </w:t>
            </w:r>
            <w:proofErr w:type="spellStart"/>
            <w:r w:rsidRPr="00B03AB3">
              <w:rPr>
                <w:rFonts w:cs="Calibri"/>
                <w:sz w:val="20"/>
                <w:szCs w:val="20"/>
              </w:rPr>
              <w:t>jedinica</w:t>
            </w:r>
            <w:proofErr w:type="spellEnd"/>
            <w:r w:rsidRPr="00B03AB3">
              <w:rPr>
                <w:rFonts w:cs="Calibri"/>
                <w:sz w:val="20"/>
                <w:szCs w:val="20"/>
              </w:rPr>
              <w:t xml:space="preserve"> </w:t>
            </w:r>
            <w:proofErr w:type="spellStart"/>
            <w:proofErr w:type="gramStart"/>
            <w:r w:rsidRPr="00B03AB3">
              <w:rPr>
                <w:rFonts w:cs="Calibri"/>
                <w:sz w:val="20"/>
                <w:szCs w:val="20"/>
              </w:rPr>
              <w:t>područne</w:t>
            </w:r>
            <w:proofErr w:type="spellEnd"/>
            <w:r w:rsidRPr="00B03AB3">
              <w:rPr>
                <w:rFonts w:cs="Calibri"/>
                <w:sz w:val="20"/>
                <w:szCs w:val="20"/>
              </w:rPr>
              <w:t xml:space="preserve">  (</w:t>
            </w:r>
            <w:proofErr w:type="spellStart"/>
            <w:proofErr w:type="gramEnd"/>
            <w:r w:rsidRPr="00B03AB3">
              <w:rPr>
                <w:rFonts w:cs="Calibri"/>
                <w:sz w:val="20"/>
                <w:szCs w:val="20"/>
              </w:rPr>
              <w:t>regionalne</w:t>
            </w:r>
            <w:proofErr w:type="spellEnd"/>
            <w:r w:rsidRPr="00B03AB3">
              <w:rPr>
                <w:rFonts w:cs="Calibri"/>
                <w:sz w:val="20"/>
                <w:szCs w:val="20"/>
              </w:rPr>
              <w:t xml:space="preserve">) </w:t>
            </w:r>
            <w:proofErr w:type="spellStart"/>
            <w:r w:rsidRPr="00B03AB3">
              <w:rPr>
                <w:rFonts w:cs="Calibri"/>
                <w:sz w:val="20"/>
                <w:szCs w:val="20"/>
              </w:rPr>
              <w:t>samouprave</w:t>
            </w:r>
            <w:proofErr w:type="spellEnd"/>
            <w:r w:rsidRPr="00B03AB3">
              <w:rPr>
                <w:rFonts w:cs="Calibri"/>
                <w:sz w:val="20"/>
                <w:szCs w:val="20"/>
              </w:rPr>
              <w:t xml:space="preserve"> </w:t>
            </w:r>
            <w:proofErr w:type="spellStart"/>
            <w:r w:rsidRPr="00B03AB3">
              <w:rPr>
                <w:rFonts w:cs="Calibri"/>
                <w:sz w:val="20"/>
                <w:szCs w:val="20"/>
              </w:rPr>
              <w:t>na</w:t>
            </w:r>
            <w:proofErr w:type="spellEnd"/>
            <w:r w:rsidRPr="00B03AB3">
              <w:rPr>
                <w:rFonts w:cs="Calibri"/>
                <w:sz w:val="20"/>
                <w:szCs w:val="20"/>
              </w:rPr>
              <w:t xml:space="preserve"> </w:t>
            </w:r>
            <w:proofErr w:type="spellStart"/>
            <w:r w:rsidRPr="00B03AB3">
              <w:rPr>
                <w:rFonts w:cs="Calibri"/>
                <w:sz w:val="20"/>
                <w:szCs w:val="20"/>
              </w:rPr>
              <w:t>odgovarajući</w:t>
            </w:r>
            <w:proofErr w:type="spellEnd"/>
            <w:r w:rsidRPr="00B03AB3">
              <w:rPr>
                <w:rFonts w:cs="Calibri"/>
                <w:sz w:val="20"/>
                <w:szCs w:val="20"/>
              </w:rPr>
              <w:t xml:space="preserve"> </w:t>
            </w:r>
            <w:proofErr w:type="spellStart"/>
            <w:r w:rsidRPr="00B03AB3">
              <w:rPr>
                <w:rFonts w:cs="Calibri"/>
                <w:sz w:val="20"/>
                <w:szCs w:val="20"/>
              </w:rPr>
              <w:t>način</w:t>
            </w:r>
            <w:proofErr w:type="spellEnd"/>
            <w:r w:rsidRPr="00B03AB3">
              <w:rPr>
                <w:rFonts w:cs="Calibri"/>
                <w:sz w:val="20"/>
                <w:szCs w:val="20"/>
              </w:rPr>
              <w:t xml:space="preserve"> </w:t>
            </w:r>
            <w:proofErr w:type="spellStart"/>
            <w:r w:rsidRPr="00B03AB3">
              <w:rPr>
                <w:rFonts w:cs="Calibri"/>
                <w:sz w:val="20"/>
                <w:szCs w:val="20"/>
              </w:rPr>
              <w:t>primjenjivati</w:t>
            </w:r>
            <w:proofErr w:type="spellEnd"/>
            <w:r w:rsidRPr="00B03AB3">
              <w:rPr>
                <w:rFonts w:cs="Calibri"/>
                <w:sz w:val="20"/>
                <w:szCs w:val="20"/>
              </w:rPr>
              <w:t xml:space="preserve"> </w:t>
            </w:r>
            <w:proofErr w:type="spellStart"/>
            <w:r w:rsidRPr="00B03AB3">
              <w:rPr>
                <w:rFonts w:cs="Calibri"/>
                <w:sz w:val="20"/>
                <w:szCs w:val="20"/>
              </w:rPr>
              <w:t>pravila</w:t>
            </w:r>
            <w:proofErr w:type="spellEnd"/>
            <w:r w:rsidRPr="00B03AB3">
              <w:rPr>
                <w:rFonts w:cs="Calibri"/>
                <w:sz w:val="20"/>
                <w:szCs w:val="20"/>
              </w:rPr>
              <w:t xml:space="preserve"> o </w:t>
            </w:r>
            <w:proofErr w:type="spellStart"/>
            <w:r w:rsidRPr="00B03AB3">
              <w:rPr>
                <w:rFonts w:cs="Calibri"/>
                <w:sz w:val="20"/>
                <w:szCs w:val="20"/>
              </w:rPr>
              <w:t>vlasništvu</w:t>
            </w:r>
            <w:proofErr w:type="spellEnd"/>
            <w:r w:rsidRPr="00B03AB3">
              <w:rPr>
                <w:rFonts w:cs="Calibri"/>
                <w:sz w:val="20"/>
                <w:szCs w:val="20"/>
              </w:rPr>
              <w:t xml:space="preserve"> </w:t>
            </w:r>
            <w:proofErr w:type="spellStart"/>
            <w:r w:rsidRPr="00B03AB3">
              <w:rPr>
                <w:rFonts w:cs="Calibri"/>
                <w:sz w:val="20"/>
                <w:szCs w:val="20"/>
              </w:rPr>
              <w:t>Republike</w:t>
            </w:r>
            <w:proofErr w:type="spellEnd"/>
            <w:r w:rsidRPr="00B03AB3">
              <w:rPr>
                <w:rFonts w:cs="Calibri"/>
                <w:sz w:val="20"/>
                <w:szCs w:val="20"/>
              </w:rPr>
              <w:t xml:space="preserve"> </w:t>
            </w:r>
            <w:proofErr w:type="spellStart"/>
            <w:r w:rsidRPr="00B03AB3">
              <w:rPr>
                <w:rFonts w:cs="Calibri"/>
                <w:sz w:val="20"/>
                <w:szCs w:val="20"/>
              </w:rPr>
              <w:t>Hrvatske</w:t>
            </w:r>
            <w:proofErr w:type="spellEnd"/>
            <w:r w:rsidRPr="00B03AB3">
              <w:rPr>
                <w:rFonts w:cs="Calibri"/>
                <w:sz w:val="20"/>
                <w:szCs w:val="20"/>
              </w:rPr>
              <w:t xml:space="preserve">, </w:t>
            </w:r>
            <w:proofErr w:type="spellStart"/>
            <w:r w:rsidRPr="00B03AB3">
              <w:rPr>
                <w:rFonts w:cs="Calibri"/>
                <w:sz w:val="20"/>
                <w:szCs w:val="20"/>
              </w:rPr>
              <w:t>ako</w:t>
            </w:r>
            <w:proofErr w:type="spellEnd"/>
            <w:r w:rsidRPr="00B03AB3">
              <w:rPr>
                <w:rFonts w:cs="Calibri"/>
                <w:sz w:val="20"/>
                <w:szCs w:val="20"/>
              </w:rPr>
              <w:t xml:space="preserve"> </w:t>
            </w:r>
            <w:proofErr w:type="spellStart"/>
            <w:r w:rsidRPr="00B03AB3">
              <w:rPr>
                <w:rFonts w:cs="Calibri"/>
                <w:sz w:val="20"/>
                <w:szCs w:val="20"/>
              </w:rPr>
              <w:t>nije</w:t>
            </w:r>
            <w:proofErr w:type="spellEnd"/>
            <w:r w:rsidRPr="00B03AB3">
              <w:rPr>
                <w:rFonts w:cs="Calibri"/>
                <w:sz w:val="20"/>
                <w:szCs w:val="20"/>
              </w:rPr>
              <w:t xml:space="preserve"> </w:t>
            </w:r>
            <w:proofErr w:type="spellStart"/>
            <w:r w:rsidRPr="00B03AB3">
              <w:rPr>
                <w:rFonts w:cs="Calibri"/>
                <w:sz w:val="20"/>
                <w:szCs w:val="20"/>
              </w:rPr>
              <w:t>što</w:t>
            </w:r>
            <w:proofErr w:type="spellEnd"/>
            <w:r w:rsidRPr="00B03AB3">
              <w:rPr>
                <w:rFonts w:cs="Calibri"/>
                <w:sz w:val="20"/>
                <w:szCs w:val="20"/>
              </w:rPr>
              <w:t xml:space="preserve"> </w:t>
            </w:r>
            <w:proofErr w:type="spellStart"/>
            <w:r w:rsidRPr="00B03AB3">
              <w:rPr>
                <w:rFonts w:cs="Calibri"/>
                <w:sz w:val="20"/>
                <w:szCs w:val="20"/>
              </w:rPr>
              <w:t>drugo</w:t>
            </w:r>
            <w:proofErr w:type="spellEnd"/>
            <w:r w:rsidRPr="00B03AB3">
              <w:rPr>
                <w:rFonts w:cs="Calibri"/>
                <w:sz w:val="20"/>
                <w:szCs w:val="20"/>
              </w:rPr>
              <w:t xml:space="preserve"> </w:t>
            </w:r>
            <w:proofErr w:type="spellStart"/>
            <w:r w:rsidRPr="00B03AB3">
              <w:rPr>
                <w:rFonts w:cs="Calibri"/>
                <w:sz w:val="20"/>
                <w:szCs w:val="20"/>
              </w:rPr>
              <w:t>određeno</w:t>
            </w:r>
            <w:proofErr w:type="spellEnd"/>
            <w:r w:rsidRPr="00B03AB3">
              <w:rPr>
                <w:rFonts w:cs="Calibri"/>
                <w:sz w:val="20"/>
                <w:szCs w:val="20"/>
              </w:rPr>
              <w:t xml:space="preserve"> </w:t>
            </w:r>
            <w:proofErr w:type="spellStart"/>
            <w:r w:rsidRPr="00B03AB3">
              <w:rPr>
                <w:rFonts w:cs="Calibri"/>
                <w:sz w:val="20"/>
                <w:szCs w:val="20"/>
              </w:rPr>
              <w:t>zakonom</w:t>
            </w:r>
            <w:proofErr w:type="spellEnd"/>
            <w:r w:rsidRPr="00B03AB3">
              <w:rPr>
                <w:rFonts w:cs="Calibri"/>
                <w:sz w:val="20"/>
                <w:szCs w:val="20"/>
              </w:rPr>
              <w:t xml:space="preserve">, </w:t>
            </w:r>
            <w:proofErr w:type="spellStart"/>
            <w:r w:rsidRPr="00B03AB3">
              <w:rPr>
                <w:rFonts w:cs="Calibri"/>
                <w:sz w:val="20"/>
                <w:szCs w:val="20"/>
              </w:rPr>
              <w:t>niti</w:t>
            </w:r>
            <w:proofErr w:type="spellEnd"/>
            <w:r w:rsidRPr="00B03AB3">
              <w:rPr>
                <w:rFonts w:cs="Calibri"/>
                <w:sz w:val="20"/>
                <w:szCs w:val="20"/>
              </w:rPr>
              <w:t xml:space="preserve"> </w:t>
            </w:r>
            <w:proofErr w:type="spellStart"/>
            <w:r w:rsidRPr="00B03AB3">
              <w:rPr>
                <w:rFonts w:cs="Calibri"/>
                <w:sz w:val="20"/>
                <w:szCs w:val="20"/>
              </w:rPr>
              <w:t>proizlazi</w:t>
            </w:r>
            <w:proofErr w:type="spellEnd"/>
            <w:r w:rsidRPr="00B03AB3">
              <w:rPr>
                <w:rFonts w:cs="Calibri"/>
                <w:sz w:val="20"/>
                <w:szCs w:val="20"/>
              </w:rPr>
              <w:t xml:space="preserve"> </w:t>
            </w:r>
            <w:proofErr w:type="spellStart"/>
            <w:r w:rsidRPr="00B03AB3">
              <w:rPr>
                <w:rFonts w:cs="Calibri"/>
                <w:sz w:val="20"/>
                <w:szCs w:val="20"/>
              </w:rPr>
              <w:t>iz</w:t>
            </w:r>
            <w:proofErr w:type="spellEnd"/>
            <w:r w:rsidRPr="00B03AB3">
              <w:rPr>
                <w:rFonts w:cs="Calibri"/>
                <w:sz w:val="20"/>
                <w:szCs w:val="20"/>
              </w:rPr>
              <w:t xml:space="preserve"> </w:t>
            </w:r>
            <w:proofErr w:type="spellStart"/>
            <w:r w:rsidRPr="00B03AB3">
              <w:rPr>
                <w:rFonts w:cs="Calibri"/>
                <w:sz w:val="20"/>
                <w:szCs w:val="20"/>
              </w:rPr>
              <w:t>naravi</w:t>
            </w:r>
            <w:proofErr w:type="spellEnd"/>
            <w:r w:rsidRPr="00B03AB3">
              <w:rPr>
                <w:rFonts w:cs="Calibri"/>
                <w:sz w:val="20"/>
                <w:szCs w:val="20"/>
              </w:rPr>
              <w:t xml:space="preserve"> </w:t>
            </w:r>
            <w:proofErr w:type="spellStart"/>
            <w:r w:rsidRPr="00B03AB3">
              <w:rPr>
                <w:rFonts w:cs="Calibri"/>
                <w:sz w:val="20"/>
                <w:szCs w:val="20"/>
              </w:rPr>
              <w:t>tih</w:t>
            </w:r>
            <w:proofErr w:type="spellEnd"/>
            <w:r w:rsidRPr="00B03AB3">
              <w:rPr>
                <w:rFonts w:cs="Calibri"/>
                <w:sz w:val="20"/>
                <w:szCs w:val="20"/>
              </w:rPr>
              <w:t xml:space="preserve"> </w:t>
            </w:r>
            <w:proofErr w:type="spellStart"/>
            <w:r w:rsidRPr="00B03AB3">
              <w:rPr>
                <w:rFonts w:cs="Calibri"/>
                <w:sz w:val="20"/>
                <w:szCs w:val="20"/>
              </w:rPr>
              <w:t>osoba</w:t>
            </w:r>
            <w:proofErr w:type="spellEnd"/>
            <w:r w:rsidRPr="00B03AB3">
              <w:rPr>
                <w:rFonts w:cs="Calibri"/>
                <w:sz w:val="20"/>
                <w:szCs w:val="20"/>
              </w:rPr>
              <w:t xml:space="preserve">. </w:t>
            </w:r>
          </w:p>
          <w:p w:rsidRPr="00B03AB3" w:rsidR="00B03AB3" w:rsidP="00B03AB3" w:rsidRDefault="00B03AB3" w14:paraId="2AB63045" w14:textId="77777777">
            <w:pPr>
              <w:spacing w:after="160" w:line="259" w:lineRule="auto"/>
              <w:jc w:val="both"/>
              <w:rPr>
                <w:rFonts w:cs="Calibri"/>
                <w:sz w:val="20"/>
                <w:szCs w:val="20"/>
              </w:rPr>
            </w:pPr>
            <w:proofErr w:type="spellStart"/>
            <w:r w:rsidRPr="00B03AB3">
              <w:rPr>
                <w:rFonts w:cs="Calibri"/>
                <w:sz w:val="20"/>
                <w:szCs w:val="20"/>
              </w:rPr>
              <w:t>Dakle</w:t>
            </w:r>
            <w:proofErr w:type="spellEnd"/>
            <w:r w:rsidRPr="00B03AB3">
              <w:rPr>
                <w:rFonts w:cs="Calibri"/>
                <w:sz w:val="20"/>
                <w:szCs w:val="20"/>
              </w:rPr>
              <w:t xml:space="preserve">, </w:t>
            </w:r>
            <w:proofErr w:type="spellStart"/>
            <w:r w:rsidRPr="00B03AB3">
              <w:rPr>
                <w:rFonts w:cs="Calibri"/>
                <w:sz w:val="20"/>
                <w:szCs w:val="20"/>
              </w:rPr>
              <w:t>primjenom</w:t>
            </w:r>
            <w:proofErr w:type="spellEnd"/>
            <w:r w:rsidRPr="00B03AB3">
              <w:rPr>
                <w:rFonts w:cs="Calibri"/>
                <w:sz w:val="20"/>
                <w:szCs w:val="20"/>
              </w:rPr>
              <w:t xml:space="preserve"> </w:t>
            </w:r>
            <w:proofErr w:type="spellStart"/>
            <w:r w:rsidRPr="00B03AB3">
              <w:rPr>
                <w:rFonts w:cs="Calibri"/>
                <w:sz w:val="20"/>
                <w:szCs w:val="20"/>
              </w:rPr>
              <w:t>ovih</w:t>
            </w:r>
            <w:proofErr w:type="spellEnd"/>
            <w:r w:rsidRPr="00B03AB3">
              <w:rPr>
                <w:rFonts w:cs="Calibri"/>
                <w:sz w:val="20"/>
                <w:szCs w:val="20"/>
              </w:rPr>
              <w:t xml:space="preserve"> </w:t>
            </w:r>
            <w:proofErr w:type="spellStart"/>
            <w:r w:rsidRPr="00B03AB3">
              <w:rPr>
                <w:rFonts w:cs="Calibri"/>
                <w:sz w:val="20"/>
                <w:szCs w:val="20"/>
              </w:rPr>
              <w:t>odredbi</w:t>
            </w:r>
            <w:proofErr w:type="spellEnd"/>
            <w:r w:rsidRPr="00B03AB3">
              <w:rPr>
                <w:rFonts w:cs="Calibri"/>
                <w:sz w:val="20"/>
                <w:szCs w:val="20"/>
              </w:rPr>
              <w:t xml:space="preserve">, </w:t>
            </w:r>
            <w:proofErr w:type="spellStart"/>
            <w:r w:rsidRPr="00B03AB3">
              <w:rPr>
                <w:rFonts w:cs="Calibri"/>
                <w:sz w:val="20"/>
                <w:szCs w:val="20"/>
              </w:rPr>
              <w:t>na</w:t>
            </w:r>
            <w:proofErr w:type="spellEnd"/>
            <w:r w:rsidRPr="00B03AB3">
              <w:rPr>
                <w:rFonts w:cs="Calibri"/>
                <w:sz w:val="20"/>
                <w:szCs w:val="20"/>
              </w:rPr>
              <w:t xml:space="preserve"> </w:t>
            </w:r>
            <w:proofErr w:type="spellStart"/>
            <w:r w:rsidRPr="00B03AB3">
              <w:rPr>
                <w:rFonts w:cs="Calibri"/>
                <w:sz w:val="20"/>
                <w:szCs w:val="20"/>
              </w:rPr>
              <w:t>istovjetan</w:t>
            </w:r>
            <w:proofErr w:type="spellEnd"/>
            <w:r w:rsidRPr="00B03AB3">
              <w:rPr>
                <w:rFonts w:cs="Calibri"/>
                <w:sz w:val="20"/>
                <w:szCs w:val="20"/>
              </w:rPr>
              <w:t xml:space="preserve"> </w:t>
            </w:r>
            <w:proofErr w:type="spellStart"/>
            <w:r w:rsidRPr="00B03AB3">
              <w:rPr>
                <w:rFonts w:cs="Calibri"/>
                <w:sz w:val="20"/>
                <w:szCs w:val="20"/>
              </w:rPr>
              <w:t>način</w:t>
            </w:r>
            <w:proofErr w:type="spellEnd"/>
            <w:r w:rsidRPr="00B03AB3">
              <w:rPr>
                <w:rFonts w:cs="Calibri"/>
                <w:sz w:val="20"/>
                <w:szCs w:val="20"/>
              </w:rPr>
              <w:t xml:space="preserve"> </w:t>
            </w:r>
            <w:proofErr w:type="spellStart"/>
            <w:r w:rsidRPr="00B03AB3">
              <w:rPr>
                <w:rFonts w:cs="Calibri"/>
                <w:sz w:val="20"/>
                <w:szCs w:val="20"/>
              </w:rPr>
              <w:t>će</w:t>
            </w:r>
            <w:proofErr w:type="spellEnd"/>
            <w:r w:rsidRPr="00B03AB3">
              <w:rPr>
                <w:rFonts w:cs="Calibri"/>
                <w:sz w:val="20"/>
                <w:szCs w:val="20"/>
              </w:rPr>
              <w:t xml:space="preserve"> se </w:t>
            </w:r>
            <w:proofErr w:type="spellStart"/>
            <w:r w:rsidRPr="00B03AB3">
              <w:rPr>
                <w:rFonts w:cs="Calibri"/>
                <w:sz w:val="20"/>
                <w:szCs w:val="20"/>
              </w:rPr>
              <w:t>regulirati</w:t>
            </w:r>
            <w:proofErr w:type="spellEnd"/>
            <w:r w:rsidRPr="00B03AB3">
              <w:rPr>
                <w:rFonts w:cs="Calibri"/>
                <w:sz w:val="20"/>
                <w:szCs w:val="20"/>
              </w:rPr>
              <w:t xml:space="preserve"> </w:t>
            </w:r>
            <w:proofErr w:type="spellStart"/>
            <w:r w:rsidRPr="00B03AB3">
              <w:rPr>
                <w:rFonts w:cs="Calibri"/>
                <w:sz w:val="20"/>
                <w:szCs w:val="20"/>
              </w:rPr>
              <w:t>postupanje</w:t>
            </w:r>
            <w:proofErr w:type="spellEnd"/>
            <w:r w:rsidRPr="00B03AB3">
              <w:rPr>
                <w:rFonts w:cs="Calibri"/>
                <w:sz w:val="20"/>
                <w:szCs w:val="20"/>
              </w:rPr>
              <w:t xml:space="preserve"> </w:t>
            </w:r>
            <w:proofErr w:type="spellStart"/>
            <w:r w:rsidRPr="00B03AB3">
              <w:rPr>
                <w:rFonts w:cs="Calibri"/>
                <w:sz w:val="20"/>
                <w:szCs w:val="20"/>
              </w:rPr>
              <w:t>prilikom</w:t>
            </w:r>
            <w:proofErr w:type="spellEnd"/>
            <w:r w:rsidRPr="00B03AB3">
              <w:rPr>
                <w:rFonts w:cs="Calibri"/>
                <w:sz w:val="20"/>
                <w:szCs w:val="20"/>
              </w:rPr>
              <w:t xml:space="preserve"> </w:t>
            </w:r>
            <w:proofErr w:type="spellStart"/>
            <w:r w:rsidRPr="00B03AB3">
              <w:rPr>
                <w:rFonts w:cs="Calibri"/>
                <w:sz w:val="20"/>
                <w:szCs w:val="20"/>
              </w:rPr>
              <w:t>zasnivanja</w:t>
            </w:r>
            <w:proofErr w:type="spellEnd"/>
            <w:r w:rsidRPr="00B03AB3">
              <w:rPr>
                <w:rFonts w:cs="Calibri"/>
                <w:sz w:val="20"/>
                <w:szCs w:val="20"/>
              </w:rPr>
              <w:t xml:space="preserve"> </w:t>
            </w:r>
            <w:proofErr w:type="spellStart"/>
            <w:r w:rsidRPr="00B03AB3">
              <w:rPr>
                <w:rFonts w:cs="Calibri"/>
                <w:sz w:val="20"/>
                <w:szCs w:val="20"/>
              </w:rPr>
              <w:t>zakupnog</w:t>
            </w:r>
            <w:proofErr w:type="spellEnd"/>
            <w:r w:rsidRPr="00B03AB3">
              <w:rPr>
                <w:rFonts w:cs="Calibri"/>
                <w:sz w:val="20"/>
                <w:szCs w:val="20"/>
              </w:rPr>
              <w:t xml:space="preserve"> </w:t>
            </w:r>
            <w:proofErr w:type="spellStart"/>
            <w:r w:rsidRPr="00B03AB3">
              <w:rPr>
                <w:rFonts w:cs="Calibri"/>
                <w:sz w:val="20"/>
                <w:szCs w:val="20"/>
              </w:rPr>
              <w:t>odnosa</w:t>
            </w:r>
            <w:proofErr w:type="spellEnd"/>
            <w:r w:rsidRPr="00B03AB3">
              <w:rPr>
                <w:rFonts w:cs="Calibri"/>
                <w:sz w:val="20"/>
                <w:szCs w:val="20"/>
              </w:rPr>
              <w:t xml:space="preserve"> za </w:t>
            </w:r>
            <w:proofErr w:type="spellStart"/>
            <w:r w:rsidRPr="00B03AB3">
              <w:rPr>
                <w:rFonts w:cs="Calibri"/>
                <w:sz w:val="20"/>
                <w:szCs w:val="20"/>
              </w:rPr>
              <w:t>poslovne</w:t>
            </w:r>
            <w:proofErr w:type="spellEnd"/>
            <w:r w:rsidRPr="00B03AB3">
              <w:rPr>
                <w:rFonts w:cs="Calibri"/>
                <w:sz w:val="20"/>
                <w:szCs w:val="20"/>
              </w:rPr>
              <w:t xml:space="preserve"> </w:t>
            </w:r>
            <w:proofErr w:type="spellStart"/>
            <w:r w:rsidRPr="00B03AB3">
              <w:rPr>
                <w:rFonts w:cs="Calibri"/>
                <w:sz w:val="20"/>
                <w:szCs w:val="20"/>
              </w:rPr>
              <w:t>prostore</w:t>
            </w:r>
            <w:proofErr w:type="spellEnd"/>
            <w:r w:rsidRPr="00B03AB3">
              <w:rPr>
                <w:rFonts w:cs="Calibri"/>
                <w:sz w:val="20"/>
                <w:szCs w:val="20"/>
              </w:rPr>
              <w:t xml:space="preserve"> u </w:t>
            </w:r>
            <w:proofErr w:type="spellStart"/>
            <w:r w:rsidRPr="00B03AB3">
              <w:rPr>
                <w:rFonts w:cs="Calibri"/>
                <w:sz w:val="20"/>
                <w:szCs w:val="20"/>
              </w:rPr>
              <w:t>vlasništvu</w:t>
            </w:r>
            <w:proofErr w:type="spellEnd"/>
            <w:r w:rsidRPr="00B03AB3">
              <w:rPr>
                <w:rFonts w:cs="Calibri"/>
                <w:sz w:val="20"/>
                <w:szCs w:val="20"/>
              </w:rPr>
              <w:t xml:space="preserve"> Grada </w:t>
            </w:r>
            <w:proofErr w:type="spellStart"/>
            <w:r w:rsidRPr="00B03AB3">
              <w:rPr>
                <w:rFonts w:cs="Calibri"/>
                <w:sz w:val="20"/>
                <w:szCs w:val="20"/>
              </w:rPr>
              <w:t>Karlovca</w:t>
            </w:r>
            <w:proofErr w:type="spellEnd"/>
            <w:r w:rsidRPr="00B03AB3">
              <w:rPr>
                <w:rFonts w:cs="Calibri"/>
                <w:sz w:val="20"/>
                <w:szCs w:val="20"/>
              </w:rPr>
              <w:t xml:space="preserve"> </w:t>
            </w:r>
            <w:proofErr w:type="spellStart"/>
            <w:r w:rsidRPr="00B03AB3">
              <w:rPr>
                <w:rFonts w:cs="Calibri"/>
                <w:sz w:val="20"/>
                <w:szCs w:val="20"/>
              </w:rPr>
              <w:t>i</w:t>
            </w:r>
            <w:proofErr w:type="spellEnd"/>
            <w:r w:rsidRPr="00B03AB3">
              <w:rPr>
                <w:rFonts w:cs="Calibri"/>
                <w:sz w:val="20"/>
                <w:szCs w:val="20"/>
              </w:rPr>
              <w:t xml:space="preserve"> RH.</w:t>
            </w:r>
          </w:p>
          <w:p w:rsidRPr="00B03AB3" w:rsidR="00B03AB3" w:rsidP="00B03AB3" w:rsidRDefault="00B03AB3" w14:paraId="2A6697EA" w14:textId="77777777">
            <w:pPr>
              <w:shd w:val="clear" w:color="auto" w:fill="FFFFFF"/>
              <w:autoSpaceDE w:val="0"/>
              <w:autoSpaceDN w:val="0"/>
              <w:adjustRightInd w:val="0"/>
              <w:jc w:val="both"/>
              <w:rPr>
                <w:rFonts w:ascii="Calibri" w:hAnsi="Calibri" w:cs="Calibri"/>
                <w:sz w:val="20"/>
                <w:szCs w:val="20"/>
              </w:rPr>
            </w:pPr>
            <w:proofErr w:type="spellStart"/>
            <w:r w:rsidRPr="00B03AB3">
              <w:rPr>
                <w:rFonts w:ascii="Calibri" w:hAnsi="Calibri" w:cs="Calibri"/>
                <w:sz w:val="20"/>
                <w:szCs w:val="20"/>
              </w:rPr>
              <w:t>Što</w:t>
            </w:r>
            <w:proofErr w:type="spellEnd"/>
            <w:r w:rsidRPr="00B03AB3">
              <w:rPr>
                <w:rFonts w:ascii="Calibri" w:hAnsi="Calibri" w:cs="Calibri"/>
                <w:sz w:val="20"/>
                <w:szCs w:val="20"/>
              </w:rPr>
              <w:t xml:space="preserve"> se </w:t>
            </w:r>
            <w:proofErr w:type="spellStart"/>
            <w:r w:rsidRPr="00B03AB3">
              <w:rPr>
                <w:rFonts w:ascii="Calibri" w:hAnsi="Calibri" w:cs="Calibri"/>
                <w:sz w:val="20"/>
                <w:szCs w:val="20"/>
              </w:rPr>
              <w:t>tiče</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poticanja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određenih</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djelatnosti</w:t>
            </w:r>
            <w:proofErr w:type="spellEnd"/>
            <w:r w:rsidRPr="00B03AB3">
              <w:rPr>
                <w:rFonts w:ascii="Calibri" w:hAnsi="Calibri" w:cs="Calibri"/>
                <w:sz w:val="20"/>
                <w:szCs w:val="20"/>
              </w:rPr>
              <w:t xml:space="preserve">, Grad Karlovac </w:t>
            </w:r>
            <w:proofErr w:type="spellStart"/>
            <w:r w:rsidRPr="00B03AB3">
              <w:rPr>
                <w:rFonts w:ascii="Calibri" w:hAnsi="Calibri" w:cs="Calibri"/>
                <w:sz w:val="20"/>
                <w:szCs w:val="20"/>
              </w:rPr>
              <w:t>će</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kontinuirano</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pratiti</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gospodarsku</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situaciju</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i</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savjetovati</w:t>
            </w:r>
            <w:proofErr w:type="spellEnd"/>
            <w:r w:rsidRPr="00B03AB3">
              <w:rPr>
                <w:rFonts w:ascii="Calibri" w:hAnsi="Calibri" w:cs="Calibri"/>
                <w:sz w:val="20"/>
                <w:szCs w:val="20"/>
              </w:rPr>
              <w:t xml:space="preserve"> se s </w:t>
            </w:r>
            <w:proofErr w:type="spellStart"/>
            <w:r w:rsidRPr="00B03AB3">
              <w:rPr>
                <w:rFonts w:ascii="Calibri" w:hAnsi="Calibri" w:cs="Calibri"/>
                <w:sz w:val="20"/>
                <w:szCs w:val="20"/>
              </w:rPr>
              <w:lastRenderedPageBreak/>
              <w:t>udruženjima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obrtnika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i</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gospodarstvenika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te</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kroz</w:t>
            </w:r>
            <w:proofErr w:type="spellEnd"/>
            <w:r w:rsidRPr="00B03AB3">
              <w:rPr>
                <w:rFonts w:ascii="Calibri" w:hAnsi="Calibri" w:cs="Calibri"/>
                <w:sz w:val="20"/>
                <w:szCs w:val="20"/>
              </w:rPr>
              <w:t xml:space="preserve"> program </w:t>
            </w:r>
            <w:proofErr w:type="spellStart"/>
            <w:r w:rsidRPr="00B03AB3">
              <w:rPr>
                <w:rFonts w:ascii="Calibri" w:hAnsi="Calibri" w:cs="Calibri"/>
                <w:sz w:val="20"/>
                <w:szCs w:val="20"/>
              </w:rPr>
              <w:t>potpora</w:t>
            </w:r>
            <w:proofErr w:type="spellEnd"/>
            <w:r w:rsidRPr="00B03AB3">
              <w:rPr>
                <w:rFonts w:ascii="Calibri" w:hAnsi="Calibri" w:cs="Calibri"/>
                <w:sz w:val="20"/>
                <w:szCs w:val="20"/>
              </w:rPr>
              <w:t xml:space="preserve"> za </w:t>
            </w:r>
            <w:proofErr w:type="spellStart"/>
            <w:r w:rsidRPr="00B03AB3">
              <w:rPr>
                <w:rFonts w:ascii="Calibri" w:hAnsi="Calibri" w:cs="Calibri"/>
                <w:sz w:val="20"/>
                <w:szCs w:val="20"/>
              </w:rPr>
              <w:t>određene</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djelatnosti</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predlagati</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smanjenje</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zakupnina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na</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godišnjoj</w:t>
            </w:r>
            <w:proofErr w:type="spellEnd"/>
            <w:r w:rsidRPr="00B03AB3">
              <w:rPr>
                <w:rFonts w:ascii="Calibri" w:hAnsi="Calibri" w:cs="Calibri"/>
                <w:sz w:val="20"/>
                <w:szCs w:val="20"/>
              </w:rPr>
              <w:t xml:space="preserve"> </w:t>
            </w:r>
            <w:proofErr w:type="spellStart"/>
            <w:r w:rsidRPr="00B03AB3">
              <w:rPr>
                <w:rFonts w:ascii="Calibri" w:hAnsi="Calibri" w:cs="Calibri"/>
                <w:sz w:val="20"/>
                <w:szCs w:val="20"/>
              </w:rPr>
              <w:t>razini</w:t>
            </w:r>
            <w:proofErr w:type="spellEnd"/>
            <w:r w:rsidRPr="00B03AB3">
              <w:rPr>
                <w:rFonts w:ascii="Calibri" w:hAnsi="Calibri" w:cs="Calibri"/>
                <w:sz w:val="20"/>
                <w:szCs w:val="20"/>
              </w:rPr>
              <w:t>.</w:t>
            </w:r>
          </w:p>
          <w:p w:rsidRPr="00B03AB3" w:rsidR="00B03AB3" w:rsidP="00B03AB3" w:rsidRDefault="00B03AB3" w14:paraId="3CDEC579" w14:textId="77777777">
            <w:pPr>
              <w:shd w:val="clear" w:color="auto" w:fill="FFFFFF"/>
              <w:autoSpaceDE w:val="0"/>
              <w:autoSpaceDN w:val="0"/>
              <w:adjustRightInd w:val="0"/>
              <w:jc w:val="both"/>
              <w:rPr>
                <w:rFonts w:ascii="Calibri" w:hAnsi="Calibri" w:cs="Calibri"/>
                <w:sz w:val="20"/>
                <w:szCs w:val="20"/>
              </w:rPr>
            </w:pPr>
          </w:p>
          <w:p w:rsidRPr="00B03AB3" w:rsidR="00B03AB3" w:rsidP="11189A80" w:rsidRDefault="00B03AB3" w14:paraId="2791DB30" w14:textId="77777777">
            <w:pPr>
              <w:jc w:val="both"/>
              <w:rPr>
                <w:rFonts w:cs="Calibri" w:cstheme="minorAscii"/>
                <w:color w:val="000000"/>
                <w:sz w:val="20"/>
                <w:szCs w:val="20"/>
              </w:rPr>
            </w:pPr>
            <w:proofErr w:type="spellStart"/>
            <w:r w:rsidRPr="00B03AB3" w:rsidR="00B03AB3">
              <w:rPr>
                <w:rFonts w:cs="Calibri"/>
                <w:sz w:val="20"/>
                <w:szCs w:val="20"/>
                <w:shd w:val="clear" w:color="auto" w:fill="FFFFFF"/>
              </w:rPr>
              <w:t>Normativni</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okvir</w:t>
            </w:r>
            <w:proofErr w:type="spellEnd"/>
            <w:r w:rsidRPr="00B03AB3" w:rsidR="00B03AB3">
              <w:rPr>
                <w:rFonts w:cs="Calibri"/>
                <w:sz w:val="20"/>
                <w:szCs w:val="20"/>
                <w:shd w:val="clear" w:color="auto" w:fill="FFFFFF"/>
              </w:rPr>
              <w:t xml:space="preserve"> za </w:t>
            </w:r>
            <w:proofErr w:type="spellStart"/>
            <w:r w:rsidRPr="00B03AB3" w:rsidR="00B03AB3">
              <w:rPr>
                <w:rFonts w:cs="Calibri"/>
                <w:sz w:val="20"/>
                <w:szCs w:val="20"/>
                <w:shd w:val="clear" w:color="auto" w:fill="FFFFFF"/>
              </w:rPr>
              <w:t>provođenje</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savjetovanja</w:t>
            </w:r>
            <w:proofErr w:type="spellEnd"/>
            <w:r w:rsidRPr="00B03AB3" w:rsidR="00B03AB3">
              <w:rPr>
                <w:rFonts w:cs="Calibri"/>
                <w:sz w:val="20"/>
                <w:szCs w:val="20"/>
                <w:shd w:val="clear" w:color="auto" w:fill="FFFFFF"/>
              </w:rPr>
              <w:t xml:space="preserve"> za </w:t>
            </w:r>
            <w:proofErr w:type="spellStart"/>
            <w:r w:rsidRPr="00B03AB3" w:rsidR="00B03AB3">
              <w:rPr>
                <w:rFonts w:cs="Calibri"/>
                <w:sz w:val="20"/>
                <w:szCs w:val="20"/>
                <w:shd w:val="clear" w:color="auto" w:fill="FFFFFF"/>
              </w:rPr>
              <w:t>zainteresiranom</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javnošću</w:t>
            </w:r>
            <w:proofErr w:type="spellEnd"/>
            <w:r w:rsidRPr="00B03AB3" w:rsidR="00B03AB3">
              <w:rPr>
                <w:rFonts w:cs="Calibri"/>
                <w:sz w:val="20"/>
                <w:szCs w:val="20"/>
                <w:shd w:val="clear" w:color="auto" w:fill="FFFFFF"/>
              </w:rPr>
              <w:t xml:space="preserve"> u </w:t>
            </w:r>
            <w:proofErr w:type="spellStart"/>
            <w:r w:rsidRPr="00B03AB3" w:rsidR="00B03AB3">
              <w:rPr>
                <w:rFonts w:cs="Calibri"/>
                <w:sz w:val="20"/>
                <w:szCs w:val="20"/>
                <w:shd w:val="clear" w:color="auto" w:fill="FFFFFF"/>
              </w:rPr>
              <w:t>Republici</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Hrvatskoj</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određen</w:t>
            </w:r>
            <w:proofErr w:type="spellEnd"/>
            <w:r w:rsidRPr="00B03AB3" w:rsidR="00B03AB3">
              <w:rPr>
                <w:rFonts w:cs="Calibri"/>
                <w:sz w:val="20"/>
                <w:szCs w:val="20"/>
                <w:shd w:val="clear" w:color="auto" w:fill="FFFFFF"/>
              </w:rPr>
              <w:t xml:space="preserve"> je </w:t>
            </w:r>
            <w:proofErr w:type="spellStart"/>
            <w:r w:rsidRPr="00B03AB3" w:rsidR="00B03AB3">
              <w:rPr>
                <w:rFonts w:cs="Calibri"/>
                <w:sz w:val="20"/>
                <w:szCs w:val="20"/>
                <w:shd w:val="clear" w:color="auto" w:fill="FFFFFF"/>
              </w:rPr>
              <w:t>Zakonom</w:t>
            </w:r>
            <w:proofErr w:type="spellEnd"/>
            <w:r w:rsidRPr="00B03AB3" w:rsidR="00B03AB3">
              <w:rPr>
                <w:rFonts w:cs="Calibri"/>
                <w:sz w:val="20"/>
                <w:szCs w:val="20"/>
                <w:shd w:val="clear" w:color="auto" w:fill="FFFFFF"/>
              </w:rPr>
              <w:t xml:space="preserve"> o </w:t>
            </w:r>
            <w:proofErr w:type="spellStart"/>
            <w:r w:rsidRPr="00B03AB3" w:rsidR="00B03AB3">
              <w:rPr>
                <w:rFonts w:cs="Calibri"/>
                <w:sz w:val="20"/>
                <w:szCs w:val="20"/>
                <w:shd w:val="clear" w:color="auto" w:fill="FFFFFF"/>
              </w:rPr>
              <w:t>pravu</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na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pristup</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informacijama</w:t>
            </w:r>
            <w:proofErr w:type="spellEnd"/>
            <w:r w:rsidRPr="00B03AB3" w:rsidR="00B03AB3">
              <w:rPr>
                <w:rFonts w:cs="Calibri"/>
                <w:sz w:val="20"/>
                <w:szCs w:val="20"/>
                <w:shd w:val="clear" w:color="auto" w:fill="FFFFFF"/>
              </w:rPr>
              <w:t xml:space="preserve"> (NN 25/13 </w:t>
            </w:r>
            <w:proofErr w:type="spellStart"/>
            <w:r w:rsidRPr="00B03AB3" w:rsidR="00B03AB3">
              <w:rPr>
                <w:rFonts w:cs="Calibri"/>
                <w:sz w:val="20"/>
                <w:szCs w:val="20"/>
                <w:shd w:val="clear" w:color="auto" w:fill="FFFFFF"/>
              </w:rPr>
              <w:t>i</w:t>
            </w:r>
            <w:proofErr w:type="spellEnd"/>
            <w:r w:rsidRPr="00B03AB3" w:rsidR="00B03AB3">
              <w:rPr>
                <w:rFonts w:cs="Calibri"/>
                <w:sz w:val="20"/>
                <w:szCs w:val="20"/>
                <w:shd w:val="clear" w:color="auto" w:fill="FFFFFF"/>
              </w:rPr>
              <w:t xml:space="preserve"> 85/15) </w:t>
            </w:r>
            <w:proofErr w:type="spellStart"/>
            <w:r w:rsidRPr="00B03AB3" w:rsidR="00B03AB3">
              <w:rPr>
                <w:rFonts w:cs="Calibri"/>
                <w:sz w:val="20"/>
                <w:szCs w:val="20"/>
                <w:shd w:val="clear" w:color="auto" w:fill="FFFFFF"/>
              </w:rPr>
              <w:t>te</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Kodeksom</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savjetovanja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sa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zainteresiranom</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javnošću</w:t>
            </w:r>
            <w:proofErr w:type="spellEnd"/>
            <w:r w:rsidRPr="00B03AB3" w:rsidR="00B03AB3">
              <w:rPr>
                <w:rFonts w:cs="Calibri"/>
                <w:sz w:val="20"/>
                <w:szCs w:val="20"/>
                <w:shd w:val="clear" w:color="auto" w:fill="FFFFFF"/>
              </w:rPr>
              <w:t xml:space="preserve"> u </w:t>
            </w:r>
            <w:proofErr w:type="spellStart"/>
            <w:r w:rsidRPr="00B03AB3" w:rsidR="00B03AB3">
              <w:rPr>
                <w:rFonts w:cs="Calibri"/>
                <w:sz w:val="20"/>
                <w:szCs w:val="20"/>
                <w:shd w:val="clear" w:color="auto" w:fill="FFFFFF"/>
              </w:rPr>
              <w:t>postupku</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donošenja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zakona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drugih</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propisa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i</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akata</w:t>
            </w:r>
            <w:proofErr w:type="spellEnd"/>
            <w:r w:rsidRPr="00B03AB3" w:rsidR="00B03AB3">
              <w:rPr>
                <w:rFonts w:cs="Calibri"/>
                <w:sz w:val="20"/>
                <w:szCs w:val="20"/>
                <w:shd w:val="clear" w:color="auto" w:fill="FFFFFF"/>
              </w:rPr>
              <w:t xml:space="preserve"> (NN 149/09). </w:t>
            </w:r>
            <w:proofErr w:type="spellStart"/>
            <w:r w:rsidRPr="00B03AB3" w:rsidR="00B03AB3">
              <w:rPr>
                <w:rFonts w:cs="Calibri"/>
                <w:sz w:val="20"/>
                <w:szCs w:val="20"/>
                <w:shd w:val="clear" w:color="auto" w:fill="FFFFFF"/>
              </w:rPr>
              <w:t>Bitno</w:t>
            </w:r>
            <w:proofErr w:type="spellEnd"/>
            <w:r w:rsidRPr="00B03AB3" w:rsidR="00B03AB3">
              <w:rPr>
                <w:rFonts w:cs="Calibri"/>
                <w:sz w:val="20"/>
                <w:szCs w:val="20"/>
                <w:shd w:val="clear" w:color="auto" w:fill="FFFFFF"/>
              </w:rPr>
              <w:t xml:space="preserve"> je </w:t>
            </w:r>
            <w:proofErr w:type="spellStart"/>
            <w:r w:rsidRPr="00B03AB3" w:rsidR="00B03AB3">
              <w:rPr>
                <w:rFonts w:cs="Calibri"/>
                <w:sz w:val="20"/>
                <w:szCs w:val="20"/>
                <w:shd w:val="clear" w:color="auto" w:fill="FFFFFF"/>
              </w:rPr>
              <w:t>istaknuti</w:t>
            </w:r>
            <w:proofErr w:type="spellEnd"/>
            <w:r w:rsidRPr="00B03AB3" w:rsidR="00B03AB3">
              <w:rPr>
                <w:rFonts w:cs="Calibri"/>
                <w:sz w:val="20"/>
                <w:szCs w:val="20"/>
                <w:shd w:val="clear" w:color="auto" w:fill="FFFFFF"/>
              </w:rPr>
              <w:t xml:space="preserve"> da se </w:t>
            </w:r>
            <w:proofErr w:type="spellStart"/>
            <w:r w:rsidRPr="00B03AB3" w:rsidR="00B03AB3">
              <w:rPr>
                <w:rFonts w:cs="Calibri"/>
                <w:sz w:val="20"/>
                <w:szCs w:val="20"/>
                <w:shd w:val="clear" w:color="auto" w:fill="FFFFFF"/>
              </w:rPr>
              <w:t>te</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odredbe</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na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odgovarajući</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način</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primjenjuju</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i</w:t>
            </w:r>
            <w:proofErr w:type="spellEnd"/>
            <w:r w:rsidRPr="00B03AB3" w:rsidR="00B03AB3">
              <w:rPr>
                <w:rFonts w:cs="Calibri"/>
                <w:sz w:val="20"/>
                <w:szCs w:val="20"/>
                <w:shd w:val="clear" w:color="auto" w:fill="FFFFFF"/>
              </w:rPr>
              <w:t xml:space="preserve"> u </w:t>
            </w:r>
            <w:proofErr w:type="spellStart"/>
            <w:r w:rsidRPr="00B03AB3" w:rsidR="00B03AB3">
              <w:rPr>
                <w:rFonts w:cs="Calibri"/>
                <w:sz w:val="20"/>
                <w:szCs w:val="20"/>
                <w:shd w:val="clear" w:color="auto" w:fill="FFFFFF"/>
              </w:rPr>
              <w:t>postupku</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donošenja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općih</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akata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jedinica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lokalne</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i</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područne</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regionalne</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samouprave</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i</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pravnih</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osoba</w:t>
            </w:r>
            <w:proofErr w:type="spellEnd"/>
            <w:r w:rsidRPr="00B03AB3" w:rsidR="00B03AB3">
              <w:rPr>
                <w:rFonts w:cs="Calibri"/>
                <w:sz w:val="20"/>
                <w:szCs w:val="20"/>
                <w:shd w:val="clear" w:color="auto" w:fill="FFFFFF"/>
              </w:rPr>
              <w:t xml:space="preserve"> s </w:t>
            </w:r>
            <w:proofErr w:type="spellStart"/>
            <w:r w:rsidRPr="00B03AB3" w:rsidR="00B03AB3">
              <w:rPr>
                <w:rFonts w:cs="Calibri"/>
                <w:sz w:val="20"/>
                <w:szCs w:val="20"/>
                <w:shd w:val="clear" w:color="auto" w:fill="FFFFFF"/>
              </w:rPr>
              <w:t>javnim</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ovlastima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kojima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uređuju</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pitanja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iz</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svog</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djelokruga</w:t>
            </w:r>
            <w:proofErr w:type="spellEnd"/>
            <w:r w:rsidRPr="00B03AB3" w:rsidR="00B03AB3">
              <w:rPr>
                <w:rFonts w:cs="Calibri"/>
                <w:sz w:val="20"/>
                <w:szCs w:val="20"/>
                <w:shd w:val="clear" w:color="auto" w:fill="FFFFFF"/>
              </w:rPr>
              <w:t xml:space="preserve">, a </w:t>
            </w:r>
            <w:proofErr w:type="spellStart"/>
            <w:r w:rsidRPr="00B03AB3" w:rsidR="00B03AB3">
              <w:rPr>
                <w:rFonts w:cs="Calibri"/>
                <w:sz w:val="20"/>
                <w:szCs w:val="20"/>
                <w:shd w:val="clear" w:color="auto" w:fill="FFFFFF"/>
              </w:rPr>
              <w:t>kojima</w:t>
            </w:r>
            <w:proofErr w:type="spellEnd"/>
            <w:r w:rsidRPr="00B03AB3" w:rsidR="00B03AB3">
              <w:rPr>
                <w:rFonts w:cs="Calibri"/>
                <w:sz w:val="20"/>
                <w:szCs w:val="20"/>
                <w:shd w:val="clear" w:color="auto" w:fill="FFFFFF"/>
              </w:rPr>
              <w:t xml:space="preserve"> se </w:t>
            </w:r>
            <w:proofErr w:type="spellStart"/>
            <w:r w:rsidRPr="00B03AB3" w:rsidR="00B03AB3">
              <w:rPr>
                <w:rFonts w:cs="Calibri"/>
                <w:sz w:val="20"/>
                <w:szCs w:val="20"/>
                <w:shd w:val="clear" w:color="auto" w:fill="FFFFFF"/>
              </w:rPr>
              <w:t>neposredno</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ostvaruju</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potrebe</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građana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ili</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druga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pitanja</w:t>
            </w:r>
            <w:proofErr w:type="spellEnd"/>
            <w:r w:rsidRPr="00B03AB3" w:rsidR="00B03AB3">
              <w:rPr>
                <w:rFonts w:cs="Calibri"/>
                <w:sz w:val="20"/>
                <w:szCs w:val="20"/>
                <w:shd w:val="clear" w:color="auto" w:fill="FFFFFF"/>
              </w:rPr>
              <w:t xml:space="preserve"> </w:t>
            </w:r>
            <w:proofErr w:type="gramStart"/>
            <w:r w:rsidRPr="00B03AB3" w:rsidR="00B03AB3">
              <w:rPr>
                <w:rFonts w:cs="Calibri"/>
                <w:sz w:val="20"/>
                <w:szCs w:val="20"/>
                <w:shd w:val="clear" w:color="auto" w:fill="FFFFFF"/>
              </w:rPr>
              <w:t>od</w:t>
            </w:r>
            <w:proofErr w:type="gram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interesa</w:t>
            </w:r>
            <w:proofErr w:type="spellEnd"/>
            <w:r w:rsidRPr="00B03AB3" w:rsidR="00B03AB3">
              <w:rPr>
                <w:rFonts w:cs="Calibri"/>
                <w:sz w:val="20"/>
                <w:szCs w:val="20"/>
                <w:shd w:val="clear" w:color="auto" w:fill="FFFFFF"/>
              </w:rPr>
              <w:t xml:space="preserve"> za </w:t>
            </w:r>
            <w:proofErr w:type="spellStart"/>
            <w:r w:rsidRPr="00B03AB3" w:rsidR="00B03AB3">
              <w:rPr>
                <w:rFonts w:cs="Calibri"/>
                <w:sz w:val="20"/>
                <w:szCs w:val="20"/>
                <w:shd w:val="clear" w:color="auto" w:fill="FFFFFF"/>
              </w:rPr>
              <w:t>opću</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dobrobit</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građana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i</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pravnih</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osoba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na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njihovu</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području</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odnosno</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na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području</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njihove</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djelatnosti</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uređenje</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naselja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i</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stanovanja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prostorno</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planiranje</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komunalna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djelatnost</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i</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druge</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javne</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službe</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zaštita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okoliša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i</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drugo</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Slijedom</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navedenog</w:t>
            </w:r>
            <w:proofErr w:type="spellEnd"/>
            <w:r w:rsidRPr="00B03AB3" w:rsidR="00B03AB3">
              <w:rPr>
                <w:rFonts w:cs="Calibri"/>
                <w:sz w:val="20"/>
                <w:szCs w:val="20"/>
                <w:shd w:val="clear" w:color="auto" w:fill="FFFFFF"/>
              </w:rPr>
              <w:t xml:space="preserve">, Grad Karlovac </w:t>
            </w:r>
            <w:proofErr w:type="spellStart"/>
            <w:r w:rsidRPr="00B03AB3" w:rsidR="00B03AB3">
              <w:rPr>
                <w:rFonts w:cs="Calibri"/>
                <w:sz w:val="20"/>
                <w:szCs w:val="20"/>
                <w:shd w:val="clear" w:color="auto" w:fill="FFFFFF"/>
              </w:rPr>
              <w:t>prethodno</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donošenju</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općeg</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akta</w:t>
            </w:r>
            <w:proofErr w:type="spellEnd"/>
            <w:r w:rsidRPr="00B03AB3" w:rsidR="00B03AB3">
              <w:rPr>
                <w:rFonts w:cs="Calibri"/>
                <w:sz w:val="20"/>
                <w:szCs w:val="20"/>
                <w:shd w:val="clear" w:color="auto" w:fill="FFFFFF"/>
              </w:rPr>
              <w:t xml:space="preserve"> u </w:t>
            </w:r>
            <w:proofErr w:type="spellStart"/>
            <w:r w:rsidRPr="00B03AB3" w:rsidR="00B03AB3">
              <w:rPr>
                <w:rFonts w:cs="Calibri"/>
                <w:sz w:val="20"/>
                <w:szCs w:val="20"/>
                <w:shd w:val="clear" w:color="auto" w:fill="FFFFFF"/>
              </w:rPr>
              <w:t>skladu</w:t>
            </w:r>
            <w:proofErr w:type="spellEnd"/>
            <w:r w:rsidRPr="00B03AB3" w:rsidR="00B03AB3">
              <w:rPr>
                <w:rFonts w:cs="Calibri"/>
                <w:sz w:val="20"/>
                <w:szCs w:val="20"/>
                <w:shd w:val="clear" w:color="auto" w:fill="FFFFFF"/>
              </w:rPr>
              <w:t xml:space="preserve"> s </w:t>
            </w:r>
            <w:proofErr w:type="spellStart"/>
            <w:r w:rsidRPr="00B03AB3" w:rsidR="00B03AB3">
              <w:rPr>
                <w:rFonts w:cs="Calibri"/>
                <w:sz w:val="20"/>
                <w:szCs w:val="20"/>
                <w:shd w:val="clear" w:color="auto" w:fill="FFFFFF"/>
              </w:rPr>
              <w:t>prethodno</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navedenim</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provodi</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savjetovanje</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sa</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zainteresiranom</w:t>
            </w:r>
            <w:proofErr w:type="spellEnd"/>
            <w:r w:rsidRPr="00B03AB3" w:rsidR="00B03AB3">
              <w:rPr>
                <w:rFonts w:cs="Calibri"/>
                <w:sz w:val="20"/>
                <w:szCs w:val="20"/>
                <w:shd w:val="clear" w:color="auto" w:fill="FFFFFF"/>
              </w:rPr>
              <w:t xml:space="preserve"> </w:t>
            </w:r>
            <w:proofErr w:type="spellStart"/>
            <w:r w:rsidRPr="00B03AB3" w:rsidR="00B03AB3">
              <w:rPr>
                <w:rFonts w:cs="Calibri"/>
                <w:sz w:val="20"/>
                <w:szCs w:val="20"/>
                <w:shd w:val="clear" w:color="auto" w:fill="FFFFFF"/>
              </w:rPr>
              <w:t>javnošću</w:t>
            </w:r>
            <w:proofErr w:type="spellEnd"/>
            <w:r w:rsidRPr="00B03AB3" w:rsidR="00B03AB3">
              <w:rPr>
                <w:rFonts w:cs="Calibri"/>
                <w:sz w:val="20"/>
                <w:szCs w:val="20"/>
                <w:shd w:val="clear" w:color="auto" w:fill="FFFFFF"/>
              </w:rPr>
              <w:t>.</w:t>
            </w:r>
          </w:p>
          <w:p w:rsidR="11189A80" w:rsidP="11189A80" w:rsidRDefault="11189A80" w14:paraId="46A7B001" w14:textId="30D0BEAE">
            <w:pPr>
              <w:pStyle w:val="Normal"/>
              <w:jc w:val="both"/>
              <w:rPr>
                <w:rFonts w:cs="Calibri"/>
                <w:sz w:val="20"/>
                <w:szCs w:val="20"/>
              </w:rPr>
            </w:pPr>
          </w:p>
          <w:p w:rsidR="00B03AB3" w:rsidP="00B03AB3" w:rsidRDefault="00B03AB3" w14:paraId="219279AF" w14:textId="77777777">
            <w:pPr>
              <w:jc w:val="both"/>
              <w:rPr>
                <w:rFonts w:eastAsia="Times New Roman" w:cstheme="minorHAnsi"/>
                <w:lang w:eastAsia="hr-HR"/>
              </w:rPr>
            </w:pPr>
            <w:r w:rsidRPr="00B03AB3">
              <w:rPr>
                <w:rFonts w:eastAsia="Times New Roman" w:cstheme="minorHAnsi"/>
                <w:sz w:val="20"/>
                <w:szCs w:val="20"/>
                <w:lang w:eastAsia="hr-HR"/>
              </w:rPr>
              <w:t xml:space="preserve">Kako </w:t>
            </w:r>
            <w:proofErr w:type="spellStart"/>
            <w:r w:rsidRPr="00B03AB3">
              <w:rPr>
                <w:rFonts w:eastAsia="Times New Roman" w:cstheme="minorHAnsi"/>
                <w:sz w:val="20"/>
                <w:szCs w:val="20"/>
                <w:lang w:eastAsia="hr-HR"/>
              </w:rPr>
              <w:t>bismo</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aktivnije</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uključili</w:t>
            </w:r>
            <w:proofErr w:type="spellEnd"/>
            <w:r w:rsidRPr="00B03AB3">
              <w:rPr>
                <w:rFonts w:eastAsia="Times New Roman" w:cstheme="minorHAnsi"/>
                <w:sz w:val="20"/>
                <w:szCs w:val="20"/>
                <w:lang w:eastAsia="hr-HR"/>
              </w:rPr>
              <w:t xml:space="preserve"> rad </w:t>
            </w:r>
            <w:proofErr w:type="spellStart"/>
            <w:r w:rsidRPr="00B03AB3">
              <w:rPr>
                <w:rFonts w:eastAsia="Times New Roman" w:cstheme="minorHAnsi"/>
                <w:sz w:val="20"/>
                <w:szCs w:val="20"/>
                <w:lang w:eastAsia="hr-HR"/>
              </w:rPr>
              <w:t>udruga</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civilnog</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društva</w:t>
            </w:r>
            <w:proofErr w:type="spellEnd"/>
            <w:r w:rsidRPr="00B03AB3">
              <w:rPr>
                <w:rFonts w:eastAsia="Times New Roman" w:cstheme="minorHAnsi"/>
                <w:sz w:val="20"/>
                <w:szCs w:val="20"/>
                <w:lang w:eastAsia="hr-HR"/>
              </w:rPr>
              <w:t xml:space="preserve"> u </w:t>
            </w:r>
            <w:proofErr w:type="spellStart"/>
            <w:r w:rsidRPr="00B03AB3">
              <w:rPr>
                <w:rFonts w:eastAsia="Times New Roman" w:cstheme="minorHAnsi"/>
                <w:sz w:val="20"/>
                <w:szCs w:val="20"/>
                <w:lang w:eastAsia="hr-HR"/>
              </w:rPr>
              <w:t>raspolaganju</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nekretninama</w:t>
            </w:r>
            <w:proofErr w:type="spellEnd"/>
            <w:r w:rsidRPr="00B03AB3">
              <w:rPr>
                <w:rFonts w:eastAsia="Times New Roman" w:cstheme="minorHAnsi"/>
                <w:sz w:val="20"/>
                <w:szCs w:val="20"/>
                <w:lang w:eastAsia="hr-HR"/>
              </w:rPr>
              <w:t xml:space="preserve"> u </w:t>
            </w:r>
            <w:proofErr w:type="spellStart"/>
            <w:r w:rsidRPr="00B03AB3">
              <w:rPr>
                <w:rFonts w:eastAsia="Times New Roman" w:cstheme="minorHAnsi"/>
                <w:sz w:val="20"/>
                <w:szCs w:val="20"/>
                <w:lang w:eastAsia="hr-HR"/>
              </w:rPr>
              <w:t>vlasništvu</w:t>
            </w:r>
            <w:proofErr w:type="spellEnd"/>
            <w:r w:rsidRPr="00B03AB3">
              <w:rPr>
                <w:rFonts w:eastAsia="Times New Roman" w:cstheme="minorHAnsi"/>
                <w:sz w:val="20"/>
                <w:szCs w:val="20"/>
                <w:lang w:eastAsia="hr-HR"/>
              </w:rPr>
              <w:t xml:space="preserve"> Grada </w:t>
            </w:r>
            <w:proofErr w:type="spellStart"/>
            <w:r w:rsidRPr="00B03AB3">
              <w:rPr>
                <w:rFonts w:eastAsia="Times New Roman" w:cstheme="minorHAnsi"/>
                <w:sz w:val="20"/>
                <w:szCs w:val="20"/>
                <w:lang w:eastAsia="hr-HR"/>
              </w:rPr>
              <w:t>Karlovca</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na</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Vaš</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prijedlog</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smo</w:t>
            </w:r>
            <w:proofErr w:type="spellEnd"/>
            <w:r w:rsidRPr="00B03AB3">
              <w:rPr>
                <w:rFonts w:eastAsia="Times New Roman" w:cstheme="minorHAnsi"/>
                <w:sz w:val="20"/>
                <w:szCs w:val="20"/>
                <w:lang w:eastAsia="hr-HR"/>
              </w:rPr>
              <w:t xml:space="preserve"> u </w:t>
            </w:r>
            <w:proofErr w:type="spellStart"/>
            <w:r w:rsidRPr="00B03AB3">
              <w:rPr>
                <w:rFonts w:eastAsia="Times New Roman" w:cstheme="minorHAnsi"/>
                <w:sz w:val="20"/>
                <w:szCs w:val="20"/>
                <w:lang w:eastAsia="hr-HR"/>
              </w:rPr>
              <w:t>Godišnji</w:t>
            </w:r>
            <w:proofErr w:type="spellEnd"/>
            <w:r w:rsidRPr="00B03AB3">
              <w:rPr>
                <w:rFonts w:eastAsia="Times New Roman" w:cstheme="minorHAnsi"/>
                <w:sz w:val="20"/>
                <w:szCs w:val="20"/>
                <w:lang w:eastAsia="hr-HR"/>
              </w:rPr>
              <w:t xml:space="preserve"> plan </w:t>
            </w:r>
            <w:proofErr w:type="spellStart"/>
            <w:r w:rsidRPr="00B03AB3">
              <w:rPr>
                <w:rFonts w:eastAsia="Times New Roman" w:cstheme="minorHAnsi"/>
                <w:sz w:val="20"/>
                <w:szCs w:val="20"/>
                <w:lang w:eastAsia="hr-HR"/>
              </w:rPr>
              <w:t>upravljanja</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imovinom</w:t>
            </w:r>
            <w:proofErr w:type="spellEnd"/>
            <w:r w:rsidRPr="00B03AB3">
              <w:rPr>
                <w:rFonts w:eastAsia="Times New Roman" w:cstheme="minorHAnsi"/>
                <w:sz w:val="20"/>
                <w:szCs w:val="20"/>
                <w:lang w:eastAsia="hr-HR"/>
              </w:rPr>
              <w:t xml:space="preserve"> za 2022. </w:t>
            </w:r>
            <w:proofErr w:type="spellStart"/>
            <w:r w:rsidRPr="00B03AB3">
              <w:rPr>
                <w:rFonts w:eastAsia="Times New Roman" w:cstheme="minorHAnsi"/>
                <w:sz w:val="20"/>
                <w:szCs w:val="20"/>
                <w:lang w:eastAsia="hr-HR"/>
              </w:rPr>
              <w:t>godinu</w:t>
            </w:r>
            <w:proofErr w:type="spellEnd"/>
            <w:r w:rsidRPr="00B03AB3">
              <w:rPr>
                <w:rFonts w:eastAsia="Times New Roman" w:cstheme="minorHAnsi"/>
                <w:sz w:val="20"/>
                <w:szCs w:val="20"/>
                <w:lang w:eastAsia="hr-HR"/>
              </w:rPr>
              <w:t xml:space="preserve"> </w:t>
            </w:r>
            <w:proofErr w:type="spellStart"/>
            <w:proofErr w:type="gramStart"/>
            <w:r w:rsidRPr="00B03AB3">
              <w:rPr>
                <w:rFonts w:eastAsia="Times New Roman" w:cstheme="minorHAnsi"/>
                <w:sz w:val="20"/>
                <w:szCs w:val="20"/>
                <w:lang w:eastAsia="hr-HR"/>
              </w:rPr>
              <w:t>predvidjeli</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aktivnost</w:t>
            </w:r>
            <w:proofErr w:type="spellEnd"/>
            <w:proofErr w:type="gram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kojom</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će</w:t>
            </w:r>
            <w:proofErr w:type="spellEnd"/>
            <w:r w:rsidRPr="00B03AB3">
              <w:rPr>
                <w:rFonts w:eastAsia="Times New Roman" w:cstheme="minorHAnsi"/>
                <w:sz w:val="20"/>
                <w:szCs w:val="20"/>
                <w:lang w:eastAsia="hr-HR"/>
              </w:rPr>
              <w:t xml:space="preserve"> se </w:t>
            </w:r>
            <w:proofErr w:type="spellStart"/>
            <w:r w:rsidRPr="00B03AB3">
              <w:rPr>
                <w:rFonts w:eastAsia="Times New Roman" w:cstheme="minorHAnsi"/>
                <w:sz w:val="20"/>
                <w:szCs w:val="20"/>
                <w:lang w:eastAsia="hr-HR"/>
              </w:rPr>
              <w:t>pozvati</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udruge</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civilnog</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društva</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koje</w:t>
            </w:r>
            <w:proofErr w:type="spellEnd"/>
            <w:r w:rsidRPr="00B03AB3">
              <w:rPr>
                <w:rFonts w:eastAsia="Times New Roman" w:cstheme="minorHAnsi"/>
                <w:sz w:val="20"/>
                <w:szCs w:val="20"/>
                <w:lang w:eastAsia="hr-HR"/>
              </w:rPr>
              <w:t xml:space="preserve"> se </w:t>
            </w:r>
            <w:proofErr w:type="spellStart"/>
            <w:r w:rsidRPr="00B03AB3">
              <w:rPr>
                <w:rFonts w:eastAsia="Times New Roman" w:cstheme="minorHAnsi"/>
                <w:sz w:val="20"/>
                <w:szCs w:val="20"/>
                <w:lang w:eastAsia="hr-HR"/>
              </w:rPr>
              <w:t>bave</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društvenim</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radom</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i</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nezavisnom</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kulturom</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i</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udruge</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mladih</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i</w:t>
            </w:r>
            <w:proofErr w:type="spellEnd"/>
            <w:r w:rsidRPr="00B03AB3">
              <w:rPr>
                <w:rFonts w:eastAsia="Times New Roman" w:cstheme="minorHAnsi"/>
                <w:sz w:val="20"/>
                <w:szCs w:val="20"/>
                <w:lang w:eastAsia="hr-HR"/>
              </w:rPr>
              <w:t xml:space="preserve"> za </w:t>
            </w:r>
            <w:proofErr w:type="spellStart"/>
            <w:r w:rsidRPr="00B03AB3">
              <w:rPr>
                <w:rFonts w:eastAsia="Times New Roman" w:cstheme="minorHAnsi"/>
                <w:sz w:val="20"/>
                <w:szCs w:val="20"/>
                <w:lang w:eastAsia="hr-HR"/>
              </w:rPr>
              <w:t>mlade</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koje</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djeluju</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na</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području</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grada</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Karlovca</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na</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davanje</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prijedloga</w:t>
            </w:r>
            <w:proofErr w:type="spellEnd"/>
            <w:r w:rsidRPr="00B03AB3">
              <w:rPr>
                <w:rFonts w:eastAsia="Times New Roman" w:cstheme="minorHAnsi"/>
                <w:sz w:val="20"/>
                <w:szCs w:val="20"/>
                <w:lang w:eastAsia="hr-HR"/>
              </w:rPr>
              <w:t xml:space="preserve"> za  </w:t>
            </w:r>
            <w:proofErr w:type="spellStart"/>
            <w:r w:rsidRPr="00B03AB3">
              <w:rPr>
                <w:rFonts w:eastAsia="Times New Roman" w:cstheme="minorHAnsi"/>
                <w:sz w:val="20"/>
                <w:szCs w:val="20"/>
                <w:lang w:eastAsia="hr-HR"/>
              </w:rPr>
              <w:t>korištenje</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određenih</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poslovnih</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prostora</w:t>
            </w:r>
            <w:proofErr w:type="spellEnd"/>
            <w:r w:rsidRPr="00B03AB3">
              <w:rPr>
                <w:rFonts w:eastAsia="Times New Roman" w:cstheme="minorHAnsi"/>
                <w:sz w:val="20"/>
                <w:szCs w:val="20"/>
                <w:lang w:eastAsia="hr-HR"/>
              </w:rPr>
              <w:t xml:space="preserve"> (koji </w:t>
            </w:r>
            <w:proofErr w:type="spellStart"/>
            <w:r w:rsidRPr="00B03AB3">
              <w:rPr>
                <w:rFonts w:eastAsia="Times New Roman" w:cstheme="minorHAnsi"/>
                <w:sz w:val="20"/>
                <w:szCs w:val="20"/>
                <w:lang w:eastAsia="hr-HR"/>
              </w:rPr>
              <w:t>nisu</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namijenjeni</w:t>
            </w:r>
            <w:proofErr w:type="spellEnd"/>
            <w:r w:rsidRPr="00B03AB3">
              <w:rPr>
                <w:rFonts w:eastAsia="Times New Roman" w:cstheme="minorHAnsi"/>
                <w:sz w:val="20"/>
                <w:szCs w:val="20"/>
                <w:lang w:eastAsia="hr-HR"/>
              </w:rPr>
              <w:t xml:space="preserve"> za </w:t>
            </w:r>
            <w:proofErr w:type="spellStart"/>
            <w:r w:rsidRPr="00B03AB3">
              <w:rPr>
                <w:rFonts w:eastAsia="Times New Roman" w:cstheme="minorHAnsi"/>
                <w:sz w:val="20"/>
                <w:szCs w:val="20"/>
                <w:lang w:eastAsia="hr-HR"/>
              </w:rPr>
              <w:t>davanje</w:t>
            </w:r>
            <w:proofErr w:type="spellEnd"/>
            <w:r w:rsidRPr="00B03AB3">
              <w:rPr>
                <w:rFonts w:eastAsia="Times New Roman" w:cstheme="minorHAnsi"/>
                <w:sz w:val="20"/>
                <w:szCs w:val="20"/>
                <w:lang w:eastAsia="hr-HR"/>
              </w:rPr>
              <w:t xml:space="preserve"> u </w:t>
            </w:r>
            <w:proofErr w:type="spellStart"/>
            <w:r w:rsidRPr="00B03AB3">
              <w:rPr>
                <w:rFonts w:eastAsia="Times New Roman" w:cstheme="minorHAnsi"/>
                <w:sz w:val="20"/>
                <w:szCs w:val="20"/>
                <w:lang w:eastAsia="hr-HR"/>
              </w:rPr>
              <w:t>zakup</w:t>
            </w:r>
            <w:proofErr w:type="spellEnd"/>
            <w:r w:rsidRPr="00B03AB3">
              <w:rPr>
                <w:rFonts w:eastAsia="Times New Roman" w:cstheme="minorHAnsi"/>
                <w:sz w:val="20"/>
                <w:szCs w:val="20"/>
                <w:lang w:eastAsia="hr-HR"/>
              </w:rPr>
              <w:t xml:space="preserve"> za </w:t>
            </w:r>
            <w:proofErr w:type="spellStart"/>
            <w:r w:rsidRPr="00B03AB3">
              <w:rPr>
                <w:rFonts w:eastAsia="Times New Roman" w:cstheme="minorHAnsi"/>
                <w:sz w:val="20"/>
                <w:szCs w:val="20"/>
                <w:lang w:eastAsia="hr-HR"/>
              </w:rPr>
              <w:t>ostvarenje</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prihoda</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kao</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i</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društvenih</w:t>
            </w:r>
            <w:proofErr w:type="spellEnd"/>
            <w:r w:rsidRPr="00B03AB3">
              <w:rPr>
                <w:rFonts w:eastAsia="Times New Roman" w:cstheme="minorHAnsi"/>
                <w:sz w:val="20"/>
                <w:szCs w:val="20"/>
                <w:lang w:eastAsia="hr-HR"/>
              </w:rPr>
              <w:t xml:space="preserve"> </w:t>
            </w:r>
            <w:proofErr w:type="spellStart"/>
            <w:r w:rsidRPr="00B03AB3">
              <w:rPr>
                <w:rFonts w:eastAsia="Times New Roman" w:cstheme="minorHAnsi"/>
                <w:sz w:val="20"/>
                <w:szCs w:val="20"/>
                <w:lang w:eastAsia="hr-HR"/>
              </w:rPr>
              <w:t>domova</w:t>
            </w:r>
            <w:proofErr w:type="spellEnd"/>
            <w:r w:rsidRPr="00B03AB3">
              <w:rPr>
                <w:rFonts w:eastAsia="Times New Roman" w:cstheme="minorHAnsi"/>
                <w:sz w:val="20"/>
                <w:szCs w:val="20"/>
                <w:lang w:eastAsia="hr-HR"/>
              </w:rPr>
              <w:t>.</w:t>
            </w:r>
          </w:p>
          <w:p w:rsidRPr="00CD5F56" w:rsidR="00CD5F56" w:rsidP="00CD5F56" w:rsidRDefault="00CD5F56" w14:paraId="5FE1887B" w14:textId="77777777">
            <w:pPr>
              <w:widowControl w:val="0"/>
              <w:spacing w:after="200" w:line="276" w:lineRule="auto"/>
              <w:jc w:val="both"/>
              <w:rPr>
                <w:rFonts w:cstheme="minorHAnsi"/>
                <w:b/>
                <w:bCs/>
                <w:sz w:val="20"/>
                <w:szCs w:val="20"/>
                <w:lang w:val="hr-HR"/>
              </w:rPr>
            </w:pPr>
          </w:p>
        </w:tc>
      </w:tr>
    </w:tbl>
    <w:p w:rsidRPr="00CD5F56" w:rsidR="00CD5F56" w:rsidP="00CD5F56" w:rsidRDefault="00CD5F56" w14:paraId="5C678DD1" w14:textId="77777777">
      <w:pPr>
        <w:widowControl w:val="0"/>
        <w:spacing w:after="200" w:line="240" w:lineRule="auto"/>
        <w:rPr>
          <w:rFonts w:cstheme="minorHAnsi"/>
          <w:sz w:val="20"/>
          <w:szCs w:val="20"/>
          <w:lang w:val="hr-HR"/>
        </w:rPr>
      </w:pPr>
    </w:p>
    <w:p w:rsidRPr="00CD5F56" w:rsidR="00CD5F56" w:rsidP="00CD5F56" w:rsidRDefault="00CD5F56" w14:paraId="0BB860DF" w14:textId="77777777">
      <w:pPr>
        <w:widowControl w:val="0"/>
        <w:spacing w:after="200" w:line="276" w:lineRule="auto"/>
        <w:rPr>
          <w:lang w:val="hr-HR"/>
        </w:rPr>
      </w:pPr>
    </w:p>
    <w:p w:rsidR="00E72D33" w:rsidRDefault="00E72D33" w14:paraId="4D3A36E1" w14:textId="77777777"/>
    <w:sectPr w:rsidR="00E72D33" w:rsidSect="00CA42D6">
      <w:headerReference w:type="default" r:id="rId11"/>
      <w:footerReference w:type="default" r:id="rId12"/>
      <w:pgSz w:w="11900" w:h="16840" w:orient="portrait"/>
      <w:pgMar w:top="284" w:right="1280" w:bottom="840" w:left="102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5ED0" w:rsidRDefault="00825ED0" w14:paraId="6D336DC4" w14:textId="77777777">
      <w:pPr>
        <w:spacing w:after="0" w:line="240" w:lineRule="auto"/>
      </w:pPr>
      <w:r>
        <w:separator/>
      </w:r>
    </w:p>
  </w:endnote>
  <w:endnote w:type="continuationSeparator" w:id="0">
    <w:p w:rsidR="00825ED0" w:rsidRDefault="00825ED0" w14:paraId="47AEAA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Malgun Gothic"/>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D7128" w:rsidRDefault="009E46AF" w14:paraId="334CD634" w14:textId="77777777">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2CDC96E9" wp14:editId="25962B2F">
              <wp:simplePos x="0" y="0"/>
              <wp:positionH relativeFrom="page">
                <wp:posOffset>707390</wp:posOffset>
              </wp:positionH>
              <wp:positionV relativeFrom="page">
                <wp:posOffset>10134600</wp:posOffset>
              </wp:positionV>
              <wp:extent cx="155575" cy="152400"/>
              <wp:effectExtent l="254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128" w:rsidRDefault="00825ED0" w14:paraId="318C08E3" w14:textId="77777777">
                          <w:pPr>
                            <w:spacing w:after="0" w:line="228" w:lineRule="exact"/>
                            <w:ind w:left="20" w:right="-50"/>
                            <w:rPr>
                              <w:rFonts w:ascii="Myriad Pro" w:hAnsi="Myriad Pro" w:eastAsia="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8BB0C83">
            <v:shapetype id="_x0000_t202" coordsize="21600,21600" o:spt="202" path="m,l,21600r21600,l21600,xe" w14:anchorId="2CDC96E9">
              <v:stroke joinstyle="miter"/>
              <v:path gradientshapeok="t" o:connecttype="rect"/>
            </v:shapetype>
            <v:shape id="Text Box 2" style="position:absolute;margin-left:55.7pt;margin-top:798pt;width:12.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en1QEAAJADAAAOAAAAZHJzL2Uyb0RvYy54bWysU9uO0zAQfUfiHyy/07QVARQ1XS27WoS0&#10;XKRlP2Di2ElE4jFjt0n5esZO04XlDfFije3xmXPOjHdX09CLoybfoS3lZrWWQluFdWebUj5+u3v1&#10;TgofwNbQo9WlPGkvr/YvX+xGV+gtttjXmgSDWF+MrpRtCK7IMq9aPYBfodOWLw3SAIG31GQ1wcjo&#10;Q59t1+s32YhUO0KlvefT2/lS7hO+MVqFL8Z4HURfSuYW0kppreKa7XdQNASu7dSZBvwDiwE6y0Uv&#10;ULcQQByo+wtq6BShRxNWCocMjemUThpYzWb9TM1DC04nLWyOdxeb/P+DVZ+PD+4riTC9x4kbmER4&#10;d4/quxcWb1qwjb4mwrHVUHPhTbQsG50vzk+j1b7wEaQaP2HNTYZDwAQ0GRqiK6xTMDo34HQxXU9B&#10;qFgyz/O3uRSKrzb59vU6NSWDYnnsyIcPGgcRg1IS9zSBw/Heh0gGiiUl1rJ41/V96mtv/zjgxHiS&#10;yEe+M/MwVRNnRxEV1ieWQTiPCY81By3STylGHpFS+h8HIC1F/9GyFXGeloCWoFoCsIqfljJIMYc3&#10;YZ67g6OuaRl5NtviNdtluiTlicWZJ7c9KTyPaJyr3/cp6+kj7X8BAAD//wMAUEsDBBQABgAIAAAA&#10;IQB1xway3gAAAA0BAAAPAAAAZHJzL2Rvd25yZXYueG1sTE9NT4NAFLyb+B82r4k3u6CWCGVpGqMn&#10;EyPFg8eFfQVS9i2y2xb/va+nepvJTOYj38x2ECecfO9IQbyMQCA1zvTUKviq3u6fQfigyejBESr4&#10;RQ+b4vYm15lxZyrxtAut4BDymVbQhTBmUvqmQ6v90o1IrO3dZHVgOrXSTPrM4XaQD1GUSKt74oZO&#10;j/jSYXPYHa2C7TeVr/3PR/1Z7su+qtKI3pODUneLebsGEXAOVzNc5vN0KHhT7Y5kvBiYx/ETWxms&#10;0oRfXSyPqxREzSDhbpBFLv+/KP4AAAD//wMAUEsBAi0AFAAGAAgAAAAhALaDOJL+AAAA4QEAABMA&#10;AAAAAAAAAAAAAAAAAAAAAFtDb250ZW50X1R5cGVzXS54bWxQSwECLQAUAAYACAAAACEAOP0h/9YA&#10;AACUAQAACwAAAAAAAAAAAAAAAAAvAQAAX3JlbHMvLnJlbHNQSwECLQAUAAYACAAAACEAsoLnp9UB&#10;AACQAwAADgAAAAAAAAAAAAAAAAAuAgAAZHJzL2Uyb0RvYy54bWxQSwECLQAUAAYACAAAACEAdccG&#10;st4AAAANAQAADwAAAAAAAAAAAAAAAAAvBAAAZHJzL2Rvd25yZXYueG1sUEsFBgAAAAAEAAQA8wAA&#10;ADoFAAAAAA==&#10;">
              <v:textbox inset="0,0,0,0">
                <w:txbxContent>
                  <w:p w:rsidR="001D7128" w:rsidRDefault="00825ED0" w14:paraId="672A6659" w14:textId="77777777">
                    <w:pPr>
                      <w:spacing w:after="0" w:line="228" w:lineRule="exact"/>
                      <w:ind w:left="20" w:right="-50"/>
                      <w:rPr>
                        <w:rFonts w:ascii="Myriad Pro" w:hAnsi="Myriad Pro" w:eastAsia="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5ED0" w:rsidRDefault="00825ED0" w14:paraId="268F9C8A" w14:textId="77777777">
      <w:pPr>
        <w:spacing w:after="0" w:line="240" w:lineRule="auto"/>
      </w:pPr>
      <w:r>
        <w:separator/>
      </w:r>
    </w:p>
  </w:footnote>
  <w:footnote w:type="continuationSeparator" w:id="0">
    <w:p w:rsidR="00825ED0" w:rsidRDefault="00825ED0" w14:paraId="1F0A63A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1270" w:rsidRDefault="00825ED0" w14:paraId="2D839753" w14:textId="77777777">
    <w:pPr>
      <w:pStyle w:val="Zaglavlje"/>
    </w:pPr>
  </w:p>
  <w:p w:rsidRPr="000F1270" w:rsidR="000F1270" w:rsidRDefault="00825ED0" w14:paraId="2C51175B" w14:textId="7777777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F5F05"/>
    <w:multiLevelType w:val="hybridMultilevel"/>
    <w:tmpl w:val="3CB45524"/>
    <w:lvl w:ilvl="0" w:tplc="9836EA48">
      <w:start w:val="1"/>
      <w:numFmt w:val="decimal"/>
      <w:lvlText w:val="%1."/>
      <w:lvlJc w:val="left"/>
      <w:pPr>
        <w:ind w:left="742"/>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1" w:tplc="86ECB446">
      <w:start w:val="1"/>
      <w:numFmt w:val="lowerLetter"/>
      <w:lvlText w:val="%2"/>
      <w:lvlJc w:val="left"/>
      <w:pPr>
        <w:ind w:left="1567"/>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2" w:tplc="5D841FFA">
      <w:start w:val="1"/>
      <w:numFmt w:val="lowerRoman"/>
      <w:lvlText w:val="%3"/>
      <w:lvlJc w:val="left"/>
      <w:pPr>
        <w:ind w:left="2287"/>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3" w:tplc="04C078B8">
      <w:start w:val="1"/>
      <w:numFmt w:val="decimal"/>
      <w:lvlText w:val="%4"/>
      <w:lvlJc w:val="left"/>
      <w:pPr>
        <w:ind w:left="3007"/>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4" w:tplc="9D265118">
      <w:start w:val="1"/>
      <w:numFmt w:val="lowerLetter"/>
      <w:lvlText w:val="%5"/>
      <w:lvlJc w:val="left"/>
      <w:pPr>
        <w:ind w:left="3727"/>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5" w:tplc="6D38A08C">
      <w:start w:val="1"/>
      <w:numFmt w:val="lowerRoman"/>
      <w:lvlText w:val="%6"/>
      <w:lvlJc w:val="left"/>
      <w:pPr>
        <w:ind w:left="4447"/>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6" w:tplc="AC42EF04">
      <w:start w:val="1"/>
      <w:numFmt w:val="decimal"/>
      <w:lvlText w:val="%7"/>
      <w:lvlJc w:val="left"/>
      <w:pPr>
        <w:ind w:left="5167"/>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7" w:tplc="32D8E5CA">
      <w:start w:val="1"/>
      <w:numFmt w:val="lowerLetter"/>
      <w:lvlText w:val="%8"/>
      <w:lvlJc w:val="left"/>
      <w:pPr>
        <w:ind w:left="5887"/>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8" w:tplc="12022656">
      <w:start w:val="1"/>
      <w:numFmt w:val="lowerRoman"/>
      <w:lvlText w:val="%9"/>
      <w:lvlJc w:val="left"/>
      <w:pPr>
        <w:ind w:left="6607"/>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56"/>
    <w:rsid w:val="00034EB4"/>
    <w:rsid w:val="00052E3A"/>
    <w:rsid w:val="001624BE"/>
    <w:rsid w:val="00194095"/>
    <w:rsid w:val="00245107"/>
    <w:rsid w:val="005E71D3"/>
    <w:rsid w:val="006053E4"/>
    <w:rsid w:val="0067721C"/>
    <w:rsid w:val="006F56C2"/>
    <w:rsid w:val="007A006C"/>
    <w:rsid w:val="00825ED0"/>
    <w:rsid w:val="00836A3D"/>
    <w:rsid w:val="009628E9"/>
    <w:rsid w:val="0098223B"/>
    <w:rsid w:val="009A4CD0"/>
    <w:rsid w:val="009A6217"/>
    <w:rsid w:val="009E46AF"/>
    <w:rsid w:val="00A4208C"/>
    <w:rsid w:val="00B03AB3"/>
    <w:rsid w:val="00B34408"/>
    <w:rsid w:val="00B4334B"/>
    <w:rsid w:val="00BB46AB"/>
    <w:rsid w:val="00C060F5"/>
    <w:rsid w:val="00C409A2"/>
    <w:rsid w:val="00C571D7"/>
    <w:rsid w:val="00C77DEF"/>
    <w:rsid w:val="00CD5F56"/>
    <w:rsid w:val="00CE3D61"/>
    <w:rsid w:val="00E72D33"/>
    <w:rsid w:val="00FA38D0"/>
    <w:rsid w:val="09AF44B8"/>
    <w:rsid w:val="11189A80"/>
    <w:rsid w:val="41691A82"/>
    <w:rsid w:val="4304EAE3"/>
    <w:rsid w:val="7231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BE77"/>
  <w15:chartTrackingRefBased/>
  <w15:docId w15:val="{AF66EA27-19DA-47AD-B653-B2B56DE243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Zadanifontodlomka" w:default="1">
    <w:name w:val="Default Paragraph Font"/>
    <w:uiPriority w:val="1"/>
    <w:semiHidden/>
    <w:unhideWhenUsed/>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default="1">
    <w:name w:val="No List"/>
    <w:uiPriority w:val="99"/>
    <w:semiHidden/>
    <w:unhideWhenUsed/>
  </w:style>
  <w:style w:type="paragraph" w:styleId="Zaglavlje">
    <w:name w:val="header"/>
    <w:basedOn w:val="Normal"/>
    <w:link w:val="ZaglavljeChar"/>
    <w:uiPriority w:val="99"/>
    <w:semiHidden/>
    <w:unhideWhenUsed/>
    <w:rsid w:val="00CD5F56"/>
    <w:pPr>
      <w:tabs>
        <w:tab w:val="center" w:pos="4680"/>
        <w:tab w:val="right" w:pos="9360"/>
      </w:tabs>
      <w:spacing w:after="0" w:line="240" w:lineRule="auto"/>
    </w:pPr>
  </w:style>
  <w:style w:type="character" w:styleId="ZaglavljeChar" w:customStyle="1">
    <w:name w:val="Zaglavlje Char"/>
    <w:basedOn w:val="Zadanifontodlomka"/>
    <w:link w:val="Zaglavlje"/>
    <w:uiPriority w:val="99"/>
    <w:semiHidden/>
    <w:rsid w:val="00CD5F56"/>
  </w:style>
  <w:style w:type="table" w:styleId="Reetkatablice">
    <w:name w:val="Table Grid"/>
    <w:basedOn w:val="Obinatablica"/>
    <w:uiPriority w:val="39"/>
    <w:rsid w:val="00CD5F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2.jpg" Id="R9cd7e7cec30449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0A42F66F60834DA97BF97380977CFD" ma:contentTypeVersion="11" ma:contentTypeDescription="Stvaranje novog dokumenta." ma:contentTypeScope="" ma:versionID="7dead05e536b2a665c6ff610d4355a92">
  <xsd:schema xmlns:xsd="http://www.w3.org/2001/XMLSchema" xmlns:xs="http://www.w3.org/2001/XMLSchema" xmlns:p="http://schemas.microsoft.com/office/2006/metadata/properties" xmlns:ns2="e316c462-89d3-4e08-9a0c-46104fb487d1" xmlns:ns3="980f9652-7168-49c4-94ba-f96babf4e92d" targetNamespace="http://schemas.microsoft.com/office/2006/metadata/properties" ma:root="true" ma:fieldsID="e3eb06121cfb931d28ae74f21b7717e9" ns2:_="" ns3:_="">
    <xsd:import namespace="e316c462-89d3-4e08-9a0c-46104fb487d1"/>
    <xsd:import namespace="980f9652-7168-49c4-94ba-f96babf4e9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c462-89d3-4e08-9a0c-46104fb4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0f9652-7168-49c4-94ba-f96babf4e92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0AE64-F8FC-422F-89BF-896464AC0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c462-89d3-4e08-9a0c-46104fb487d1"/>
    <ds:schemaRef ds:uri="980f9652-7168-49c4-94ba-f96babf4e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93CBF-47E3-4499-94D7-60EF06A956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0D6D3-12AB-45DC-9399-1B19E3EE8EC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Valentina Ribar</dc:creator>
  <keywords/>
  <dc:description/>
  <lastModifiedBy>Tanja Gojak</lastModifiedBy>
  <revision>25</revision>
  <dcterms:created xsi:type="dcterms:W3CDTF">2022-03-30T07:05:00.0000000Z</dcterms:created>
  <dcterms:modified xsi:type="dcterms:W3CDTF">2022-03-30T10:12:14.6386431Z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0x010100820A42F66F60834DA97BF97380977CFD</vt:lpwstr>
  </property>
</Properties>
</file>