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7C41" w14:textId="0165D186" w:rsidR="00763703" w:rsidRPr="00A6300E" w:rsidRDefault="00763703" w:rsidP="00A630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300E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7D7D55" w:rsidRPr="00A6300E">
        <w:rPr>
          <w:rFonts w:ascii="Times New Roman" w:hAnsi="Times New Roman" w:cs="Times New Roman"/>
          <w:sz w:val="24"/>
          <w:szCs w:val="24"/>
          <w:lang w:val="hr-HR"/>
        </w:rPr>
        <w:t xml:space="preserve">članka </w:t>
      </w:r>
      <w:r w:rsidR="0061730A" w:rsidRPr="00A6300E">
        <w:rPr>
          <w:rFonts w:ascii="Times New Roman" w:hAnsi="Times New Roman" w:cs="Times New Roman"/>
          <w:sz w:val="24"/>
          <w:szCs w:val="24"/>
          <w:lang w:val="hr-HR"/>
        </w:rPr>
        <w:t xml:space="preserve"> 6. Zakona o zakupu i kupoprodaji poslovnog prostora (NN broj 125/11, 64/15</w:t>
      </w:r>
      <w:r w:rsidR="00A6300E" w:rsidRPr="00A6300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61730A" w:rsidRPr="00A6300E">
        <w:rPr>
          <w:rFonts w:ascii="Times New Roman" w:hAnsi="Times New Roman" w:cs="Times New Roman"/>
          <w:sz w:val="24"/>
          <w:szCs w:val="24"/>
          <w:lang w:val="hr-HR"/>
        </w:rPr>
        <w:t xml:space="preserve"> 112/18)</w:t>
      </w:r>
      <w:r w:rsidR="00116E92" w:rsidRPr="00A6300E">
        <w:rPr>
          <w:rFonts w:ascii="Times New Roman" w:hAnsi="Times New Roman" w:cs="Times New Roman"/>
          <w:sz w:val="24"/>
          <w:szCs w:val="24"/>
          <w:lang w:val="hr-HR"/>
        </w:rPr>
        <w:t>, članka</w:t>
      </w:r>
      <w:r w:rsidR="0061730A" w:rsidRPr="00A630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7D55" w:rsidRPr="00A6300E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A6300E">
        <w:rPr>
          <w:rFonts w:ascii="Times New Roman" w:hAnsi="Times New Roman" w:cs="Times New Roman"/>
          <w:sz w:val="24"/>
          <w:szCs w:val="24"/>
          <w:lang w:val="hr-HR"/>
        </w:rPr>
        <w:t>. Odluke o zakupu i kupoprodaji poslovnog prostora u vlasništvu Grada Karlovca ( GGK broj 10/19., 7/2022.)</w:t>
      </w:r>
      <w:r w:rsidR="00116E92" w:rsidRPr="00A6300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A6300E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B50BD7">
        <w:rPr>
          <w:rFonts w:ascii="Times New Roman" w:hAnsi="Times New Roman" w:cs="Times New Roman"/>
          <w:sz w:val="24"/>
          <w:szCs w:val="24"/>
          <w:lang w:val="hr-HR"/>
        </w:rPr>
        <w:t>Odluke Gradonačelnika Grada Karlovca, KLASA: 372-</w:t>
      </w:r>
      <w:r w:rsidR="00DB3DD4">
        <w:rPr>
          <w:rFonts w:ascii="Times New Roman" w:hAnsi="Times New Roman" w:cs="Times New Roman"/>
          <w:sz w:val="24"/>
          <w:szCs w:val="24"/>
          <w:lang w:val="hr-HR"/>
        </w:rPr>
        <w:t>01</w:t>
      </w:r>
      <w:r w:rsidRPr="00B50BD7">
        <w:rPr>
          <w:rFonts w:ascii="Times New Roman" w:hAnsi="Times New Roman" w:cs="Times New Roman"/>
          <w:sz w:val="24"/>
          <w:szCs w:val="24"/>
          <w:lang w:val="hr-HR"/>
        </w:rPr>
        <w:t>/23-01/</w:t>
      </w:r>
      <w:r w:rsidR="00F974F9">
        <w:rPr>
          <w:rFonts w:ascii="Times New Roman" w:hAnsi="Times New Roman" w:cs="Times New Roman"/>
          <w:sz w:val="24"/>
          <w:szCs w:val="24"/>
          <w:lang w:val="hr-HR"/>
        </w:rPr>
        <w:t>02</w:t>
      </w:r>
      <w:r w:rsidRPr="00B50BD7">
        <w:rPr>
          <w:rFonts w:ascii="Times New Roman" w:hAnsi="Times New Roman" w:cs="Times New Roman"/>
          <w:sz w:val="24"/>
          <w:szCs w:val="24"/>
          <w:lang w:val="hr-HR"/>
        </w:rPr>
        <w:t>, URBROJ:</w:t>
      </w:r>
      <w:r w:rsidR="005149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7EAF" w:rsidRPr="00E57EAF">
        <w:rPr>
          <w:rFonts w:ascii="Times New Roman" w:hAnsi="Times New Roman" w:cs="Times New Roman"/>
          <w:sz w:val="24"/>
          <w:szCs w:val="24"/>
        </w:rPr>
        <w:t>2133-1-10-02/03-23-3</w:t>
      </w:r>
      <w:r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E57EAF">
        <w:rPr>
          <w:rFonts w:ascii="Times New Roman" w:hAnsi="Times New Roman" w:cs="Times New Roman"/>
          <w:sz w:val="24"/>
          <w:szCs w:val="24"/>
          <w:lang w:val="hr-HR"/>
        </w:rPr>
        <w:t>07.08.</w:t>
      </w:r>
      <w:r w:rsidRPr="00B50BD7">
        <w:rPr>
          <w:rFonts w:ascii="Times New Roman" w:hAnsi="Times New Roman" w:cs="Times New Roman"/>
          <w:sz w:val="24"/>
          <w:szCs w:val="24"/>
          <w:lang w:val="hr-HR"/>
        </w:rPr>
        <w:t>2023.</w:t>
      </w:r>
      <w:r w:rsidR="00977FA6" w:rsidRPr="00B50BD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22B7D">
        <w:rPr>
          <w:rFonts w:ascii="Times New Roman" w:hAnsi="Times New Roman" w:cs="Times New Roman"/>
          <w:sz w:val="24"/>
          <w:szCs w:val="24"/>
          <w:lang w:val="hr-HR"/>
        </w:rPr>
        <w:t xml:space="preserve"> Povjerenstvo za poslovne prostore Gra</w:t>
      </w:r>
      <w:r w:rsidRPr="00A6300E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022B7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6300E">
        <w:rPr>
          <w:rFonts w:ascii="Times New Roman" w:hAnsi="Times New Roman" w:cs="Times New Roman"/>
          <w:sz w:val="24"/>
          <w:szCs w:val="24"/>
          <w:lang w:val="hr-HR"/>
        </w:rPr>
        <w:t xml:space="preserve"> Karlovc</w:t>
      </w:r>
      <w:r w:rsidR="00022B7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6300E">
        <w:rPr>
          <w:rFonts w:ascii="Times New Roman" w:hAnsi="Times New Roman" w:cs="Times New Roman"/>
          <w:sz w:val="24"/>
          <w:szCs w:val="24"/>
          <w:lang w:val="hr-HR"/>
        </w:rPr>
        <w:t xml:space="preserve"> objavljuje </w:t>
      </w:r>
    </w:p>
    <w:p w14:paraId="5442F471" w14:textId="27A8761C" w:rsidR="005A4472" w:rsidRDefault="00763703" w:rsidP="005A44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00E">
        <w:rPr>
          <w:rFonts w:ascii="Times New Roman" w:hAnsi="Times New Roman" w:cs="Times New Roman"/>
          <w:b/>
          <w:bCs/>
          <w:sz w:val="24"/>
          <w:szCs w:val="24"/>
        </w:rPr>
        <w:t>JAVNI</w:t>
      </w:r>
      <w:r w:rsidR="00A6300E" w:rsidRPr="00A63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00E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r w:rsidR="00A6300E" w:rsidRPr="00A6300E">
        <w:rPr>
          <w:rFonts w:ascii="Times New Roman" w:hAnsi="Times New Roman" w:cs="Times New Roman"/>
          <w:sz w:val="24"/>
          <w:szCs w:val="24"/>
        </w:rPr>
        <w:t xml:space="preserve"> </w:t>
      </w:r>
      <w:r w:rsidRPr="00A6300E">
        <w:rPr>
          <w:rFonts w:ascii="Times New Roman" w:hAnsi="Times New Roman" w:cs="Times New Roman"/>
          <w:b/>
          <w:bCs/>
          <w:sz w:val="24"/>
          <w:szCs w:val="24"/>
        </w:rPr>
        <w:t>ZA PODNOŠENJE PONUDA</w:t>
      </w:r>
    </w:p>
    <w:p w14:paraId="3458E542" w14:textId="231ABFF6" w:rsidR="0035536A" w:rsidRPr="00A6300E" w:rsidRDefault="00763703" w:rsidP="005A44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00E">
        <w:rPr>
          <w:rFonts w:ascii="Times New Roman" w:hAnsi="Times New Roman" w:cs="Times New Roman"/>
          <w:b/>
          <w:bCs/>
          <w:sz w:val="24"/>
          <w:szCs w:val="24"/>
        </w:rPr>
        <w:t>ZA ZAKUP POSLOVNOG PROSTORA</w:t>
      </w:r>
    </w:p>
    <w:p w14:paraId="1EEC06CE" w14:textId="70A0738B" w:rsidR="00BB06BB" w:rsidRPr="002651FA" w:rsidRDefault="00A6300E" w:rsidP="00A630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300E">
        <w:rPr>
          <w:rFonts w:ascii="Times New Roman" w:hAnsi="Times New Roman" w:cs="Times New Roman"/>
          <w:sz w:val="24"/>
          <w:szCs w:val="24"/>
          <w:lang w:val="hr-HR"/>
        </w:rPr>
        <w:t xml:space="preserve">Daje se u zakup poslovni prostor </w:t>
      </w:r>
      <w:r w:rsidR="00206B99" w:rsidRPr="00A6300E">
        <w:rPr>
          <w:rFonts w:ascii="Times New Roman" w:hAnsi="Times New Roman" w:cs="Times New Roman"/>
          <w:sz w:val="24"/>
          <w:szCs w:val="24"/>
          <w:lang w:val="hr-HR"/>
        </w:rPr>
        <w:t>u zgradi Kina Edison, multimedijski centar za kulturno-turističke sadržaje, Šetalište dr. Franje Tuđmana 13, Karlovac</w:t>
      </w:r>
      <w:r w:rsidRPr="00A6300E">
        <w:rPr>
          <w:rFonts w:ascii="Times New Roman" w:hAnsi="Times New Roman" w:cs="Times New Roman"/>
          <w:sz w:val="24"/>
          <w:szCs w:val="24"/>
          <w:lang w:val="hr-HR"/>
        </w:rPr>
        <w:t>, koji se nalazi na jugo-istočnoj lateralnoj strani zgrade u prizemlju (na lijevoj strani gledajući prema glavnom ulazu i pročelju zgrade), površine  11,21 m²</w:t>
      </w:r>
      <w:r w:rsidR="00A31F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245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31F10">
        <w:rPr>
          <w:rFonts w:ascii="Times New Roman" w:hAnsi="Times New Roman" w:cs="Times New Roman"/>
          <w:sz w:val="24"/>
          <w:szCs w:val="24"/>
        </w:rPr>
        <w:t>P</w:t>
      </w:r>
      <w:r w:rsidR="004245DF" w:rsidRPr="002651FA">
        <w:rPr>
          <w:rFonts w:ascii="Times New Roman" w:hAnsi="Times New Roman" w:cs="Times New Roman"/>
          <w:sz w:val="24"/>
          <w:szCs w:val="24"/>
        </w:rPr>
        <w:t xml:space="preserve">rema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energetskom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energetskom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certificiranju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(NN 88/17, 90/20, 1/21, 45/21)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obnovljena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kina Edison se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specifičnoj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godišnjoj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potrebnoj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toplinskoj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energiji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grijanje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svrstati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energetski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C (</w:t>
      </w:r>
      <w:proofErr w:type="spellStart"/>
      <w:proofErr w:type="gramStart"/>
      <w:r w:rsidR="004245DF" w:rsidRPr="002651FA">
        <w:rPr>
          <w:rFonts w:ascii="Times New Roman" w:hAnsi="Times New Roman" w:cs="Times New Roman"/>
          <w:sz w:val="24"/>
          <w:szCs w:val="24"/>
        </w:rPr>
        <w:t>Qh,nd</w:t>
      </w:r>
      <w:proofErr w:type="spellEnd"/>
      <w:proofErr w:type="gram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= 65,74 kWh/(m2a)),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specifičnoj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godišnjoj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primarnoj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energiji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energetski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A+ (</w:t>
      </w:r>
      <w:proofErr w:type="spellStart"/>
      <w:r w:rsidR="004245DF" w:rsidRPr="002651FA">
        <w:rPr>
          <w:rFonts w:ascii="Times New Roman" w:hAnsi="Times New Roman" w:cs="Times New Roman"/>
          <w:sz w:val="24"/>
          <w:szCs w:val="24"/>
        </w:rPr>
        <w:t>Eprim</w:t>
      </w:r>
      <w:proofErr w:type="spellEnd"/>
      <w:r w:rsidR="004245DF" w:rsidRPr="002651FA">
        <w:rPr>
          <w:rFonts w:ascii="Times New Roman" w:hAnsi="Times New Roman" w:cs="Times New Roman"/>
          <w:sz w:val="24"/>
          <w:szCs w:val="24"/>
        </w:rPr>
        <w:t xml:space="preserve"> = 55,87 kWh/(m2a))</w:t>
      </w:r>
      <w:r w:rsidR="000D1068">
        <w:rPr>
          <w:rFonts w:ascii="Times New Roman" w:hAnsi="Times New Roman" w:cs="Times New Roman"/>
          <w:sz w:val="24"/>
          <w:szCs w:val="24"/>
        </w:rPr>
        <w:t>.</w:t>
      </w:r>
    </w:p>
    <w:p w14:paraId="07DD5FA5" w14:textId="34E62086" w:rsidR="00A36354" w:rsidRPr="00B50BD7" w:rsidRDefault="00A6300E" w:rsidP="005302C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50BD7">
        <w:rPr>
          <w:rFonts w:ascii="Times New Roman" w:hAnsi="Times New Roman" w:cs="Times New Roman"/>
          <w:sz w:val="24"/>
          <w:szCs w:val="24"/>
          <w:lang w:val="hr-HR"/>
        </w:rPr>
        <w:t>Početna zakupnina iznosi 5,97 €/m²</w:t>
      </w:r>
      <w:r w:rsidR="002D3F10"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  odnosno 45,00 kn/m² </w:t>
      </w:r>
      <w:r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 bez </w:t>
      </w:r>
      <w:r w:rsidR="00A36354" w:rsidRPr="00B50BD7">
        <w:rPr>
          <w:rFonts w:ascii="Times New Roman" w:hAnsi="Times New Roman" w:cs="Times New Roman"/>
          <w:sz w:val="24"/>
          <w:szCs w:val="24"/>
          <w:lang w:val="hr-HR"/>
        </w:rPr>
        <w:t>PDV-a</w:t>
      </w:r>
      <w:r w:rsidR="002D3F10"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A0C9B"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02D24"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1A0C9B"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36354" w:rsidRPr="00B50BD7">
        <w:rPr>
          <w:rFonts w:ascii="Times New Roman" w:hAnsi="Times New Roman" w:cs="Times New Roman"/>
          <w:sz w:val="24"/>
          <w:szCs w:val="24"/>
          <w:lang w:val="hr-HR"/>
        </w:rPr>
        <w:t>ukupn</w:t>
      </w:r>
      <w:r w:rsidR="00502D24" w:rsidRPr="00B50BD7">
        <w:rPr>
          <w:rFonts w:ascii="Times New Roman" w:hAnsi="Times New Roman" w:cs="Times New Roman"/>
          <w:sz w:val="24"/>
          <w:szCs w:val="24"/>
          <w:lang w:val="hr-HR"/>
        </w:rPr>
        <w:t>u površinu</w:t>
      </w:r>
      <w:r w:rsidR="005302CC"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02D24" w:rsidRPr="00B50BD7">
        <w:rPr>
          <w:rFonts w:ascii="Times New Roman" w:hAnsi="Times New Roman" w:cs="Times New Roman"/>
          <w:sz w:val="24"/>
          <w:szCs w:val="24"/>
          <w:lang w:val="hr-HR"/>
        </w:rPr>
        <w:t>66</w:t>
      </w:r>
      <w:r w:rsidR="005302CC" w:rsidRPr="00B50BD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02D24" w:rsidRPr="00B50BD7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5302CC" w:rsidRPr="00B50BD7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36354"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 €</w:t>
      </w:r>
      <w:r w:rsidR="00502D24"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 odnosno 504,</w:t>
      </w:r>
      <w:r w:rsidR="005302CC" w:rsidRPr="00B50BD7">
        <w:rPr>
          <w:rFonts w:ascii="Times New Roman" w:hAnsi="Times New Roman" w:cs="Times New Roman"/>
          <w:sz w:val="24"/>
          <w:szCs w:val="24"/>
          <w:lang w:val="hr-HR"/>
        </w:rPr>
        <w:t>45</w:t>
      </w:r>
      <w:r w:rsidR="00502D24"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 kn </w:t>
      </w:r>
      <w:r w:rsidR="00A36354" w:rsidRPr="00B50BD7">
        <w:rPr>
          <w:rFonts w:ascii="Times New Roman" w:hAnsi="Times New Roman" w:cs="Times New Roman"/>
          <w:sz w:val="24"/>
          <w:szCs w:val="24"/>
          <w:lang w:val="hr-HR"/>
        </w:rPr>
        <w:t xml:space="preserve"> bez PDV</w:t>
      </w:r>
      <w:r w:rsidR="00502D24" w:rsidRPr="00B50BD7">
        <w:rPr>
          <w:rFonts w:ascii="Times New Roman" w:hAnsi="Times New Roman" w:cs="Times New Roman"/>
          <w:sz w:val="24"/>
          <w:szCs w:val="24"/>
          <w:lang w:val="hr-HR"/>
        </w:rPr>
        <w:t>-a.</w:t>
      </w:r>
      <w:r w:rsidR="0052666C">
        <w:rPr>
          <w:rFonts w:ascii="Times New Roman" w:hAnsi="Times New Roman" w:cs="Times New Roman"/>
          <w:sz w:val="24"/>
          <w:szCs w:val="24"/>
          <w:lang w:val="hr-HR"/>
        </w:rPr>
        <w:t xml:space="preserve"> Na predmetni iznos zakupnine obračunava se PDV.</w:t>
      </w:r>
    </w:p>
    <w:p w14:paraId="00CC24E3" w14:textId="2663B26E" w:rsidR="00A6300E" w:rsidRDefault="00A36354" w:rsidP="00A6300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Poslovni prostor daje se u zakup na rok od 5 godina. </w:t>
      </w:r>
    </w:p>
    <w:p w14:paraId="0C172BA0" w14:textId="4FA75508" w:rsidR="00A36354" w:rsidRDefault="00A36354" w:rsidP="00A363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Pravo podnošenja ponude imaju pravne osobe i fizičke osobe koje imaju registrirani obrt ili obavljaju samostalnu profesionalnu djelatnost. </w:t>
      </w:r>
    </w:p>
    <w:p w14:paraId="59F7661A" w14:textId="18F9BD12" w:rsidR="00A36354" w:rsidRDefault="00A36354" w:rsidP="00A363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Pisana ponuda za sudjelovanje u natječaju mora sadržavati:</w:t>
      </w:r>
    </w:p>
    <w:p w14:paraId="3A0022C4" w14:textId="1FB84465" w:rsidR="00A36354" w:rsidRDefault="00A36354" w:rsidP="00A363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oznaku poslovnog prostora;</w:t>
      </w:r>
    </w:p>
    <w:p w14:paraId="22CC4122" w14:textId="726F9102" w:rsidR="00A36354" w:rsidRDefault="00A36354" w:rsidP="00A363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300E">
        <w:rPr>
          <w:rFonts w:ascii="Times New Roman" w:hAnsi="Times New Roman" w:cs="Times New Roman"/>
          <w:sz w:val="24"/>
          <w:szCs w:val="24"/>
          <w:lang w:val="hr-HR"/>
        </w:rPr>
        <w:t>ime i prezime ponuditelja, prebivalište/sjedište, OIB (za fizičke osobe koje imaju registrirani obrt ili obavljaju samostalnu profesionalnu djelatnost), odnosno naziv trgovačkog društva, sjedište, OIB (za pravne osobe) te e – mail adresu i broj telefona radi kontakta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9FA240A" w14:textId="7EFE4A05" w:rsidR="00BB06BB" w:rsidRDefault="00206B99" w:rsidP="00A363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36354">
        <w:rPr>
          <w:rFonts w:ascii="Times New Roman" w:hAnsi="Times New Roman" w:cs="Times New Roman"/>
          <w:sz w:val="24"/>
          <w:szCs w:val="24"/>
          <w:lang w:val="hr-HR"/>
        </w:rPr>
        <w:t>djelatnost koju namjerava obavljati i za koju je registriran</w:t>
      </w:r>
      <w:r w:rsidR="00A3635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C45915D" w14:textId="1BE6BAA4" w:rsidR="00BB06BB" w:rsidRDefault="00206B99" w:rsidP="00A363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36354">
        <w:rPr>
          <w:rFonts w:ascii="Times New Roman" w:hAnsi="Times New Roman" w:cs="Times New Roman"/>
          <w:sz w:val="24"/>
          <w:szCs w:val="24"/>
          <w:lang w:val="hr-HR"/>
        </w:rPr>
        <w:t>presliku osobne iskaznice (za fizičke osobe koje imaju registrirani obrt ili obavljaju samostalnu profesionalnu djelatnost)</w:t>
      </w:r>
      <w:r w:rsidR="00A3635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3E66EAE" w14:textId="09C1A1E9" w:rsidR="00BB06BB" w:rsidRDefault="00206B99" w:rsidP="00A363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36354">
        <w:rPr>
          <w:rFonts w:ascii="Times New Roman" w:hAnsi="Times New Roman" w:cs="Times New Roman"/>
          <w:sz w:val="24"/>
          <w:szCs w:val="24"/>
          <w:lang w:val="hr-HR"/>
        </w:rPr>
        <w:t>presliku izvatka iz odgovarajućeg registra ne starijeg od 3 mjeseca iz kojeg mora biti vidljivo da je ponuditelj ovlašten obavljati djelatnost koj</w:t>
      </w:r>
      <w:r w:rsidR="0091107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A36354">
        <w:rPr>
          <w:rFonts w:ascii="Times New Roman" w:hAnsi="Times New Roman" w:cs="Times New Roman"/>
          <w:sz w:val="24"/>
          <w:szCs w:val="24"/>
          <w:lang w:val="hr-HR"/>
        </w:rPr>
        <w:t xml:space="preserve"> je naveo u ponudi (sudski/obrtni registar ili drugi odgovarajući upisnik)</w:t>
      </w:r>
      <w:r w:rsidR="00A3635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A30F781" w14:textId="46F9ACBD" w:rsidR="00BB06BB" w:rsidRDefault="00206B99" w:rsidP="00A363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36354">
        <w:rPr>
          <w:rFonts w:ascii="Times New Roman" w:hAnsi="Times New Roman" w:cs="Times New Roman"/>
          <w:sz w:val="24"/>
          <w:szCs w:val="24"/>
          <w:lang w:val="hr-HR"/>
        </w:rPr>
        <w:t>ponuđeni iznos mjesečne zakupnine, ne manji od oglašenog u javnom natječaju</w:t>
      </w:r>
      <w:r w:rsidR="00A3635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393F816" w14:textId="1CC88573" w:rsidR="00BB06BB" w:rsidRDefault="00206B99" w:rsidP="00A363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36354">
        <w:rPr>
          <w:rFonts w:ascii="Times New Roman" w:hAnsi="Times New Roman" w:cs="Times New Roman"/>
          <w:sz w:val="24"/>
          <w:szCs w:val="24"/>
          <w:lang w:val="hr-HR"/>
        </w:rPr>
        <w:t>IBAN s naznakom poslovne banke kod koje je isti otvoren, za povrat jamčevine</w:t>
      </w:r>
      <w:r w:rsidR="00A3635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EA1573B" w14:textId="3F4536AD" w:rsidR="00BB06BB" w:rsidRDefault="00206B99" w:rsidP="00A363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36354">
        <w:rPr>
          <w:rFonts w:ascii="Times New Roman" w:hAnsi="Times New Roman" w:cs="Times New Roman"/>
          <w:sz w:val="24"/>
          <w:szCs w:val="24"/>
          <w:lang w:val="hr-HR"/>
        </w:rPr>
        <w:t>izvornik ili ovjerenu presliku potvrde o stanju poreznog duga ponuditelja što ju je izdala nadležna porezna uprava Ministarstva financija, ne stariju od 30 dana</w:t>
      </w:r>
      <w:r w:rsidR="003C598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</w:p>
    <w:p w14:paraId="3E9C5A36" w14:textId="6730F01C" w:rsidR="00BB06BB" w:rsidRDefault="00206B99" w:rsidP="003C59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C5980">
        <w:rPr>
          <w:rFonts w:ascii="Times New Roman" w:hAnsi="Times New Roman" w:cs="Times New Roman"/>
          <w:sz w:val="24"/>
          <w:szCs w:val="24"/>
          <w:lang w:val="hr-HR"/>
        </w:rPr>
        <w:t>dokaz o izvršenoj uplati jamčevine</w:t>
      </w:r>
      <w:r w:rsidR="005A44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5C2E5F8" w14:textId="5EFF11D3" w:rsidR="007B6671" w:rsidRPr="0072791D" w:rsidRDefault="007B6671" w:rsidP="007B6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2791D">
        <w:rPr>
          <w:rFonts w:ascii="Times New Roman" w:hAnsi="Times New Roman" w:cs="Times New Roman"/>
          <w:sz w:val="24"/>
          <w:szCs w:val="24"/>
          <w:lang w:val="hr-HR"/>
        </w:rPr>
        <w:t>Ponuditelj je u ponudi dužan navesti djelatnost koju će obavljati u poslovnom prostoru. Djelatnost mora biti dopuštena sukladno važećim propisima i ponuditelj mora biti registriran za obavljanje iste djelatnosti u odgovarajućem registru</w:t>
      </w:r>
      <w:r w:rsidR="00502D24" w:rsidRPr="0072791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2791D">
        <w:rPr>
          <w:rFonts w:ascii="Times New Roman" w:hAnsi="Times New Roman" w:cs="Times New Roman"/>
          <w:sz w:val="24"/>
          <w:szCs w:val="24"/>
          <w:lang w:val="hr-HR"/>
        </w:rPr>
        <w:t>Zakupodavac ne odgovara</w:t>
      </w:r>
      <w:r w:rsidR="00C960BE" w:rsidRPr="0072791D">
        <w:rPr>
          <w:rFonts w:ascii="Times New Roman" w:hAnsi="Times New Roman" w:cs="Times New Roman"/>
          <w:sz w:val="24"/>
          <w:szCs w:val="24"/>
          <w:lang w:val="hr-HR"/>
        </w:rPr>
        <w:t xml:space="preserve"> za ishođenje dozvola ili uvjerenja nadležnih tijela za obavljanje djelatnosti koju </w:t>
      </w:r>
      <w:r w:rsidR="00C960BE" w:rsidRPr="0072791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je naveo u svojoj ponudi. Ponuditelj je dužan, prije podnošenja ponude, utvrditi koja djelatnost se može obavljati u poslovnom prostoru koji je predmet zakupa. </w:t>
      </w:r>
      <w:r w:rsidR="00502D24" w:rsidRPr="0072791D">
        <w:rPr>
          <w:rFonts w:ascii="Times New Roman" w:hAnsi="Times New Roman" w:cs="Times New Roman"/>
          <w:sz w:val="24"/>
          <w:szCs w:val="24"/>
          <w:lang w:val="hr-HR"/>
        </w:rPr>
        <w:t xml:space="preserve">Djelatnost mora biti sukladna odredbama navedenim u točkama 23. do 25. ovog natječaja.  </w:t>
      </w:r>
      <w:r w:rsidR="008B2162" w:rsidRPr="0072791D">
        <w:rPr>
          <w:rFonts w:ascii="Times New Roman" w:hAnsi="Times New Roman" w:cs="Times New Roman"/>
          <w:sz w:val="24"/>
          <w:szCs w:val="24"/>
          <w:lang w:val="hr-HR"/>
        </w:rPr>
        <w:t>Zakupnik nema pravo u poslovnom prostoru mijenjati djelatnost utvrđenu ugovorom o zakupu.</w:t>
      </w:r>
      <w:r w:rsidR="00946BA6" w:rsidRPr="0072791D">
        <w:rPr>
          <w:rFonts w:ascii="Times New Roman" w:hAnsi="Times New Roman" w:cs="Times New Roman"/>
          <w:sz w:val="24"/>
          <w:szCs w:val="24"/>
          <w:lang w:val="hr-HR"/>
        </w:rPr>
        <w:t xml:space="preserve"> Zakupnik se obvezuje sam urediti i opremiti poslovni prostor za ugovorenu </w:t>
      </w:r>
      <w:r w:rsidR="00502D24" w:rsidRPr="0072791D">
        <w:rPr>
          <w:rFonts w:ascii="Times New Roman" w:hAnsi="Times New Roman" w:cs="Times New Roman"/>
          <w:sz w:val="24"/>
          <w:szCs w:val="24"/>
          <w:lang w:val="hr-HR"/>
        </w:rPr>
        <w:t>djelatnost</w:t>
      </w:r>
      <w:r w:rsidR="00946BA6" w:rsidRPr="0072791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F3D9320" w14:textId="5DA38E71" w:rsidR="00BB06BB" w:rsidRPr="005A4472" w:rsidRDefault="00206B99" w:rsidP="005A44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A4472">
        <w:rPr>
          <w:rFonts w:ascii="Times New Roman" w:hAnsi="Times New Roman" w:cs="Times New Roman"/>
          <w:sz w:val="24"/>
          <w:szCs w:val="24"/>
          <w:lang w:val="hr-HR"/>
        </w:rPr>
        <w:t>Prema čl. 132. Z</w:t>
      </w:r>
      <w:bookmarkStart w:id="0" w:name="__DdeLink__1593_4102485250"/>
      <w:r w:rsidRPr="005A4472">
        <w:rPr>
          <w:rFonts w:ascii="Times New Roman" w:hAnsi="Times New Roman" w:cs="Times New Roman"/>
          <w:sz w:val="24"/>
          <w:szCs w:val="24"/>
          <w:lang w:val="hr-HR"/>
        </w:rPr>
        <w:t>akona o hrvatskim braniteljima iz Domovinskog rata i članovima njihovih obitelji</w:t>
      </w:r>
      <w:bookmarkEnd w:id="0"/>
      <w:r w:rsidRPr="005A4472">
        <w:rPr>
          <w:rFonts w:ascii="Times New Roman" w:hAnsi="Times New Roman" w:cs="Times New Roman"/>
          <w:sz w:val="24"/>
          <w:szCs w:val="24"/>
          <w:lang w:val="hr-HR"/>
        </w:rPr>
        <w:t>, ukoliko na natječaju sudjeluje takva osoba iz Zakona o hrvatskim braniteljima iz Domovinskog rata i članovima njihovih obitelji ista je dužna dostaviti dokaz o utvrđenom svojstvu branitelja temeljem kojega koristi pravo prvenstva za zasnivanje zakupa, te izjavu ovjerenu kod javnog bilježnika da ne traje zakup drugog poslovnog prostora, neovisno po kojoj je osnovi ostvaren.</w:t>
      </w:r>
    </w:p>
    <w:p w14:paraId="4841ED5E" w14:textId="77777777" w:rsidR="00206B99" w:rsidRDefault="00206B99" w:rsidP="00EB1A89">
      <w:pPr>
        <w:pStyle w:val="NormalWeb"/>
        <w:spacing w:beforeAutospacing="0" w:after="0" w:afterAutospacing="0"/>
        <w:ind w:left="720"/>
        <w:jc w:val="both"/>
        <w:rPr>
          <w:rFonts w:eastAsiaTheme="minorEastAsia"/>
          <w:lang w:val="hr-HR"/>
        </w:rPr>
      </w:pPr>
      <w:r w:rsidRPr="00A6300E">
        <w:rPr>
          <w:rFonts w:eastAsiaTheme="minorEastAsia"/>
          <w:lang w:val="hr-HR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14:paraId="243C1893" w14:textId="77777777" w:rsidR="00BB06BB" w:rsidRPr="005A4472" w:rsidRDefault="00206B99" w:rsidP="005A4472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rFonts w:eastAsiaTheme="minorEastAsia"/>
          <w:lang w:val="hr-HR"/>
        </w:rPr>
      </w:pPr>
      <w:r w:rsidRPr="005A4472">
        <w:rPr>
          <w:rFonts w:eastAsiaTheme="minorEastAsia"/>
          <w:lang w:val="hr-HR"/>
        </w:rPr>
        <w:t>Neće se razmatrati:</w:t>
      </w:r>
    </w:p>
    <w:p w14:paraId="308788AF" w14:textId="77777777" w:rsidR="00BB06BB" w:rsidRPr="00A6300E" w:rsidRDefault="00206B99" w:rsidP="005A4472">
      <w:pPr>
        <w:pStyle w:val="NormalWeb"/>
        <w:spacing w:beforeAutospacing="0" w:after="0" w:afterAutospacing="0"/>
        <w:ind w:firstLine="720"/>
        <w:jc w:val="both"/>
        <w:rPr>
          <w:lang w:val="hr-HR"/>
        </w:rPr>
      </w:pPr>
      <w:r w:rsidRPr="00A6300E">
        <w:rPr>
          <w:rFonts w:eastAsiaTheme="minorEastAsia"/>
          <w:lang w:val="hr-HR"/>
        </w:rPr>
        <w:t xml:space="preserve">a) nepravodobne ponude </w:t>
      </w:r>
    </w:p>
    <w:p w14:paraId="5A936DC6" w14:textId="77777777" w:rsidR="00BB06BB" w:rsidRPr="00A6300E" w:rsidRDefault="00206B99" w:rsidP="005A4472">
      <w:pPr>
        <w:pStyle w:val="NormalWeb"/>
        <w:spacing w:beforeAutospacing="0" w:after="0" w:afterAutospacing="0"/>
        <w:ind w:firstLine="720"/>
        <w:jc w:val="both"/>
        <w:rPr>
          <w:lang w:val="hr-HR"/>
        </w:rPr>
      </w:pPr>
      <w:r w:rsidRPr="00A6300E">
        <w:rPr>
          <w:rFonts w:eastAsiaTheme="minorEastAsia"/>
          <w:lang w:val="hr-HR"/>
        </w:rPr>
        <w:t xml:space="preserve">b) nepotpune ponude </w:t>
      </w:r>
    </w:p>
    <w:p w14:paraId="64E73AB7" w14:textId="77777777" w:rsidR="00BB06BB" w:rsidRPr="00A6300E" w:rsidRDefault="00206B99" w:rsidP="005A4472">
      <w:pPr>
        <w:pStyle w:val="NormalWeb"/>
        <w:spacing w:beforeAutospacing="0" w:after="0" w:afterAutospacing="0"/>
        <w:ind w:left="720"/>
        <w:jc w:val="both"/>
        <w:rPr>
          <w:lang w:val="hr-HR"/>
        </w:rPr>
      </w:pPr>
      <w:r w:rsidRPr="00A6300E">
        <w:rPr>
          <w:rFonts w:eastAsiaTheme="minorEastAsia"/>
          <w:lang w:val="hr-HR"/>
        </w:rPr>
        <w:t xml:space="preserve">c) ponude onih ponuditelja koji imaju neispunjene dospjele novčane obveze po osnovi javnih davanja; </w:t>
      </w:r>
    </w:p>
    <w:p w14:paraId="15C46D01" w14:textId="77777777" w:rsidR="00BB06BB" w:rsidRPr="00A6300E" w:rsidRDefault="00206B99" w:rsidP="005A4472">
      <w:pPr>
        <w:pStyle w:val="NormalWeb"/>
        <w:spacing w:beforeAutospacing="0" w:after="0" w:afterAutospacing="0"/>
        <w:ind w:left="720"/>
        <w:jc w:val="both"/>
        <w:rPr>
          <w:lang w:val="hr-HR"/>
        </w:rPr>
      </w:pPr>
      <w:r w:rsidRPr="00A6300E">
        <w:rPr>
          <w:rFonts w:eastAsiaTheme="minorEastAsia"/>
          <w:lang w:val="hr-HR"/>
        </w:rPr>
        <w:t>d) ponude onih ponuditelja koji do zaključno zadnjeg dana roka za dostavljanje ponuda imaju neispunjene dospjele novčane obveze (osim onih o kojima službenu evidenciju vodi Porezna uprava) po bilo kojoj osnovi prema Gradu Karlovcu i trgovačkim društvima: Vodovod i kanalizacija d.o.o. Karlovac; Zelenilo d.o.o. Karlovac, Čistoća d.o.o. Karlovac, Mladost d.o.o. Karlovac, Inkasator d.o.o. Karlovac, Hrvatski radio Karlovac d.o.o. Karlovac, Gradska toplana d.o.o. Karlovac i Hostel Karlovac d.o.o. Selce (smatra se da je novčana obveza ispunjena kada banci kod koje se vodi račun vjerovnika stigne novčana doznaka u njegovu korist).</w:t>
      </w:r>
    </w:p>
    <w:p w14:paraId="2B966FC5" w14:textId="77777777" w:rsidR="00BB06BB" w:rsidRPr="00A6300E" w:rsidRDefault="00206B99" w:rsidP="005A4472">
      <w:pPr>
        <w:pStyle w:val="NormalWeb"/>
        <w:spacing w:beforeAutospacing="0" w:after="0" w:afterAutospacing="0"/>
        <w:ind w:firstLine="720"/>
        <w:jc w:val="both"/>
        <w:rPr>
          <w:lang w:val="hr-HR"/>
        </w:rPr>
      </w:pPr>
      <w:r w:rsidRPr="00A6300E">
        <w:rPr>
          <w:rFonts w:eastAsiaTheme="minorEastAsia"/>
          <w:lang w:val="hr-HR"/>
        </w:rPr>
        <w:t>e) ponude s cijenom zakupa ponuđenom ispod minimalnog iznosa zakupnine</w:t>
      </w:r>
    </w:p>
    <w:p w14:paraId="454A9914" w14:textId="31189471" w:rsidR="00BB06BB" w:rsidRPr="00A6300E" w:rsidRDefault="00206B99" w:rsidP="005A4472">
      <w:pPr>
        <w:pStyle w:val="NormalWeb"/>
        <w:spacing w:beforeAutospacing="0" w:after="0" w:afterAutospacing="0"/>
        <w:ind w:firstLine="720"/>
        <w:jc w:val="both"/>
        <w:rPr>
          <w:lang w:val="hr-HR"/>
        </w:rPr>
      </w:pPr>
      <w:r w:rsidRPr="00A6300E">
        <w:rPr>
          <w:rFonts w:eastAsiaTheme="minorEastAsia"/>
          <w:lang w:val="hr-HR"/>
        </w:rPr>
        <w:t>f) ponude koje n</w:t>
      </w:r>
      <w:r w:rsidR="005A4472">
        <w:rPr>
          <w:rFonts w:eastAsiaTheme="minorEastAsia"/>
          <w:lang w:val="hr-HR"/>
        </w:rPr>
        <w:t>e</w:t>
      </w:r>
      <w:r w:rsidRPr="00A6300E">
        <w:rPr>
          <w:rFonts w:eastAsiaTheme="minorEastAsia"/>
          <w:lang w:val="hr-HR"/>
        </w:rPr>
        <w:t>maju potpunu dokumentaciju</w:t>
      </w:r>
    </w:p>
    <w:p w14:paraId="0FC2025C" w14:textId="79021D4C" w:rsidR="005A4472" w:rsidRPr="00AC6463" w:rsidRDefault="005A4472" w:rsidP="005A4472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rFonts w:eastAsiaTheme="minorEastAsia"/>
          <w:lang w:val="hr-HR"/>
        </w:rPr>
        <w:t>Najpovoljnijim  ponuditeljem smatrat će se ona ponuda koja, uz ispunjenje uvjeta natječaja, sadrži i najviši iznos zakupnine</w:t>
      </w:r>
    </w:p>
    <w:p w14:paraId="5E177BC6" w14:textId="5701730C" w:rsidR="00AC6463" w:rsidRPr="00AC6463" w:rsidRDefault="00AC6463" w:rsidP="005A4472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rFonts w:eastAsiaTheme="minorEastAsia"/>
          <w:lang w:val="hr-HR"/>
        </w:rPr>
        <w:t>Prvenstveno pravo na sklapanje ugovora o zakupu imaju osobe iz Zakona o pravima hrvatskih branitelja iz Domovinskog rata i članova njihovih obitelji, ako sudjeluju i ispunjavaju uvjete iz javnog natječaja i ove Odluke, ako prihvate najviši ponuđeni iznos zakupnine te ako nisu u zakupu drugog poslovnog prostora.</w:t>
      </w:r>
    </w:p>
    <w:p w14:paraId="4DE0CEFF" w14:textId="57CC4065" w:rsidR="00AC6463" w:rsidRPr="00AC6463" w:rsidRDefault="00AC6463" w:rsidP="005A4472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rFonts w:eastAsiaTheme="minorEastAsia"/>
          <w:lang w:val="hr-HR"/>
        </w:rPr>
        <w:t xml:space="preserve">Osobe koje sudjeluju u javnom natječaju moraju položiti jamčevinu u trostrukom iznosu početnog iznosa zakupnine u koji iznos je uračunat PDV odnosno iznos od </w:t>
      </w:r>
      <w:r w:rsidR="005302CC">
        <w:rPr>
          <w:rFonts w:eastAsiaTheme="minorEastAsia"/>
          <w:lang w:val="hr-HR"/>
        </w:rPr>
        <w:t>251,07</w:t>
      </w:r>
      <w:r>
        <w:rPr>
          <w:rFonts w:eastAsiaTheme="minorEastAsia"/>
          <w:lang w:val="hr-HR"/>
        </w:rPr>
        <w:t xml:space="preserve"> €</w:t>
      </w:r>
      <w:r w:rsidR="001A0C9B">
        <w:rPr>
          <w:rFonts w:eastAsiaTheme="minorEastAsia"/>
          <w:lang w:val="hr-HR"/>
        </w:rPr>
        <w:t xml:space="preserve"> odnosno 1.</w:t>
      </w:r>
      <w:r w:rsidR="005302CC">
        <w:rPr>
          <w:rFonts w:eastAsiaTheme="minorEastAsia"/>
          <w:lang w:val="hr-HR"/>
        </w:rPr>
        <w:t>891,69</w:t>
      </w:r>
      <w:r w:rsidR="001A0C9B">
        <w:rPr>
          <w:rFonts w:eastAsiaTheme="minorEastAsia"/>
          <w:lang w:val="hr-HR"/>
        </w:rPr>
        <w:t xml:space="preserve"> kn (fiksni tečaj konverzije 1€=7,53450 HRK)</w:t>
      </w:r>
      <w:r>
        <w:rPr>
          <w:rFonts w:eastAsiaTheme="minorEastAsia"/>
          <w:lang w:val="hr-HR"/>
        </w:rPr>
        <w:t xml:space="preserve"> na račun broj IBAN: HR7824000081817900000, model HR68, poziv na broj 7706-OIB ponuditelja, opis plaćanja: jamstvo.</w:t>
      </w:r>
    </w:p>
    <w:p w14:paraId="7B5662B1" w14:textId="5C77A702" w:rsidR="00AC6463" w:rsidRDefault="00AC6463" w:rsidP="00AC6463">
      <w:pPr>
        <w:pStyle w:val="NormalWeb"/>
        <w:spacing w:beforeAutospacing="0" w:after="0" w:afterAutospacing="0"/>
        <w:ind w:left="720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 xml:space="preserve">Ponuditelju čija je ponuda izabrana kao najpovoljnija, uplaćena jamčevina se uračunava u beskamatni polog za plaćanje zakupnine i drugih troškova sukladno ugovoru o zakupu, a ostalim natjecateljima uplaćena jamčevina vraća se u roku od 15 dana od dana izbora najpovoljnijeg ponuditelja, bez prava na kamate. </w:t>
      </w:r>
    </w:p>
    <w:p w14:paraId="6F5C9038" w14:textId="76C5B862" w:rsidR="00AC6463" w:rsidRDefault="00AC6463" w:rsidP="00AC6463">
      <w:pPr>
        <w:pStyle w:val="NormalWeb"/>
        <w:spacing w:beforeAutospacing="0" w:after="0" w:afterAutospacing="0"/>
        <w:ind w:left="720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lastRenderedPageBreak/>
        <w:t>U slučaju da ponuditelj koji je ponudio najviši iznos zakupnine odustane od svoje</w:t>
      </w:r>
      <w:r w:rsidR="00EB1A89">
        <w:rPr>
          <w:rFonts w:eastAsiaTheme="minorEastAsia"/>
          <w:lang w:val="hr-HR"/>
        </w:rPr>
        <w:t xml:space="preserve"> </w:t>
      </w:r>
      <w:r>
        <w:rPr>
          <w:rFonts w:eastAsiaTheme="minorEastAsia"/>
          <w:lang w:val="hr-HR"/>
        </w:rPr>
        <w:t xml:space="preserve">ponude nakon donošenja odluke o </w:t>
      </w:r>
      <w:r w:rsidR="00EB1A89">
        <w:rPr>
          <w:rFonts w:eastAsiaTheme="minorEastAsia"/>
          <w:lang w:val="hr-HR"/>
        </w:rPr>
        <w:t>izboru najpovoljnijeg ponuditelja gubi pravo na povrat jamčevine.</w:t>
      </w:r>
    </w:p>
    <w:p w14:paraId="118EE411" w14:textId="3CD0AB31" w:rsidR="00EB1A89" w:rsidRPr="00A217D6" w:rsidRDefault="00EB1A89" w:rsidP="00EB1A89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rFonts w:eastAsiaTheme="minorEastAsia"/>
          <w:lang w:val="hr-HR"/>
        </w:rPr>
        <w:t>Ako najpovoljniji ponuditelj odustane od ponude nakon otvaranja ponuda ili ako ne sklopi ugovor o zakupu u roku od 8 (osam) dana od dana primitka prijedloga</w:t>
      </w:r>
      <w:r w:rsidR="009C46D8">
        <w:rPr>
          <w:rFonts w:eastAsiaTheme="minorEastAsia"/>
          <w:lang w:val="hr-HR"/>
        </w:rPr>
        <w:t xml:space="preserve"> </w:t>
      </w:r>
      <w:r>
        <w:rPr>
          <w:rFonts w:eastAsiaTheme="minorEastAsia"/>
          <w:lang w:val="hr-HR"/>
        </w:rPr>
        <w:t xml:space="preserve">ugovora, smatrat će se da je odustao od sklapanja ugovora o zakupu te gubi pravo na povrat jamčevine, a </w:t>
      </w:r>
      <w:r w:rsidR="00022B7D">
        <w:rPr>
          <w:rFonts w:eastAsiaTheme="minorEastAsia"/>
          <w:lang w:val="hr-HR"/>
        </w:rPr>
        <w:t>P</w:t>
      </w:r>
      <w:r w:rsidR="009C46D8">
        <w:rPr>
          <w:rFonts w:eastAsiaTheme="minorEastAsia"/>
          <w:lang w:val="hr-HR"/>
        </w:rPr>
        <w:t>ovj</w:t>
      </w:r>
      <w:r w:rsidR="00022B7D">
        <w:rPr>
          <w:rFonts w:eastAsiaTheme="minorEastAsia"/>
          <w:lang w:val="hr-HR"/>
        </w:rPr>
        <w:t>e</w:t>
      </w:r>
      <w:r w:rsidR="009C46D8">
        <w:rPr>
          <w:rFonts w:eastAsiaTheme="minorEastAsia"/>
          <w:lang w:val="hr-HR"/>
        </w:rPr>
        <w:t>renstvo</w:t>
      </w:r>
      <w:r w:rsidR="00022B7D">
        <w:rPr>
          <w:rFonts w:eastAsiaTheme="minorEastAsia"/>
          <w:lang w:val="hr-HR"/>
        </w:rPr>
        <w:t xml:space="preserve"> za poslovni prostor</w:t>
      </w:r>
      <w:r>
        <w:rPr>
          <w:rFonts w:eastAsiaTheme="minorEastAsia"/>
          <w:lang w:val="hr-HR"/>
        </w:rPr>
        <w:t xml:space="preserve"> može donijeti odluku o izboru</w:t>
      </w:r>
      <w:r w:rsidR="00EF5747">
        <w:rPr>
          <w:rFonts w:eastAsiaTheme="minorEastAsia"/>
          <w:lang w:val="hr-HR"/>
        </w:rPr>
        <w:t xml:space="preserve"> te</w:t>
      </w:r>
      <w:r>
        <w:rPr>
          <w:rFonts w:eastAsiaTheme="minorEastAsia"/>
          <w:lang w:val="hr-HR"/>
        </w:rPr>
        <w:t xml:space="preserve"> </w:t>
      </w:r>
      <w:r w:rsidR="00A217D6">
        <w:rPr>
          <w:rFonts w:eastAsiaTheme="minorEastAsia"/>
          <w:lang w:val="hr-HR"/>
        </w:rPr>
        <w:t xml:space="preserve">može predložiti </w:t>
      </w:r>
      <w:r>
        <w:rPr>
          <w:rFonts w:eastAsiaTheme="minorEastAsia"/>
          <w:lang w:val="hr-HR"/>
        </w:rPr>
        <w:t xml:space="preserve">sljedećeg najpovoljnijeg ponuditelja </w:t>
      </w:r>
      <w:r w:rsidR="00A217D6">
        <w:rPr>
          <w:rFonts w:eastAsiaTheme="minorEastAsia"/>
          <w:lang w:val="hr-HR"/>
        </w:rPr>
        <w:t xml:space="preserve">i donijeti odluku o prihvatu njegove ponude </w:t>
      </w:r>
      <w:r>
        <w:rPr>
          <w:rFonts w:eastAsiaTheme="minorEastAsia"/>
          <w:lang w:val="hr-HR"/>
        </w:rPr>
        <w:t xml:space="preserve">ili će se raspisati novi natječaj. </w:t>
      </w:r>
    </w:p>
    <w:p w14:paraId="03282CC8" w14:textId="0D9E3663" w:rsidR="00A217D6" w:rsidRPr="00A217D6" w:rsidRDefault="00A217D6" w:rsidP="00EB1A89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 w:rsidRPr="005302CC">
        <w:rPr>
          <w:rFonts w:eastAsiaTheme="minorEastAsia"/>
          <w:lang w:val="hr-HR"/>
        </w:rPr>
        <w:t>Odluk</w:t>
      </w:r>
      <w:r w:rsidR="0077129B" w:rsidRPr="005302CC">
        <w:rPr>
          <w:rFonts w:eastAsiaTheme="minorEastAsia"/>
          <w:lang w:val="hr-HR"/>
        </w:rPr>
        <w:t>u</w:t>
      </w:r>
      <w:r w:rsidRPr="005302CC">
        <w:rPr>
          <w:rFonts w:eastAsiaTheme="minorEastAsia"/>
          <w:lang w:val="hr-HR"/>
        </w:rPr>
        <w:t xml:space="preserve"> o odabiru najpovoljnijeg ponuditelja</w:t>
      </w:r>
      <w:r w:rsidR="0077129B" w:rsidRPr="005302CC">
        <w:rPr>
          <w:rFonts w:eastAsiaTheme="minorEastAsia"/>
          <w:lang w:val="hr-HR"/>
        </w:rPr>
        <w:t xml:space="preserve"> donosi Povjerenstvo za poslovne prostore i</w:t>
      </w:r>
      <w:r w:rsidRPr="005302CC">
        <w:rPr>
          <w:rFonts w:eastAsiaTheme="minorEastAsia"/>
          <w:lang w:val="hr-HR"/>
        </w:rPr>
        <w:t xml:space="preserve"> dostavlja se svim ponuditeljima. Protiv odluke o </w:t>
      </w:r>
      <w:r w:rsidR="002F0963">
        <w:rPr>
          <w:rFonts w:eastAsiaTheme="minorEastAsia"/>
          <w:lang w:val="hr-HR"/>
        </w:rPr>
        <w:t xml:space="preserve">izboru </w:t>
      </w:r>
      <w:r w:rsidRPr="005302CC">
        <w:rPr>
          <w:rFonts w:eastAsiaTheme="minorEastAsia"/>
          <w:lang w:val="hr-HR"/>
        </w:rPr>
        <w:t xml:space="preserve">najpovoljnijeg ponuditelja neizabrani </w:t>
      </w:r>
      <w:r>
        <w:rPr>
          <w:rFonts w:eastAsiaTheme="minorEastAsia"/>
          <w:lang w:val="hr-HR"/>
        </w:rPr>
        <w:t>ponuditelji mogu podnijeti prigovor gradonačelniku u roku od 8 dana od dana dostave odluke.</w:t>
      </w:r>
    </w:p>
    <w:p w14:paraId="7EEEC6B8" w14:textId="3651649D" w:rsidR="00A217D6" w:rsidRPr="007B6671" w:rsidRDefault="00A217D6" w:rsidP="00EB1A89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rFonts w:eastAsiaTheme="minorEastAsia"/>
          <w:lang w:val="hr-HR"/>
        </w:rPr>
        <w:t xml:space="preserve">Ukoliko je više ponuditelja dalo ponudu za poslovni prostor, a te ponude udovoljavaju uvjetima natječaja i imaju istovjetnu ponuđenu visinu zakupnine, </w:t>
      </w:r>
      <w:r w:rsidR="001A0C9B">
        <w:rPr>
          <w:rFonts w:eastAsiaTheme="minorEastAsia"/>
          <w:lang w:val="hr-HR"/>
        </w:rPr>
        <w:t>P</w:t>
      </w:r>
      <w:r>
        <w:rPr>
          <w:rFonts w:eastAsiaTheme="minorEastAsia"/>
          <w:lang w:val="hr-HR"/>
        </w:rPr>
        <w:t xml:space="preserve">ovjerenstvo </w:t>
      </w:r>
      <w:r w:rsidR="001A0C9B">
        <w:rPr>
          <w:rFonts w:eastAsiaTheme="minorEastAsia"/>
          <w:lang w:val="hr-HR"/>
        </w:rPr>
        <w:t>za poslovni prostor</w:t>
      </w:r>
      <w:r w:rsidR="00EA5460">
        <w:rPr>
          <w:rFonts w:eastAsiaTheme="minorEastAsia"/>
          <w:lang w:val="hr-HR"/>
        </w:rPr>
        <w:t xml:space="preserve"> </w:t>
      </w:r>
      <w:r>
        <w:rPr>
          <w:rFonts w:eastAsiaTheme="minorEastAsia"/>
          <w:lang w:val="hr-HR"/>
        </w:rPr>
        <w:t>će pisanim putem o tome izvijestiti ponuditelje te ih pozvati da u roku od 3 dana od primitk</w:t>
      </w:r>
      <w:r w:rsidR="00884EEB">
        <w:rPr>
          <w:rFonts w:eastAsiaTheme="minorEastAsia"/>
          <w:lang w:val="hr-HR"/>
        </w:rPr>
        <w:t>a</w:t>
      </w:r>
      <w:r>
        <w:rPr>
          <w:rFonts w:eastAsiaTheme="minorEastAsia"/>
          <w:lang w:val="hr-HR"/>
        </w:rPr>
        <w:t xml:space="preserve"> poziva, pisanim putem, u zatvorenoj</w:t>
      </w:r>
      <w:r w:rsidR="001A0C9B">
        <w:rPr>
          <w:rFonts w:eastAsiaTheme="minorEastAsia"/>
          <w:lang w:val="hr-HR"/>
        </w:rPr>
        <w:t xml:space="preserve"> </w:t>
      </w:r>
      <w:r>
        <w:rPr>
          <w:rFonts w:eastAsiaTheme="minorEastAsia"/>
          <w:lang w:val="hr-HR"/>
        </w:rPr>
        <w:t>omotnici ponude novi iznos mjesečne zakupnine.</w:t>
      </w:r>
      <w:r w:rsidR="001A0C9B">
        <w:rPr>
          <w:rFonts w:eastAsiaTheme="minorEastAsia"/>
          <w:lang w:val="hr-HR"/>
        </w:rPr>
        <w:t xml:space="preserve"> Povjerenstvo će, uz prisustvo</w:t>
      </w:r>
      <w:r w:rsidR="00BE0822">
        <w:rPr>
          <w:rFonts w:eastAsiaTheme="minorEastAsia"/>
          <w:lang w:val="hr-HR"/>
        </w:rPr>
        <w:t>vanje natjecatelja, otvoriti nove ponude te predložiti najpovoljnijeg ponuditelja.</w:t>
      </w:r>
    </w:p>
    <w:p w14:paraId="31F14D9F" w14:textId="4B396251" w:rsidR="007B6671" w:rsidRPr="00420081" w:rsidRDefault="007B6671" w:rsidP="00EB1A89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rFonts w:eastAsiaTheme="minorEastAsia"/>
          <w:lang w:val="hr-HR"/>
        </w:rPr>
        <w:t xml:space="preserve">Ugovor o zakupu poslovnog prostora Grad Karlovac ne može zaključiti s fizičkom ili pravnom osobom koja ima dospjele nepodmirene obveze s bilo koje osnove prema Gradu, trgovačkim društvima i ustanovama kojih je Grad osnivač, vlasnik ili većinski suvlasnik, kao i prema državnom proračunu, osim </w:t>
      </w:r>
      <w:r w:rsidR="00851932">
        <w:rPr>
          <w:rFonts w:eastAsiaTheme="minorEastAsia"/>
          <w:lang w:val="hr-HR"/>
        </w:rPr>
        <w:t>ako</w:t>
      </w:r>
      <w:r>
        <w:rPr>
          <w:rFonts w:eastAsiaTheme="minorEastAsia"/>
          <w:lang w:val="hr-HR"/>
        </w:rPr>
        <w:t xml:space="preserve"> je sukladno posebnim propisima odobrena odgoda plaćanja navedenih obveza, pod uvjetom da se fizička ili pravna osoba pridržava rokova plaćanja. Ugovor o zakupu ne može se zaključiti s fizičkom ili pravnom osobom čiji je vlasnik, suvlasnik ili direktor povezana osoba s fizičkom ili pravnom osobom koja ima nepodmirene obveze prema Gradu, trgovačkim društvima i ustanovama kojih je Grad osnivač, vlasnik ili većinski suvlasnik ili im je dug otpisan zbog stečaja ili likvidacije povezane osobe. </w:t>
      </w:r>
    </w:p>
    <w:p w14:paraId="01C8FB0F" w14:textId="482F5B66" w:rsidR="007B6671" w:rsidRPr="00420081" w:rsidRDefault="00C960BE" w:rsidP="00420081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 w:rsidRPr="00420081">
        <w:rPr>
          <w:lang w:val="hr-HR"/>
        </w:rPr>
        <w:t xml:space="preserve">Ugovorom o zakupu utvrdit će se prava i obveze zakupnika i zakupodavca </w:t>
      </w:r>
      <w:r w:rsidR="00B2164E">
        <w:rPr>
          <w:lang w:val="hr-HR"/>
        </w:rPr>
        <w:t xml:space="preserve">posebice </w:t>
      </w:r>
      <w:r w:rsidRPr="00420081">
        <w:rPr>
          <w:lang w:val="hr-HR"/>
        </w:rPr>
        <w:t>u pogledu plaćanja zakupnine, održavanja poslovnog prostora, plaćanja režijskih troškova, otkazu</w:t>
      </w:r>
      <w:r w:rsidR="008B2162" w:rsidRPr="00420081">
        <w:rPr>
          <w:lang w:val="hr-HR"/>
        </w:rPr>
        <w:t>, obvezi osiguranja poslovnog prostora koji je predmet zakupa od požara i drugih uobičajenih rizika, koja polica mora biti vinkulirana u korist zakupodavca te obvezu ugovaranja police osiguranja  u korist zakupodavca kojom će biti pokrivena izvan ugovorna odgovornost za štetu koju bi u okviru obavljanja djelatnosti u predmetu zakupa zakupnik prouzročio trećim osobama, uključujući i zaposlenicima.</w:t>
      </w:r>
      <w:r w:rsidR="00420081" w:rsidRPr="00420081">
        <w:rPr>
          <w:color w:val="FF0000"/>
          <w:lang w:val="hr-HR"/>
        </w:rPr>
        <w:t xml:space="preserve"> </w:t>
      </w:r>
      <w:r w:rsidR="00420081" w:rsidRPr="00420081">
        <w:rPr>
          <w:lang w:val="hr-HR"/>
        </w:rPr>
        <w:t xml:space="preserve">Osiguranjem </w:t>
      </w:r>
      <w:r w:rsidR="00420081">
        <w:rPr>
          <w:lang w:val="hr-HR"/>
        </w:rPr>
        <w:t xml:space="preserve">mora </w:t>
      </w:r>
      <w:r w:rsidR="00420081" w:rsidRPr="00420081">
        <w:rPr>
          <w:lang w:val="hr-HR"/>
        </w:rPr>
        <w:t>biti pokrivena sva imovinska i neimovinska šteta koja nastane smrću, tjelesnom povredom ili oštećenjem zdravlja trećih osoba ili oštećenjem njihovih stvari.</w:t>
      </w:r>
    </w:p>
    <w:p w14:paraId="18EBB523" w14:textId="120A891B" w:rsidR="008B2162" w:rsidRDefault="008B2162" w:rsidP="00EB1A89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lang w:val="hr-HR"/>
        </w:rPr>
        <w:t>Ugovor o zakupu potvrdit će se kod javnog bilježnika i imat će snagu ovršnog  javnobilježničkog akta te trošak ovjere snosi zakupnik.</w:t>
      </w:r>
    </w:p>
    <w:p w14:paraId="14B2790A" w14:textId="0E712672" w:rsidR="008B2162" w:rsidRDefault="008B2162" w:rsidP="00EB1A89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Prije zaključivanja ugovora o zakupu zakupnik je dužan na ime osiguranja plaćanja dostaviti bjanko zadužnicu ovjerenu </w:t>
      </w:r>
      <w:r w:rsidR="00946BA6">
        <w:rPr>
          <w:lang w:val="hr-HR"/>
        </w:rPr>
        <w:t xml:space="preserve">i potvrđenu </w:t>
      </w:r>
      <w:r>
        <w:rPr>
          <w:lang w:val="hr-HR"/>
        </w:rPr>
        <w:t>kod javnog bilježnika</w:t>
      </w:r>
      <w:r w:rsidR="00946BA6">
        <w:rPr>
          <w:lang w:val="hr-HR"/>
        </w:rPr>
        <w:t xml:space="preserve"> na iznos koji pokriva razliku između pune ugovorene zakupnine za cijelo razdoblje i uplaćene jamčevine. </w:t>
      </w:r>
    </w:p>
    <w:p w14:paraId="1D6F99A7" w14:textId="0FA656CC" w:rsidR="00946BA6" w:rsidRDefault="00946BA6" w:rsidP="00EB1A89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lang w:val="hr-HR"/>
        </w:rPr>
        <w:t>Odabrani ponuditelj dužan je započeti s obavljanjem djelatnosti najkasnije u roku od 30 dana od dana kumulativno ispunjenih uvjeta  i to sklapanja ugovora o zakupu i ishođenja uporabne dozvole od strane zakupodavca  za objekt u kojem se poslovni prostor nalazi.</w:t>
      </w:r>
    </w:p>
    <w:p w14:paraId="19C8EF1F" w14:textId="77777777" w:rsidR="00946BA6" w:rsidRDefault="00946BA6" w:rsidP="00EB1A89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Ponude se dostavljaju u zatvorenim omotnicama s naznakom „PONUDA ZA ZAKUP POSLOVNOG PROSTORA U </w:t>
      </w:r>
      <w:r w:rsidRPr="00A6300E">
        <w:rPr>
          <w:lang w:val="hr-HR"/>
        </w:rPr>
        <w:t xml:space="preserve">ZGRADI KINA EDISON, MULTIMEDIJSKI CENTAR </w:t>
      </w:r>
      <w:r w:rsidRPr="00A6300E">
        <w:rPr>
          <w:lang w:val="hr-HR"/>
        </w:rPr>
        <w:lastRenderedPageBreak/>
        <w:t>ZA KULTURNO-TURISTIČKE SADRŽAJE, ŠETALIŠTE DR. FRANJE TUĐMANA 13, KARLOVAC</w:t>
      </w:r>
      <w:r>
        <w:rPr>
          <w:lang w:val="hr-HR"/>
        </w:rPr>
        <w:t xml:space="preserve"> – NE OTVARAJ“  na adresu Grad Karlovac, Upravni odjel za imovinsko pravne poslove i upravljanje imovinom, </w:t>
      </w:r>
      <w:proofErr w:type="spellStart"/>
      <w:r>
        <w:rPr>
          <w:lang w:val="hr-HR"/>
        </w:rPr>
        <w:t>Banjavčićeva</w:t>
      </w:r>
      <w:proofErr w:type="spellEnd"/>
      <w:r>
        <w:rPr>
          <w:lang w:val="hr-HR"/>
        </w:rPr>
        <w:t xml:space="preserve"> 9. </w:t>
      </w:r>
    </w:p>
    <w:p w14:paraId="27142476" w14:textId="08DDD5AA" w:rsidR="00946BA6" w:rsidRDefault="00946BA6" w:rsidP="00EB1A89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 w:rsidRPr="00946BA6">
        <w:rPr>
          <w:lang w:val="hr-HR"/>
        </w:rPr>
        <w:t>Rok za dostavljanje ponuda je</w:t>
      </w:r>
      <w:r w:rsidR="002F0963">
        <w:rPr>
          <w:lang w:val="hr-HR"/>
        </w:rPr>
        <w:t xml:space="preserve"> </w:t>
      </w:r>
      <w:r w:rsidR="009B6AEF">
        <w:rPr>
          <w:lang w:val="hr-HR"/>
        </w:rPr>
        <w:t>15</w:t>
      </w:r>
      <w:r w:rsidRPr="00946BA6">
        <w:rPr>
          <w:lang w:val="hr-HR"/>
        </w:rPr>
        <w:t>.</w:t>
      </w:r>
      <w:r w:rsidR="0037151B">
        <w:rPr>
          <w:lang w:val="hr-HR"/>
        </w:rPr>
        <w:t xml:space="preserve"> </w:t>
      </w:r>
      <w:r w:rsidR="00627984">
        <w:rPr>
          <w:lang w:val="hr-HR"/>
        </w:rPr>
        <w:t>rujan</w:t>
      </w:r>
      <w:r w:rsidR="0037151B">
        <w:rPr>
          <w:lang w:val="hr-HR"/>
        </w:rPr>
        <w:t xml:space="preserve"> 2023. godine</w:t>
      </w:r>
      <w:r w:rsidRPr="00946BA6">
        <w:rPr>
          <w:lang w:val="hr-HR"/>
        </w:rPr>
        <w:t xml:space="preserve"> do 12,00 sati u pisarnicu gradske uprave Grada Karlovca, bez obzira na način dostave</w:t>
      </w:r>
      <w:r>
        <w:rPr>
          <w:lang w:val="hr-HR"/>
        </w:rPr>
        <w:t>.</w:t>
      </w:r>
    </w:p>
    <w:p w14:paraId="1FDF994C" w14:textId="367DFC35" w:rsidR="00946BA6" w:rsidRPr="00946BA6" w:rsidRDefault="00946BA6" w:rsidP="00946B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6BA6">
        <w:rPr>
          <w:rFonts w:ascii="Times New Roman" w:hAnsi="Times New Roman" w:cs="Times New Roman"/>
          <w:sz w:val="24"/>
          <w:szCs w:val="24"/>
          <w:lang w:val="hr-HR"/>
        </w:rPr>
        <w:t>Ponude će se otvarati dana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  <w:lang w:val="hr-HR"/>
        </w:rPr>
        <w:t>15. rujna</w:t>
      </w:r>
      <w:r w:rsidR="0037151B">
        <w:rPr>
          <w:rFonts w:ascii="Times New Roman" w:hAnsi="Times New Roman" w:cs="Times New Roman"/>
          <w:sz w:val="24"/>
          <w:szCs w:val="24"/>
          <w:lang w:val="hr-HR"/>
        </w:rPr>
        <w:t xml:space="preserve"> 2023.</w:t>
      </w:r>
      <w:r w:rsidRPr="00946BA6">
        <w:rPr>
          <w:rFonts w:ascii="Times New Roman" w:hAnsi="Times New Roman" w:cs="Times New Roman"/>
          <w:sz w:val="24"/>
          <w:szCs w:val="24"/>
          <w:lang w:val="hr-HR"/>
        </w:rPr>
        <w:t xml:space="preserve"> godine u 1</w:t>
      </w:r>
      <w:r w:rsidR="00C84C74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946BA6">
        <w:rPr>
          <w:rFonts w:ascii="Times New Roman" w:hAnsi="Times New Roman" w:cs="Times New Roman"/>
          <w:sz w:val="24"/>
          <w:szCs w:val="24"/>
          <w:lang w:val="hr-HR"/>
        </w:rPr>
        <w:t xml:space="preserve">,00 sati.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Ponuditelji </w:t>
      </w:r>
      <w:r w:rsidRPr="00946BA6">
        <w:rPr>
          <w:rFonts w:ascii="Times New Roman" w:hAnsi="Times New Roman" w:cs="Times New Roman"/>
          <w:sz w:val="24"/>
          <w:szCs w:val="24"/>
          <w:lang w:val="hr-HR"/>
        </w:rPr>
        <w:t>koji su dostavili pisane ponude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ili njihovi opunomoćenici</w:t>
      </w:r>
      <w:r w:rsidRPr="00946BA6">
        <w:rPr>
          <w:rFonts w:ascii="Times New Roman" w:hAnsi="Times New Roman" w:cs="Times New Roman"/>
          <w:sz w:val="24"/>
          <w:szCs w:val="24"/>
          <w:lang w:val="hr-HR"/>
        </w:rPr>
        <w:t xml:space="preserve"> imaju pravo nazočiti otvaranju ponuda.</w:t>
      </w:r>
    </w:p>
    <w:p w14:paraId="0189D5E6" w14:textId="60FE0ACF" w:rsidR="00946BA6" w:rsidRDefault="00946BA6" w:rsidP="00EB1A89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lang w:val="hr-HR"/>
        </w:rPr>
        <w:t>Povjerenstvo za poslovni prostor ima pravo ne prihvatiti niti jednu ponudu i pravo  poništiti natječaj u bilo koje vrijeme prije potpisivanja ugovora o zakupu, što se odnosi i na vremensko razdoblje nakon prihvata ponude, bez obrazloženja i bez odgovornosti ponuditeljima za bilo kakvu štetu</w:t>
      </w:r>
      <w:r w:rsidR="00420081">
        <w:rPr>
          <w:lang w:val="hr-HR"/>
        </w:rPr>
        <w:t>, troškove i slično.</w:t>
      </w:r>
    </w:p>
    <w:p w14:paraId="127A2D5E" w14:textId="4C5F755B" w:rsidR="00420081" w:rsidRPr="0072791D" w:rsidRDefault="00420081" w:rsidP="00420081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rFonts w:eastAsiaTheme="minorEastAsia"/>
          <w:lang w:val="hr-HR"/>
        </w:rPr>
      </w:pPr>
      <w:r w:rsidRPr="0072791D">
        <w:rPr>
          <w:rFonts w:eastAsiaTheme="minorEastAsia"/>
          <w:lang w:val="hr-HR"/>
        </w:rPr>
        <w:t xml:space="preserve">Razgledavanje prostora moguće je na adresi Kino Edison, multimedijski centar za kulturno-turističke sadržaje, Šetalište dr. Franje Tuđmana 13, 47000 Karlovac, </w:t>
      </w:r>
      <w:r w:rsidR="007D72A1" w:rsidRPr="0072791D">
        <w:rPr>
          <w:rFonts w:eastAsiaTheme="minorEastAsia"/>
          <w:lang w:val="hr-HR"/>
        </w:rPr>
        <w:t>po prethodnom dogovoru</w:t>
      </w:r>
      <w:r w:rsidRPr="0072791D">
        <w:rPr>
          <w:rFonts w:eastAsiaTheme="minorEastAsia"/>
          <w:lang w:val="hr-HR"/>
        </w:rPr>
        <w:t xml:space="preserve"> na broj</w:t>
      </w:r>
      <w:r w:rsidR="00482D50" w:rsidRPr="0072791D">
        <w:rPr>
          <w:rFonts w:eastAsiaTheme="minorEastAsia"/>
          <w:lang w:val="hr-HR"/>
        </w:rPr>
        <w:t>u</w:t>
      </w:r>
      <w:r w:rsidRPr="0072791D">
        <w:rPr>
          <w:rFonts w:eastAsiaTheme="minorEastAsia"/>
          <w:lang w:val="hr-HR"/>
        </w:rPr>
        <w:t xml:space="preserve"> telefona 628-177</w:t>
      </w:r>
      <w:r w:rsidR="004461E1" w:rsidRPr="0072791D">
        <w:rPr>
          <w:rFonts w:eastAsiaTheme="minorEastAsia"/>
          <w:lang w:val="hr-HR"/>
        </w:rPr>
        <w:t>, a na kojem se mogu dobiti i dodatne informacije o natječaju.</w:t>
      </w:r>
    </w:p>
    <w:p w14:paraId="376FB772" w14:textId="2930C7AB" w:rsidR="00420081" w:rsidRPr="00A6300E" w:rsidRDefault="00420081" w:rsidP="00420081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 xml:space="preserve">S obzirom da se poslovni prostor koji je predmet zakupa nalazi u zgradi koja predstavlja zaštićeno kulturno dobro, </w:t>
      </w:r>
      <w:r w:rsidR="004461E1">
        <w:rPr>
          <w:rFonts w:eastAsiaTheme="minorEastAsia"/>
          <w:lang w:val="hr-HR"/>
        </w:rPr>
        <w:t>zakupnik</w:t>
      </w:r>
      <w:r>
        <w:rPr>
          <w:rFonts w:eastAsiaTheme="minorEastAsia"/>
          <w:lang w:val="hr-HR"/>
        </w:rPr>
        <w:t xml:space="preserve"> se obvezuje sukladno članku 43.a, stavak 5. </w:t>
      </w:r>
      <w:r w:rsidR="004461E1">
        <w:rPr>
          <w:rFonts w:eastAsiaTheme="minorEastAsia"/>
          <w:lang w:val="hr-HR"/>
        </w:rPr>
        <w:t xml:space="preserve">Zakona o zaštiti i očuvanju kulturnih dobara </w:t>
      </w:r>
      <w:r w:rsidR="00E04BA2">
        <w:rPr>
          <w:rFonts w:eastAsiaTheme="minorEastAsia"/>
          <w:lang w:val="hr-HR"/>
        </w:rPr>
        <w:t>(</w:t>
      </w:r>
      <w:r w:rsidR="00DD18C3">
        <w:rPr>
          <w:rFonts w:eastAsiaTheme="minorEastAsia"/>
          <w:lang w:val="hr-HR"/>
        </w:rPr>
        <w:t xml:space="preserve">NN </w:t>
      </w:r>
      <w:r w:rsidR="00715778">
        <w:rPr>
          <w:rFonts w:eastAsiaTheme="minorEastAsia"/>
          <w:lang w:val="hr-HR"/>
        </w:rPr>
        <w:t xml:space="preserve">69/99, 151/03, 157/03, 100/04, 87/09, 88/10, 61/11, 25/12, 136/12, 153/13, 152/14, 98/15, </w:t>
      </w:r>
      <w:r w:rsidR="00DD18C3">
        <w:rPr>
          <w:rFonts w:eastAsiaTheme="minorEastAsia"/>
          <w:lang w:val="hr-HR"/>
        </w:rPr>
        <w:t xml:space="preserve">102/15, 44/17, 90/18, 32/20, 62/20, 117/21 i 114/22) </w:t>
      </w:r>
      <w:r>
        <w:rPr>
          <w:rFonts w:eastAsiaTheme="minorEastAsia"/>
          <w:lang w:val="hr-HR"/>
        </w:rPr>
        <w:t>provodit</w:t>
      </w:r>
      <w:r w:rsidR="0065320A">
        <w:rPr>
          <w:rFonts w:eastAsiaTheme="minorEastAsia"/>
          <w:lang w:val="hr-HR"/>
        </w:rPr>
        <w:t>i</w:t>
      </w:r>
      <w:r>
        <w:rPr>
          <w:rFonts w:eastAsiaTheme="minorEastAsia"/>
          <w:lang w:val="hr-HR"/>
        </w:rPr>
        <w:t xml:space="preserve"> mjere zaštite i očuvanja kulturnog dobra koje utvr</w:t>
      </w:r>
      <w:r w:rsidR="000A44E6">
        <w:rPr>
          <w:rFonts w:eastAsiaTheme="minorEastAsia"/>
          <w:lang w:val="hr-HR"/>
        </w:rPr>
        <w:t xml:space="preserve">đuje </w:t>
      </w:r>
      <w:r>
        <w:rPr>
          <w:rFonts w:eastAsiaTheme="minorEastAsia"/>
          <w:lang w:val="hr-HR"/>
        </w:rPr>
        <w:t xml:space="preserve">nadležno tijelo. </w:t>
      </w:r>
    </w:p>
    <w:p w14:paraId="50A5C789" w14:textId="0D8042BB" w:rsidR="00420081" w:rsidRDefault="00420081" w:rsidP="00A6300E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Zgrada u kojoj se nalazi poslovni prostor koji je predmet zakupa - </w:t>
      </w:r>
      <w:r w:rsidR="00601A6B" w:rsidRPr="00420081">
        <w:rPr>
          <w:lang w:val="hr-HR"/>
        </w:rPr>
        <w:t>Kino Edison obnavlja se sredstvima iz ugovor</w:t>
      </w:r>
      <w:r w:rsidR="003A1B37">
        <w:rPr>
          <w:lang w:val="hr-HR"/>
        </w:rPr>
        <w:t>a</w:t>
      </w:r>
      <w:r w:rsidR="00601A6B" w:rsidRPr="00420081">
        <w:rPr>
          <w:lang w:val="hr-HR"/>
        </w:rPr>
        <w:t xml:space="preserve"> o dodjeli bespovratnih sredstava iz Europskog fonda za regionalni razvoj, Operativnog programa Konkurentnost i kohezija 2014 – 2020.  Grad Karlovac je nositelj projekta „Obnova </w:t>
      </w:r>
      <w:proofErr w:type="spellStart"/>
      <w:r w:rsidR="00601A6B" w:rsidRPr="00420081">
        <w:rPr>
          <w:lang w:val="hr-HR"/>
        </w:rPr>
        <w:t>brownfield</w:t>
      </w:r>
      <w:proofErr w:type="spellEnd"/>
      <w:r w:rsidR="00601A6B" w:rsidRPr="00420081">
        <w:rPr>
          <w:lang w:val="hr-HR"/>
        </w:rPr>
        <w:t xml:space="preserve"> lokacije nekadašnjeg kina Edison“, KK.06.2.2.18.0001, koji je započeo 6.4.2021.</w:t>
      </w:r>
      <w:r w:rsidR="00090B4E">
        <w:rPr>
          <w:lang w:val="hr-HR"/>
        </w:rPr>
        <w:t xml:space="preserve"> godine.</w:t>
      </w:r>
      <w:r w:rsidR="00601A6B" w:rsidRPr="00420081">
        <w:rPr>
          <w:lang w:val="hr-HR"/>
        </w:rPr>
        <w:t xml:space="preserve"> Vrijednost ugovora je 25.823.352,76 HRK (3.427.347,90 EUR), udio bespovratnih sredstva je 21.924.698,38 HRK (2.909.907,54 EUR) (85%) dok se ostatak financira vlastitim sredstvima (7,5%) i sredstvima Ministarstva regionalnog razvoja i fondova EU (7,5%) –  ukupno 3.873.502,91 HRK(514.102,19EUR).</w:t>
      </w:r>
    </w:p>
    <w:p w14:paraId="4EED3587" w14:textId="3DCBBC8F" w:rsidR="00601A6B" w:rsidRPr="00420081" w:rsidRDefault="00601A6B" w:rsidP="00A6300E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lang w:val="hr-HR"/>
        </w:rPr>
      </w:pPr>
      <w:r w:rsidRPr="00420081">
        <w:rPr>
          <w:lang w:val="hr-HR"/>
        </w:rPr>
        <w:t>Nositelj projekta  Revitalizacija nekadašnjeg kina Edison u funkciji pokretanja integriranih turističkih programa u gradu Karlovcu KK.06.1.1.17.0001 je Grad Karlovac, a partneri na projektu Kinoklub Karlovac, Turistička zajednica i Gradsko kazalište Zorin dom. Ukupna vrijednost ugovora je 7.785.901,23 HRK od čega je 85% sufinancirano bespovratnim sredstvima, a preostala sredstva su iz proračuna grada Karlovca (7,5%) i Ministarstva regionalnog razvoja (7,5%). Projekt je započeo provedbom 2.11.2021.</w:t>
      </w:r>
    </w:p>
    <w:p w14:paraId="7D2B494A" w14:textId="77777777" w:rsidR="00601A6B" w:rsidRPr="00A6300E" w:rsidRDefault="00601A6B" w:rsidP="00A6300E">
      <w:pPr>
        <w:pStyle w:val="NormalWeb"/>
        <w:spacing w:beforeAutospacing="0" w:after="204" w:afterAutospacing="0"/>
        <w:jc w:val="both"/>
        <w:rPr>
          <w:rFonts w:eastAsiaTheme="minorEastAsia"/>
          <w:lang w:val="hr-HR"/>
        </w:rPr>
      </w:pPr>
    </w:p>
    <w:p w14:paraId="00A7A681" w14:textId="77777777" w:rsidR="00BB06BB" w:rsidRPr="00A6300E" w:rsidRDefault="00BB06BB" w:rsidP="00A6300E">
      <w:pPr>
        <w:pStyle w:val="NormalWeb"/>
        <w:spacing w:beforeAutospacing="0" w:after="204" w:afterAutospacing="0"/>
        <w:jc w:val="both"/>
        <w:rPr>
          <w:rFonts w:eastAsiaTheme="minorEastAsia"/>
          <w:lang w:val="en-GB"/>
        </w:rPr>
      </w:pPr>
    </w:p>
    <w:p w14:paraId="3AAB57D7" w14:textId="77777777" w:rsidR="00BB06BB" w:rsidRPr="00A6300E" w:rsidRDefault="00BB06BB" w:rsidP="00A6300E">
      <w:pPr>
        <w:pStyle w:val="NormalWeb"/>
        <w:spacing w:beforeAutospacing="0" w:after="204" w:afterAutospacing="0"/>
        <w:jc w:val="both"/>
        <w:rPr>
          <w:rFonts w:eastAsiaTheme="minorEastAsia"/>
          <w:lang w:val="en-GB"/>
        </w:rPr>
      </w:pPr>
    </w:p>
    <w:p w14:paraId="5A5596B1" w14:textId="77777777" w:rsidR="00BB06BB" w:rsidRPr="00A6300E" w:rsidRDefault="00BB06BB" w:rsidP="00A6300E">
      <w:pPr>
        <w:pStyle w:val="NormalWeb"/>
        <w:spacing w:beforeAutospacing="0" w:after="204" w:afterAutospacing="0"/>
        <w:jc w:val="both"/>
        <w:rPr>
          <w:rFonts w:eastAsiaTheme="minorEastAsia"/>
          <w:lang w:val="en-GB"/>
        </w:rPr>
      </w:pPr>
    </w:p>
    <w:sectPr w:rsidR="00BB06BB" w:rsidRPr="00A6300E" w:rsidSect="00BB06BB">
      <w:pgSz w:w="12240" w:h="15840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507"/>
    <w:multiLevelType w:val="hybridMultilevel"/>
    <w:tmpl w:val="2F8C7C80"/>
    <w:lvl w:ilvl="0" w:tplc="0D3C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88A46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477A8"/>
    <w:multiLevelType w:val="hybridMultilevel"/>
    <w:tmpl w:val="6AD26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455E"/>
    <w:multiLevelType w:val="hybridMultilevel"/>
    <w:tmpl w:val="05A27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71DF"/>
    <w:multiLevelType w:val="hybridMultilevel"/>
    <w:tmpl w:val="8B9EA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83885"/>
    <w:multiLevelType w:val="hybridMultilevel"/>
    <w:tmpl w:val="A8C64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9348A"/>
    <w:multiLevelType w:val="hybridMultilevel"/>
    <w:tmpl w:val="4492ED48"/>
    <w:lvl w:ilvl="0" w:tplc="F2D0D4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1801987">
    <w:abstractNumId w:val="4"/>
  </w:num>
  <w:num w:numId="2" w16cid:durableId="517239338">
    <w:abstractNumId w:val="2"/>
  </w:num>
  <w:num w:numId="3" w16cid:durableId="1284922783">
    <w:abstractNumId w:val="5"/>
  </w:num>
  <w:num w:numId="4" w16cid:durableId="898974785">
    <w:abstractNumId w:val="3"/>
  </w:num>
  <w:num w:numId="5" w16cid:durableId="1871145915">
    <w:abstractNumId w:val="1"/>
  </w:num>
  <w:num w:numId="6" w16cid:durableId="51068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BB"/>
    <w:rsid w:val="00022B7D"/>
    <w:rsid w:val="0004096B"/>
    <w:rsid w:val="00084BB0"/>
    <w:rsid w:val="00090B4E"/>
    <w:rsid w:val="000A44E6"/>
    <w:rsid w:val="000C0C6C"/>
    <w:rsid w:val="000C276B"/>
    <w:rsid w:val="000D1068"/>
    <w:rsid w:val="000D539C"/>
    <w:rsid w:val="000F0771"/>
    <w:rsid w:val="00116E92"/>
    <w:rsid w:val="00123209"/>
    <w:rsid w:val="00134C44"/>
    <w:rsid w:val="00174102"/>
    <w:rsid w:val="001975F3"/>
    <w:rsid w:val="001A0C9B"/>
    <w:rsid w:val="001B7E7A"/>
    <w:rsid w:val="001E67EC"/>
    <w:rsid w:val="001F1854"/>
    <w:rsid w:val="00206B99"/>
    <w:rsid w:val="002651FA"/>
    <w:rsid w:val="00292B13"/>
    <w:rsid w:val="002A2FC4"/>
    <w:rsid w:val="002D3F10"/>
    <w:rsid w:val="002F0963"/>
    <w:rsid w:val="002F1D77"/>
    <w:rsid w:val="002F78EA"/>
    <w:rsid w:val="003006AB"/>
    <w:rsid w:val="003434C1"/>
    <w:rsid w:val="003459DC"/>
    <w:rsid w:val="0035536A"/>
    <w:rsid w:val="0037151B"/>
    <w:rsid w:val="003A1B37"/>
    <w:rsid w:val="003C5980"/>
    <w:rsid w:val="00407A6A"/>
    <w:rsid w:val="00411694"/>
    <w:rsid w:val="00420081"/>
    <w:rsid w:val="004245DF"/>
    <w:rsid w:val="004461E1"/>
    <w:rsid w:val="00482D50"/>
    <w:rsid w:val="00502D24"/>
    <w:rsid w:val="005149FA"/>
    <w:rsid w:val="0052666C"/>
    <w:rsid w:val="005302CC"/>
    <w:rsid w:val="00573631"/>
    <w:rsid w:val="005A4472"/>
    <w:rsid w:val="005C078C"/>
    <w:rsid w:val="005E5032"/>
    <w:rsid w:val="00601A6B"/>
    <w:rsid w:val="0061730A"/>
    <w:rsid w:val="00627984"/>
    <w:rsid w:val="00642BB5"/>
    <w:rsid w:val="0065320A"/>
    <w:rsid w:val="0065557E"/>
    <w:rsid w:val="006563E0"/>
    <w:rsid w:val="006B767D"/>
    <w:rsid w:val="006D0513"/>
    <w:rsid w:val="00715778"/>
    <w:rsid w:val="0072791D"/>
    <w:rsid w:val="00763703"/>
    <w:rsid w:val="0077129B"/>
    <w:rsid w:val="007B6671"/>
    <w:rsid w:val="007D72A1"/>
    <w:rsid w:val="007D7D55"/>
    <w:rsid w:val="008175C4"/>
    <w:rsid w:val="00851932"/>
    <w:rsid w:val="0086537E"/>
    <w:rsid w:val="00884EEB"/>
    <w:rsid w:val="008B2162"/>
    <w:rsid w:val="0091107F"/>
    <w:rsid w:val="00946BA6"/>
    <w:rsid w:val="00950707"/>
    <w:rsid w:val="00977FA6"/>
    <w:rsid w:val="009B6AEF"/>
    <w:rsid w:val="009C2DDE"/>
    <w:rsid w:val="009C46D8"/>
    <w:rsid w:val="00A16AF5"/>
    <w:rsid w:val="00A217D6"/>
    <w:rsid w:val="00A31F10"/>
    <w:rsid w:val="00A36354"/>
    <w:rsid w:val="00A6300E"/>
    <w:rsid w:val="00AC6463"/>
    <w:rsid w:val="00AE30BE"/>
    <w:rsid w:val="00B16AE4"/>
    <w:rsid w:val="00B2164E"/>
    <w:rsid w:val="00B232C8"/>
    <w:rsid w:val="00B50BD7"/>
    <w:rsid w:val="00B628E0"/>
    <w:rsid w:val="00B72295"/>
    <w:rsid w:val="00BB06BB"/>
    <w:rsid w:val="00BE0822"/>
    <w:rsid w:val="00BE761C"/>
    <w:rsid w:val="00C344AE"/>
    <w:rsid w:val="00C84C74"/>
    <w:rsid w:val="00C91DCE"/>
    <w:rsid w:val="00C91E18"/>
    <w:rsid w:val="00C960BE"/>
    <w:rsid w:val="00C97548"/>
    <w:rsid w:val="00D35C87"/>
    <w:rsid w:val="00D92993"/>
    <w:rsid w:val="00DA0E7F"/>
    <w:rsid w:val="00DB3DD4"/>
    <w:rsid w:val="00DD18C3"/>
    <w:rsid w:val="00E04BA2"/>
    <w:rsid w:val="00E57EAF"/>
    <w:rsid w:val="00E94EA3"/>
    <w:rsid w:val="00EA5460"/>
    <w:rsid w:val="00EB1A89"/>
    <w:rsid w:val="00EF02ED"/>
    <w:rsid w:val="00EF5747"/>
    <w:rsid w:val="00F3225B"/>
    <w:rsid w:val="00F95266"/>
    <w:rsid w:val="00F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F391"/>
  <w15:docId w15:val="{B9BA4D22-B6A7-4FF9-810E-BF0A7F6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3">
    <w:name w:val="ListLabel 53"/>
    <w:qFormat/>
    <w:rsid w:val="00BB06BB"/>
    <w:rPr>
      <w:b/>
      <w:sz w:val="28"/>
    </w:rPr>
  </w:style>
  <w:style w:type="character" w:customStyle="1" w:styleId="ListLabel66">
    <w:name w:val="ListLabel 66"/>
    <w:qFormat/>
    <w:rsid w:val="00BB06BB"/>
    <w:rPr>
      <w:rFonts w:eastAsia="Times New Roman" w:cs="Times New Roman"/>
      <w:sz w:val="28"/>
    </w:rPr>
  </w:style>
  <w:style w:type="character" w:customStyle="1" w:styleId="ListLabel67">
    <w:name w:val="ListLabel 67"/>
    <w:qFormat/>
    <w:rsid w:val="00BB06BB"/>
    <w:rPr>
      <w:rFonts w:cs="Courier New"/>
    </w:rPr>
  </w:style>
  <w:style w:type="character" w:customStyle="1" w:styleId="ListLabel68">
    <w:name w:val="ListLabel 68"/>
    <w:qFormat/>
    <w:rsid w:val="00BB06BB"/>
    <w:rPr>
      <w:rFonts w:cs="Courier New"/>
    </w:rPr>
  </w:style>
  <w:style w:type="character" w:customStyle="1" w:styleId="ListLabel69">
    <w:name w:val="ListLabel 69"/>
    <w:qFormat/>
    <w:rsid w:val="00BB06BB"/>
    <w:rPr>
      <w:rFonts w:cs="Courier New"/>
    </w:rPr>
  </w:style>
  <w:style w:type="paragraph" w:customStyle="1" w:styleId="Stilnaslova">
    <w:name w:val="Stil naslova"/>
    <w:basedOn w:val="Normal"/>
    <w:next w:val="BodyText"/>
    <w:qFormat/>
    <w:rsid w:val="00BB06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B06BB"/>
    <w:pPr>
      <w:spacing w:after="140"/>
    </w:pPr>
  </w:style>
  <w:style w:type="paragraph" w:styleId="List">
    <w:name w:val="List"/>
    <w:basedOn w:val="BodyText"/>
    <w:rsid w:val="00BB06BB"/>
    <w:rPr>
      <w:rFonts w:cs="Arial"/>
    </w:rPr>
  </w:style>
  <w:style w:type="paragraph" w:styleId="Caption">
    <w:name w:val="caption"/>
    <w:basedOn w:val="Normal"/>
    <w:qFormat/>
    <w:rsid w:val="00BB06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BB06BB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C6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B06BB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5" ma:contentTypeDescription="Stvaranje novog dokumenta." ma:contentTypeScope="" ma:versionID="e70485905e03d4ede61709f0468ffa9d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d1e238746cc2a3d23d5e478ee4954b73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C85A9-E175-4DC2-8CCA-021284A25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43665-6B0C-4F01-B78D-09A709C02968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customXml/itemProps3.xml><?xml version="1.0" encoding="utf-8"?>
<ds:datastoreItem xmlns:ds="http://schemas.openxmlformats.org/officeDocument/2006/customXml" ds:itemID="{C69FA39E-C234-48ED-8120-96B9E543D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1904</Words>
  <Characters>10858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Župančić</cp:lastModifiedBy>
  <cp:revision>2</cp:revision>
  <cp:lastPrinted>2023-08-07T13:10:00Z</cp:lastPrinted>
  <dcterms:created xsi:type="dcterms:W3CDTF">2023-09-01T11:50:00Z</dcterms:created>
  <dcterms:modified xsi:type="dcterms:W3CDTF">2023-09-01T11:50:00Z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0x010100820A42F66F60834DA97BF97380977CFD</vt:lpwstr>
  </property>
  <property fmtid="{D5CDD505-2E9C-101B-9397-08002B2CF9AE}" pid="9" name="MediaServiceImageTags">
    <vt:lpwstr/>
  </property>
</Properties>
</file>