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6F33E" w14:textId="77777777" w:rsidR="008C71CC" w:rsidRPr="000C0966" w:rsidRDefault="008C71CC" w:rsidP="008C71CC">
      <w:pPr>
        <w:spacing w:after="0" w:line="240" w:lineRule="auto"/>
        <w:rPr>
          <w:rFonts w:ascii="Arial" w:hAnsi="Arial" w:cs="Arial"/>
          <w:sz w:val="18"/>
          <w:szCs w:val="18"/>
        </w:rPr>
      </w:pPr>
      <w:r w:rsidRPr="000C0966">
        <w:rPr>
          <w:rFonts w:ascii="Arial" w:eastAsia="Times New Roman" w:hAnsi="Arial" w:cs="Arial"/>
          <w:noProof/>
          <w:sz w:val="18"/>
          <w:szCs w:val="18"/>
          <w:lang w:eastAsia="hr-HR"/>
        </w:rPr>
        <w:drawing>
          <wp:inline distT="0" distB="0" distL="0" distR="0" wp14:anchorId="3FB8379F" wp14:editId="4C5E5DD4">
            <wp:extent cx="5731510" cy="1784350"/>
            <wp:effectExtent l="0" t="0" r="2540" b="6350"/>
            <wp:docPr id="2" name="Slika 2" descr="Glasnik g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snik glav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731510" cy="1784350"/>
                    </a:xfrm>
                    <a:prstGeom prst="rect">
                      <a:avLst/>
                    </a:prstGeom>
                    <a:noFill/>
                    <a:ln>
                      <a:noFill/>
                    </a:ln>
                  </pic:spPr>
                </pic:pic>
              </a:graphicData>
            </a:graphic>
          </wp:inline>
        </w:drawing>
      </w:r>
    </w:p>
    <w:p w14:paraId="3E5E38DC" w14:textId="2B556AE4" w:rsidR="008C71CC" w:rsidRPr="000C0966" w:rsidRDefault="008C71CC" w:rsidP="008C71CC">
      <w:pPr>
        <w:pBdr>
          <w:top w:val="double" w:sz="12" w:space="4" w:color="auto"/>
          <w:left w:val="double" w:sz="12" w:space="0" w:color="auto"/>
          <w:bottom w:val="double" w:sz="12" w:space="3" w:color="auto"/>
          <w:right w:val="double" w:sz="12" w:space="4" w:color="auto"/>
        </w:pBdr>
        <w:tabs>
          <w:tab w:val="left" w:pos="3240"/>
          <w:tab w:val="left" w:pos="5040"/>
          <w:tab w:val="right" w:pos="9540"/>
        </w:tabs>
        <w:spacing w:after="0" w:line="240" w:lineRule="auto"/>
        <w:rPr>
          <w:rFonts w:ascii="Arial" w:eastAsia="Times New Roman" w:hAnsi="Arial" w:cs="Arial"/>
          <w:sz w:val="18"/>
          <w:szCs w:val="18"/>
          <w:lang w:eastAsia="hr-HR"/>
        </w:rPr>
      </w:pPr>
      <w:r w:rsidRPr="000C0966">
        <w:rPr>
          <w:rFonts w:ascii="Arial" w:eastAsia="Times New Roman" w:hAnsi="Arial" w:cs="Arial"/>
          <w:sz w:val="18"/>
          <w:szCs w:val="18"/>
          <w:lang w:eastAsia="hr-HR"/>
        </w:rPr>
        <w:t xml:space="preserve">         Izlazi prema potrebi                               Broj </w:t>
      </w:r>
      <w:r>
        <w:rPr>
          <w:rFonts w:ascii="Arial" w:eastAsia="Times New Roman" w:hAnsi="Arial" w:cs="Arial"/>
          <w:sz w:val="18"/>
          <w:szCs w:val="18"/>
          <w:lang w:eastAsia="hr-HR"/>
        </w:rPr>
        <w:t>10</w:t>
      </w:r>
      <w:r w:rsidRPr="000C0966">
        <w:rPr>
          <w:rFonts w:ascii="Arial" w:eastAsia="Times New Roman" w:hAnsi="Arial" w:cs="Arial"/>
          <w:sz w:val="18"/>
          <w:szCs w:val="18"/>
          <w:lang w:eastAsia="hr-HR"/>
        </w:rPr>
        <w:tab/>
        <w:t xml:space="preserve"> Godina LVII.</w:t>
      </w:r>
      <w:r w:rsidRPr="000C0966">
        <w:rPr>
          <w:rFonts w:ascii="Arial" w:eastAsia="Times New Roman" w:hAnsi="Arial" w:cs="Arial"/>
          <w:sz w:val="18"/>
          <w:szCs w:val="18"/>
          <w:lang w:eastAsia="hr-HR"/>
        </w:rPr>
        <w:tab/>
      </w:r>
      <w:r w:rsidRPr="000C0966">
        <w:rPr>
          <w:rFonts w:ascii="Arial" w:eastAsia="Times New Roman" w:hAnsi="Arial" w:cs="Arial"/>
          <w:b/>
          <w:bCs/>
          <w:color w:val="FF0000"/>
          <w:sz w:val="18"/>
          <w:szCs w:val="18"/>
          <w:lang w:eastAsia="hr-HR"/>
        </w:rPr>
        <w:t xml:space="preserve">            </w:t>
      </w:r>
      <w:r w:rsidRPr="000C0966">
        <w:rPr>
          <w:rFonts w:ascii="Arial" w:eastAsia="Times New Roman" w:hAnsi="Arial" w:cs="Arial"/>
          <w:sz w:val="18"/>
          <w:szCs w:val="18"/>
          <w:lang w:eastAsia="hr-HR"/>
        </w:rPr>
        <w:t xml:space="preserve">Karlovac, </w:t>
      </w:r>
      <w:r>
        <w:rPr>
          <w:rFonts w:ascii="Arial" w:eastAsia="Times New Roman" w:hAnsi="Arial" w:cs="Arial"/>
          <w:sz w:val="18"/>
          <w:szCs w:val="18"/>
          <w:lang w:eastAsia="hr-HR"/>
        </w:rPr>
        <w:t>25</w:t>
      </w:r>
      <w:r w:rsidRPr="000C0966">
        <w:rPr>
          <w:rFonts w:ascii="Arial" w:eastAsia="Times New Roman" w:hAnsi="Arial" w:cs="Arial"/>
          <w:sz w:val="18"/>
          <w:szCs w:val="18"/>
          <w:lang w:eastAsia="hr-HR"/>
        </w:rPr>
        <w:t>. travnja 2024.</w:t>
      </w:r>
    </w:p>
    <w:p w14:paraId="2CD5932C" w14:textId="77777777" w:rsidR="00E20CAF" w:rsidRDefault="00E20CAF"/>
    <w:p w14:paraId="024E2CF9" w14:textId="77777777" w:rsidR="008C71CC" w:rsidRPr="000C0966" w:rsidRDefault="008C71CC" w:rsidP="008C71CC">
      <w:pPr>
        <w:spacing w:after="0" w:line="240" w:lineRule="auto"/>
        <w:rPr>
          <w:rFonts w:ascii="Arial" w:hAnsi="Arial" w:cs="Arial"/>
          <w:b/>
          <w:bCs/>
          <w:sz w:val="18"/>
          <w:szCs w:val="18"/>
        </w:rPr>
      </w:pPr>
      <w:r w:rsidRPr="000C0966">
        <w:rPr>
          <w:rFonts w:ascii="Arial" w:hAnsi="Arial" w:cs="Arial"/>
          <w:b/>
          <w:bCs/>
          <w:sz w:val="18"/>
          <w:szCs w:val="18"/>
        </w:rPr>
        <w:t>GRADSKO VIJEĆE</w:t>
      </w:r>
    </w:p>
    <w:p w14:paraId="0C20046F" w14:textId="77777777" w:rsidR="008C71CC" w:rsidRPr="000C0966" w:rsidRDefault="008C71CC" w:rsidP="008C71CC">
      <w:pPr>
        <w:spacing w:after="0" w:line="240" w:lineRule="auto"/>
        <w:rPr>
          <w:rFonts w:ascii="Arial" w:hAnsi="Arial" w:cs="Arial"/>
          <w:b/>
          <w:bCs/>
          <w:sz w:val="18"/>
          <w:szCs w:val="18"/>
        </w:rPr>
      </w:pPr>
      <w:r w:rsidRPr="000C0966">
        <w:rPr>
          <w:rFonts w:ascii="Arial" w:hAnsi="Arial" w:cs="Arial"/>
          <w:b/>
          <w:bCs/>
          <w:sz w:val="18"/>
          <w:szCs w:val="18"/>
        </w:rPr>
        <w:t>GRADA KARLOVCA</w:t>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r>
      <w:r w:rsidRPr="000C0966">
        <w:rPr>
          <w:rFonts w:ascii="Arial" w:hAnsi="Arial" w:cs="Arial"/>
          <w:b/>
          <w:bCs/>
          <w:sz w:val="18"/>
          <w:szCs w:val="18"/>
        </w:rPr>
        <w:tab/>
        <w:t>str.</w:t>
      </w:r>
    </w:p>
    <w:p w14:paraId="1EBB1B9A" w14:textId="77777777" w:rsidR="008C71CC" w:rsidRPr="008C71CC" w:rsidRDefault="008C71CC">
      <w:pPr>
        <w:rPr>
          <w:color w:val="FF0000"/>
        </w:rPr>
      </w:pPr>
    </w:p>
    <w:p w14:paraId="0650658E" w14:textId="31BBDAF4" w:rsidR="008C71CC" w:rsidRPr="008D17FC" w:rsidRDefault="008D17FC" w:rsidP="008C71CC">
      <w:pPr>
        <w:autoSpaceDE w:val="0"/>
        <w:autoSpaceDN w:val="0"/>
        <w:adjustRightInd w:val="0"/>
        <w:spacing w:after="0" w:line="240" w:lineRule="auto"/>
        <w:jc w:val="both"/>
        <w:rPr>
          <w:rFonts w:ascii="Arial" w:hAnsi="Arial" w:cs="Arial"/>
          <w:sz w:val="18"/>
          <w:szCs w:val="18"/>
        </w:rPr>
      </w:pPr>
      <w:r w:rsidRPr="008D17FC">
        <w:rPr>
          <w:rFonts w:ascii="Arial" w:hAnsi="Arial" w:cs="Arial"/>
          <w:sz w:val="18"/>
          <w:szCs w:val="18"/>
        </w:rPr>
        <w:t xml:space="preserve">76. </w:t>
      </w:r>
      <w:r w:rsidR="008C71CC" w:rsidRPr="008D17FC">
        <w:rPr>
          <w:rFonts w:ascii="Arial" w:hAnsi="Arial" w:cs="Arial"/>
          <w:sz w:val="18"/>
          <w:szCs w:val="18"/>
        </w:rPr>
        <w:t xml:space="preserve">ODLUKA </w:t>
      </w:r>
      <w:r w:rsidR="008C71CC" w:rsidRPr="008D17FC">
        <w:rPr>
          <w:rFonts w:ascii="Arial" w:hAnsi="Arial" w:cs="Arial"/>
          <w:sz w:val="18"/>
          <w:szCs w:val="18"/>
        </w:rPr>
        <w:tab/>
      </w:r>
      <w:r w:rsidR="008C71CC" w:rsidRPr="008D17FC">
        <w:rPr>
          <w:rFonts w:ascii="Arial" w:hAnsi="Arial" w:cs="Arial"/>
          <w:sz w:val="18"/>
          <w:szCs w:val="18"/>
        </w:rPr>
        <w:tab/>
      </w:r>
      <w:r w:rsidR="008C71CC" w:rsidRPr="008D17FC">
        <w:rPr>
          <w:rFonts w:ascii="Arial" w:hAnsi="Arial" w:cs="Arial"/>
          <w:sz w:val="18"/>
          <w:szCs w:val="18"/>
        </w:rPr>
        <w:tab/>
        <w:t>o usvajanju Procjene rizika od velikih nesreća za Grad Karlovac</w:t>
      </w:r>
      <w:r w:rsidRPr="008D17FC">
        <w:rPr>
          <w:rFonts w:ascii="Arial" w:hAnsi="Arial" w:cs="Arial"/>
          <w:sz w:val="18"/>
          <w:szCs w:val="18"/>
        </w:rPr>
        <w:tab/>
        <w:t>445.</w:t>
      </w:r>
    </w:p>
    <w:p w14:paraId="71B9DAF5" w14:textId="77777777" w:rsidR="008C71CC" w:rsidRPr="008D17FC" w:rsidRDefault="008C71CC"/>
    <w:p w14:paraId="4F114360" w14:textId="77777777" w:rsidR="008C71CC" w:rsidRPr="008D17FC" w:rsidRDefault="008C71CC" w:rsidP="008C71CC">
      <w:pPr>
        <w:spacing w:after="0" w:line="240" w:lineRule="auto"/>
        <w:rPr>
          <w:rFonts w:ascii="Arial" w:hAnsi="Arial" w:cs="Arial"/>
          <w:b/>
          <w:bCs/>
          <w:sz w:val="18"/>
          <w:szCs w:val="18"/>
        </w:rPr>
      </w:pPr>
    </w:p>
    <w:p w14:paraId="529FDB1F" w14:textId="77777777" w:rsidR="008C71CC" w:rsidRPr="008D17FC" w:rsidRDefault="008C71CC" w:rsidP="008C71CC">
      <w:pPr>
        <w:spacing w:after="0" w:line="240" w:lineRule="auto"/>
        <w:rPr>
          <w:rFonts w:ascii="Arial" w:hAnsi="Arial" w:cs="Arial"/>
          <w:b/>
          <w:bCs/>
          <w:sz w:val="18"/>
          <w:szCs w:val="18"/>
        </w:rPr>
      </w:pPr>
    </w:p>
    <w:p w14:paraId="52E7E813" w14:textId="77777777" w:rsidR="008C71CC" w:rsidRPr="008D17FC" w:rsidRDefault="008C71CC" w:rsidP="008C71CC">
      <w:pPr>
        <w:spacing w:after="0" w:line="240" w:lineRule="auto"/>
        <w:rPr>
          <w:rFonts w:ascii="Arial" w:hAnsi="Arial" w:cs="Arial"/>
          <w:b/>
          <w:bCs/>
          <w:sz w:val="18"/>
          <w:szCs w:val="18"/>
        </w:rPr>
      </w:pPr>
    </w:p>
    <w:p w14:paraId="297E0A04" w14:textId="77777777" w:rsidR="008C71CC" w:rsidRPr="008D17FC" w:rsidRDefault="008C71CC" w:rsidP="008C71CC">
      <w:pPr>
        <w:spacing w:after="0" w:line="240" w:lineRule="auto"/>
        <w:rPr>
          <w:rFonts w:ascii="Arial" w:hAnsi="Arial" w:cs="Arial"/>
          <w:b/>
          <w:bCs/>
          <w:sz w:val="18"/>
          <w:szCs w:val="18"/>
        </w:rPr>
      </w:pPr>
    </w:p>
    <w:p w14:paraId="05B24C6E" w14:textId="77777777" w:rsidR="008C71CC" w:rsidRPr="008D17FC" w:rsidRDefault="008C71CC" w:rsidP="008C71CC">
      <w:pPr>
        <w:spacing w:after="0" w:line="240" w:lineRule="auto"/>
        <w:rPr>
          <w:rFonts w:ascii="Arial" w:hAnsi="Arial" w:cs="Arial"/>
          <w:b/>
          <w:bCs/>
          <w:sz w:val="18"/>
          <w:szCs w:val="18"/>
        </w:rPr>
      </w:pPr>
    </w:p>
    <w:p w14:paraId="194CB38B" w14:textId="77777777" w:rsidR="008C71CC" w:rsidRPr="008D17FC" w:rsidRDefault="008C71CC" w:rsidP="008C71CC">
      <w:pPr>
        <w:spacing w:after="0" w:line="240" w:lineRule="auto"/>
        <w:rPr>
          <w:rFonts w:ascii="Arial" w:hAnsi="Arial" w:cs="Arial"/>
          <w:b/>
          <w:bCs/>
          <w:sz w:val="18"/>
          <w:szCs w:val="18"/>
        </w:rPr>
      </w:pPr>
    </w:p>
    <w:p w14:paraId="7BACCDE9" w14:textId="77777777" w:rsidR="008C71CC" w:rsidRPr="008D17FC" w:rsidRDefault="008C71CC" w:rsidP="008C71CC">
      <w:pPr>
        <w:spacing w:after="0" w:line="240" w:lineRule="auto"/>
        <w:rPr>
          <w:rFonts w:ascii="Arial" w:hAnsi="Arial" w:cs="Arial"/>
          <w:b/>
          <w:bCs/>
          <w:sz w:val="18"/>
          <w:szCs w:val="18"/>
        </w:rPr>
      </w:pPr>
    </w:p>
    <w:p w14:paraId="367A4E7C" w14:textId="77777777" w:rsidR="008C71CC" w:rsidRPr="008D17FC" w:rsidRDefault="008C71CC" w:rsidP="008C71CC">
      <w:pPr>
        <w:spacing w:after="0" w:line="240" w:lineRule="auto"/>
        <w:rPr>
          <w:rFonts w:ascii="Arial" w:hAnsi="Arial" w:cs="Arial"/>
          <w:b/>
          <w:bCs/>
          <w:sz w:val="18"/>
          <w:szCs w:val="18"/>
        </w:rPr>
      </w:pPr>
    </w:p>
    <w:p w14:paraId="5FFBD322" w14:textId="77777777" w:rsidR="008C71CC" w:rsidRDefault="008C71CC" w:rsidP="008C71CC">
      <w:pPr>
        <w:spacing w:after="0" w:line="240" w:lineRule="auto"/>
        <w:rPr>
          <w:rFonts w:ascii="Arial" w:hAnsi="Arial" w:cs="Arial"/>
          <w:b/>
          <w:bCs/>
          <w:sz w:val="18"/>
          <w:szCs w:val="18"/>
        </w:rPr>
      </w:pPr>
    </w:p>
    <w:p w14:paraId="4F411BC2" w14:textId="77777777" w:rsidR="008C71CC" w:rsidRDefault="008C71CC" w:rsidP="008C71CC">
      <w:pPr>
        <w:spacing w:after="0" w:line="240" w:lineRule="auto"/>
        <w:rPr>
          <w:rFonts w:ascii="Arial" w:hAnsi="Arial" w:cs="Arial"/>
          <w:b/>
          <w:bCs/>
          <w:sz w:val="18"/>
          <w:szCs w:val="18"/>
        </w:rPr>
      </w:pPr>
    </w:p>
    <w:p w14:paraId="20DF15D1" w14:textId="77777777" w:rsidR="008C71CC" w:rsidRDefault="008C71CC" w:rsidP="008C71CC">
      <w:pPr>
        <w:spacing w:after="0" w:line="240" w:lineRule="auto"/>
        <w:rPr>
          <w:rFonts w:ascii="Arial" w:hAnsi="Arial" w:cs="Arial"/>
          <w:b/>
          <w:bCs/>
          <w:sz w:val="18"/>
          <w:szCs w:val="18"/>
        </w:rPr>
      </w:pPr>
    </w:p>
    <w:p w14:paraId="338E4067" w14:textId="77777777" w:rsidR="008C71CC" w:rsidRDefault="008C71CC" w:rsidP="008C71CC">
      <w:pPr>
        <w:spacing w:after="0" w:line="240" w:lineRule="auto"/>
        <w:rPr>
          <w:rFonts w:ascii="Arial" w:hAnsi="Arial" w:cs="Arial"/>
          <w:b/>
          <w:bCs/>
          <w:sz w:val="18"/>
          <w:szCs w:val="18"/>
        </w:rPr>
      </w:pPr>
    </w:p>
    <w:p w14:paraId="68570CCF" w14:textId="77777777" w:rsidR="008C71CC" w:rsidRDefault="008C71CC" w:rsidP="008C71CC">
      <w:pPr>
        <w:spacing w:after="0" w:line="240" w:lineRule="auto"/>
        <w:rPr>
          <w:rFonts w:ascii="Arial" w:hAnsi="Arial" w:cs="Arial"/>
          <w:b/>
          <w:bCs/>
          <w:sz w:val="18"/>
          <w:szCs w:val="18"/>
        </w:rPr>
      </w:pPr>
    </w:p>
    <w:p w14:paraId="2426DF75" w14:textId="77777777" w:rsidR="008C71CC" w:rsidRDefault="008C71CC" w:rsidP="008C71CC">
      <w:pPr>
        <w:spacing w:after="0" w:line="240" w:lineRule="auto"/>
        <w:rPr>
          <w:rFonts w:ascii="Arial" w:hAnsi="Arial" w:cs="Arial"/>
          <w:b/>
          <w:bCs/>
          <w:sz w:val="18"/>
          <w:szCs w:val="18"/>
        </w:rPr>
      </w:pPr>
    </w:p>
    <w:p w14:paraId="6C22C64C" w14:textId="77777777" w:rsidR="008C71CC" w:rsidRDefault="008C71CC" w:rsidP="008C71CC">
      <w:pPr>
        <w:spacing w:after="0" w:line="240" w:lineRule="auto"/>
        <w:rPr>
          <w:rFonts w:ascii="Arial" w:hAnsi="Arial" w:cs="Arial"/>
          <w:b/>
          <w:bCs/>
          <w:sz w:val="18"/>
          <w:szCs w:val="18"/>
        </w:rPr>
      </w:pPr>
    </w:p>
    <w:p w14:paraId="5B476E80" w14:textId="77777777" w:rsidR="008C71CC" w:rsidRDefault="008C71CC" w:rsidP="008C71CC">
      <w:pPr>
        <w:spacing w:after="0" w:line="240" w:lineRule="auto"/>
        <w:rPr>
          <w:rFonts w:ascii="Arial" w:hAnsi="Arial" w:cs="Arial"/>
          <w:b/>
          <w:bCs/>
          <w:sz w:val="18"/>
          <w:szCs w:val="18"/>
        </w:rPr>
      </w:pPr>
    </w:p>
    <w:p w14:paraId="323AAA21" w14:textId="77777777" w:rsidR="008C71CC" w:rsidRDefault="008C71CC" w:rsidP="008C71CC">
      <w:pPr>
        <w:spacing w:after="0" w:line="240" w:lineRule="auto"/>
        <w:rPr>
          <w:rFonts w:ascii="Arial" w:hAnsi="Arial" w:cs="Arial"/>
          <w:b/>
          <w:bCs/>
          <w:sz w:val="18"/>
          <w:szCs w:val="18"/>
        </w:rPr>
      </w:pPr>
    </w:p>
    <w:p w14:paraId="28F53F99" w14:textId="77777777" w:rsidR="008C71CC" w:rsidRDefault="008C71CC" w:rsidP="008C71CC">
      <w:pPr>
        <w:spacing w:after="0" w:line="240" w:lineRule="auto"/>
        <w:rPr>
          <w:rFonts w:ascii="Arial" w:hAnsi="Arial" w:cs="Arial"/>
          <w:b/>
          <w:bCs/>
          <w:sz w:val="18"/>
          <w:szCs w:val="18"/>
        </w:rPr>
      </w:pPr>
    </w:p>
    <w:p w14:paraId="7B2017CC" w14:textId="77777777" w:rsidR="008C71CC" w:rsidRDefault="008C71CC" w:rsidP="008C71CC">
      <w:pPr>
        <w:spacing w:after="0" w:line="240" w:lineRule="auto"/>
        <w:rPr>
          <w:rFonts w:ascii="Arial" w:hAnsi="Arial" w:cs="Arial"/>
          <w:b/>
          <w:bCs/>
          <w:sz w:val="18"/>
          <w:szCs w:val="18"/>
        </w:rPr>
      </w:pPr>
    </w:p>
    <w:p w14:paraId="7755CCC6" w14:textId="77777777" w:rsidR="008C71CC" w:rsidRDefault="008C71CC" w:rsidP="008C71CC">
      <w:pPr>
        <w:spacing w:after="0" w:line="240" w:lineRule="auto"/>
        <w:rPr>
          <w:rFonts w:ascii="Arial" w:hAnsi="Arial" w:cs="Arial"/>
          <w:b/>
          <w:bCs/>
          <w:sz w:val="18"/>
          <w:szCs w:val="18"/>
        </w:rPr>
      </w:pPr>
    </w:p>
    <w:p w14:paraId="0E192668" w14:textId="77777777" w:rsidR="008C71CC" w:rsidRDefault="008C71CC" w:rsidP="008C71CC">
      <w:pPr>
        <w:spacing w:after="0" w:line="240" w:lineRule="auto"/>
        <w:rPr>
          <w:rFonts w:ascii="Arial" w:hAnsi="Arial" w:cs="Arial"/>
          <w:b/>
          <w:bCs/>
          <w:sz w:val="18"/>
          <w:szCs w:val="18"/>
        </w:rPr>
      </w:pPr>
    </w:p>
    <w:p w14:paraId="27500A80" w14:textId="77777777" w:rsidR="008C71CC" w:rsidRDefault="008C71CC" w:rsidP="008C71CC">
      <w:pPr>
        <w:spacing w:after="0" w:line="240" w:lineRule="auto"/>
        <w:rPr>
          <w:rFonts w:ascii="Arial" w:hAnsi="Arial" w:cs="Arial"/>
          <w:b/>
          <w:bCs/>
          <w:sz w:val="18"/>
          <w:szCs w:val="18"/>
        </w:rPr>
      </w:pPr>
    </w:p>
    <w:p w14:paraId="1E218B94" w14:textId="77777777" w:rsidR="008C71CC" w:rsidRDefault="008C71CC" w:rsidP="008C71CC">
      <w:pPr>
        <w:spacing w:after="0" w:line="240" w:lineRule="auto"/>
        <w:rPr>
          <w:rFonts w:ascii="Arial" w:hAnsi="Arial" w:cs="Arial"/>
          <w:b/>
          <w:bCs/>
          <w:sz w:val="18"/>
          <w:szCs w:val="18"/>
        </w:rPr>
      </w:pPr>
    </w:p>
    <w:p w14:paraId="47AC5EB5" w14:textId="77777777" w:rsidR="008C71CC" w:rsidRDefault="008C71CC" w:rsidP="008C71CC">
      <w:pPr>
        <w:spacing w:after="0" w:line="240" w:lineRule="auto"/>
        <w:rPr>
          <w:rFonts w:ascii="Arial" w:hAnsi="Arial" w:cs="Arial"/>
          <w:b/>
          <w:bCs/>
          <w:sz w:val="18"/>
          <w:szCs w:val="18"/>
        </w:rPr>
      </w:pPr>
    </w:p>
    <w:p w14:paraId="1434FB0B" w14:textId="77777777" w:rsidR="008C71CC" w:rsidRDefault="008C71CC" w:rsidP="008C71CC">
      <w:pPr>
        <w:spacing w:after="0" w:line="240" w:lineRule="auto"/>
        <w:rPr>
          <w:rFonts w:ascii="Arial" w:hAnsi="Arial" w:cs="Arial"/>
          <w:b/>
          <w:bCs/>
          <w:sz w:val="18"/>
          <w:szCs w:val="18"/>
        </w:rPr>
      </w:pPr>
    </w:p>
    <w:p w14:paraId="547E2D12" w14:textId="77777777" w:rsidR="008C71CC" w:rsidRDefault="008C71CC" w:rsidP="008C71CC">
      <w:pPr>
        <w:spacing w:after="0" w:line="240" w:lineRule="auto"/>
        <w:rPr>
          <w:rFonts w:ascii="Arial" w:hAnsi="Arial" w:cs="Arial"/>
          <w:b/>
          <w:bCs/>
          <w:sz w:val="18"/>
          <w:szCs w:val="18"/>
        </w:rPr>
      </w:pPr>
    </w:p>
    <w:p w14:paraId="51A536F5" w14:textId="77777777" w:rsidR="008C71CC" w:rsidRDefault="008C71CC" w:rsidP="008C71CC">
      <w:pPr>
        <w:spacing w:after="0" w:line="240" w:lineRule="auto"/>
        <w:rPr>
          <w:rFonts w:ascii="Arial" w:hAnsi="Arial" w:cs="Arial"/>
          <w:b/>
          <w:bCs/>
          <w:sz w:val="18"/>
          <w:szCs w:val="18"/>
        </w:rPr>
      </w:pPr>
    </w:p>
    <w:p w14:paraId="38823F58" w14:textId="77777777" w:rsidR="008C71CC" w:rsidRDefault="008C71CC" w:rsidP="008C71CC">
      <w:pPr>
        <w:spacing w:after="0" w:line="240" w:lineRule="auto"/>
        <w:rPr>
          <w:rFonts w:ascii="Arial" w:hAnsi="Arial" w:cs="Arial"/>
          <w:b/>
          <w:bCs/>
          <w:sz w:val="18"/>
          <w:szCs w:val="18"/>
        </w:rPr>
      </w:pPr>
    </w:p>
    <w:p w14:paraId="575EE2A6" w14:textId="77777777" w:rsidR="008C71CC" w:rsidRDefault="008C71CC" w:rsidP="008C71CC">
      <w:pPr>
        <w:spacing w:after="0" w:line="240" w:lineRule="auto"/>
        <w:rPr>
          <w:rFonts w:ascii="Arial" w:hAnsi="Arial" w:cs="Arial"/>
          <w:b/>
          <w:bCs/>
          <w:sz w:val="18"/>
          <w:szCs w:val="18"/>
        </w:rPr>
      </w:pPr>
    </w:p>
    <w:p w14:paraId="56465AE8" w14:textId="77777777" w:rsidR="008C71CC" w:rsidRDefault="008C71CC" w:rsidP="008C71CC">
      <w:pPr>
        <w:spacing w:after="0" w:line="240" w:lineRule="auto"/>
        <w:rPr>
          <w:rFonts w:ascii="Arial" w:hAnsi="Arial" w:cs="Arial"/>
          <w:b/>
          <w:bCs/>
          <w:sz w:val="18"/>
          <w:szCs w:val="18"/>
        </w:rPr>
      </w:pPr>
    </w:p>
    <w:p w14:paraId="5F8F11CC" w14:textId="77777777" w:rsidR="008C71CC" w:rsidRDefault="008C71CC" w:rsidP="008C71CC">
      <w:pPr>
        <w:spacing w:after="0" w:line="240" w:lineRule="auto"/>
        <w:rPr>
          <w:rFonts w:ascii="Arial" w:hAnsi="Arial" w:cs="Arial"/>
          <w:b/>
          <w:bCs/>
          <w:sz w:val="18"/>
          <w:szCs w:val="18"/>
        </w:rPr>
      </w:pPr>
    </w:p>
    <w:p w14:paraId="41CBB32C" w14:textId="77777777" w:rsidR="008C71CC" w:rsidRDefault="008C71CC" w:rsidP="008C71CC">
      <w:pPr>
        <w:spacing w:after="0" w:line="240" w:lineRule="auto"/>
        <w:rPr>
          <w:rFonts w:ascii="Arial" w:hAnsi="Arial" w:cs="Arial"/>
          <w:b/>
          <w:bCs/>
          <w:sz w:val="18"/>
          <w:szCs w:val="18"/>
        </w:rPr>
      </w:pPr>
    </w:p>
    <w:p w14:paraId="6F12F18F" w14:textId="77777777" w:rsidR="008C71CC" w:rsidRDefault="008C71CC" w:rsidP="008C71CC">
      <w:pPr>
        <w:spacing w:after="0" w:line="240" w:lineRule="auto"/>
        <w:rPr>
          <w:rFonts w:ascii="Arial" w:hAnsi="Arial" w:cs="Arial"/>
          <w:b/>
          <w:bCs/>
          <w:sz w:val="18"/>
          <w:szCs w:val="18"/>
        </w:rPr>
      </w:pPr>
    </w:p>
    <w:p w14:paraId="142D937C" w14:textId="77777777" w:rsidR="008C71CC" w:rsidRDefault="008C71CC" w:rsidP="008C71CC">
      <w:pPr>
        <w:spacing w:after="0" w:line="240" w:lineRule="auto"/>
        <w:rPr>
          <w:rFonts w:ascii="Arial" w:hAnsi="Arial" w:cs="Arial"/>
          <w:b/>
          <w:bCs/>
          <w:sz w:val="18"/>
          <w:szCs w:val="18"/>
        </w:rPr>
      </w:pPr>
    </w:p>
    <w:p w14:paraId="48462DC5" w14:textId="77777777" w:rsidR="008C71CC" w:rsidRDefault="008C71CC" w:rsidP="008C71CC">
      <w:pPr>
        <w:spacing w:after="0" w:line="240" w:lineRule="auto"/>
        <w:rPr>
          <w:rFonts w:ascii="Arial" w:hAnsi="Arial" w:cs="Arial"/>
          <w:b/>
          <w:bCs/>
          <w:sz w:val="18"/>
          <w:szCs w:val="18"/>
        </w:rPr>
      </w:pPr>
    </w:p>
    <w:p w14:paraId="63B3ED8C" w14:textId="77777777" w:rsidR="008C71CC" w:rsidRDefault="008C71CC" w:rsidP="008C71CC">
      <w:pPr>
        <w:spacing w:after="0" w:line="240" w:lineRule="auto"/>
        <w:rPr>
          <w:rFonts w:ascii="Arial" w:hAnsi="Arial" w:cs="Arial"/>
          <w:b/>
          <w:bCs/>
          <w:sz w:val="18"/>
          <w:szCs w:val="18"/>
        </w:rPr>
      </w:pPr>
    </w:p>
    <w:p w14:paraId="7129EF87" w14:textId="77777777" w:rsidR="008C71CC" w:rsidRDefault="008C71CC" w:rsidP="008C71CC">
      <w:pPr>
        <w:spacing w:after="0" w:line="240" w:lineRule="auto"/>
        <w:rPr>
          <w:rFonts w:ascii="Arial" w:hAnsi="Arial" w:cs="Arial"/>
          <w:b/>
          <w:bCs/>
          <w:sz w:val="18"/>
          <w:szCs w:val="18"/>
        </w:rPr>
      </w:pPr>
    </w:p>
    <w:p w14:paraId="033690A3" w14:textId="77777777" w:rsidR="008C71CC" w:rsidRDefault="008C71CC" w:rsidP="008C71CC">
      <w:pPr>
        <w:spacing w:after="0" w:line="240" w:lineRule="auto"/>
        <w:rPr>
          <w:rFonts w:ascii="Arial" w:hAnsi="Arial" w:cs="Arial"/>
          <w:b/>
          <w:bCs/>
          <w:sz w:val="18"/>
          <w:szCs w:val="18"/>
        </w:rPr>
      </w:pPr>
    </w:p>
    <w:p w14:paraId="39D878F9" w14:textId="77777777" w:rsidR="008C71CC" w:rsidRDefault="008C71CC" w:rsidP="008C71CC">
      <w:pPr>
        <w:spacing w:after="0" w:line="240" w:lineRule="auto"/>
        <w:rPr>
          <w:rFonts w:ascii="Arial" w:hAnsi="Arial" w:cs="Arial"/>
          <w:b/>
          <w:bCs/>
          <w:sz w:val="18"/>
          <w:szCs w:val="18"/>
        </w:rPr>
      </w:pPr>
    </w:p>
    <w:p w14:paraId="32D686E0" w14:textId="77777777" w:rsidR="008C71CC" w:rsidRDefault="008C71CC" w:rsidP="008C71CC">
      <w:pPr>
        <w:spacing w:after="0" w:line="240" w:lineRule="auto"/>
        <w:rPr>
          <w:rFonts w:ascii="Arial" w:hAnsi="Arial" w:cs="Arial"/>
          <w:b/>
          <w:bCs/>
          <w:sz w:val="18"/>
          <w:szCs w:val="18"/>
        </w:rPr>
      </w:pPr>
    </w:p>
    <w:p w14:paraId="2439C444" w14:textId="77777777" w:rsidR="008C71CC" w:rsidRDefault="008C71CC" w:rsidP="008C71CC">
      <w:pPr>
        <w:spacing w:after="0" w:line="240" w:lineRule="auto"/>
        <w:rPr>
          <w:rFonts w:ascii="Arial" w:hAnsi="Arial" w:cs="Arial"/>
          <w:b/>
          <w:bCs/>
          <w:sz w:val="18"/>
          <w:szCs w:val="18"/>
        </w:rPr>
      </w:pPr>
    </w:p>
    <w:p w14:paraId="015B5468" w14:textId="6B011970" w:rsidR="008C71CC" w:rsidRPr="000C0966" w:rsidRDefault="008C71CC" w:rsidP="008C71CC">
      <w:pPr>
        <w:spacing w:after="0" w:line="240" w:lineRule="auto"/>
        <w:rPr>
          <w:rFonts w:ascii="Arial" w:hAnsi="Arial" w:cs="Arial"/>
          <w:b/>
          <w:bCs/>
          <w:sz w:val="18"/>
          <w:szCs w:val="18"/>
        </w:rPr>
      </w:pPr>
      <w:r w:rsidRPr="000C0966">
        <w:rPr>
          <w:rFonts w:ascii="Arial" w:hAnsi="Arial" w:cs="Arial"/>
          <w:b/>
          <w:bCs/>
          <w:sz w:val="18"/>
          <w:szCs w:val="18"/>
        </w:rPr>
        <w:lastRenderedPageBreak/>
        <w:t>GRADSKO VIJEĆE</w:t>
      </w:r>
    </w:p>
    <w:p w14:paraId="27C1C22B" w14:textId="77777777" w:rsidR="008C71CC" w:rsidRPr="000C0966" w:rsidRDefault="008C71CC" w:rsidP="008C71CC">
      <w:pPr>
        <w:spacing w:after="0" w:line="240" w:lineRule="auto"/>
        <w:rPr>
          <w:rFonts w:ascii="Arial" w:hAnsi="Arial" w:cs="Arial"/>
          <w:b/>
          <w:bCs/>
          <w:sz w:val="18"/>
          <w:szCs w:val="18"/>
        </w:rPr>
      </w:pPr>
      <w:r w:rsidRPr="000C0966">
        <w:rPr>
          <w:rFonts w:ascii="Arial" w:hAnsi="Arial" w:cs="Arial"/>
          <w:b/>
          <w:bCs/>
          <w:sz w:val="18"/>
          <w:szCs w:val="18"/>
        </w:rPr>
        <w:t>GRADA KARLOVCA</w:t>
      </w:r>
    </w:p>
    <w:p w14:paraId="4924C574" w14:textId="77777777" w:rsidR="008C71CC" w:rsidRDefault="008C71CC"/>
    <w:p w14:paraId="3536399E" w14:textId="2BEA9909" w:rsidR="008C71CC" w:rsidRPr="00F0020A" w:rsidRDefault="00860703" w:rsidP="008C71CC">
      <w:pPr>
        <w:autoSpaceDE w:val="0"/>
        <w:autoSpaceDN w:val="0"/>
        <w:adjustRightInd w:val="0"/>
        <w:spacing w:after="0" w:line="240" w:lineRule="auto"/>
        <w:jc w:val="both"/>
        <w:rPr>
          <w:rFonts w:ascii="Arial" w:hAnsi="Arial" w:cs="Arial"/>
          <w:b/>
          <w:bCs/>
          <w:sz w:val="18"/>
          <w:szCs w:val="18"/>
        </w:rPr>
      </w:pPr>
      <w:r>
        <w:rPr>
          <w:rFonts w:ascii="Arial" w:hAnsi="Arial" w:cs="Arial"/>
          <w:b/>
          <w:bCs/>
          <w:sz w:val="18"/>
          <w:szCs w:val="18"/>
        </w:rPr>
        <w:t>76</w:t>
      </w:r>
      <w:r w:rsidR="008C71CC" w:rsidRPr="00F0020A">
        <w:rPr>
          <w:rFonts w:ascii="Arial" w:hAnsi="Arial" w:cs="Arial"/>
          <w:b/>
          <w:bCs/>
          <w:sz w:val="18"/>
          <w:szCs w:val="18"/>
        </w:rPr>
        <w:t xml:space="preserve">. </w:t>
      </w:r>
    </w:p>
    <w:p w14:paraId="7C4D3724" w14:textId="77777777" w:rsidR="008C71CC" w:rsidRPr="00F0020A" w:rsidRDefault="008C71CC" w:rsidP="008C71CC">
      <w:pPr>
        <w:autoSpaceDE w:val="0"/>
        <w:autoSpaceDN w:val="0"/>
        <w:adjustRightInd w:val="0"/>
        <w:spacing w:after="0" w:line="240" w:lineRule="auto"/>
        <w:jc w:val="both"/>
        <w:rPr>
          <w:rFonts w:ascii="Arial" w:hAnsi="Arial" w:cs="Arial"/>
          <w:b/>
          <w:bCs/>
          <w:sz w:val="18"/>
          <w:szCs w:val="18"/>
        </w:rPr>
      </w:pPr>
    </w:p>
    <w:p w14:paraId="39494AA0" w14:textId="77777777" w:rsidR="008C71CC" w:rsidRPr="00F0020A" w:rsidRDefault="008C71CC" w:rsidP="008C71CC">
      <w:pPr>
        <w:overflowPunct w:val="0"/>
        <w:autoSpaceDE w:val="0"/>
        <w:autoSpaceDN w:val="0"/>
        <w:adjustRightInd w:val="0"/>
        <w:spacing w:after="0" w:line="240" w:lineRule="auto"/>
        <w:jc w:val="both"/>
        <w:rPr>
          <w:rFonts w:ascii="Arial" w:eastAsia="Times New Roman" w:hAnsi="Arial" w:cs="Arial"/>
          <w:sz w:val="18"/>
          <w:szCs w:val="18"/>
          <w:lang w:eastAsia="hr-HR"/>
        </w:rPr>
      </w:pPr>
      <w:r w:rsidRPr="00F0020A">
        <w:rPr>
          <w:rFonts w:ascii="Arial" w:eastAsia="Times New Roman" w:hAnsi="Arial" w:cs="Arial"/>
          <w:sz w:val="18"/>
          <w:szCs w:val="18"/>
        </w:rPr>
        <w:t xml:space="preserve">Na temelju članka 35. Zakona o lokalnoj i područnoj (regionalnoj) samoupravi („Narodne novine“ br. 33/01, 60/01, 129/05, 109/07, 36/09, 125/08, 36/09, 150/11, 144/12, 19/13, 137/15, 123/17, 98/19, 144/20) te članka 17. stavka 1. Zakona o sustavu civilne zaštite (“Narodne novine” broj 82/15,118/18, 31/20, 20/21 i 117/22), </w:t>
      </w:r>
      <w:r w:rsidRPr="00F0020A">
        <w:rPr>
          <w:rFonts w:ascii="Arial" w:eastAsia="Times New Roman" w:hAnsi="Arial" w:cs="Arial"/>
          <w:sz w:val="18"/>
          <w:szCs w:val="18"/>
          <w:lang w:eastAsia="hr-HR"/>
        </w:rPr>
        <w:t>i članaka 34. i 97. Statuta Grada Karlovca (Glasnik Grada Karlovca broj 9/21- potpuni tekst i 10/22), Gradsko vijeće Grada Karlovca je na 35. sjednici održanoj dana 23. travnja 2024. godine donijelo sljedeću</w:t>
      </w:r>
    </w:p>
    <w:p w14:paraId="4BC0C15A" w14:textId="77777777" w:rsidR="008C71CC" w:rsidRPr="00F0020A" w:rsidRDefault="008C71CC" w:rsidP="008C71CC">
      <w:pPr>
        <w:spacing w:after="0" w:line="240" w:lineRule="auto"/>
        <w:jc w:val="both"/>
        <w:rPr>
          <w:rFonts w:ascii="Arial" w:eastAsia="Times New Roman" w:hAnsi="Arial" w:cs="Arial"/>
          <w:sz w:val="18"/>
          <w:szCs w:val="18"/>
        </w:rPr>
      </w:pPr>
    </w:p>
    <w:p w14:paraId="3CC682BF" w14:textId="77777777" w:rsidR="008C71CC" w:rsidRPr="00F0020A" w:rsidRDefault="008C71CC" w:rsidP="008C71CC">
      <w:pPr>
        <w:spacing w:after="0" w:line="240" w:lineRule="auto"/>
        <w:jc w:val="center"/>
        <w:rPr>
          <w:rFonts w:ascii="Arial" w:eastAsia="Times New Roman" w:hAnsi="Arial" w:cs="Arial"/>
          <w:b/>
          <w:sz w:val="18"/>
          <w:szCs w:val="18"/>
        </w:rPr>
      </w:pPr>
      <w:r w:rsidRPr="00F0020A">
        <w:rPr>
          <w:rFonts w:ascii="Arial" w:eastAsia="Times New Roman" w:hAnsi="Arial" w:cs="Arial"/>
          <w:b/>
          <w:sz w:val="18"/>
          <w:szCs w:val="18"/>
        </w:rPr>
        <w:t>ODLUKU</w:t>
      </w:r>
    </w:p>
    <w:p w14:paraId="2692A631" w14:textId="77777777" w:rsidR="008C71CC" w:rsidRPr="00F0020A" w:rsidRDefault="008C71CC" w:rsidP="008C71CC">
      <w:pPr>
        <w:spacing w:after="0" w:line="240" w:lineRule="auto"/>
        <w:jc w:val="center"/>
        <w:rPr>
          <w:rFonts w:ascii="Arial" w:eastAsia="Times New Roman" w:hAnsi="Arial" w:cs="Arial"/>
          <w:b/>
          <w:sz w:val="18"/>
          <w:szCs w:val="18"/>
        </w:rPr>
      </w:pPr>
      <w:r w:rsidRPr="00F0020A">
        <w:rPr>
          <w:rFonts w:ascii="Arial" w:eastAsia="Times New Roman" w:hAnsi="Arial" w:cs="Arial"/>
          <w:b/>
          <w:sz w:val="18"/>
          <w:szCs w:val="18"/>
        </w:rPr>
        <w:t>o usvajanju Procjene rizika od velikih nesreća na području Grada Karlovca</w:t>
      </w:r>
    </w:p>
    <w:p w14:paraId="62FE603E" w14:textId="77777777" w:rsidR="008C71CC" w:rsidRPr="00F0020A" w:rsidRDefault="008C71CC" w:rsidP="008C71CC">
      <w:pPr>
        <w:spacing w:after="0" w:line="240" w:lineRule="auto"/>
        <w:jc w:val="both"/>
        <w:rPr>
          <w:rFonts w:ascii="Arial" w:eastAsia="Times New Roman" w:hAnsi="Arial" w:cs="Arial"/>
          <w:b/>
          <w:sz w:val="18"/>
          <w:szCs w:val="18"/>
        </w:rPr>
      </w:pPr>
    </w:p>
    <w:p w14:paraId="53BF1E70" w14:textId="77777777" w:rsidR="008C71CC" w:rsidRPr="00F0020A" w:rsidRDefault="008C71CC" w:rsidP="008C71CC">
      <w:pPr>
        <w:spacing w:after="0" w:line="240" w:lineRule="auto"/>
        <w:jc w:val="center"/>
        <w:rPr>
          <w:rFonts w:ascii="Arial" w:eastAsia="Times New Roman" w:hAnsi="Arial" w:cs="Arial"/>
          <w:bCs/>
          <w:sz w:val="18"/>
          <w:szCs w:val="18"/>
        </w:rPr>
      </w:pPr>
      <w:r w:rsidRPr="00F0020A">
        <w:rPr>
          <w:rFonts w:ascii="Arial" w:eastAsia="Times New Roman" w:hAnsi="Arial" w:cs="Arial"/>
          <w:bCs/>
          <w:sz w:val="18"/>
          <w:szCs w:val="18"/>
        </w:rPr>
        <w:t>Članak 1.</w:t>
      </w:r>
    </w:p>
    <w:p w14:paraId="65FF8873" w14:textId="77777777" w:rsidR="008C71CC" w:rsidRPr="00F0020A" w:rsidRDefault="008C71CC" w:rsidP="008C71CC">
      <w:pPr>
        <w:spacing w:after="0" w:line="240" w:lineRule="auto"/>
        <w:rPr>
          <w:rFonts w:ascii="Arial" w:eastAsia="Times New Roman" w:hAnsi="Arial" w:cs="Arial"/>
          <w:sz w:val="18"/>
          <w:szCs w:val="18"/>
        </w:rPr>
      </w:pPr>
      <w:r w:rsidRPr="00F0020A">
        <w:rPr>
          <w:rFonts w:ascii="Arial" w:eastAsia="Times New Roman" w:hAnsi="Arial" w:cs="Arial"/>
          <w:sz w:val="18"/>
          <w:szCs w:val="18"/>
        </w:rPr>
        <w:t>Donosi se Procjena rizika od velikih nesreća na području Grada Karlovca.</w:t>
      </w:r>
    </w:p>
    <w:p w14:paraId="172294D9" w14:textId="77777777" w:rsidR="008C71CC" w:rsidRPr="00F0020A" w:rsidRDefault="008C71CC" w:rsidP="008C71CC">
      <w:pPr>
        <w:spacing w:after="0" w:line="240" w:lineRule="auto"/>
        <w:jc w:val="center"/>
        <w:rPr>
          <w:rFonts w:ascii="Arial" w:eastAsia="Times New Roman" w:hAnsi="Arial" w:cs="Arial"/>
          <w:bCs/>
          <w:sz w:val="18"/>
          <w:szCs w:val="18"/>
        </w:rPr>
      </w:pPr>
    </w:p>
    <w:p w14:paraId="24B4FFFB" w14:textId="77777777" w:rsidR="008C71CC" w:rsidRPr="00F0020A" w:rsidRDefault="008C71CC" w:rsidP="008C71CC">
      <w:pPr>
        <w:spacing w:after="0" w:line="240" w:lineRule="auto"/>
        <w:jc w:val="center"/>
        <w:rPr>
          <w:rFonts w:ascii="Arial" w:eastAsia="Times New Roman" w:hAnsi="Arial" w:cs="Arial"/>
          <w:bCs/>
          <w:sz w:val="18"/>
          <w:szCs w:val="18"/>
        </w:rPr>
      </w:pPr>
      <w:r w:rsidRPr="00F0020A">
        <w:rPr>
          <w:rFonts w:ascii="Arial" w:eastAsia="Times New Roman" w:hAnsi="Arial" w:cs="Arial"/>
          <w:bCs/>
          <w:sz w:val="18"/>
          <w:szCs w:val="18"/>
        </w:rPr>
        <w:t>Članak 2.</w:t>
      </w:r>
    </w:p>
    <w:p w14:paraId="4ECD0E09" w14:textId="77777777" w:rsidR="008C71CC" w:rsidRPr="00F0020A" w:rsidRDefault="008C71CC" w:rsidP="008C71CC">
      <w:pPr>
        <w:spacing w:after="0" w:line="240" w:lineRule="auto"/>
        <w:jc w:val="both"/>
        <w:rPr>
          <w:rFonts w:ascii="Arial" w:hAnsi="Arial" w:cs="Arial"/>
          <w:sz w:val="18"/>
          <w:szCs w:val="18"/>
        </w:rPr>
      </w:pPr>
      <w:r w:rsidRPr="00F0020A">
        <w:rPr>
          <w:rFonts w:ascii="Arial" w:hAnsi="Arial" w:cs="Arial"/>
          <w:sz w:val="18"/>
          <w:szCs w:val="18"/>
        </w:rPr>
        <w:t>Procjena rizika od velikih nesreća na području Grada Karlovca u prilogu je ove Odluke i čini njezin sastavni dio, te će se objaviti u Glasniku Grada Karlovca.</w:t>
      </w:r>
    </w:p>
    <w:p w14:paraId="2BA03E8C" w14:textId="77777777" w:rsidR="008C71CC" w:rsidRPr="00F0020A" w:rsidRDefault="008C71CC" w:rsidP="008C71CC">
      <w:pPr>
        <w:spacing w:after="0" w:line="240" w:lineRule="auto"/>
        <w:jc w:val="center"/>
        <w:rPr>
          <w:rFonts w:ascii="Arial" w:eastAsia="Times New Roman" w:hAnsi="Arial" w:cs="Arial"/>
          <w:bCs/>
          <w:sz w:val="18"/>
          <w:szCs w:val="18"/>
        </w:rPr>
      </w:pPr>
    </w:p>
    <w:p w14:paraId="3D8C3B14" w14:textId="77777777" w:rsidR="008C71CC" w:rsidRPr="00F0020A" w:rsidRDefault="008C71CC" w:rsidP="008C71CC">
      <w:pPr>
        <w:spacing w:after="0" w:line="240" w:lineRule="auto"/>
        <w:jc w:val="center"/>
        <w:rPr>
          <w:rFonts w:ascii="Arial" w:eastAsia="Times New Roman" w:hAnsi="Arial" w:cs="Arial"/>
          <w:bCs/>
          <w:sz w:val="18"/>
          <w:szCs w:val="18"/>
        </w:rPr>
      </w:pPr>
      <w:r w:rsidRPr="00F0020A">
        <w:rPr>
          <w:rFonts w:ascii="Arial" w:eastAsia="Times New Roman" w:hAnsi="Arial" w:cs="Arial"/>
          <w:bCs/>
          <w:sz w:val="18"/>
          <w:szCs w:val="18"/>
        </w:rPr>
        <w:t>Članak 3.</w:t>
      </w:r>
    </w:p>
    <w:p w14:paraId="47C34D46" w14:textId="77777777" w:rsidR="008C71CC" w:rsidRPr="00F0020A" w:rsidRDefault="008C71CC" w:rsidP="008C71CC">
      <w:pPr>
        <w:spacing w:after="0" w:line="240" w:lineRule="auto"/>
        <w:rPr>
          <w:rFonts w:ascii="Arial" w:eastAsia="Times New Roman" w:hAnsi="Arial" w:cs="Arial"/>
          <w:sz w:val="18"/>
          <w:szCs w:val="18"/>
        </w:rPr>
      </w:pPr>
      <w:r w:rsidRPr="00F0020A">
        <w:rPr>
          <w:rFonts w:ascii="Arial" w:eastAsia="Times New Roman" w:hAnsi="Arial" w:cs="Arial"/>
          <w:sz w:val="18"/>
          <w:szCs w:val="18"/>
        </w:rPr>
        <w:t>Ova Odluka stupa na snagu osmog (8) dana od dana objave u Glasniku Grada Karlovca.</w:t>
      </w:r>
    </w:p>
    <w:p w14:paraId="3DDCDDED" w14:textId="77777777" w:rsidR="007E5FE8" w:rsidRDefault="007E5FE8" w:rsidP="008C71CC">
      <w:pPr>
        <w:spacing w:after="0" w:line="240" w:lineRule="auto"/>
        <w:rPr>
          <w:rFonts w:ascii="Arial" w:hAnsi="Arial" w:cs="Arial"/>
          <w:sz w:val="18"/>
          <w:szCs w:val="18"/>
        </w:rPr>
      </w:pPr>
    </w:p>
    <w:p w14:paraId="2A785C8F" w14:textId="12756CD5" w:rsidR="008C71CC" w:rsidRPr="00F0020A" w:rsidRDefault="008C71CC" w:rsidP="008C71CC">
      <w:pPr>
        <w:spacing w:after="0" w:line="240" w:lineRule="auto"/>
        <w:rPr>
          <w:rFonts w:ascii="Arial" w:hAnsi="Arial" w:cs="Arial"/>
          <w:sz w:val="18"/>
          <w:szCs w:val="18"/>
        </w:rPr>
      </w:pPr>
      <w:r w:rsidRPr="00F0020A">
        <w:rPr>
          <w:rFonts w:ascii="Arial" w:hAnsi="Arial" w:cs="Arial"/>
          <w:sz w:val="18"/>
          <w:szCs w:val="18"/>
        </w:rPr>
        <w:t>GRADSKO VIJEĆE</w:t>
      </w:r>
    </w:p>
    <w:p w14:paraId="6683A387" w14:textId="77777777" w:rsidR="008C71CC" w:rsidRPr="00F0020A" w:rsidRDefault="008C71CC" w:rsidP="008C71CC">
      <w:pPr>
        <w:spacing w:after="0" w:line="240" w:lineRule="auto"/>
        <w:jc w:val="both"/>
        <w:rPr>
          <w:rFonts w:ascii="Arial" w:hAnsi="Arial" w:cs="Arial"/>
          <w:sz w:val="18"/>
          <w:szCs w:val="18"/>
        </w:rPr>
      </w:pPr>
      <w:r w:rsidRPr="00F0020A">
        <w:rPr>
          <w:rFonts w:ascii="Arial" w:hAnsi="Arial" w:cs="Arial"/>
          <w:sz w:val="18"/>
          <w:szCs w:val="18"/>
        </w:rPr>
        <w:t>KLASA: 024-03/24-02/04</w:t>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p>
    <w:p w14:paraId="63255A1E" w14:textId="77777777" w:rsidR="008C71CC" w:rsidRPr="00F0020A" w:rsidRDefault="008C71CC" w:rsidP="008C71CC">
      <w:pPr>
        <w:spacing w:after="0" w:line="240" w:lineRule="auto"/>
        <w:jc w:val="both"/>
        <w:rPr>
          <w:rFonts w:ascii="Arial" w:hAnsi="Arial" w:cs="Arial"/>
          <w:sz w:val="18"/>
          <w:szCs w:val="18"/>
        </w:rPr>
      </w:pPr>
      <w:r w:rsidRPr="00F0020A">
        <w:rPr>
          <w:rFonts w:ascii="Arial" w:hAnsi="Arial" w:cs="Arial"/>
          <w:sz w:val="18"/>
          <w:szCs w:val="18"/>
        </w:rPr>
        <w:t xml:space="preserve">URBROJ: 2133-1-01/01-24-10           </w:t>
      </w:r>
      <w:r w:rsidRPr="00F0020A">
        <w:rPr>
          <w:rFonts w:ascii="Arial" w:hAnsi="Arial" w:cs="Arial"/>
          <w:sz w:val="18"/>
          <w:szCs w:val="18"/>
        </w:rPr>
        <w:tab/>
      </w:r>
      <w:r w:rsidRPr="00F0020A">
        <w:rPr>
          <w:rFonts w:ascii="Arial" w:hAnsi="Arial" w:cs="Arial"/>
          <w:sz w:val="18"/>
          <w:szCs w:val="18"/>
        </w:rPr>
        <w:tab/>
      </w:r>
    </w:p>
    <w:p w14:paraId="2AFF1634" w14:textId="77777777" w:rsidR="008C71CC" w:rsidRPr="00F0020A" w:rsidRDefault="008C71CC" w:rsidP="008C71CC">
      <w:pPr>
        <w:spacing w:after="0" w:line="240" w:lineRule="auto"/>
        <w:jc w:val="both"/>
        <w:rPr>
          <w:rFonts w:ascii="Arial" w:hAnsi="Arial" w:cs="Arial"/>
          <w:sz w:val="18"/>
          <w:szCs w:val="18"/>
        </w:rPr>
      </w:pPr>
      <w:r w:rsidRPr="00F0020A">
        <w:rPr>
          <w:rFonts w:ascii="Arial" w:hAnsi="Arial" w:cs="Arial"/>
          <w:sz w:val="18"/>
          <w:szCs w:val="18"/>
        </w:rPr>
        <w:t>Karlovac, 23. travnja 2024. godine</w:t>
      </w:r>
    </w:p>
    <w:p w14:paraId="1703928C" w14:textId="77777777" w:rsidR="008C71CC" w:rsidRPr="00F0020A" w:rsidRDefault="008C71CC" w:rsidP="008C71CC">
      <w:pPr>
        <w:spacing w:after="0" w:line="240" w:lineRule="auto"/>
        <w:ind w:left="5316"/>
        <w:rPr>
          <w:rFonts w:ascii="Arial" w:hAnsi="Arial" w:cs="Arial"/>
          <w:sz w:val="18"/>
          <w:szCs w:val="18"/>
        </w:rPr>
      </w:pPr>
      <w:r w:rsidRPr="00F0020A">
        <w:rPr>
          <w:rFonts w:ascii="Arial" w:hAnsi="Arial" w:cs="Arial"/>
          <w:sz w:val="18"/>
          <w:szCs w:val="18"/>
        </w:rPr>
        <w:t xml:space="preserve">    </w:t>
      </w:r>
      <w:r w:rsidRPr="00F0020A">
        <w:rPr>
          <w:rFonts w:ascii="Arial" w:hAnsi="Arial" w:cs="Arial"/>
          <w:sz w:val="18"/>
          <w:szCs w:val="18"/>
        </w:rPr>
        <w:tab/>
      </w:r>
      <w:r w:rsidRPr="00F0020A">
        <w:rPr>
          <w:rFonts w:ascii="Arial" w:hAnsi="Arial" w:cs="Arial"/>
          <w:sz w:val="18"/>
          <w:szCs w:val="18"/>
        </w:rPr>
        <w:tab/>
        <w:t xml:space="preserve">     PREDSJEDNIK</w:t>
      </w:r>
    </w:p>
    <w:p w14:paraId="7F19CD89" w14:textId="77777777" w:rsidR="008C71CC" w:rsidRPr="00F0020A" w:rsidRDefault="008C71CC" w:rsidP="008C71CC">
      <w:pPr>
        <w:spacing w:after="0" w:line="240" w:lineRule="auto"/>
        <w:ind w:left="360"/>
        <w:rPr>
          <w:rFonts w:ascii="Arial" w:hAnsi="Arial" w:cs="Arial"/>
          <w:sz w:val="18"/>
          <w:szCs w:val="18"/>
        </w:rPr>
      </w:pP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t xml:space="preserve">            GRADSKOG VIJEĆA GRADA KARLOVCA</w:t>
      </w:r>
    </w:p>
    <w:p w14:paraId="1BEF0851" w14:textId="77777777" w:rsidR="008C71CC" w:rsidRPr="00F0020A" w:rsidRDefault="008C71CC" w:rsidP="008C71CC">
      <w:pPr>
        <w:spacing w:after="0" w:line="240" w:lineRule="auto"/>
        <w:ind w:left="360"/>
        <w:rPr>
          <w:rFonts w:ascii="Arial" w:hAnsi="Arial" w:cs="Arial"/>
          <w:sz w:val="18"/>
          <w:szCs w:val="18"/>
        </w:rPr>
      </w:pP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r>
      <w:r w:rsidRPr="00F0020A">
        <w:rPr>
          <w:rFonts w:ascii="Arial" w:hAnsi="Arial" w:cs="Arial"/>
          <w:sz w:val="18"/>
          <w:szCs w:val="18"/>
        </w:rPr>
        <w:tab/>
        <w:t xml:space="preserve">            </w:t>
      </w:r>
      <w:r w:rsidRPr="00F0020A">
        <w:rPr>
          <w:rFonts w:ascii="Arial" w:hAnsi="Arial" w:cs="Arial"/>
          <w:sz w:val="18"/>
          <w:szCs w:val="18"/>
        </w:rPr>
        <w:tab/>
      </w:r>
      <w:r w:rsidRPr="00F0020A">
        <w:rPr>
          <w:rFonts w:ascii="Arial" w:hAnsi="Arial" w:cs="Arial"/>
          <w:sz w:val="18"/>
          <w:szCs w:val="18"/>
        </w:rPr>
        <w:tab/>
        <w:t xml:space="preserve">     Marin Svetić, dipl.ing. šumarstva, v.r.     </w:t>
      </w:r>
    </w:p>
    <w:p w14:paraId="72BC19C9" w14:textId="77777777" w:rsidR="008C71CC" w:rsidRDefault="008C71CC"/>
    <w:p w14:paraId="05F28E8A" w14:textId="77777777" w:rsidR="008C71CC" w:rsidRDefault="008C71CC"/>
    <w:p w14:paraId="18570B5A" w14:textId="77777777" w:rsidR="008C71CC" w:rsidRDefault="008C71CC"/>
    <w:p w14:paraId="6AA9429A" w14:textId="77777777" w:rsidR="008C71CC" w:rsidRDefault="008C71CC"/>
    <w:p w14:paraId="445D1E22" w14:textId="77777777" w:rsidR="008C71CC" w:rsidRDefault="008C71CC"/>
    <w:p w14:paraId="79975A33"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3E6C4E90"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5C0EC3DA"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3D7C5E5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4B9DB3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B951B13"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51C554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4054F0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9DD089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BCED75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3E24D5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CAAB7CB"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6A9156B"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9ED3DD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A6AE89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B7F198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5082EE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EE62B52"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673CB2EE"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1EA9478E"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F2AC60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6FD257D"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893DF7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BEF99EA" w14:textId="77777777" w:rsidR="008C71CC" w:rsidRDefault="008C71CC" w:rsidP="008C71CC">
      <w:pPr>
        <w:spacing w:before="64" w:after="128"/>
        <w:jc w:val="center"/>
        <w:rPr>
          <w:b/>
          <w:sz w:val="48"/>
          <w:szCs w:val="36"/>
        </w:rPr>
      </w:pPr>
      <w:r w:rsidRPr="00F16A65">
        <w:rPr>
          <w:b/>
          <w:sz w:val="48"/>
          <w:szCs w:val="36"/>
        </w:rPr>
        <w:lastRenderedPageBreak/>
        <w:t xml:space="preserve">Procjena rizika od velikih </w:t>
      </w:r>
    </w:p>
    <w:p w14:paraId="51F071C2" w14:textId="77777777" w:rsidR="008C71CC" w:rsidRPr="00F16A65" w:rsidRDefault="008C71CC" w:rsidP="008C71CC">
      <w:pPr>
        <w:spacing w:before="64" w:after="128"/>
        <w:jc w:val="center"/>
        <w:rPr>
          <w:b/>
          <w:sz w:val="48"/>
          <w:szCs w:val="36"/>
        </w:rPr>
      </w:pPr>
      <w:r w:rsidRPr="00F16A65">
        <w:rPr>
          <w:b/>
          <w:sz w:val="48"/>
          <w:szCs w:val="36"/>
        </w:rPr>
        <w:t>nesreća</w:t>
      </w:r>
    </w:p>
    <w:p w14:paraId="104911D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E3D5FCE"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3915CB7"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A9ED47D"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A4A8A91"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8B2974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6620D8E"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AAED21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FBF47A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82B9B9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BFCE13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F591ABA" w14:textId="77777777" w:rsidR="008C71CC" w:rsidRDefault="008C71CC" w:rsidP="008C71CC">
      <w:pPr>
        <w:spacing w:before="64" w:after="128"/>
        <w:jc w:val="center"/>
        <w:rPr>
          <w:color w:val="009627"/>
          <w:sz w:val="36"/>
        </w:rPr>
      </w:pPr>
      <w:r>
        <w:rPr>
          <w:color w:val="009627"/>
          <w:sz w:val="36"/>
        </w:rPr>
        <w:t>Grad Karlovac</w:t>
      </w:r>
    </w:p>
    <w:p w14:paraId="5863354C" w14:textId="77777777" w:rsidR="008C71CC" w:rsidRDefault="008C71CC" w:rsidP="008C71CC">
      <w:pPr>
        <w:autoSpaceDE w:val="0"/>
        <w:autoSpaceDN w:val="0"/>
        <w:adjustRightInd w:val="0"/>
        <w:spacing w:after="0" w:line="240" w:lineRule="auto"/>
        <w:jc w:val="center"/>
        <w:rPr>
          <w:rFonts w:ascii="Arial" w:hAnsi="Arial" w:cs="Arial"/>
          <w:sz w:val="18"/>
          <w:szCs w:val="18"/>
        </w:rPr>
      </w:pPr>
      <w:r>
        <w:rPr>
          <w:noProof/>
          <w:lang w:eastAsia="hr-HR"/>
        </w:rPr>
        <w:drawing>
          <wp:inline distT="0" distB="0" distL="0" distR="0" wp14:anchorId="5333E3A2" wp14:editId="08B09DFD">
            <wp:extent cx="2915728" cy="3305383"/>
            <wp:effectExtent l="0" t="0" r="0" b="0"/>
            <wp:docPr id="841946069" name="Slika 22" descr="https://www.karlovac.hr/UserDocsImages/slike/Grb-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rlovac.hr/UserDocsImages/slike/Grb-boj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7779" cy="3307708"/>
                    </a:xfrm>
                    <a:prstGeom prst="rect">
                      <a:avLst/>
                    </a:prstGeom>
                    <a:noFill/>
                    <a:ln>
                      <a:noFill/>
                    </a:ln>
                  </pic:spPr>
                </pic:pic>
              </a:graphicData>
            </a:graphic>
          </wp:inline>
        </w:drawing>
      </w:r>
    </w:p>
    <w:p w14:paraId="71009BBE"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F63C0E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0EB777D"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453EB0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26B2AC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453FA1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4AE256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7DD296B"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A8AE1C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D04B5C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8BEAAB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5A858B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66058B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93773E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F679EC5" w14:textId="77777777" w:rsidR="008C71CC" w:rsidRPr="009116F6" w:rsidRDefault="008C71CC" w:rsidP="008C71CC">
      <w:pPr>
        <w:pStyle w:val="Date"/>
      </w:pPr>
      <w:r>
        <w:t>Veljača</w:t>
      </w:r>
      <w:r w:rsidRPr="009116F6">
        <w:t>, 2024.</w:t>
      </w:r>
    </w:p>
    <w:p w14:paraId="2542CAA7"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E652F67"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AD847E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64A44D3" w14:textId="77777777" w:rsidR="008C71CC" w:rsidRDefault="008C71CC" w:rsidP="008C71CC">
      <w:pPr>
        <w:autoSpaceDE w:val="0"/>
        <w:autoSpaceDN w:val="0"/>
        <w:adjustRightInd w:val="0"/>
        <w:spacing w:after="0" w:line="240" w:lineRule="auto"/>
        <w:jc w:val="both"/>
        <w:rPr>
          <w:rFonts w:ascii="Arial" w:hAnsi="Arial" w:cs="Arial"/>
          <w:sz w:val="18"/>
          <w:szCs w:val="18"/>
        </w:rPr>
      </w:pPr>
    </w:p>
    <w:tbl>
      <w:tblPr>
        <w:tblStyle w:val="TableGridLight1"/>
        <w:tblW w:w="15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98"/>
        <w:gridCol w:w="2755"/>
        <w:gridCol w:w="2945"/>
      </w:tblGrid>
      <w:tr w:rsidR="008C71CC" w:rsidRPr="009D600B" w14:paraId="06F2C83A" w14:textId="77777777" w:rsidTr="002F7ECF">
        <w:trPr>
          <w:trHeight w:val="284"/>
        </w:trPr>
        <w:tc>
          <w:tcPr>
            <w:tcW w:w="10198" w:type="dxa"/>
          </w:tcPr>
          <w:tbl>
            <w:tblPr>
              <w:tblW w:w="9982" w:type="dxa"/>
              <w:tblLook w:val="04A0" w:firstRow="1" w:lastRow="0" w:firstColumn="1" w:lastColumn="0" w:noHBand="0" w:noVBand="1"/>
            </w:tblPr>
            <w:tblGrid>
              <w:gridCol w:w="1549"/>
              <w:gridCol w:w="703"/>
              <w:gridCol w:w="1685"/>
              <w:gridCol w:w="2173"/>
              <w:gridCol w:w="699"/>
              <w:gridCol w:w="413"/>
              <w:gridCol w:w="2018"/>
              <w:gridCol w:w="440"/>
              <w:gridCol w:w="302"/>
            </w:tblGrid>
            <w:tr w:rsidR="008C71CC" w:rsidRPr="00DB6406" w14:paraId="26715A37" w14:textId="77777777" w:rsidTr="002F7ECF">
              <w:trPr>
                <w:gridAfter w:val="1"/>
                <w:wAfter w:w="302" w:type="dxa"/>
                <w:trHeight w:val="284"/>
              </w:trPr>
              <w:tc>
                <w:tcPr>
                  <w:tcW w:w="2252" w:type="dxa"/>
                  <w:gridSpan w:val="2"/>
                  <w:vAlign w:val="center"/>
                </w:tcPr>
                <w:p w14:paraId="5A3F346F" w14:textId="77777777" w:rsidR="008C71CC" w:rsidRPr="00DB6406" w:rsidRDefault="008C71CC" w:rsidP="002F7ECF">
                  <w:pPr>
                    <w:spacing w:before="53" w:after="107" w:line="240" w:lineRule="auto"/>
                    <w:rPr>
                      <w:sz w:val="20"/>
                      <w:szCs w:val="20"/>
                    </w:rPr>
                  </w:pPr>
                  <w:r w:rsidRPr="00DB6406">
                    <w:rPr>
                      <w:sz w:val="20"/>
                      <w:szCs w:val="20"/>
                    </w:rPr>
                    <w:lastRenderedPageBreak/>
                    <w:t>PREDMET:</w:t>
                  </w:r>
                </w:p>
              </w:tc>
              <w:tc>
                <w:tcPr>
                  <w:tcW w:w="7428" w:type="dxa"/>
                  <w:gridSpan w:val="6"/>
                  <w:vAlign w:val="center"/>
                </w:tcPr>
                <w:p w14:paraId="45CB61BD" w14:textId="77777777" w:rsidR="008C71CC" w:rsidRPr="00DB6406" w:rsidRDefault="008C71CC" w:rsidP="002F7ECF">
                  <w:pPr>
                    <w:spacing w:before="53" w:after="107" w:line="240" w:lineRule="auto"/>
                    <w:rPr>
                      <w:b/>
                      <w:sz w:val="20"/>
                      <w:szCs w:val="20"/>
                    </w:rPr>
                  </w:pPr>
                  <w:r w:rsidRPr="00DB6406">
                    <w:rPr>
                      <w:b/>
                      <w:sz w:val="20"/>
                      <w:szCs w:val="20"/>
                    </w:rPr>
                    <w:t>Procjena rizika od velikih nesreća</w:t>
                  </w:r>
                  <w:r>
                    <w:rPr>
                      <w:b/>
                      <w:sz w:val="20"/>
                      <w:szCs w:val="20"/>
                    </w:rPr>
                    <w:t xml:space="preserve"> za Grad Karlovac</w:t>
                  </w:r>
                </w:p>
              </w:tc>
            </w:tr>
            <w:tr w:rsidR="008C71CC" w:rsidRPr="00DB6406" w14:paraId="4C3250EC" w14:textId="77777777" w:rsidTr="002F7ECF">
              <w:trPr>
                <w:gridAfter w:val="1"/>
                <w:wAfter w:w="302" w:type="dxa"/>
                <w:trHeight w:val="667"/>
              </w:trPr>
              <w:tc>
                <w:tcPr>
                  <w:tcW w:w="2252" w:type="dxa"/>
                  <w:gridSpan w:val="2"/>
                  <w:vAlign w:val="center"/>
                </w:tcPr>
                <w:p w14:paraId="659EBF8D" w14:textId="77777777" w:rsidR="008C71CC" w:rsidRPr="00DB6406" w:rsidRDefault="008C71CC" w:rsidP="002F7ECF">
                  <w:pPr>
                    <w:spacing w:before="53" w:after="107" w:line="240" w:lineRule="auto"/>
                    <w:rPr>
                      <w:sz w:val="20"/>
                      <w:szCs w:val="20"/>
                    </w:rPr>
                  </w:pPr>
                  <w:r w:rsidRPr="00DB6406">
                    <w:rPr>
                      <w:sz w:val="20"/>
                      <w:szCs w:val="20"/>
                    </w:rPr>
                    <w:t>Oznaka dokumenta:</w:t>
                  </w:r>
                </w:p>
              </w:tc>
              <w:tc>
                <w:tcPr>
                  <w:tcW w:w="4557" w:type="dxa"/>
                  <w:gridSpan w:val="3"/>
                  <w:vAlign w:val="center"/>
                </w:tcPr>
                <w:p w14:paraId="162780AE" w14:textId="77777777" w:rsidR="008C71CC" w:rsidRPr="00DB6406" w:rsidRDefault="008C71CC" w:rsidP="002F7ECF">
                  <w:pPr>
                    <w:spacing w:before="53" w:after="107" w:line="240" w:lineRule="auto"/>
                    <w:rPr>
                      <w:sz w:val="20"/>
                      <w:szCs w:val="20"/>
                    </w:rPr>
                  </w:pPr>
                  <w:r>
                    <w:rPr>
                      <w:sz w:val="20"/>
                      <w:szCs w:val="20"/>
                    </w:rPr>
                    <w:t>23116200066</w:t>
                  </w:r>
                </w:p>
              </w:tc>
              <w:tc>
                <w:tcPr>
                  <w:tcW w:w="2871" w:type="dxa"/>
                  <w:gridSpan w:val="3"/>
                  <w:vAlign w:val="center"/>
                </w:tcPr>
                <w:p w14:paraId="048061BD" w14:textId="77777777" w:rsidR="008C71CC" w:rsidRPr="00DB6406" w:rsidRDefault="008C71CC" w:rsidP="002F7ECF">
                  <w:pPr>
                    <w:spacing w:before="53" w:after="107" w:line="240" w:lineRule="auto"/>
                    <w:rPr>
                      <w:sz w:val="20"/>
                      <w:szCs w:val="20"/>
                      <w:highlight w:val="yellow"/>
                    </w:rPr>
                  </w:pPr>
                </w:p>
              </w:tc>
            </w:tr>
            <w:tr w:rsidR="008C71CC" w:rsidRPr="00DB6406" w14:paraId="704E8897" w14:textId="77777777" w:rsidTr="002F7ECF">
              <w:trPr>
                <w:gridAfter w:val="1"/>
                <w:wAfter w:w="302" w:type="dxa"/>
                <w:trHeight w:val="284"/>
              </w:trPr>
              <w:tc>
                <w:tcPr>
                  <w:tcW w:w="2252" w:type="dxa"/>
                  <w:gridSpan w:val="2"/>
                  <w:vAlign w:val="center"/>
                </w:tcPr>
                <w:p w14:paraId="41574F97" w14:textId="77777777" w:rsidR="008C71CC" w:rsidRPr="00DB6406" w:rsidRDefault="008C71CC" w:rsidP="002F7ECF">
                  <w:pPr>
                    <w:spacing w:before="53" w:after="107" w:line="240" w:lineRule="auto"/>
                    <w:rPr>
                      <w:sz w:val="20"/>
                      <w:szCs w:val="20"/>
                    </w:rPr>
                  </w:pPr>
                  <w:r>
                    <w:rPr>
                      <w:sz w:val="20"/>
                      <w:szCs w:val="20"/>
                    </w:rPr>
                    <w:t>Konzultant</w:t>
                  </w:r>
                  <w:r w:rsidRPr="00DB6406">
                    <w:rPr>
                      <w:sz w:val="20"/>
                      <w:szCs w:val="20"/>
                    </w:rPr>
                    <w:t>:</w:t>
                  </w:r>
                </w:p>
              </w:tc>
              <w:tc>
                <w:tcPr>
                  <w:tcW w:w="7428" w:type="dxa"/>
                  <w:gridSpan w:val="6"/>
                  <w:vAlign w:val="center"/>
                </w:tcPr>
                <w:p w14:paraId="4D95363C" w14:textId="77777777" w:rsidR="008C71CC" w:rsidRPr="00DB6406" w:rsidRDefault="008C71CC" w:rsidP="002F7ECF">
                  <w:pPr>
                    <w:spacing w:before="53" w:after="107" w:line="240" w:lineRule="auto"/>
                    <w:ind w:left="-63" w:firstLine="63"/>
                    <w:rPr>
                      <w:sz w:val="20"/>
                      <w:szCs w:val="20"/>
                      <w:highlight w:val="yellow"/>
                    </w:rPr>
                  </w:pPr>
                  <w:r w:rsidRPr="00DB6406">
                    <w:rPr>
                      <w:sz w:val="20"/>
                      <w:szCs w:val="20"/>
                    </w:rPr>
                    <w:t>DLS d.o.o. Rijeka (</w:t>
                  </w:r>
                  <w:r>
                    <w:rPr>
                      <w:sz w:val="20"/>
                      <w:szCs w:val="20"/>
                    </w:rPr>
                    <w:t>Ulica Franje Čandeka 23 b</w:t>
                  </w:r>
                  <w:r w:rsidRPr="00DB6406">
                    <w:rPr>
                      <w:sz w:val="20"/>
                      <w:szCs w:val="20"/>
                    </w:rPr>
                    <w:t>, 51 000 Rijeka)</w:t>
                  </w:r>
                </w:p>
              </w:tc>
            </w:tr>
            <w:tr w:rsidR="008C71CC" w:rsidRPr="00DB6406" w14:paraId="0EE2B39D" w14:textId="77777777" w:rsidTr="002F7ECF">
              <w:trPr>
                <w:trHeight w:val="867"/>
              </w:trPr>
              <w:tc>
                <w:tcPr>
                  <w:tcW w:w="2252" w:type="dxa"/>
                  <w:gridSpan w:val="2"/>
                </w:tcPr>
                <w:p w14:paraId="0FDAFF2C" w14:textId="77777777" w:rsidR="008C71CC" w:rsidRPr="00DB6406" w:rsidRDefault="008C71CC" w:rsidP="002F7ECF">
                  <w:pPr>
                    <w:spacing w:before="53" w:after="107" w:line="240" w:lineRule="auto"/>
                    <w:rPr>
                      <w:sz w:val="20"/>
                      <w:szCs w:val="20"/>
                    </w:rPr>
                  </w:pPr>
                  <w:r w:rsidRPr="00DB6406">
                    <w:rPr>
                      <w:sz w:val="20"/>
                      <w:szCs w:val="20"/>
                    </w:rPr>
                    <w:t>Radna skupina  za izradu Procjene rizika od velikih nesreća:</w:t>
                  </w:r>
                </w:p>
              </w:tc>
              <w:tc>
                <w:tcPr>
                  <w:tcW w:w="7730" w:type="dxa"/>
                  <w:gridSpan w:val="7"/>
                  <w:vAlign w:val="center"/>
                </w:tcPr>
                <w:p w14:paraId="5F7BE744" w14:textId="77777777" w:rsidR="008C71CC" w:rsidRPr="00412D90" w:rsidRDefault="008C71CC" w:rsidP="002F7ECF">
                  <w:pPr>
                    <w:spacing w:before="53" w:after="107" w:line="240" w:lineRule="auto"/>
                    <w:rPr>
                      <w:sz w:val="20"/>
                      <w:szCs w:val="20"/>
                    </w:rPr>
                  </w:pPr>
                  <w:r w:rsidRPr="00412D90">
                    <w:rPr>
                      <w:sz w:val="20"/>
                      <w:szCs w:val="20"/>
                    </w:rPr>
                    <w:t xml:space="preserve">Stjepan Mrežar, </w:t>
                  </w:r>
                  <w:r w:rsidRPr="00F729AB">
                    <w:rPr>
                      <w:sz w:val="20"/>
                      <w:szCs w:val="20"/>
                    </w:rPr>
                    <w:t xml:space="preserve">pomoćnik pročelnice Upravnog odjela za poslove gradonačelnika </w:t>
                  </w:r>
                  <w:r w:rsidRPr="00412D90">
                    <w:rPr>
                      <w:sz w:val="20"/>
                      <w:szCs w:val="20"/>
                    </w:rPr>
                    <w:t>– voditelj Radne skupine</w:t>
                  </w:r>
                </w:p>
                <w:p w14:paraId="2F6402F5" w14:textId="77777777" w:rsidR="008C71CC" w:rsidRPr="00412D90" w:rsidRDefault="008C71CC" w:rsidP="002F7ECF">
                  <w:pPr>
                    <w:spacing w:before="53" w:after="107" w:line="240" w:lineRule="auto"/>
                    <w:rPr>
                      <w:sz w:val="20"/>
                      <w:szCs w:val="20"/>
                    </w:rPr>
                  </w:pPr>
                  <w:r w:rsidRPr="00412D90">
                    <w:rPr>
                      <w:sz w:val="20"/>
                      <w:szCs w:val="20"/>
                    </w:rPr>
                    <w:t>Tomislav Fundurulić, voditelj odsjeka za civilnu zaštitu, mjesnu samoupravu i vatrogastvo -član</w:t>
                  </w:r>
                </w:p>
                <w:p w14:paraId="2AD23005" w14:textId="77777777" w:rsidR="008C71CC" w:rsidRPr="00412D90" w:rsidRDefault="008C71CC" w:rsidP="002F7ECF">
                  <w:pPr>
                    <w:spacing w:before="53" w:after="107" w:line="240" w:lineRule="auto"/>
                    <w:rPr>
                      <w:sz w:val="20"/>
                      <w:szCs w:val="20"/>
                    </w:rPr>
                  </w:pPr>
                  <w:r w:rsidRPr="00412D90">
                    <w:rPr>
                      <w:sz w:val="20"/>
                      <w:szCs w:val="20"/>
                    </w:rPr>
                    <w:t xml:space="preserve">Dario Čavlović, viši stručni </w:t>
                  </w:r>
                  <w:r>
                    <w:rPr>
                      <w:sz w:val="20"/>
                      <w:szCs w:val="20"/>
                    </w:rPr>
                    <w:t>suradnik</w:t>
                  </w:r>
                  <w:r w:rsidRPr="00412D90">
                    <w:rPr>
                      <w:sz w:val="20"/>
                      <w:szCs w:val="20"/>
                    </w:rPr>
                    <w:t xml:space="preserve"> za civilnu zaštitu i vatrogastvo – član</w:t>
                  </w:r>
                </w:p>
                <w:p w14:paraId="5C890070" w14:textId="77777777" w:rsidR="008C71CC" w:rsidRPr="00DB6406" w:rsidRDefault="008C71CC" w:rsidP="002F7ECF">
                  <w:pPr>
                    <w:spacing w:before="53" w:after="107" w:line="240" w:lineRule="auto"/>
                    <w:rPr>
                      <w:sz w:val="20"/>
                      <w:szCs w:val="20"/>
                    </w:rPr>
                  </w:pPr>
                  <w:r>
                    <w:rPr>
                      <w:sz w:val="20"/>
                      <w:szCs w:val="20"/>
                    </w:rPr>
                    <w:t>Miroslav Rade, zapovjednik JVP Grada Karlovca – član</w:t>
                  </w:r>
                </w:p>
              </w:tc>
            </w:tr>
            <w:tr w:rsidR="008C71CC" w:rsidRPr="00DB6406" w14:paraId="4E5D26A7" w14:textId="77777777" w:rsidTr="002F7ECF">
              <w:trPr>
                <w:trHeight w:val="537"/>
              </w:trPr>
              <w:tc>
                <w:tcPr>
                  <w:tcW w:w="2252" w:type="dxa"/>
                  <w:gridSpan w:val="2"/>
                  <w:vAlign w:val="center"/>
                </w:tcPr>
                <w:p w14:paraId="2A11493B" w14:textId="77777777" w:rsidR="008C71CC" w:rsidRPr="00DB6406" w:rsidRDefault="008C71CC" w:rsidP="002F7ECF">
                  <w:pPr>
                    <w:spacing w:after="0" w:line="240" w:lineRule="auto"/>
                    <w:rPr>
                      <w:sz w:val="20"/>
                      <w:szCs w:val="20"/>
                    </w:rPr>
                  </w:pPr>
                  <w:r w:rsidRPr="00DB6406">
                    <w:rPr>
                      <w:sz w:val="20"/>
                      <w:szCs w:val="20"/>
                    </w:rPr>
                    <w:t>Suradnici tvrtke DLS d.o.o.:</w:t>
                  </w:r>
                </w:p>
              </w:tc>
              <w:tc>
                <w:tcPr>
                  <w:tcW w:w="1685" w:type="dxa"/>
                  <w:vAlign w:val="center"/>
                </w:tcPr>
                <w:p w14:paraId="743322F0" w14:textId="77777777" w:rsidR="008C71CC" w:rsidRPr="00DB6406" w:rsidRDefault="008C71CC" w:rsidP="002F7ECF">
                  <w:pPr>
                    <w:spacing w:after="0" w:line="240" w:lineRule="auto"/>
                    <w:rPr>
                      <w:sz w:val="20"/>
                      <w:szCs w:val="20"/>
                    </w:rPr>
                  </w:pPr>
                  <w:r w:rsidRPr="00DB6406">
                    <w:rPr>
                      <w:sz w:val="20"/>
                      <w:szCs w:val="20"/>
                    </w:rPr>
                    <w:t xml:space="preserve">Igor Meixner </w:t>
                  </w:r>
                </w:p>
              </w:tc>
              <w:tc>
                <w:tcPr>
                  <w:tcW w:w="2173" w:type="dxa"/>
                  <w:vAlign w:val="center"/>
                </w:tcPr>
                <w:p w14:paraId="68D04E77" w14:textId="77777777" w:rsidR="008C71CC" w:rsidRPr="00DB6406" w:rsidRDefault="008C71CC" w:rsidP="002F7ECF">
                  <w:pPr>
                    <w:spacing w:after="0" w:line="240" w:lineRule="auto"/>
                    <w:rPr>
                      <w:sz w:val="20"/>
                      <w:szCs w:val="20"/>
                    </w:rPr>
                  </w:pPr>
                  <w:r w:rsidRPr="00DB6406">
                    <w:rPr>
                      <w:sz w:val="20"/>
                      <w:szCs w:val="20"/>
                    </w:rPr>
                    <w:t>dipl.ing.kem.tehn.</w:t>
                  </w:r>
                </w:p>
              </w:tc>
              <w:tc>
                <w:tcPr>
                  <w:tcW w:w="3872" w:type="dxa"/>
                  <w:gridSpan w:val="5"/>
                  <w:vAlign w:val="center"/>
                </w:tcPr>
                <w:p w14:paraId="1A5F200C" w14:textId="77777777" w:rsidR="008C71CC" w:rsidRPr="00DB6406" w:rsidRDefault="008C71CC" w:rsidP="002F7ECF">
                  <w:pPr>
                    <w:spacing w:after="0" w:line="240" w:lineRule="auto"/>
                    <w:rPr>
                      <w:sz w:val="20"/>
                      <w:szCs w:val="20"/>
                    </w:rPr>
                  </w:pPr>
                  <w:r w:rsidRPr="00DB6406">
                    <w:rPr>
                      <w:noProof/>
                      <w:sz w:val="20"/>
                      <w:szCs w:val="20"/>
                      <w:lang w:eastAsia="hr-HR"/>
                    </w:rPr>
                    <w:drawing>
                      <wp:inline distT="0" distB="0" distL="0" distR="0" wp14:anchorId="7AA9A81B" wp14:editId="59A312A9">
                        <wp:extent cx="957532" cy="586957"/>
                        <wp:effectExtent l="0" t="0" r="0" b="3810"/>
                        <wp:docPr id="899" name="Slika 899"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Slika 899" descr="A signature on a white background&#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0045" cy="588497"/>
                                </a:xfrm>
                                <a:prstGeom prst="rect">
                                  <a:avLst/>
                                </a:prstGeom>
                                <a:noFill/>
                              </pic:spPr>
                            </pic:pic>
                          </a:graphicData>
                        </a:graphic>
                      </wp:inline>
                    </w:drawing>
                  </w:r>
                </w:p>
              </w:tc>
            </w:tr>
            <w:tr w:rsidR="008C71CC" w:rsidRPr="00DB6406" w14:paraId="02C15E9D" w14:textId="77777777" w:rsidTr="002F7ECF">
              <w:trPr>
                <w:trHeight w:val="340"/>
              </w:trPr>
              <w:tc>
                <w:tcPr>
                  <w:tcW w:w="2252" w:type="dxa"/>
                  <w:gridSpan w:val="2"/>
                  <w:vAlign w:val="center"/>
                </w:tcPr>
                <w:p w14:paraId="66A0BAA5" w14:textId="77777777" w:rsidR="008C71CC" w:rsidRPr="00DB6406" w:rsidRDefault="008C71CC" w:rsidP="002F7ECF">
                  <w:pPr>
                    <w:spacing w:after="0" w:line="240" w:lineRule="auto"/>
                    <w:rPr>
                      <w:sz w:val="20"/>
                      <w:szCs w:val="20"/>
                    </w:rPr>
                  </w:pPr>
                </w:p>
              </w:tc>
              <w:tc>
                <w:tcPr>
                  <w:tcW w:w="1685" w:type="dxa"/>
                  <w:vAlign w:val="center"/>
                </w:tcPr>
                <w:p w14:paraId="3F252DF3" w14:textId="77777777" w:rsidR="008C71CC" w:rsidRPr="00DB6406" w:rsidRDefault="008C71CC" w:rsidP="002F7ECF">
                  <w:pPr>
                    <w:spacing w:after="0" w:line="240" w:lineRule="auto"/>
                    <w:rPr>
                      <w:sz w:val="20"/>
                      <w:szCs w:val="20"/>
                    </w:rPr>
                  </w:pPr>
                  <w:r w:rsidRPr="00DB6406">
                    <w:rPr>
                      <w:sz w:val="20"/>
                      <w:szCs w:val="20"/>
                    </w:rPr>
                    <w:t xml:space="preserve">Karlo Fanuko                             </w:t>
                  </w:r>
                </w:p>
              </w:tc>
              <w:tc>
                <w:tcPr>
                  <w:tcW w:w="2173" w:type="dxa"/>
                  <w:vAlign w:val="center"/>
                </w:tcPr>
                <w:p w14:paraId="10608D3C" w14:textId="77777777" w:rsidR="008C71CC" w:rsidRPr="00DB6406" w:rsidRDefault="008C71CC" w:rsidP="002F7ECF">
                  <w:pPr>
                    <w:spacing w:after="0" w:line="240" w:lineRule="auto"/>
                    <w:rPr>
                      <w:sz w:val="20"/>
                      <w:szCs w:val="20"/>
                    </w:rPr>
                  </w:pPr>
                  <w:r w:rsidRPr="00DB6406">
                    <w:rPr>
                      <w:sz w:val="20"/>
                      <w:szCs w:val="20"/>
                    </w:rPr>
                    <w:t>ing.el.</w:t>
                  </w:r>
                </w:p>
              </w:tc>
              <w:tc>
                <w:tcPr>
                  <w:tcW w:w="3872" w:type="dxa"/>
                  <w:gridSpan w:val="5"/>
                  <w:vAlign w:val="center"/>
                </w:tcPr>
                <w:p w14:paraId="6316F4FC" w14:textId="77777777" w:rsidR="008C71CC" w:rsidRPr="00DB6406" w:rsidRDefault="008C71CC" w:rsidP="002F7ECF">
                  <w:pPr>
                    <w:spacing w:after="0" w:line="240" w:lineRule="auto"/>
                    <w:rPr>
                      <w:noProof/>
                      <w:sz w:val="20"/>
                      <w:szCs w:val="20"/>
                      <w:lang w:eastAsia="hr-HR"/>
                    </w:rPr>
                  </w:pPr>
                  <w:r w:rsidRPr="00DB6406">
                    <w:rPr>
                      <w:noProof/>
                      <w:sz w:val="20"/>
                      <w:szCs w:val="20"/>
                      <w:lang w:eastAsia="hr-HR"/>
                    </w:rPr>
                    <w:drawing>
                      <wp:inline distT="0" distB="0" distL="0" distR="0" wp14:anchorId="600FCB2A" wp14:editId="58F1E811">
                        <wp:extent cx="1501140" cy="301625"/>
                        <wp:effectExtent l="0" t="0" r="3810" b="3175"/>
                        <wp:docPr id="92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1140" cy="301625"/>
                                </a:xfrm>
                                <a:prstGeom prst="rect">
                                  <a:avLst/>
                                </a:prstGeom>
                                <a:noFill/>
                                <a:ln>
                                  <a:noFill/>
                                </a:ln>
                              </pic:spPr>
                            </pic:pic>
                          </a:graphicData>
                        </a:graphic>
                      </wp:inline>
                    </w:drawing>
                  </w:r>
                </w:p>
              </w:tc>
            </w:tr>
            <w:tr w:rsidR="008C71CC" w:rsidRPr="00DB6406" w14:paraId="74CF1B99" w14:textId="77777777" w:rsidTr="002F7ECF">
              <w:trPr>
                <w:trHeight w:val="340"/>
              </w:trPr>
              <w:tc>
                <w:tcPr>
                  <w:tcW w:w="2252" w:type="dxa"/>
                  <w:gridSpan w:val="2"/>
                  <w:vAlign w:val="center"/>
                </w:tcPr>
                <w:p w14:paraId="4F575233" w14:textId="77777777" w:rsidR="008C71CC" w:rsidRPr="00DB6406" w:rsidRDefault="008C71CC" w:rsidP="002F7ECF">
                  <w:pPr>
                    <w:spacing w:after="0" w:line="240" w:lineRule="auto"/>
                    <w:rPr>
                      <w:sz w:val="20"/>
                      <w:szCs w:val="20"/>
                    </w:rPr>
                  </w:pPr>
                </w:p>
              </w:tc>
              <w:tc>
                <w:tcPr>
                  <w:tcW w:w="1685" w:type="dxa"/>
                  <w:vAlign w:val="center"/>
                </w:tcPr>
                <w:p w14:paraId="63F94BF7" w14:textId="77777777" w:rsidR="008C71CC" w:rsidRPr="00DB6406" w:rsidRDefault="008C71CC" w:rsidP="002F7ECF">
                  <w:pPr>
                    <w:spacing w:after="0" w:line="240" w:lineRule="auto"/>
                    <w:rPr>
                      <w:sz w:val="20"/>
                      <w:szCs w:val="20"/>
                    </w:rPr>
                  </w:pPr>
                  <w:r w:rsidRPr="00DB6406">
                    <w:rPr>
                      <w:sz w:val="20"/>
                      <w:szCs w:val="20"/>
                    </w:rPr>
                    <w:t>Josipa Zarić</w:t>
                  </w:r>
                </w:p>
              </w:tc>
              <w:tc>
                <w:tcPr>
                  <w:tcW w:w="2173" w:type="dxa"/>
                  <w:vAlign w:val="center"/>
                </w:tcPr>
                <w:p w14:paraId="6DE4209D" w14:textId="77777777" w:rsidR="008C71CC" w:rsidRPr="00DB6406" w:rsidRDefault="008C71CC" w:rsidP="002F7ECF">
                  <w:pPr>
                    <w:spacing w:after="0" w:line="240" w:lineRule="auto"/>
                    <w:rPr>
                      <w:sz w:val="20"/>
                      <w:szCs w:val="20"/>
                    </w:rPr>
                  </w:pPr>
                  <w:r>
                    <w:rPr>
                      <w:sz w:val="20"/>
                      <w:szCs w:val="20"/>
                    </w:rPr>
                    <w:t>mag</w:t>
                  </w:r>
                  <w:r w:rsidRPr="00DB6406">
                    <w:rPr>
                      <w:sz w:val="20"/>
                      <w:szCs w:val="20"/>
                    </w:rPr>
                    <w:t>. ing. sec.</w:t>
                  </w:r>
                </w:p>
              </w:tc>
              <w:tc>
                <w:tcPr>
                  <w:tcW w:w="3872" w:type="dxa"/>
                  <w:gridSpan w:val="5"/>
                  <w:vAlign w:val="center"/>
                </w:tcPr>
                <w:p w14:paraId="63C417BA" w14:textId="77777777" w:rsidR="008C71CC" w:rsidRPr="00DB6406" w:rsidRDefault="008C71CC" w:rsidP="002F7ECF">
                  <w:pPr>
                    <w:spacing w:after="0" w:line="240" w:lineRule="auto"/>
                    <w:rPr>
                      <w:sz w:val="20"/>
                      <w:szCs w:val="20"/>
                    </w:rPr>
                  </w:pPr>
                  <w:r w:rsidRPr="00DB6406">
                    <w:rPr>
                      <w:noProof/>
                      <w:sz w:val="20"/>
                      <w:szCs w:val="20"/>
                      <w:lang w:eastAsia="hr-HR"/>
                    </w:rPr>
                    <w:drawing>
                      <wp:inline distT="0" distB="0" distL="0" distR="0" wp14:anchorId="5360BDE6" wp14:editId="416205B5">
                        <wp:extent cx="1095375" cy="422910"/>
                        <wp:effectExtent l="0" t="0" r="9525" b="0"/>
                        <wp:docPr id="927" name="Slika 41" descr="A close-up of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Slika 41" descr="A close-up of blue writing&#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5375" cy="422910"/>
                                </a:xfrm>
                                <a:prstGeom prst="rect">
                                  <a:avLst/>
                                </a:prstGeom>
                                <a:noFill/>
                                <a:ln>
                                  <a:noFill/>
                                </a:ln>
                              </pic:spPr>
                            </pic:pic>
                          </a:graphicData>
                        </a:graphic>
                      </wp:inline>
                    </w:drawing>
                  </w:r>
                </w:p>
              </w:tc>
            </w:tr>
            <w:tr w:rsidR="008C71CC" w:rsidRPr="00DB6406" w14:paraId="495EADA3" w14:textId="77777777" w:rsidTr="002F7ECF">
              <w:trPr>
                <w:trHeight w:val="340"/>
              </w:trPr>
              <w:tc>
                <w:tcPr>
                  <w:tcW w:w="2252" w:type="dxa"/>
                  <w:gridSpan w:val="2"/>
                  <w:vAlign w:val="center"/>
                </w:tcPr>
                <w:p w14:paraId="4862C567" w14:textId="77777777" w:rsidR="008C71CC" w:rsidRPr="00DB6406" w:rsidRDefault="008C71CC" w:rsidP="002F7ECF">
                  <w:pPr>
                    <w:spacing w:after="0" w:line="240" w:lineRule="auto"/>
                    <w:rPr>
                      <w:sz w:val="20"/>
                      <w:szCs w:val="20"/>
                    </w:rPr>
                  </w:pPr>
                </w:p>
              </w:tc>
              <w:tc>
                <w:tcPr>
                  <w:tcW w:w="1685" w:type="dxa"/>
                  <w:vAlign w:val="center"/>
                </w:tcPr>
                <w:p w14:paraId="103BCDF9" w14:textId="77777777" w:rsidR="008C71CC" w:rsidRPr="00DB6406" w:rsidRDefault="008C71CC" w:rsidP="002F7ECF">
                  <w:pPr>
                    <w:spacing w:after="0" w:line="240" w:lineRule="auto"/>
                    <w:rPr>
                      <w:sz w:val="20"/>
                      <w:szCs w:val="20"/>
                    </w:rPr>
                  </w:pPr>
                  <w:r w:rsidRPr="00DB6406">
                    <w:rPr>
                      <w:sz w:val="20"/>
                      <w:szCs w:val="20"/>
                    </w:rPr>
                    <w:t>mr.sc. Jarolim Meixner</w:t>
                  </w:r>
                </w:p>
              </w:tc>
              <w:tc>
                <w:tcPr>
                  <w:tcW w:w="2173" w:type="dxa"/>
                  <w:vAlign w:val="center"/>
                </w:tcPr>
                <w:p w14:paraId="61597CDB" w14:textId="77777777" w:rsidR="008C71CC" w:rsidRPr="00DB6406" w:rsidRDefault="008C71CC" w:rsidP="002F7ECF">
                  <w:pPr>
                    <w:spacing w:after="0" w:line="240" w:lineRule="auto"/>
                    <w:rPr>
                      <w:sz w:val="20"/>
                      <w:szCs w:val="20"/>
                    </w:rPr>
                  </w:pPr>
                  <w:r w:rsidRPr="00DB6406">
                    <w:rPr>
                      <w:sz w:val="20"/>
                      <w:szCs w:val="20"/>
                    </w:rPr>
                    <w:t>dipl.ing.kem.tehn.</w:t>
                  </w:r>
                </w:p>
              </w:tc>
              <w:tc>
                <w:tcPr>
                  <w:tcW w:w="3872" w:type="dxa"/>
                  <w:gridSpan w:val="5"/>
                  <w:vAlign w:val="center"/>
                </w:tcPr>
                <w:p w14:paraId="4117CEA0" w14:textId="77777777" w:rsidR="008C71CC" w:rsidRPr="00DB6406" w:rsidRDefault="008C71CC" w:rsidP="002F7ECF">
                  <w:pPr>
                    <w:spacing w:after="0" w:line="240" w:lineRule="auto"/>
                    <w:rPr>
                      <w:noProof/>
                      <w:sz w:val="20"/>
                      <w:szCs w:val="20"/>
                      <w:lang w:eastAsia="hr-HR"/>
                    </w:rPr>
                  </w:pPr>
                  <w:r w:rsidRPr="00DB6406">
                    <w:rPr>
                      <w:noProof/>
                      <w:sz w:val="20"/>
                      <w:szCs w:val="20"/>
                      <w:lang w:eastAsia="hr-HR"/>
                    </w:rPr>
                    <w:drawing>
                      <wp:inline distT="0" distB="0" distL="0" distR="0" wp14:anchorId="6881D2D5" wp14:editId="57822CAA">
                        <wp:extent cx="1207135" cy="536575"/>
                        <wp:effectExtent l="0" t="0" r="0" b="0"/>
                        <wp:docPr id="958" name="Slika 958"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lika 958" descr="A close-up of a signatur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7135" cy="536575"/>
                                </a:xfrm>
                                <a:prstGeom prst="rect">
                                  <a:avLst/>
                                </a:prstGeom>
                                <a:noFill/>
                              </pic:spPr>
                            </pic:pic>
                          </a:graphicData>
                        </a:graphic>
                      </wp:inline>
                    </w:drawing>
                  </w:r>
                </w:p>
              </w:tc>
            </w:tr>
            <w:tr w:rsidR="008C71CC" w:rsidRPr="00DB6406" w14:paraId="67458116" w14:textId="77777777" w:rsidTr="002F7ECF">
              <w:trPr>
                <w:trHeight w:val="340"/>
              </w:trPr>
              <w:tc>
                <w:tcPr>
                  <w:tcW w:w="2252" w:type="dxa"/>
                  <w:gridSpan w:val="2"/>
                  <w:vAlign w:val="center"/>
                </w:tcPr>
                <w:p w14:paraId="50381411" w14:textId="77777777" w:rsidR="008C71CC" w:rsidRPr="00DB6406" w:rsidRDefault="008C71CC" w:rsidP="002F7ECF">
                  <w:pPr>
                    <w:spacing w:after="0" w:line="240" w:lineRule="auto"/>
                    <w:rPr>
                      <w:sz w:val="20"/>
                      <w:szCs w:val="20"/>
                    </w:rPr>
                  </w:pPr>
                </w:p>
              </w:tc>
              <w:tc>
                <w:tcPr>
                  <w:tcW w:w="1685" w:type="dxa"/>
                  <w:vAlign w:val="center"/>
                </w:tcPr>
                <w:p w14:paraId="12669F74" w14:textId="77777777" w:rsidR="008C71CC" w:rsidRPr="00DB6406" w:rsidRDefault="008C71CC" w:rsidP="002F7ECF">
                  <w:pPr>
                    <w:spacing w:after="0" w:line="240" w:lineRule="auto"/>
                    <w:rPr>
                      <w:sz w:val="20"/>
                      <w:szCs w:val="20"/>
                    </w:rPr>
                  </w:pPr>
                  <w:r w:rsidRPr="00DB6406">
                    <w:rPr>
                      <w:sz w:val="20"/>
                      <w:szCs w:val="20"/>
                    </w:rPr>
                    <w:t>Petra Meixner</w:t>
                  </w:r>
                </w:p>
              </w:tc>
              <w:tc>
                <w:tcPr>
                  <w:tcW w:w="2173" w:type="dxa"/>
                  <w:vAlign w:val="center"/>
                </w:tcPr>
                <w:p w14:paraId="05FFDF5D" w14:textId="77777777" w:rsidR="008C71CC" w:rsidRPr="00DB6406" w:rsidRDefault="008C71CC" w:rsidP="002F7ECF">
                  <w:pPr>
                    <w:spacing w:after="0" w:line="240" w:lineRule="auto"/>
                    <w:rPr>
                      <w:sz w:val="20"/>
                      <w:szCs w:val="20"/>
                    </w:rPr>
                  </w:pPr>
                  <w:r w:rsidRPr="00DB6406">
                    <w:rPr>
                      <w:sz w:val="20"/>
                      <w:szCs w:val="20"/>
                    </w:rPr>
                    <w:t>mag.iur.</w:t>
                  </w:r>
                </w:p>
              </w:tc>
              <w:tc>
                <w:tcPr>
                  <w:tcW w:w="3872" w:type="dxa"/>
                  <w:gridSpan w:val="5"/>
                  <w:vAlign w:val="center"/>
                </w:tcPr>
                <w:p w14:paraId="4428AB6E" w14:textId="77777777" w:rsidR="008C71CC" w:rsidRPr="00DB6406" w:rsidRDefault="008C71CC" w:rsidP="002F7ECF">
                  <w:pPr>
                    <w:spacing w:after="0" w:line="240" w:lineRule="auto"/>
                    <w:rPr>
                      <w:noProof/>
                      <w:sz w:val="20"/>
                      <w:szCs w:val="20"/>
                      <w:lang w:eastAsia="hr-HR"/>
                    </w:rPr>
                  </w:pPr>
                  <w:r w:rsidRPr="00DB6406">
                    <w:rPr>
                      <w:noProof/>
                      <w:sz w:val="20"/>
                      <w:szCs w:val="20"/>
                      <w:lang w:eastAsia="hr-HR"/>
                    </w:rPr>
                    <w:drawing>
                      <wp:inline distT="0" distB="0" distL="0" distR="0" wp14:anchorId="37F85631" wp14:editId="4D0F66DF">
                        <wp:extent cx="1112807" cy="440924"/>
                        <wp:effectExtent l="0" t="0" r="0" b="0"/>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1118895" cy="443336"/>
                                </a:xfrm>
                                <a:prstGeom prst="rect">
                                  <a:avLst/>
                                </a:prstGeom>
                              </pic:spPr>
                            </pic:pic>
                          </a:graphicData>
                        </a:graphic>
                      </wp:inline>
                    </w:drawing>
                  </w:r>
                </w:p>
              </w:tc>
            </w:tr>
            <w:tr w:rsidR="008C71CC" w:rsidRPr="00DB6406" w14:paraId="3A91C935" w14:textId="77777777" w:rsidTr="002F7ECF">
              <w:trPr>
                <w:trHeight w:val="340"/>
              </w:trPr>
              <w:tc>
                <w:tcPr>
                  <w:tcW w:w="2252" w:type="dxa"/>
                  <w:gridSpan w:val="2"/>
                  <w:vAlign w:val="center"/>
                </w:tcPr>
                <w:p w14:paraId="707618EF" w14:textId="77777777" w:rsidR="008C71CC" w:rsidRPr="00DB6406" w:rsidRDefault="008C71CC" w:rsidP="002F7ECF">
                  <w:pPr>
                    <w:spacing w:after="0" w:line="240" w:lineRule="auto"/>
                    <w:rPr>
                      <w:sz w:val="20"/>
                      <w:szCs w:val="20"/>
                    </w:rPr>
                  </w:pPr>
                </w:p>
              </w:tc>
              <w:tc>
                <w:tcPr>
                  <w:tcW w:w="1685" w:type="dxa"/>
                  <w:vAlign w:val="center"/>
                </w:tcPr>
                <w:p w14:paraId="7DA770E5" w14:textId="77777777" w:rsidR="008C71CC" w:rsidRPr="00DB6406" w:rsidRDefault="008C71CC" w:rsidP="002F7ECF">
                  <w:pPr>
                    <w:spacing w:after="0" w:line="240" w:lineRule="auto"/>
                    <w:rPr>
                      <w:sz w:val="20"/>
                      <w:szCs w:val="20"/>
                    </w:rPr>
                  </w:pPr>
                  <w:r w:rsidRPr="00EE6700">
                    <w:rPr>
                      <w:sz w:val="20"/>
                      <w:szCs w:val="20"/>
                    </w:rPr>
                    <w:t>Matija Široka</w:t>
                  </w:r>
                </w:p>
              </w:tc>
              <w:tc>
                <w:tcPr>
                  <w:tcW w:w="2173" w:type="dxa"/>
                  <w:vAlign w:val="center"/>
                </w:tcPr>
                <w:p w14:paraId="1BA30CEF" w14:textId="77777777" w:rsidR="008C71CC" w:rsidRPr="00DB6406" w:rsidRDefault="008C71CC" w:rsidP="002F7ECF">
                  <w:pPr>
                    <w:spacing w:after="0" w:line="240" w:lineRule="auto"/>
                    <w:rPr>
                      <w:sz w:val="20"/>
                      <w:szCs w:val="20"/>
                    </w:rPr>
                  </w:pPr>
                  <w:r w:rsidRPr="00EE6700">
                    <w:rPr>
                      <w:sz w:val="20"/>
                      <w:szCs w:val="20"/>
                    </w:rPr>
                    <w:t xml:space="preserve">oecol., mag.sanit.ing.    </w:t>
                  </w:r>
                </w:p>
              </w:tc>
              <w:tc>
                <w:tcPr>
                  <w:tcW w:w="3872" w:type="dxa"/>
                  <w:gridSpan w:val="5"/>
                  <w:vAlign w:val="center"/>
                </w:tcPr>
                <w:p w14:paraId="5933FD85" w14:textId="77777777" w:rsidR="008C71CC" w:rsidRPr="00DB6406" w:rsidRDefault="008C71CC" w:rsidP="002F7ECF">
                  <w:pPr>
                    <w:spacing w:after="0" w:line="240" w:lineRule="auto"/>
                    <w:rPr>
                      <w:noProof/>
                      <w:sz w:val="20"/>
                      <w:szCs w:val="20"/>
                      <w:lang w:eastAsia="hr-HR"/>
                    </w:rPr>
                  </w:pPr>
                  <w:r w:rsidRPr="00EE6700">
                    <w:rPr>
                      <w:noProof/>
                      <w:sz w:val="20"/>
                      <w:szCs w:val="20"/>
                      <w:lang w:eastAsia="hr-HR"/>
                    </w:rPr>
                    <w:drawing>
                      <wp:inline distT="0" distB="0" distL="0" distR="0" wp14:anchorId="62EA6761" wp14:editId="558CE36E">
                        <wp:extent cx="829310" cy="469265"/>
                        <wp:effectExtent l="0" t="0" r="8890" b="6985"/>
                        <wp:docPr id="1809451014" name="Slika 18094510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8C71CC" w:rsidRPr="00DB6406" w14:paraId="2C8ED36E" w14:textId="77777777" w:rsidTr="002F7ECF">
              <w:trPr>
                <w:gridAfter w:val="2"/>
                <w:wAfter w:w="742" w:type="dxa"/>
                <w:trHeight w:val="284"/>
              </w:trPr>
              <w:tc>
                <w:tcPr>
                  <w:tcW w:w="1549" w:type="dxa"/>
                  <w:vAlign w:val="center"/>
                </w:tcPr>
                <w:p w14:paraId="05E0D3B1" w14:textId="77777777" w:rsidR="008C71CC" w:rsidRDefault="008C71CC" w:rsidP="002F7ECF">
                  <w:pPr>
                    <w:spacing w:before="53" w:after="107" w:line="240" w:lineRule="auto"/>
                    <w:rPr>
                      <w:sz w:val="20"/>
                      <w:szCs w:val="20"/>
                    </w:rPr>
                  </w:pPr>
                </w:p>
                <w:p w14:paraId="1D25F42F" w14:textId="77777777" w:rsidR="008C71CC" w:rsidRDefault="008C71CC" w:rsidP="002F7ECF">
                  <w:pPr>
                    <w:spacing w:before="53" w:after="107" w:line="240" w:lineRule="auto"/>
                    <w:rPr>
                      <w:sz w:val="20"/>
                      <w:szCs w:val="20"/>
                    </w:rPr>
                  </w:pPr>
                </w:p>
                <w:p w14:paraId="54158278" w14:textId="77777777" w:rsidR="008C71CC" w:rsidRPr="00DB6406" w:rsidRDefault="008C71CC" w:rsidP="002F7ECF">
                  <w:pPr>
                    <w:spacing w:before="53" w:after="107" w:line="240" w:lineRule="auto"/>
                    <w:rPr>
                      <w:sz w:val="20"/>
                      <w:szCs w:val="20"/>
                    </w:rPr>
                  </w:pPr>
                  <w:r w:rsidRPr="00DB6406">
                    <w:rPr>
                      <w:sz w:val="20"/>
                      <w:szCs w:val="20"/>
                    </w:rPr>
                    <w:t xml:space="preserve">Datum </w:t>
                  </w:r>
                  <w:r>
                    <w:rPr>
                      <w:sz w:val="20"/>
                      <w:szCs w:val="20"/>
                    </w:rPr>
                    <w:t>revizije</w:t>
                  </w:r>
                  <w:r w:rsidRPr="00DB6406">
                    <w:rPr>
                      <w:sz w:val="20"/>
                      <w:szCs w:val="20"/>
                    </w:rPr>
                    <w:t>:</w:t>
                  </w:r>
                </w:p>
              </w:tc>
              <w:tc>
                <w:tcPr>
                  <w:tcW w:w="5673" w:type="dxa"/>
                  <w:gridSpan w:val="5"/>
                  <w:vAlign w:val="center"/>
                </w:tcPr>
                <w:p w14:paraId="583B15CD" w14:textId="77777777" w:rsidR="008C71CC" w:rsidRDefault="008C71CC" w:rsidP="002F7ECF">
                  <w:pPr>
                    <w:spacing w:before="53" w:after="107" w:line="240" w:lineRule="auto"/>
                    <w:rPr>
                      <w:sz w:val="20"/>
                      <w:szCs w:val="20"/>
                    </w:rPr>
                  </w:pPr>
                </w:p>
                <w:p w14:paraId="6DC03C00" w14:textId="77777777" w:rsidR="008C71CC" w:rsidRDefault="008C71CC" w:rsidP="002F7ECF">
                  <w:pPr>
                    <w:spacing w:before="53" w:after="107" w:line="240" w:lineRule="auto"/>
                    <w:rPr>
                      <w:sz w:val="20"/>
                      <w:szCs w:val="20"/>
                    </w:rPr>
                  </w:pPr>
                </w:p>
                <w:p w14:paraId="02CAC6BD" w14:textId="77777777" w:rsidR="008C71CC" w:rsidRPr="00DB6406" w:rsidRDefault="008C71CC" w:rsidP="002F7ECF">
                  <w:pPr>
                    <w:spacing w:before="53" w:after="107" w:line="240" w:lineRule="auto"/>
                    <w:rPr>
                      <w:sz w:val="20"/>
                      <w:szCs w:val="20"/>
                    </w:rPr>
                  </w:pPr>
                  <w:r>
                    <w:rPr>
                      <w:sz w:val="20"/>
                      <w:szCs w:val="20"/>
                    </w:rPr>
                    <w:t>Veljača, 2024.</w:t>
                  </w:r>
                </w:p>
              </w:tc>
              <w:tc>
                <w:tcPr>
                  <w:tcW w:w="2018" w:type="dxa"/>
                  <w:vAlign w:val="center"/>
                </w:tcPr>
                <w:p w14:paraId="3836E227" w14:textId="77777777" w:rsidR="008C71CC" w:rsidRPr="00DB6406" w:rsidRDefault="008C71CC" w:rsidP="002F7ECF">
                  <w:pPr>
                    <w:spacing w:before="53" w:after="107" w:line="240" w:lineRule="auto"/>
                    <w:rPr>
                      <w:sz w:val="20"/>
                      <w:szCs w:val="20"/>
                    </w:rPr>
                  </w:pPr>
                </w:p>
              </w:tc>
            </w:tr>
          </w:tbl>
          <w:p w14:paraId="7E51E498" w14:textId="77777777" w:rsidR="008C71CC" w:rsidRPr="009D600B" w:rsidRDefault="008C71CC" w:rsidP="002F7ECF">
            <w:pPr>
              <w:spacing w:before="53" w:after="107"/>
              <w:rPr>
                <w:sz w:val="20"/>
              </w:rPr>
            </w:pPr>
          </w:p>
        </w:tc>
        <w:tc>
          <w:tcPr>
            <w:tcW w:w="5700" w:type="dxa"/>
            <w:gridSpan w:val="2"/>
          </w:tcPr>
          <w:p w14:paraId="26BB9FEB" w14:textId="77777777" w:rsidR="008C71CC" w:rsidRPr="009D600B" w:rsidRDefault="008C71CC" w:rsidP="002F7ECF">
            <w:pPr>
              <w:spacing w:before="53" w:after="107"/>
              <w:rPr>
                <w:sz w:val="20"/>
              </w:rPr>
            </w:pPr>
          </w:p>
        </w:tc>
      </w:tr>
      <w:tr w:rsidR="008C71CC" w:rsidRPr="009D600B" w14:paraId="0D2EADBF" w14:textId="77777777" w:rsidTr="002F7ECF">
        <w:trPr>
          <w:trHeight w:val="284"/>
        </w:trPr>
        <w:tc>
          <w:tcPr>
            <w:tcW w:w="10198" w:type="dxa"/>
          </w:tcPr>
          <w:p w14:paraId="2AF801FC" w14:textId="77777777" w:rsidR="008C71CC" w:rsidRPr="009D600B" w:rsidRDefault="008C71CC" w:rsidP="002F7ECF">
            <w:pPr>
              <w:spacing w:before="53" w:after="107"/>
            </w:pPr>
          </w:p>
        </w:tc>
        <w:tc>
          <w:tcPr>
            <w:tcW w:w="2755" w:type="dxa"/>
          </w:tcPr>
          <w:p w14:paraId="0770DAC5" w14:textId="77777777" w:rsidR="008C71CC" w:rsidRPr="009D600B" w:rsidRDefault="008C71CC" w:rsidP="002F7ECF">
            <w:pPr>
              <w:spacing w:before="53" w:after="107"/>
            </w:pPr>
          </w:p>
        </w:tc>
        <w:tc>
          <w:tcPr>
            <w:tcW w:w="2945" w:type="dxa"/>
          </w:tcPr>
          <w:p w14:paraId="0F857037" w14:textId="77777777" w:rsidR="008C71CC" w:rsidRPr="009D600B" w:rsidRDefault="008C71CC" w:rsidP="002F7ECF">
            <w:pPr>
              <w:spacing w:before="53" w:after="107"/>
            </w:pPr>
          </w:p>
        </w:tc>
      </w:tr>
    </w:tbl>
    <w:p w14:paraId="52CC41F7" w14:textId="77777777" w:rsidR="008C71CC" w:rsidRPr="009D600B" w:rsidRDefault="008C71CC" w:rsidP="008C71CC">
      <w:pPr>
        <w:jc w:val="center"/>
        <w:rPr>
          <w:sz w:val="20"/>
        </w:rPr>
      </w:pPr>
      <w:r w:rsidRPr="009D600B">
        <w:rPr>
          <w:sz w:val="20"/>
        </w:rPr>
        <w:t xml:space="preserve">M.P. </w:t>
      </w:r>
    </w:p>
    <w:p w14:paraId="010B88CF" w14:textId="77777777" w:rsidR="008C71CC" w:rsidRDefault="008C71CC" w:rsidP="008C71CC">
      <w:pPr>
        <w:autoSpaceDE w:val="0"/>
        <w:autoSpaceDN w:val="0"/>
        <w:adjustRightInd w:val="0"/>
        <w:spacing w:after="0" w:line="240" w:lineRule="auto"/>
        <w:jc w:val="center"/>
        <w:rPr>
          <w:rFonts w:ascii="Arial" w:hAnsi="Arial" w:cs="Arial"/>
          <w:sz w:val="18"/>
          <w:szCs w:val="18"/>
        </w:rPr>
      </w:pPr>
      <w:r>
        <w:rPr>
          <w:noProof/>
          <w:sz w:val="20"/>
          <w:lang w:eastAsia="hr-HR"/>
        </w:rPr>
        <w:drawing>
          <wp:inline distT="0" distB="0" distL="0" distR="0" wp14:anchorId="18FDE215" wp14:editId="5ED7016A">
            <wp:extent cx="852502" cy="437295"/>
            <wp:effectExtent l="0" t="0" r="5080" b="1270"/>
            <wp:docPr id="453" name="Slika 45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lika 453" descr="A close up of a logo&#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3554" cy="442964"/>
                    </a:xfrm>
                    <a:prstGeom prst="rect">
                      <a:avLst/>
                    </a:prstGeom>
                    <a:noFill/>
                  </pic:spPr>
                </pic:pic>
              </a:graphicData>
            </a:graphic>
          </wp:inline>
        </w:drawing>
      </w:r>
    </w:p>
    <w:p w14:paraId="328C2C2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6862AB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422427B" w14:textId="77777777" w:rsidR="008C71CC" w:rsidRDefault="008C71CC" w:rsidP="008C71CC">
      <w:pPr>
        <w:jc w:val="right"/>
        <w:rPr>
          <w:sz w:val="20"/>
        </w:rPr>
      </w:pPr>
      <w:r>
        <w:rPr>
          <w:sz w:val="20"/>
        </w:rPr>
        <w:t>Odgovorna osoba</w:t>
      </w:r>
    </w:p>
    <w:p w14:paraId="515D321D" w14:textId="77777777" w:rsidR="008C71CC" w:rsidRDefault="008C71CC" w:rsidP="008C71CC">
      <w:pPr>
        <w:jc w:val="right"/>
        <w:rPr>
          <w:sz w:val="20"/>
        </w:rPr>
      </w:pPr>
      <w:r>
        <w:rPr>
          <w:noProof/>
          <w:lang w:eastAsia="hr-HR"/>
        </w:rPr>
        <w:drawing>
          <wp:anchor distT="0" distB="0" distL="114300" distR="114300" simplePos="0" relativeHeight="251659264" behindDoc="0" locked="0" layoutInCell="1" allowOverlap="1" wp14:anchorId="795E2BC7" wp14:editId="2CC25D31">
            <wp:simplePos x="0" y="0"/>
            <wp:positionH relativeFrom="column">
              <wp:posOffset>4742177</wp:posOffset>
            </wp:positionH>
            <wp:positionV relativeFrom="paragraph">
              <wp:posOffset>53496</wp:posOffset>
            </wp:positionV>
            <wp:extent cx="842191" cy="646981"/>
            <wp:effectExtent l="0" t="0" r="0" b="1270"/>
            <wp:wrapSquare wrapText="bothSides"/>
            <wp:docPr id="454" name="Slika 454"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lika 454" descr="A signature on a white background&#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42191" cy="646981"/>
                    </a:xfrm>
                    <a:prstGeom prst="rect">
                      <a:avLst/>
                    </a:prstGeom>
                  </pic:spPr>
                </pic:pic>
              </a:graphicData>
            </a:graphic>
          </wp:anchor>
        </w:drawing>
      </w:r>
    </w:p>
    <w:p w14:paraId="7F585CAC" w14:textId="77777777" w:rsidR="008C71CC" w:rsidRDefault="008C71CC" w:rsidP="008C71CC">
      <w:pPr>
        <w:jc w:val="right"/>
        <w:rPr>
          <w:sz w:val="20"/>
        </w:rPr>
      </w:pPr>
    </w:p>
    <w:p w14:paraId="7BE82007" w14:textId="77777777" w:rsidR="008C71CC" w:rsidRDefault="008C71CC" w:rsidP="008C71CC">
      <w:pPr>
        <w:jc w:val="right"/>
        <w:rPr>
          <w:sz w:val="20"/>
        </w:rPr>
      </w:pPr>
    </w:p>
    <w:p w14:paraId="13219BF7" w14:textId="77777777" w:rsidR="008C71CC" w:rsidRDefault="008C71CC" w:rsidP="008C71CC">
      <w:pPr>
        <w:jc w:val="right"/>
        <w:rPr>
          <w:sz w:val="20"/>
        </w:rPr>
      </w:pPr>
    </w:p>
    <w:p w14:paraId="0B690A1B" w14:textId="77777777" w:rsidR="008C71CC" w:rsidRDefault="008C71CC" w:rsidP="008C71CC">
      <w:pPr>
        <w:autoSpaceDE w:val="0"/>
        <w:autoSpaceDN w:val="0"/>
        <w:adjustRightInd w:val="0"/>
        <w:spacing w:after="0" w:line="240" w:lineRule="auto"/>
        <w:jc w:val="both"/>
        <w:rPr>
          <w:rFonts w:ascii="Arial" w:hAnsi="Arial" w:cs="Arial"/>
          <w:sz w:val="18"/>
          <w:szCs w:val="18"/>
        </w:rPr>
      </w:pPr>
      <w:r w:rsidRPr="009D600B">
        <w:rPr>
          <w:i/>
          <w:sz w:val="16"/>
        </w:rPr>
        <w:t xml:space="preserve">Ovaj dokument u cijelom svom sadržaju predstavlja vlasništvo </w:t>
      </w:r>
      <w:r>
        <w:rPr>
          <w:i/>
          <w:sz w:val="16"/>
        </w:rPr>
        <w:t xml:space="preserve">Grada Karlovca </w:t>
      </w:r>
      <w:r w:rsidRPr="009D600B">
        <w:rPr>
          <w:i/>
          <w:sz w:val="16"/>
        </w:rPr>
        <w:t xml:space="preserve"> te je zabranjeno kopiranje, umnožavanje ili pak objavljivanje u bilo kojem obliku osim zakonski propisanog bez prethodne pismene suglasnosti odgovorne osobe </w:t>
      </w:r>
      <w:r>
        <w:rPr>
          <w:i/>
          <w:sz w:val="16"/>
        </w:rPr>
        <w:t>Grada Karlovca.</w:t>
      </w:r>
    </w:p>
    <w:p w14:paraId="57B56A33"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5B80FCD"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E802AC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1430D2D" w14:textId="77777777" w:rsidR="008C71CC" w:rsidRPr="004D63C0" w:rsidRDefault="00000000" w:rsidP="008C71CC">
      <w:pPr>
        <w:rPr>
          <w:rFonts w:ascii="Arial" w:hAnsi="Arial" w:cs="Arial"/>
          <w:noProof/>
          <w:sz w:val="18"/>
          <w:szCs w:val="18"/>
        </w:rPr>
      </w:pPr>
      <w:sdt>
        <w:sdtPr>
          <w:rPr>
            <w:rFonts w:ascii="Arial" w:hAnsi="Arial" w:cs="Arial"/>
            <w:b/>
            <w:bCs/>
            <w:caps/>
            <w:sz w:val="18"/>
            <w:szCs w:val="18"/>
            <w:highlight w:val="yellow"/>
          </w:rPr>
          <w:id w:val="-2096773831"/>
          <w:placeholder>
            <w:docPart w:val="EBF7E46914C148D380030AB0C6CB370B"/>
          </w:placeholder>
        </w:sdtPr>
        <w:sdtEndPr>
          <w:rPr>
            <w:b w:val="0"/>
            <w:bCs w:val="0"/>
            <w:caps w:val="0"/>
          </w:rPr>
        </w:sdtEndPr>
        <w:sdtContent>
          <w:r w:rsidR="008C71CC" w:rsidRPr="004D63C0">
            <w:rPr>
              <w:rFonts w:ascii="Arial" w:hAnsi="Arial" w:cs="Arial"/>
              <w:sz w:val="18"/>
              <w:szCs w:val="18"/>
            </w:rPr>
            <w:t xml:space="preserve">S A D R Ž A J  </w:t>
          </w:r>
        </w:sdtContent>
      </w:sdt>
      <w:r w:rsidR="008C71CC" w:rsidRPr="004D63C0">
        <w:rPr>
          <w:rFonts w:ascii="Arial" w:hAnsi="Arial" w:cs="Arial"/>
          <w:sz w:val="18"/>
          <w:szCs w:val="18"/>
          <w:highlight w:val="yellow"/>
        </w:rPr>
        <w:fldChar w:fldCharType="begin"/>
      </w:r>
      <w:r w:rsidR="008C71CC" w:rsidRPr="004D63C0">
        <w:rPr>
          <w:rFonts w:ascii="Arial" w:hAnsi="Arial" w:cs="Arial"/>
          <w:sz w:val="18"/>
          <w:szCs w:val="18"/>
          <w:highlight w:val="yellow"/>
        </w:rPr>
        <w:instrText xml:space="preserve"> TOC \o "1-3" \h \z \u </w:instrText>
      </w:r>
      <w:r w:rsidR="008C71CC" w:rsidRPr="004D63C0">
        <w:rPr>
          <w:rFonts w:ascii="Arial" w:hAnsi="Arial" w:cs="Arial"/>
          <w:sz w:val="18"/>
          <w:szCs w:val="18"/>
          <w:highlight w:val="yellow"/>
        </w:rPr>
        <w:fldChar w:fldCharType="separate"/>
      </w:r>
    </w:p>
    <w:p w14:paraId="645D7227"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466" w:history="1">
        <w:r w:rsidR="008C71CC" w:rsidRPr="004D63C0">
          <w:rPr>
            <w:rStyle w:val="Hyperlink"/>
            <w:rFonts w:ascii="Arial" w:hAnsi="Arial" w:cs="Arial"/>
            <w:sz w:val="18"/>
            <w:szCs w:val="18"/>
          </w:rPr>
          <w:t>1</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Uvod</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_Toc159321466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8</w:t>
        </w:r>
        <w:r w:rsidR="008C71CC" w:rsidRPr="004D63C0">
          <w:rPr>
            <w:rFonts w:ascii="Arial" w:hAnsi="Arial" w:cs="Arial"/>
            <w:webHidden/>
            <w:sz w:val="18"/>
            <w:szCs w:val="18"/>
          </w:rPr>
          <w:fldChar w:fldCharType="end"/>
        </w:r>
      </w:hyperlink>
    </w:p>
    <w:p w14:paraId="6FF13734"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67" w:history="1">
        <w:r w:rsidR="008C71CC" w:rsidRPr="004D63C0">
          <w:rPr>
            <w:rStyle w:val="Hyperlink"/>
            <w:rFonts w:ascii="Arial" w:hAnsi="Arial" w:cs="Arial"/>
            <w:sz w:val="18"/>
            <w:szCs w:val="18"/>
          </w:rPr>
          <w:t>1.1 Temelj za izradu procjene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_Toc159321467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8</w:t>
        </w:r>
        <w:r w:rsidR="008C71CC" w:rsidRPr="004D63C0">
          <w:rPr>
            <w:rFonts w:ascii="Arial" w:hAnsi="Arial" w:cs="Arial"/>
            <w:webHidden/>
            <w:sz w:val="18"/>
            <w:szCs w:val="18"/>
          </w:rPr>
          <w:fldChar w:fldCharType="end"/>
        </w:r>
      </w:hyperlink>
    </w:p>
    <w:p w14:paraId="13DFBB75"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468" w:history="1">
        <w:r w:rsidR="008C71CC" w:rsidRPr="004D63C0">
          <w:rPr>
            <w:rStyle w:val="Hyperlink"/>
            <w:rFonts w:ascii="Arial" w:hAnsi="Arial" w:cs="Arial"/>
            <w:sz w:val="18"/>
            <w:szCs w:val="18"/>
          </w:rPr>
          <w:t>2</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Osnovne karakteristike područja Grada Karlovca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_Toc159321468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10</w:t>
        </w:r>
        <w:r w:rsidR="008C71CC" w:rsidRPr="004D63C0">
          <w:rPr>
            <w:rFonts w:ascii="Arial" w:hAnsi="Arial" w:cs="Arial"/>
            <w:webHidden/>
            <w:sz w:val="18"/>
            <w:szCs w:val="18"/>
          </w:rPr>
          <w:fldChar w:fldCharType="end"/>
        </w:r>
      </w:hyperlink>
    </w:p>
    <w:p w14:paraId="09272AD5"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69" w:history="1">
        <w:r w:rsidR="008C71CC" w:rsidRPr="004D63C0">
          <w:rPr>
            <w:rStyle w:val="Hyperlink"/>
            <w:rFonts w:ascii="Arial" w:hAnsi="Arial" w:cs="Arial"/>
            <w:sz w:val="18"/>
            <w:szCs w:val="18"/>
          </w:rPr>
          <w:t>2.1 Geografski pokazatelji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_Toc159321469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10</w:t>
        </w:r>
        <w:r w:rsidR="008C71CC" w:rsidRPr="004D63C0">
          <w:rPr>
            <w:rFonts w:ascii="Arial" w:hAnsi="Arial" w:cs="Arial"/>
            <w:webHidden/>
            <w:sz w:val="18"/>
            <w:szCs w:val="18"/>
          </w:rPr>
          <w:fldChar w:fldCharType="end"/>
        </w:r>
      </w:hyperlink>
    </w:p>
    <w:p w14:paraId="3EA2F11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0" w:history="1">
        <w:r w:rsidR="008C71CC" w:rsidRPr="004D63C0">
          <w:rPr>
            <w:rStyle w:val="Hyperlink"/>
            <w:rFonts w:ascii="Arial" w:hAnsi="Arial" w:cs="Arial"/>
            <w:noProof/>
            <w:sz w:val="18"/>
            <w:szCs w:val="18"/>
            <w:lang w:bidi="en-US"/>
          </w:rPr>
          <w:t>2.1.1 Geografski položaj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10</w:t>
        </w:r>
        <w:r w:rsidR="008C71CC" w:rsidRPr="004D63C0">
          <w:rPr>
            <w:rFonts w:ascii="Arial" w:hAnsi="Arial" w:cs="Arial"/>
            <w:noProof/>
            <w:webHidden/>
            <w:sz w:val="18"/>
            <w:szCs w:val="18"/>
          </w:rPr>
          <w:fldChar w:fldCharType="end"/>
        </w:r>
      </w:hyperlink>
    </w:p>
    <w:p w14:paraId="0C08C72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1" w:history="1">
        <w:r w:rsidR="008C71CC" w:rsidRPr="004D63C0">
          <w:rPr>
            <w:rStyle w:val="Hyperlink"/>
            <w:rFonts w:ascii="Arial" w:hAnsi="Arial" w:cs="Arial"/>
            <w:noProof/>
            <w:sz w:val="18"/>
            <w:szCs w:val="18"/>
            <w:lang w:bidi="en-US"/>
          </w:rPr>
          <w:t>2.1.2 Broj stanovnika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_Toc159321471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w:t>
        </w:r>
        <w:r w:rsidR="008C71CC" w:rsidRPr="004D63C0">
          <w:rPr>
            <w:rFonts w:ascii="Arial" w:hAnsi="Arial" w:cs="Arial"/>
            <w:noProof/>
            <w:webHidden/>
            <w:sz w:val="18"/>
            <w:szCs w:val="18"/>
          </w:rPr>
          <w:fldChar w:fldCharType="end"/>
        </w:r>
      </w:hyperlink>
    </w:p>
    <w:p w14:paraId="47CD8A1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2" w:history="1">
        <w:r w:rsidR="008C71CC" w:rsidRPr="004D63C0">
          <w:rPr>
            <w:rStyle w:val="Hyperlink"/>
            <w:rFonts w:ascii="Arial" w:hAnsi="Arial" w:cs="Arial"/>
            <w:noProof/>
            <w:sz w:val="18"/>
            <w:szCs w:val="18"/>
            <w:lang w:bidi="en-US"/>
          </w:rPr>
          <w:t>2.1.3 Gustoća naseljenosti</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w:t>
        </w:r>
        <w:r w:rsidR="008C71CC" w:rsidRPr="004D63C0">
          <w:rPr>
            <w:rFonts w:ascii="Arial" w:hAnsi="Arial" w:cs="Arial"/>
            <w:noProof/>
            <w:webHidden/>
            <w:sz w:val="18"/>
            <w:szCs w:val="18"/>
          </w:rPr>
          <w:fldChar w:fldCharType="end"/>
        </w:r>
      </w:hyperlink>
    </w:p>
    <w:p w14:paraId="3337B3E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3" w:history="1">
        <w:r w:rsidR="008C71CC" w:rsidRPr="004D63C0">
          <w:rPr>
            <w:rStyle w:val="Hyperlink"/>
            <w:rFonts w:ascii="Arial" w:hAnsi="Arial" w:cs="Arial"/>
            <w:noProof/>
            <w:sz w:val="18"/>
            <w:szCs w:val="18"/>
            <w:lang w:bidi="en-US"/>
          </w:rPr>
          <w:t>2.1.4 Razmještaj stanovništva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w:t>
        </w:r>
        <w:r w:rsidR="008C71CC" w:rsidRPr="004D63C0">
          <w:rPr>
            <w:rFonts w:ascii="Arial" w:hAnsi="Arial" w:cs="Arial"/>
            <w:noProof/>
            <w:webHidden/>
            <w:sz w:val="18"/>
            <w:szCs w:val="18"/>
          </w:rPr>
          <w:fldChar w:fldCharType="end"/>
        </w:r>
      </w:hyperlink>
    </w:p>
    <w:p w14:paraId="7AFC8D8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4" w:history="1">
        <w:r w:rsidR="008C71CC" w:rsidRPr="004D63C0">
          <w:rPr>
            <w:rStyle w:val="Hyperlink"/>
            <w:rFonts w:ascii="Arial" w:hAnsi="Arial" w:cs="Arial"/>
            <w:noProof/>
            <w:sz w:val="18"/>
            <w:szCs w:val="18"/>
            <w:lang w:bidi="en-US"/>
          </w:rPr>
          <w:t>2.1.5 Spolno-dobna raspodjela stanovništva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17</w:t>
        </w:r>
        <w:r w:rsidR="008C71CC" w:rsidRPr="004D63C0">
          <w:rPr>
            <w:rFonts w:ascii="Arial" w:hAnsi="Arial" w:cs="Arial"/>
            <w:noProof/>
            <w:webHidden/>
            <w:sz w:val="18"/>
            <w:szCs w:val="18"/>
          </w:rPr>
          <w:fldChar w:fldCharType="end"/>
        </w:r>
      </w:hyperlink>
    </w:p>
    <w:p w14:paraId="45CFAA73" w14:textId="77777777" w:rsidR="008C71CC" w:rsidRPr="004D63C0" w:rsidRDefault="00000000" w:rsidP="008C71CC">
      <w:pPr>
        <w:pStyle w:val="TOC3"/>
        <w:tabs>
          <w:tab w:val="left" w:pos="709"/>
          <w:tab w:val="right" w:leader="dot" w:pos="9060"/>
        </w:tabs>
        <w:rPr>
          <w:rFonts w:ascii="Arial" w:eastAsiaTheme="minorEastAsia" w:hAnsi="Arial" w:cs="Arial"/>
          <w:smallCaps/>
          <w:noProof/>
          <w:sz w:val="18"/>
          <w:szCs w:val="18"/>
          <w:lang w:eastAsia="hr-HR"/>
        </w:rPr>
      </w:pPr>
      <w:hyperlink w:anchor="_Toc159321475" w:history="1">
        <w:r w:rsidR="008C71CC" w:rsidRPr="004D63C0">
          <w:rPr>
            <w:rStyle w:val="Hyperlink"/>
            <w:rFonts w:ascii="Arial" w:hAnsi="Arial" w:cs="Arial"/>
            <w:noProof/>
            <w:sz w:val="18"/>
            <w:szCs w:val="18"/>
            <w:lang w:bidi="en-US"/>
          </w:rPr>
          <w:t>2.1.6</w:t>
        </w:r>
        <w:r w:rsidR="008C71CC">
          <w:rPr>
            <w:rStyle w:val="Hyperlink"/>
            <w:rFonts w:ascii="Arial" w:hAnsi="Arial" w:cs="Arial"/>
            <w:noProof/>
            <w:sz w:val="18"/>
            <w:szCs w:val="18"/>
            <w:lang w:bidi="en-US"/>
          </w:rPr>
          <w:t xml:space="preserve"> </w:t>
        </w:r>
        <w:r w:rsidR="008C71CC" w:rsidRPr="004D63C0">
          <w:rPr>
            <w:rStyle w:val="Hyperlink"/>
            <w:rFonts w:ascii="Arial" w:hAnsi="Arial" w:cs="Arial"/>
            <w:noProof/>
            <w:sz w:val="18"/>
            <w:szCs w:val="18"/>
            <w:lang w:bidi="en-US"/>
          </w:rPr>
          <w:t>Ranjive skupine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18</w:t>
        </w:r>
        <w:r w:rsidR="008C71CC" w:rsidRPr="004D63C0">
          <w:rPr>
            <w:rFonts w:ascii="Arial" w:hAnsi="Arial" w:cs="Arial"/>
            <w:noProof/>
            <w:webHidden/>
            <w:sz w:val="18"/>
            <w:szCs w:val="18"/>
          </w:rPr>
          <w:fldChar w:fldCharType="end"/>
        </w:r>
      </w:hyperlink>
    </w:p>
    <w:p w14:paraId="4ACACF3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6" w:history="1">
        <w:r w:rsidR="008C71CC" w:rsidRPr="004D63C0">
          <w:rPr>
            <w:rStyle w:val="Hyperlink"/>
            <w:rFonts w:ascii="Arial" w:hAnsi="Arial" w:cs="Arial"/>
            <w:noProof/>
            <w:sz w:val="18"/>
            <w:szCs w:val="18"/>
            <w:lang w:bidi="en-US"/>
          </w:rPr>
          <w:t>2.1.7 Prometna povezanost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18</w:t>
        </w:r>
        <w:r w:rsidR="008C71CC" w:rsidRPr="004D63C0">
          <w:rPr>
            <w:rFonts w:ascii="Arial" w:hAnsi="Arial" w:cs="Arial"/>
            <w:noProof/>
            <w:webHidden/>
            <w:sz w:val="18"/>
            <w:szCs w:val="18"/>
          </w:rPr>
          <w:fldChar w:fldCharType="end"/>
        </w:r>
      </w:hyperlink>
    </w:p>
    <w:p w14:paraId="617CA88E"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77" w:history="1">
        <w:r w:rsidR="008C71CC" w:rsidRPr="004D63C0">
          <w:rPr>
            <w:rStyle w:val="Hyperlink"/>
            <w:rFonts w:ascii="Arial" w:hAnsi="Arial" w:cs="Arial"/>
            <w:sz w:val="18"/>
            <w:szCs w:val="18"/>
          </w:rPr>
          <w:t>2.2 Društveno-politički pokazatelji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_Toc159321477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19</w:t>
        </w:r>
        <w:r w:rsidR="008C71CC" w:rsidRPr="004D63C0">
          <w:rPr>
            <w:rFonts w:ascii="Arial" w:hAnsi="Arial" w:cs="Arial"/>
            <w:webHidden/>
            <w:sz w:val="18"/>
            <w:szCs w:val="18"/>
          </w:rPr>
          <w:fldChar w:fldCharType="end"/>
        </w:r>
      </w:hyperlink>
    </w:p>
    <w:p w14:paraId="065B2A2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8" w:history="1">
        <w:r w:rsidR="008C71CC" w:rsidRPr="004D63C0">
          <w:rPr>
            <w:rStyle w:val="Hyperlink"/>
            <w:rFonts w:ascii="Arial" w:hAnsi="Arial" w:cs="Arial"/>
            <w:noProof/>
            <w:sz w:val="18"/>
            <w:szCs w:val="18"/>
            <w:lang w:bidi="en-US"/>
          </w:rPr>
          <w:t>2.2.1 Sjedišta uprava tijela jedinice lokalne samouprave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19</w:t>
        </w:r>
        <w:r w:rsidR="008C71CC" w:rsidRPr="004D63C0">
          <w:rPr>
            <w:rFonts w:ascii="Arial" w:hAnsi="Arial" w:cs="Arial"/>
            <w:noProof/>
            <w:webHidden/>
            <w:sz w:val="18"/>
            <w:szCs w:val="18"/>
          </w:rPr>
          <w:fldChar w:fldCharType="end"/>
        </w:r>
      </w:hyperlink>
    </w:p>
    <w:p w14:paraId="726DCAF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79" w:history="1">
        <w:r w:rsidR="008C71CC" w:rsidRPr="004D63C0">
          <w:rPr>
            <w:rStyle w:val="Hyperlink"/>
            <w:rFonts w:ascii="Arial" w:hAnsi="Arial" w:cs="Arial"/>
            <w:noProof/>
            <w:sz w:val="18"/>
            <w:szCs w:val="18"/>
            <w:lang w:bidi="en-US"/>
          </w:rPr>
          <w:t>2.2.2 Zdravstvene ustanove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_Toc159321479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20</w:t>
        </w:r>
        <w:r w:rsidR="008C71CC" w:rsidRPr="004D63C0">
          <w:rPr>
            <w:rFonts w:ascii="Arial" w:hAnsi="Arial" w:cs="Arial"/>
            <w:noProof/>
            <w:webHidden/>
            <w:sz w:val="18"/>
            <w:szCs w:val="18"/>
          </w:rPr>
          <w:fldChar w:fldCharType="end"/>
        </w:r>
      </w:hyperlink>
    </w:p>
    <w:p w14:paraId="7910AF5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0" w:history="1">
        <w:r w:rsidR="008C71CC" w:rsidRPr="004D63C0">
          <w:rPr>
            <w:rStyle w:val="Hyperlink"/>
            <w:rFonts w:ascii="Arial" w:hAnsi="Arial" w:cs="Arial"/>
            <w:noProof/>
            <w:sz w:val="18"/>
            <w:szCs w:val="18"/>
            <w:lang w:bidi="en-US"/>
          </w:rPr>
          <w:t>2.2.3 Odgojno-obrazovne ustanove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21</w:t>
        </w:r>
        <w:r w:rsidR="008C71CC" w:rsidRPr="004D63C0">
          <w:rPr>
            <w:rFonts w:ascii="Arial" w:hAnsi="Arial" w:cs="Arial"/>
            <w:noProof/>
            <w:webHidden/>
            <w:sz w:val="18"/>
            <w:szCs w:val="18"/>
          </w:rPr>
          <w:fldChar w:fldCharType="end"/>
        </w:r>
      </w:hyperlink>
    </w:p>
    <w:p w14:paraId="102454D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1" w:history="1">
        <w:r w:rsidR="008C71CC" w:rsidRPr="004D63C0">
          <w:rPr>
            <w:rStyle w:val="Hyperlink"/>
            <w:rFonts w:ascii="Arial" w:hAnsi="Arial" w:cs="Arial"/>
            <w:noProof/>
            <w:sz w:val="18"/>
            <w:szCs w:val="18"/>
            <w:lang w:bidi="en-US"/>
          </w:rPr>
          <w:t>2.2.4 Broj kućanstava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_Toc159321481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24</w:t>
        </w:r>
        <w:r w:rsidR="008C71CC" w:rsidRPr="004D63C0">
          <w:rPr>
            <w:rFonts w:ascii="Arial" w:hAnsi="Arial" w:cs="Arial"/>
            <w:noProof/>
            <w:webHidden/>
            <w:sz w:val="18"/>
            <w:szCs w:val="18"/>
          </w:rPr>
          <w:fldChar w:fldCharType="end"/>
        </w:r>
      </w:hyperlink>
    </w:p>
    <w:p w14:paraId="5CD7455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2" w:history="1">
        <w:r w:rsidR="008C71CC" w:rsidRPr="004D63C0">
          <w:rPr>
            <w:rStyle w:val="Hyperlink"/>
            <w:rFonts w:ascii="Arial" w:hAnsi="Arial" w:cs="Arial"/>
            <w:noProof/>
            <w:sz w:val="18"/>
            <w:szCs w:val="18"/>
            <w:lang w:bidi="en-US"/>
          </w:rPr>
          <w:t>2.2.5 Broj članova obitelji po kućanstvu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24</w:t>
        </w:r>
        <w:r w:rsidR="008C71CC" w:rsidRPr="004D63C0">
          <w:rPr>
            <w:rFonts w:ascii="Arial" w:hAnsi="Arial" w:cs="Arial"/>
            <w:noProof/>
            <w:webHidden/>
            <w:sz w:val="18"/>
            <w:szCs w:val="18"/>
          </w:rPr>
          <w:fldChar w:fldCharType="end"/>
        </w:r>
      </w:hyperlink>
    </w:p>
    <w:p w14:paraId="498B41B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3" w:history="1">
        <w:r w:rsidR="008C71CC" w:rsidRPr="004D63C0">
          <w:rPr>
            <w:rStyle w:val="Hyperlink"/>
            <w:rFonts w:ascii="Arial" w:hAnsi="Arial" w:cs="Arial"/>
            <w:noProof/>
            <w:sz w:val="18"/>
            <w:szCs w:val="18"/>
            <w:lang w:bidi="en-US"/>
          </w:rPr>
          <w:t>2.2.6 Broj, vrsta (namjena) i starost građevina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25</w:t>
        </w:r>
        <w:r w:rsidR="008C71CC" w:rsidRPr="004D63C0">
          <w:rPr>
            <w:rFonts w:ascii="Arial" w:hAnsi="Arial" w:cs="Arial"/>
            <w:noProof/>
            <w:webHidden/>
            <w:sz w:val="18"/>
            <w:szCs w:val="18"/>
          </w:rPr>
          <w:fldChar w:fldCharType="end"/>
        </w:r>
      </w:hyperlink>
    </w:p>
    <w:p w14:paraId="7E65DF86"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84" w:history="1">
        <w:r w:rsidR="008C71CC" w:rsidRPr="004D63C0">
          <w:rPr>
            <w:rStyle w:val="Hyperlink"/>
            <w:rFonts w:ascii="Arial" w:hAnsi="Arial" w:cs="Arial"/>
            <w:sz w:val="18"/>
            <w:szCs w:val="18"/>
          </w:rPr>
          <w:t>2.3 Ekonomsko – gospodarski pokazatelji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_Toc159321484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25</w:t>
        </w:r>
        <w:r w:rsidR="008C71CC" w:rsidRPr="004D63C0">
          <w:rPr>
            <w:rFonts w:ascii="Arial" w:hAnsi="Arial" w:cs="Arial"/>
            <w:webHidden/>
            <w:sz w:val="18"/>
            <w:szCs w:val="18"/>
          </w:rPr>
          <w:fldChar w:fldCharType="end"/>
        </w:r>
      </w:hyperlink>
    </w:p>
    <w:p w14:paraId="253D1F2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5" w:history="1">
        <w:r w:rsidR="008C71CC" w:rsidRPr="004D63C0">
          <w:rPr>
            <w:rStyle w:val="Hyperlink"/>
            <w:rFonts w:ascii="Arial" w:hAnsi="Arial" w:cs="Arial"/>
            <w:noProof/>
            <w:sz w:val="18"/>
            <w:szCs w:val="18"/>
            <w:lang w:bidi="en-US"/>
          </w:rPr>
          <w:t>2.3.1 Broj zaposlenih i mjesta zaposlenja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25</w:t>
        </w:r>
        <w:r w:rsidR="008C71CC" w:rsidRPr="004D63C0">
          <w:rPr>
            <w:rFonts w:ascii="Arial" w:hAnsi="Arial" w:cs="Arial"/>
            <w:noProof/>
            <w:webHidden/>
            <w:sz w:val="18"/>
            <w:szCs w:val="18"/>
          </w:rPr>
          <w:fldChar w:fldCharType="end"/>
        </w:r>
      </w:hyperlink>
    </w:p>
    <w:p w14:paraId="34E0DE3B"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6" w:history="1">
        <w:r w:rsidR="008C71CC" w:rsidRPr="004D63C0">
          <w:rPr>
            <w:rStyle w:val="Hyperlink"/>
            <w:rFonts w:ascii="Arial" w:hAnsi="Arial" w:cs="Arial"/>
            <w:noProof/>
            <w:sz w:val="18"/>
            <w:szCs w:val="18"/>
            <w:lang w:bidi="en-US"/>
          </w:rPr>
          <w:t>2.3.2 Broj primatelja socijalnih, mirovinskih i sličnih naknada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28</w:t>
        </w:r>
        <w:r w:rsidR="008C71CC" w:rsidRPr="004D63C0">
          <w:rPr>
            <w:rFonts w:ascii="Arial" w:hAnsi="Arial" w:cs="Arial"/>
            <w:noProof/>
            <w:webHidden/>
            <w:sz w:val="18"/>
            <w:szCs w:val="18"/>
          </w:rPr>
          <w:fldChar w:fldCharType="end"/>
        </w:r>
      </w:hyperlink>
    </w:p>
    <w:p w14:paraId="31BA46B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7" w:history="1">
        <w:r w:rsidR="008C71CC" w:rsidRPr="004D63C0">
          <w:rPr>
            <w:rStyle w:val="Hyperlink"/>
            <w:rFonts w:ascii="Arial" w:hAnsi="Arial" w:cs="Arial"/>
            <w:noProof/>
            <w:sz w:val="18"/>
            <w:szCs w:val="18"/>
            <w:lang w:bidi="en-US"/>
          </w:rPr>
          <w:t>2.3.3 Proračun Grada Karlovca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28</w:t>
        </w:r>
        <w:r w:rsidR="008C71CC" w:rsidRPr="004D63C0">
          <w:rPr>
            <w:rFonts w:ascii="Arial" w:hAnsi="Arial" w:cs="Arial"/>
            <w:noProof/>
            <w:webHidden/>
            <w:sz w:val="18"/>
            <w:szCs w:val="18"/>
          </w:rPr>
          <w:fldChar w:fldCharType="end"/>
        </w:r>
      </w:hyperlink>
    </w:p>
    <w:p w14:paraId="5237A6A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8" w:history="1">
        <w:r w:rsidR="008C71CC" w:rsidRPr="004D63C0">
          <w:rPr>
            <w:rStyle w:val="Hyperlink"/>
            <w:rFonts w:ascii="Arial" w:hAnsi="Arial" w:cs="Arial"/>
            <w:noProof/>
            <w:sz w:val="18"/>
            <w:szCs w:val="18"/>
            <w:lang w:bidi="en-US"/>
          </w:rPr>
          <w:t>2.3.4 Gospodarske grane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30</w:t>
        </w:r>
        <w:r w:rsidR="008C71CC" w:rsidRPr="004D63C0">
          <w:rPr>
            <w:rFonts w:ascii="Arial" w:hAnsi="Arial" w:cs="Arial"/>
            <w:noProof/>
            <w:webHidden/>
            <w:sz w:val="18"/>
            <w:szCs w:val="18"/>
          </w:rPr>
          <w:fldChar w:fldCharType="end"/>
        </w:r>
      </w:hyperlink>
    </w:p>
    <w:p w14:paraId="3C02570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89" w:history="1">
        <w:r w:rsidR="008C71CC" w:rsidRPr="004D63C0">
          <w:rPr>
            <w:rStyle w:val="Hyperlink"/>
            <w:rFonts w:ascii="Arial" w:hAnsi="Arial" w:cs="Arial"/>
            <w:noProof/>
            <w:sz w:val="18"/>
            <w:szCs w:val="18"/>
            <w:lang w:bidi="en-US"/>
          </w:rPr>
          <w:t>2.3.5 Velike gospodarske tvrtke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_Toc159321489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31</w:t>
        </w:r>
        <w:r w:rsidR="008C71CC" w:rsidRPr="004D63C0">
          <w:rPr>
            <w:rFonts w:ascii="Arial" w:hAnsi="Arial" w:cs="Arial"/>
            <w:noProof/>
            <w:webHidden/>
            <w:sz w:val="18"/>
            <w:szCs w:val="18"/>
          </w:rPr>
          <w:fldChar w:fldCharType="end"/>
        </w:r>
      </w:hyperlink>
    </w:p>
    <w:p w14:paraId="40D0632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0" w:history="1">
        <w:r w:rsidR="008C71CC" w:rsidRPr="004D63C0">
          <w:rPr>
            <w:rStyle w:val="Hyperlink"/>
            <w:rFonts w:ascii="Arial" w:hAnsi="Arial" w:cs="Arial"/>
            <w:noProof/>
            <w:sz w:val="18"/>
            <w:szCs w:val="18"/>
            <w:lang w:bidi="en-US"/>
          </w:rPr>
          <w:t>2.3.6 Objekti kritične infrastrukture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32</w:t>
        </w:r>
        <w:r w:rsidR="008C71CC" w:rsidRPr="004D63C0">
          <w:rPr>
            <w:rFonts w:ascii="Arial" w:hAnsi="Arial" w:cs="Arial"/>
            <w:noProof/>
            <w:webHidden/>
            <w:sz w:val="18"/>
            <w:szCs w:val="18"/>
          </w:rPr>
          <w:fldChar w:fldCharType="end"/>
        </w:r>
      </w:hyperlink>
    </w:p>
    <w:p w14:paraId="1578CC4D"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91" w:history="1">
        <w:r w:rsidR="008C71CC" w:rsidRPr="004D63C0">
          <w:rPr>
            <w:rStyle w:val="Hyperlink"/>
            <w:rFonts w:ascii="Arial" w:hAnsi="Arial" w:cs="Arial"/>
            <w:sz w:val="18"/>
            <w:szCs w:val="18"/>
          </w:rPr>
          <w:t>2.4 Prirodno – kulturni pokazatelji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_Toc159321491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36</w:t>
        </w:r>
        <w:r w:rsidR="008C71CC" w:rsidRPr="004D63C0">
          <w:rPr>
            <w:rFonts w:ascii="Arial" w:hAnsi="Arial" w:cs="Arial"/>
            <w:webHidden/>
            <w:sz w:val="18"/>
            <w:szCs w:val="18"/>
          </w:rPr>
          <w:fldChar w:fldCharType="end"/>
        </w:r>
      </w:hyperlink>
    </w:p>
    <w:p w14:paraId="5642667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2" w:history="1">
        <w:r w:rsidR="008C71CC" w:rsidRPr="004D63C0">
          <w:rPr>
            <w:rStyle w:val="Hyperlink"/>
            <w:rFonts w:ascii="Arial" w:hAnsi="Arial" w:cs="Arial"/>
            <w:noProof/>
            <w:sz w:val="18"/>
            <w:szCs w:val="18"/>
            <w:lang w:bidi="en-US"/>
          </w:rPr>
          <w:t>2.4.1 Prirodna baština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36</w:t>
        </w:r>
        <w:r w:rsidR="008C71CC" w:rsidRPr="004D63C0">
          <w:rPr>
            <w:rFonts w:ascii="Arial" w:hAnsi="Arial" w:cs="Arial"/>
            <w:noProof/>
            <w:webHidden/>
            <w:sz w:val="18"/>
            <w:szCs w:val="18"/>
          </w:rPr>
          <w:fldChar w:fldCharType="end"/>
        </w:r>
      </w:hyperlink>
    </w:p>
    <w:p w14:paraId="4C628BF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3" w:history="1">
        <w:r w:rsidR="008C71CC" w:rsidRPr="004D63C0">
          <w:rPr>
            <w:rStyle w:val="Hyperlink"/>
            <w:rFonts w:ascii="Arial" w:hAnsi="Arial" w:cs="Arial"/>
            <w:noProof/>
            <w:sz w:val="18"/>
            <w:szCs w:val="18"/>
            <w:lang w:bidi="en-US"/>
          </w:rPr>
          <w:t>2.4.2 Kulturno – povijesna baština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37</w:t>
        </w:r>
        <w:r w:rsidR="008C71CC" w:rsidRPr="004D63C0">
          <w:rPr>
            <w:rFonts w:ascii="Arial" w:hAnsi="Arial" w:cs="Arial"/>
            <w:noProof/>
            <w:webHidden/>
            <w:sz w:val="18"/>
            <w:szCs w:val="18"/>
          </w:rPr>
          <w:fldChar w:fldCharType="end"/>
        </w:r>
      </w:hyperlink>
    </w:p>
    <w:p w14:paraId="7B9FA824"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94" w:history="1">
        <w:r w:rsidR="008C71CC" w:rsidRPr="004D63C0">
          <w:rPr>
            <w:rStyle w:val="Hyperlink"/>
            <w:rFonts w:ascii="Arial" w:hAnsi="Arial" w:cs="Arial"/>
            <w:sz w:val="18"/>
            <w:szCs w:val="18"/>
          </w:rPr>
          <w:t>2.5 Povijesni pokazatelji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_Toc159321494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40</w:t>
        </w:r>
        <w:r w:rsidR="008C71CC" w:rsidRPr="004D63C0">
          <w:rPr>
            <w:rFonts w:ascii="Arial" w:hAnsi="Arial" w:cs="Arial"/>
            <w:webHidden/>
            <w:sz w:val="18"/>
            <w:szCs w:val="18"/>
          </w:rPr>
          <w:fldChar w:fldCharType="end"/>
        </w:r>
      </w:hyperlink>
    </w:p>
    <w:p w14:paraId="3702562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5" w:history="1">
        <w:r w:rsidR="008C71CC" w:rsidRPr="004D63C0">
          <w:rPr>
            <w:rStyle w:val="Hyperlink"/>
            <w:rFonts w:ascii="Arial" w:hAnsi="Arial" w:cs="Arial"/>
            <w:noProof/>
            <w:sz w:val="18"/>
            <w:szCs w:val="18"/>
            <w:lang w:bidi="en-US"/>
          </w:rPr>
          <w:t>2.5.1 Štete uslijed prijašnjih događaja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40</w:t>
        </w:r>
        <w:r w:rsidR="008C71CC" w:rsidRPr="004D63C0">
          <w:rPr>
            <w:rFonts w:ascii="Arial" w:hAnsi="Arial" w:cs="Arial"/>
            <w:noProof/>
            <w:webHidden/>
            <w:sz w:val="18"/>
            <w:szCs w:val="18"/>
          </w:rPr>
          <w:fldChar w:fldCharType="end"/>
        </w:r>
      </w:hyperlink>
    </w:p>
    <w:p w14:paraId="6FAEFCF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6" w:history="1">
        <w:r w:rsidR="008C71CC" w:rsidRPr="004D63C0">
          <w:rPr>
            <w:rStyle w:val="Hyperlink"/>
            <w:rFonts w:ascii="Arial" w:hAnsi="Arial" w:cs="Arial"/>
            <w:noProof/>
            <w:sz w:val="18"/>
            <w:szCs w:val="18"/>
            <w:lang w:bidi="en-US"/>
          </w:rPr>
          <w:t>2.5.2 Mjere zaštite iz Generalnog urbanističkog plana Grada Karlovca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41</w:t>
        </w:r>
        <w:r w:rsidR="008C71CC" w:rsidRPr="004D63C0">
          <w:rPr>
            <w:rFonts w:ascii="Arial" w:hAnsi="Arial" w:cs="Arial"/>
            <w:noProof/>
            <w:webHidden/>
            <w:sz w:val="18"/>
            <w:szCs w:val="18"/>
          </w:rPr>
          <w:fldChar w:fldCharType="end"/>
        </w:r>
      </w:hyperlink>
    </w:p>
    <w:p w14:paraId="272A71E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497" w:history="1">
        <w:r w:rsidR="008C71CC" w:rsidRPr="004D63C0">
          <w:rPr>
            <w:rStyle w:val="Hyperlink"/>
            <w:rFonts w:ascii="Arial" w:hAnsi="Arial" w:cs="Arial"/>
            <w:sz w:val="18"/>
            <w:szCs w:val="18"/>
          </w:rPr>
          <w:t>2.6 Pokazatelji operativne sposobnosti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_Toc159321497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43</w:t>
        </w:r>
        <w:r w:rsidR="008C71CC" w:rsidRPr="004D63C0">
          <w:rPr>
            <w:rFonts w:ascii="Arial" w:hAnsi="Arial" w:cs="Arial"/>
            <w:webHidden/>
            <w:sz w:val="18"/>
            <w:szCs w:val="18"/>
          </w:rPr>
          <w:fldChar w:fldCharType="end"/>
        </w:r>
      </w:hyperlink>
    </w:p>
    <w:p w14:paraId="2261A34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8" w:history="1">
        <w:r w:rsidR="008C71CC" w:rsidRPr="004D63C0">
          <w:rPr>
            <w:rStyle w:val="Hyperlink"/>
            <w:rFonts w:ascii="Arial" w:hAnsi="Arial" w:cs="Arial"/>
            <w:noProof/>
            <w:sz w:val="18"/>
            <w:szCs w:val="18"/>
            <w:lang w:bidi="en-US"/>
          </w:rPr>
          <w:t>2.6.1 Popis operativnih snaga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43</w:t>
        </w:r>
        <w:r w:rsidR="008C71CC" w:rsidRPr="004D63C0">
          <w:rPr>
            <w:rFonts w:ascii="Arial" w:hAnsi="Arial" w:cs="Arial"/>
            <w:noProof/>
            <w:webHidden/>
            <w:sz w:val="18"/>
            <w:szCs w:val="18"/>
          </w:rPr>
          <w:fldChar w:fldCharType="end"/>
        </w:r>
      </w:hyperlink>
    </w:p>
    <w:p w14:paraId="16C1E99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499" w:history="1">
        <w:r w:rsidR="008C71CC" w:rsidRPr="004D63C0">
          <w:rPr>
            <w:rStyle w:val="Hyperlink"/>
            <w:rFonts w:ascii="Arial" w:hAnsi="Arial" w:cs="Arial"/>
            <w:noProof/>
            <w:sz w:val="18"/>
            <w:szCs w:val="18"/>
            <w:lang w:bidi="en-US"/>
          </w:rPr>
          <w:t>2.6.2 Popis smještajnih kapaciteta i kapaciteta za pripremu hrane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_Toc159321499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44</w:t>
        </w:r>
        <w:r w:rsidR="008C71CC" w:rsidRPr="004D63C0">
          <w:rPr>
            <w:rFonts w:ascii="Arial" w:hAnsi="Arial" w:cs="Arial"/>
            <w:noProof/>
            <w:webHidden/>
            <w:sz w:val="18"/>
            <w:szCs w:val="18"/>
          </w:rPr>
          <w:fldChar w:fldCharType="end"/>
        </w:r>
      </w:hyperlink>
    </w:p>
    <w:p w14:paraId="282BC117"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00" w:history="1">
        <w:r w:rsidR="008C71CC" w:rsidRPr="004D63C0">
          <w:rPr>
            <w:rStyle w:val="Hyperlink"/>
            <w:rFonts w:ascii="Arial" w:hAnsi="Arial" w:cs="Arial"/>
            <w:sz w:val="18"/>
            <w:szCs w:val="18"/>
          </w:rPr>
          <w:t>3</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Identifikacija prijetnji i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_Toc159321500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45</w:t>
        </w:r>
        <w:r w:rsidR="008C71CC" w:rsidRPr="004D63C0">
          <w:rPr>
            <w:rFonts w:ascii="Arial" w:hAnsi="Arial" w:cs="Arial"/>
            <w:webHidden/>
            <w:sz w:val="18"/>
            <w:szCs w:val="18"/>
          </w:rPr>
          <w:fldChar w:fldCharType="end"/>
        </w:r>
      </w:hyperlink>
    </w:p>
    <w:p w14:paraId="319B6AC5"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1" w:history="1">
        <w:r w:rsidR="008C71CC" w:rsidRPr="004D63C0">
          <w:rPr>
            <w:rStyle w:val="Hyperlink"/>
            <w:rFonts w:ascii="Arial" w:hAnsi="Arial" w:cs="Arial"/>
            <w:sz w:val="18"/>
            <w:szCs w:val="18"/>
          </w:rPr>
          <w:t>3.1 Popis identificiranih prijetnji i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45</w:t>
        </w:r>
        <w:r w:rsidR="008C71CC" w:rsidRPr="004D63C0">
          <w:rPr>
            <w:rFonts w:ascii="Arial" w:hAnsi="Arial" w:cs="Arial"/>
            <w:webHidden/>
            <w:sz w:val="18"/>
            <w:szCs w:val="18"/>
          </w:rPr>
          <w:fldChar w:fldCharType="end"/>
        </w:r>
      </w:hyperlink>
    </w:p>
    <w:p w14:paraId="325BD21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2" w:history="1">
        <w:r w:rsidR="008C71CC" w:rsidRPr="004D63C0">
          <w:rPr>
            <w:rStyle w:val="Hyperlink"/>
            <w:rFonts w:ascii="Arial" w:hAnsi="Arial" w:cs="Arial"/>
            <w:sz w:val="18"/>
            <w:szCs w:val="18"/>
          </w:rPr>
          <w:t>3.2 Odabrani rizici i razlog odabira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_Toc159321502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48</w:t>
        </w:r>
        <w:r w:rsidR="008C71CC" w:rsidRPr="004D63C0">
          <w:rPr>
            <w:rFonts w:ascii="Arial" w:hAnsi="Arial" w:cs="Arial"/>
            <w:webHidden/>
            <w:sz w:val="18"/>
            <w:szCs w:val="18"/>
          </w:rPr>
          <w:fldChar w:fldCharType="end"/>
        </w:r>
      </w:hyperlink>
    </w:p>
    <w:p w14:paraId="0798BED7"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3" w:history="1">
        <w:r w:rsidR="008C71CC" w:rsidRPr="004D63C0">
          <w:rPr>
            <w:rStyle w:val="Hyperlink"/>
            <w:rFonts w:ascii="Arial" w:hAnsi="Arial" w:cs="Arial"/>
            <w:sz w:val="18"/>
            <w:szCs w:val="18"/>
          </w:rPr>
          <w:t>3.3 Karte prijetnji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_Toc159321503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48</w:t>
        </w:r>
        <w:r w:rsidR="008C71CC" w:rsidRPr="004D63C0">
          <w:rPr>
            <w:rFonts w:ascii="Arial" w:hAnsi="Arial" w:cs="Arial"/>
            <w:webHidden/>
            <w:sz w:val="18"/>
            <w:szCs w:val="18"/>
          </w:rPr>
          <w:fldChar w:fldCharType="end"/>
        </w:r>
      </w:hyperlink>
    </w:p>
    <w:p w14:paraId="09DDEDD7"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4" w:history="1">
        <w:r w:rsidR="008C71CC" w:rsidRPr="004D63C0">
          <w:rPr>
            <w:rStyle w:val="Hyperlink"/>
            <w:rFonts w:ascii="Arial" w:hAnsi="Arial" w:cs="Arial"/>
            <w:sz w:val="18"/>
            <w:szCs w:val="18"/>
          </w:rPr>
          <w:t>3.4 Karte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_Toc159321504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48</w:t>
        </w:r>
        <w:r w:rsidR="008C71CC" w:rsidRPr="004D63C0">
          <w:rPr>
            <w:rFonts w:ascii="Arial" w:hAnsi="Arial" w:cs="Arial"/>
            <w:webHidden/>
            <w:sz w:val="18"/>
            <w:szCs w:val="18"/>
          </w:rPr>
          <w:fldChar w:fldCharType="end"/>
        </w:r>
      </w:hyperlink>
    </w:p>
    <w:p w14:paraId="21F9F945"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05" w:history="1">
        <w:r w:rsidR="008C71CC" w:rsidRPr="004D63C0">
          <w:rPr>
            <w:rStyle w:val="Hyperlink"/>
            <w:rFonts w:ascii="Arial" w:hAnsi="Arial" w:cs="Arial"/>
            <w:sz w:val="18"/>
            <w:szCs w:val="18"/>
          </w:rPr>
          <w:t>4</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Kriteriji za procjenu utjecaja prijetnji na kategorije društvene vrijednosti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_Toc159321505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49</w:t>
        </w:r>
        <w:r w:rsidR="008C71CC" w:rsidRPr="004D63C0">
          <w:rPr>
            <w:rFonts w:ascii="Arial" w:hAnsi="Arial" w:cs="Arial"/>
            <w:webHidden/>
            <w:sz w:val="18"/>
            <w:szCs w:val="18"/>
          </w:rPr>
          <w:fldChar w:fldCharType="end"/>
        </w:r>
      </w:hyperlink>
    </w:p>
    <w:p w14:paraId="0DDC8D55"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6" w:history="1">
        <w:r w:rsidR="008C71CC" w:rsidRPr="004D63C0">
          <w:rPr>
            <w:rStyle w:val="Hyperlink"/>
            <w:rFonts w:ascii="Arial" w:hAnsi="Arial" w:cs="Arial"/>
            <w:sz w:val="18"/>
            <w:szCs w:val="18"/>
          </w:rPr>
          <w:t>4.1 Život i zdravlje ljudi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_Toc159321506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49</w:t>
        </w:r>
        <w:r w:rsidR="008C71CC" w:rsidRPr="004D63C0">
          <w:rPr>
            <w:rFonts w:ascii="Arial" w:hAnsi="Arial" w:cs="Arial"/>
            <w:webHidden/>
            <w:sz w:val="18"/>
            <w:szCs w:val="18"/>
          </w:rPr>
          <w:fldChar w:fldCharType="end"/>
        </w:r>
      </w:hyperlink>
    </w:p>
    <w:p w14:paraId="6126B15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7" w:history="1">
        <w:r w:rsidR="008C71CC" w:rsidRPr="004D63C0">
          <w:rPr>
            <w:rStyle w:val="Hyperlink"/>
            <w:rFonts w:ascii="Arial" w:hAnsi="Arial" w:cs="Arial"/>
            <w:sz w:val="18"/>
            <w:szCs w:val="18"/>
          </w:rPr>
          <w:t>4.2 Gospodarstvo</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_Toc159321507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49</w:t>
        </w:r>
        <w:r w:rsidR="008C71CC" w:rsidRPr="004D63C0">
          <w:rPr>
            <w:rFonts w:ascii="Arial" w:hAnsi="Arial" w:cs="Arial"/>
            <w:webHidden/>
            <w:sz w:val="18"/>
            <w:szCs w:val="18"/>
          </w:rPr>
          <w:fldChar w:fldCharType="end"/>
        </w:r>
      </w:hyperlink>
    </w:p>
    <w:p w14:paraId="246F6BE5"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08" w:history="1">
        <w:r w:rsidR="008C71CC" w:rsidRPr="004D63C0">
          <w:rPr>
            <w:rStyle w:val="Hyperlink"/>
            <w:rFonts w:ascii="Arial" w:hAnsi="Arial" w:cs="Arial"/>
            <w:sz w:val="18"/>
            <w:szCs w:val="18"/>
          </w:rPr>
          <w:t>4.3 Društvena stabilnost i politika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_Toc159321508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51</w:t>
        </w:r>
        <w:r w:rsidR="008C71CC" w:rsidRPr="004D63C0">
          <w:rPr>
            <w:rFonts w:ascii="Arial" w:hAnsi="Arial" w:cs="Arial"/>
            <w:webHidden/>
            <w:sz w:val="18"/>
            <w:szCs w:val="18"/>
          </w:rPr>
          <w:fldChar w:fldCharType="end"/>
        </w:r>
      </w:hyperlink>
    </w:p>
    <w:p w14:paraId="618AF69F"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09" w:history="1">
        <w:r w:rsidR="008C71CC" w:rsidRPr="004D63C0">
          <w:rPr>
            <w:rStyle w:val="Hyperlink"/>
            <w:rFonts w:ascii="Arial" w:hAnsi="Arial" w:cs="Arial"/>
            <w:sz w:val="18"/>
            <w:szCs w:val="18"/>
          </w:rPr>
          <w:t>5</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Vjerojatnost</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_Toc159321509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52</w:t>
        </w:r>
        <w:r w:rsidR="008C71CC" w:rsidRPr="004D63C0">
          <w:rPr>
            <w:rFonts w:ascii="Arial" w:hAnsi="Arial" w:cs="Arial"/>
            <w:webHidden/>
            <w:sz w:val="18"/>
            <w:szCs w:val="18"/>
          </w:rPr>
          <w:fldChar w:fldCharType="end"/>
        </w:r>
      </w:hyperlink>
    </w:p>
    <w:p w14:paraId="2B242813"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10" w:history="1">
        <w:r w:rsidR="008C71CC" w:rsidRPr="004D63C0">
          <w:rPr>
            <w:rStyle w:val="Hyperlink"/>
            <w:rFonts w:ascii="Arial" w:hAnsi="Arial" w:cs="Arial"/>
            <w:sz w:val="18"/>
            <w:szCs w:val="18"/>
          </w:rPr>
          <w:t>6</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Scenariji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_Toc159321510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53</w:t>
        </w:r>
        <w:r w:rsidR="008C71CC" w:rsidRPr="004D63C0">
          <w:rPr>
            <w:rFonts w:ascii="Arial" w:hAnsi="Arial" w:cs="Arial"/>
            <w:webHidden/>
            <w:sz w:val="18"/>
            <w:szCs w:val="18"/>
          </w:rPr>
          <w:fldChar w:fldCharType="end"/>
        </w:r>
      </w:hyperlink>
    </w:p>
    <w:p w14:paraId="2522337A"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11" w:history="1">
        <w:r w:rsidR="008C71CC" w:rsidRPr="004D63C0">
          <w:rPr>
            <w:rStyle w:val="Hyperlink"/>
            <w:rFonts w:ascii="Arial" w:hAnsi="Arial" w:cs="Arial"/>
            <w:sz w:val="18"/>
            <w:szCs w:val="18"/>
          </w:rPr>
          <w:t>6.1 Požari otvorenog tipa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_Toc159321511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53</w:t>
        </w:r>
        <w:r w:rsidR="008C71CC" w:rsidRPr="004D63C0">
          <w:rPr>
            <w:rFonts w:ascii="Arial" w:hAnsi="Arial" w:cs="Arial"/>
            <w:webHidden/>
            <w:sz w:val="18"/>
            <w:szCs w:val="18"/>
          </w:rPr>
          <w:fldChar w:fldCharType="end"/>
        </w:r>
      </w:hyperlink>
    </w:p>
    <w:p w14:paraId="2C1D893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2" w:history="1">
        <w:r w:rsidR="008C71CC" w:rsidRPr="004D63C0">
          <w:rPr>
            <w:rStyle w:val="Hyperlink"/>
            <w:rFonts w:ascii="Arial" w:hAnsi="Arial" w:cs="Arial"/>
            <w:noProof/>
            <w:sz w:val="18"/>
            <w:szCs w:val="18"/>
            <w:lang w:bidi="en-US"/>
          </w:rPr>
          <w:t>6.1.1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53</w:t>
        </w:r>
        <w:r w:rsidR="008C71CC" w:rsidRPr="004D63C0">
          <w:rPr>
            <w:rFonts w:ascii="Arial" w:hAnsi="Arial" w:cs="Arial"/>
            <w:noProof/>
            <w:webHidden/>
            <w:sz w:val="18"/>
            <w:szCs w:val="18"/>
          </w:rPr>
          <w:fldChar w:fldCharType="end"/>
        </w:r>
      </w:hyperlink>
    </w:p>
    <w:p w14:paraId="0426D2A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3" w:history="1">
        <w:r w:rsidR="008C71CC" w:rsidRPr="004D63C0">
          <w:rPr>
            <w:rStyle w:val="Hyperlink"/>
            <w:rFonts w:ascii="Arial" w:hAnsi="Arial" w:cs="Arial"/>
            <w:noProof/>
            <w:sz w:val="18"/>
            <w:szCs w:val="18"/>
            <w:lang w:bidi="en-US"/>
          </w:rPr>
          <w:t>6.1.2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53</w:t>
        </w:r>
        <w:r w:rsidR="008C71CC" w:rsidRPr="004D63C0">
          <w:rPr>
            <w:rFonts w:ascii="Arial" w:hAnsi="Arial" w:cs="Arial"/>
            <w:noProof/>
            <w:webHidden/>
            <w:sz w:val="18"/>
            <w:szCs w:val="18"/>
          </w:rPr>
          <w:fldChar w:fldCharType="end"/>
        </w:r>
      </w:hyperlink>
    </w:p>
    <w:p w14:paraId="606C6DA4"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4" w:history="1">
        <w:r w:rsidR="008C71CC" w:rsidRPr="004D63C0">
          <w:rPr>
            <w:rStyle w:val="Hyperlink"/>
            <w:rFonts w:ascii="Arial" w:hAnsi="Arial" w:cs="Arial"/>
            <w:noProof/>
            <w:sz w:val="18"/>
            <w:szCs w:val="18"/>
            <w:lang w:bidi="en-US"/>
          </w:rPr>
          <w:t>6.1.3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53</w:t>
        </w:r>
        <w:r w:rsidR="008C71CC" w:rsidRPr="004D63C0">
          <w:rPr>
            <w:rFonts w:ascii="Arial" w:hAnsi="Arial" w:cs="Arial"/>
            <w:noProof/>
            <w:webHidden/>
            <w:sz w:val="18"/>
            <w:szCs w:val="18"/>
          </w:rPr>
          <w:fldChar w:fldCharType="end"/>
        </w:r>
      </w:hyperlink>
    </w:p>
    <w:p w14:paraId="3AB71B0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5" w:history="1">
        <w:r w:rsidR="008C71CC" w:rsidRPr="004D63C0">
          <w:rPr>
            <w:rStyle w:val="Hyperlink"/>
            <w:rFonts w:ascii="Arial" w:hAnsi="Arial" w:cs="Arial"/>
            <w:noProof/>
            <w:sz w:val="18"/>
            <w:szCs w:val="18"/>
            <w:lang w:bidi="en-US"/>
          </w:rPr>
          <w:t>6.1.4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54</w:t>
        </w:r>
        <w:r w:rsidR="008C71CC" w:rsidRPr="004D63C0">
          <w:rPr>
            <w:rFonts w:ascii="Arial" w:hAnsi="Arial" w:cs="Arial"/>
            <w:noProof/>
            <w:webHidden/>
            <w:sz w:val="18"/>
            <w:szCs w:val="18"/>
          </w:rPr>
          <w:fldChar w:fldCharType="end"/>
        </w:r>
      </w:hyperlink>
    </w:p>
    <w:p w14:paraId="1D9484FB"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6" w:history="1">
        <w:r w:rsidR="008C71CC" w:rsidRPr="004D63C0">
          <w:rPr>
            <w:rStyle w:val="Hyperlink"/>
            <w:rFonts w:ascii="Arial" w:hAnsi="Arial" w:cs="Arial"/>
            <w:noProof/>
            <w:sz w:val="18"/>
            <w:szCs w:val="18"/>
            <w:lang w:bidi="en-US"/>
          </w:rPr>
          <w:t>6.1.5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60</w:t>
        </w:r>
        <w:r w:rsidR="008C71CC" w:rsidRPr="004D63C0">
          <w:rPr>
            <w:rFonts w:ascii="Arial" w:hAnsi="Arial" w:cs="Arial"/>
            <w:noProof/>
            <w:webHidden/>
            <w:sz w:val="18"/>
            <w:szCs w:val="18"/>
          </w:rPr>
          <w:fldChar w:fldCharType="end"/>
        </w:r>
      </w:hyperlink>
    </w:p>
    <w:p w14:paraId="65BE55D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7" w:history="1">
        <w:r w:rsidR="008C71CC" w:rsidRPr="004D63C0">
          <w:rPr>
            <w:rStyle w:val="Hyperlink"/>
            <w:rFonts w:ascii="Arial" w:hAnsi="Arial" w:cs="Arial"/>
            <w:noProof/>
            <w:sz w:val="18"/>
            <w:szCs w:val="18"/>
            <w:lang w:bidi="en-US"/>
          </w:rPr>
          <w:t>6.1.6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63</w:t>
        </w:r>
        <w:r w:rsidR="008C71CC" w:rsidRPr="004D63C0">
          <w:rPr>
            <w:rFonts w:ascii="Arial" w:hAnsi="Arial" w:cs="Arial"/>
            <w:noProof/>
            <w:webHidden/>
            <w:sz w:val="18"/>
            <w:szCs w:val="18"/>
          </w:rPr>
          <w:fldChar w:fldCharType="end"/>
        </w:r>
      </w:hyperlink>
    </w:p>
    <w:p w14:paraId="51EF1B7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8" w:history="1">
        <w:r w:rsidR="008C71CC" w:rsidRPr="004D63C0">
          <w:rPr>
            <w:rStyle w:val="Hyperlink"/>
            <w:rFonts w:ascii="Arial" w:hAnsi="Arial" w:cs="Arial"/>
            <w:noProof/>
            <w:sz w:val="18"/>
            <w:szCs w:val="18"/>
            <w:lang w:bidi="en-US"/>
          </w:rPr>
          <w:t>6.1.7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66</w:t>
        </w:r>
        <w:r w:rsidR="008C71CC" w:rsidRPr="004D63C0">
          <w:rPr>
            <w:rFonts w:ascii="Arial" w:hAnsi="Arial" w:cs="Arial"/>
            <w:noProof/>
            <w:webHidden/>
            <w:sz w:val="18"/>
            <w:szCs w:val="18"/>
          </w:rPr>
          <w:fldChar w:fldCharType="end"/>
        </w:r>
      </w:hyperlink>
    </w:p>
    <w:p w14:paraId="5CFCF38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19" w:history="1">
        <w:r w:rsidR="008C71CC" w:rsidRPr="004D63C0">
          <w:rPr>
            <w:rStyle w:val="Hyperlink"/>
            <w:rFonts w:ascii="Arial" w:hAnsi="Arial" w:cs="Arial"/>
            <w:noProof/>
            <w:sz w:val="18"/>
            <w:szCs w:val="18"/>
            <w:lang w:bidi="en-US"/>
          </w:rPr>
          <w:t>6.1.8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_Toc159321519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67</w:t>
        </w:r>
        <w:r w:rsidR="008C71CC" w:rsidRPr="004D63C0">
          <w:rPr>
            <w:rFonts w:ascii="Arial" w:hAnsi="Arial" w:cs="Arial"/>
            <w:noProof/>
            <w:webHidden/>
            <w:sz w:val="18"/>
            <w:szCs w:val="18"/>
          </w:rPr>
          <w:fldChar w:fldCharType="end"/>
        </w:r>
      </w:hyperlink>
    </w:p>
    <w:p w14:paraId="6F17595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0" w:history="1">
        <w:r w:rsidR="008C71CC" w:rsidRPr="004D63C0">
          <w:rPr>
            <w:rStyle w:val="Hyperlink"/>
            <w:rFonts w:ascii="Arial" w:hAnsi="Arial" w:cs="Arial"/>
            <w:noProof/>
            <w:sz w:val="18"/>
            <w:szCs w:val="18"/>
            <w:lang w:bidi="en-US"/>
          </w:rPr>
          <w:t>6.1.9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68</w:t>
        </w:r>
        <w:r w:rsidR="008C71CC" w:rsidRPr="004D63C0">
          <w:rPr>
            <w:rFonts w:ascii="Arial" w:hAnsi="Arial" w:cs="Arial"/>
            <w:noProof/>
            <w:webHidden/>
            <w:sz w:val="18"/>
            <w:szCs w:val="18"/>
          </w:rPr>
          <w:fldChar w:fldCharType="end"/>
        </w:r>
      </w:hyperlink>
    </w:p>
    <w:p w14:paraId="6DCB032B"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21" w:history="1">
        <w:r w:rsidR="008C71CC" w:rsidRPr="004D63C0">
          <w:rPr>
            <w:rStyle w:val="Hyperlink"/>
            <w:rFonts w:ascii="Arial" w:hAnsi="Arial" w:cs="Arial"/>
            <w:sz w:val="18"/>
            <w:szCs w:val="18"/>
          </w:rPr>
          <w:t>6.2 Degradacija tla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_Toc159321521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69</w:t>
        </w:r>
        <w:r w:rsidR="008C71CC" w:rsidRPr="004D63C0">
          <w:rPr>
            <w:rFonts w:ascii="Arial" w:hAnsi="Arial" w:cs="Arial"/>
            <w:webHidden/>
            <w:sz w:val="18"/>
            <w:szCs w:val="18"/>
          </w:rPr>
          <w:fldChar w:fldCharType="end"/>
        </w:r>
      </w:hyperlink>
    </w:p>
    <w:p w14:paraId="20457B0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2" w:history="1">
        <w:r w:rsidR="008C71CC" w:rsidRPr="004D63C0">
          <w:rPr>
            <w:rStyle w:val="Hyperlink"/>
            <w:rFonts w:ascii="Arial" w:hAnsi="Arial" w:cs="Arial"/>
            <w:noProof/>
            <w:sz w:val="18"/>
            <w:szCs w:val="18"/>
            <w:lang w:bidi="en-US"/>
          </w:rPr>
          <w:t>6.2.1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69</w:t>
        </w:r>
        <w:r w:rsidR="008C71CC" w:rsidRPr="004D63C0">
          <w:rPr>
            <w:rFonts w:ascii="Arial" w:hAnsi="Arial" w:cs="Arial"/>
            <w:noProof/>
            <w:webHidden/>
            <w:sz w:val="18"/>
            <w:szCs w:val="18"/>
          </w:rPr>
          <w:fldChar w:fldCharType="end"/>
        </w:r>
      </w:hyperlink>
    </w:p>
    <w:p w14:paraId="248DF03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3" w:history="1">
        <w:r w:rsidR="008C71CC" w:rsidRPr="004D63C0">
          <w:rPr>
            <w:rStyle w:val="Hyperlink"/>
            <w:rFonts w:ascii="Arial" w:hAnsi="Arial" w:cs="Arial"/>
            <w:noProof/>
            <w:sz w:val="18"/>
            <w:szCs w:val="18"/>
            <w:lang w:bidi="en-US"/>
          </w:rPr>
          <w:t>6.2.2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70</w:t>
        </w:r>
        <w:r w:rsidR="008C71CC" w:rsidRPr="004D63C0">
          <w:rPr>
            <w:rFonts w:ascii="Arial" w:hAnsi="Arial" w:cs="Arial"/>
            <w:noProof/>
            <w:webHidden/>
            <w:sz w:val="18"/>
            <w:szCs w:val="18"/>
          </w:rPr>
          <w:fldChar w:fldCharType="end"/>
        </w:r>
      </w:hyperlink>
    </w:p>
    <w:p w14:paraId="7444858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4" w:history="1">
        <w:r w:rsidR="008C71CC" w:rsidRPr="004D63C0">
          <w:rPr>
            <w:rStyle w:val="Hyperlink"/>
            <w:rFonts w:ascii="Arial" w:hAnsi="Arial" w:cs="Arial"/>
            <w:noProof/>
            <w:sz w:val="18"/>
            <w:szCs w:val="18"/>
            <w:lang w:bidi="en-US"/>
          </w:rPr>
          <w:t>6.2.3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71</w:t>
        </w:r>
        <w:r w:rsidR="008C71CC" w:rsidRPr="004D63C0">
          <w:rPr>
            <w:rFonts w:ascii="Arial" w:hAnsi="Arial" w:cs="Arial"/>
            <w:noProof/>
            <w:webHidden/>
            <w:sz w:val="18"/>
            <w:szCs w:val="18"/>
          </w:rPr>
          <w:fldChar w:fldCharType="end"/>
        </w:r>
      </w:hyperlink>
    </w:p>
    <w:p w14:paraId="03C3844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5" w:history="1">
        <w:r w:rsidR="008C71CC" w:rsidRPr="004D63C0">
          <w:rPr>
            <w:rStyle w:val="Hyperlink"/>
            <w:rFonts w:ascii="Arial" w:hAnsi="Arial" w:cs="Arial"/>
            <w:noProof/>
            <w:sz w:val="18"/>
            <w:szCs w:val="18"/>
            <w:lang w:bidi="en-US"/>
          </w:rPr>
          <w:t>6.2.4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72</w:t>
        </w:r>
        <w:r w:rsidR="008C71CC" w:rsidRPr="004D63C0">
          <w:rPr>
            <w:rFonts w:ascii="Arial" w:hAnsi="Arial" w:cs="Arial"/>
            <w:noProof/>
            <w:webHidden/>
            <w:sz w:val="18"/>
            <w:szCs w:val="18"/>
          </w:rPr>
          <w:fldChar w:fldCharType="end"/>
        </w:r>
      </w:hyperlink>
    </w:p>
    <w:p w14:paraId="7EB76C5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6" w:history="1">
        <w:r w:rsidR="008C71CC" w:rsidRPr="004D63C0">
          <w:rPr>
            <w:rStyle w:val="Hyperlink"/>
            <w:rFonts w:ascii="Arial" w:hAnsi="Arial" w:cs="Arial"/>
            <w:noProof/>
            <w:sz w:val="18"/>
            <w:szCs w:val="18"/>
            <w:lang w:bidi="en-US"/>
          </w:rPr>
          <w:t>6.2.5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79</w:t>
        </w:r>
        <w:r w:rsidR="008C71CC" w:rsidRPr="004D63C0">
          <w:rPr>
            <w:rFonts w:ascii="Arial" w:hAnsi="Arial" w:cs="Arial"/>
            <w:noProof/>
            <w:webHidden/>
            <w:sz w:val="18"/>
            <w:szCs w:val="18"/>
          </w:rPr>
          <w:fldChar w:fldCharType="end"/>
        </w:r>
      </w:hyperlink>
    </w:p>
    <w:p w14:paraId="5DC434C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7" w:history="1">
        <w:r w:rsidR="008C71CC" w:rsidRPr="004D63C0">
          <w:rPr>
            <w:rStyle w:val="Hyperlink"/>
            <w:rFonts w:ascii="Arial" w:hAnsi="Arial" w:cs="Arial"/>
            <w:iCs/>
            <w:noProof/>
            <w:sz w:val="18"/>
            <w:szCs w:val="18"/>
            <w:lang w:bidi="en-US"/>
          </w:rPr>
          <w:t>6.2.6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80</w:t>
        </w:r>
        <w:r w:rsidR="008C71CC" w:rsidRPr="004D63C0">
          <w:rPr>
            <w:rFonts w:ascii="Arial" w:hAnsi="Arial" w:cs="Arial"/>
            <w:noProof/>
            <w:webHidden/>
            <w:sz w:val="18"/>
            <w:szCs w:val="18"/>
          </w:rPr>
          <w:fldChar w:fldCharType="end"/>
        </w:r>
      </w:hyperlink>
    </w:p>
    <w:p w14:paraId="4B2A653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8" w:history="1">
        <w:r w:rsidR="008C71CC" w:rsidRPr="004D63C0">
          <w:rPr>
            <w:rStyle w:val="Hyperlink"/>
            <w:rFonts w:ascii="Arial" w:hAnsi="Arial" w:cs="Arial"/>
            <w:noProof/>
            <w:sz w:val="18"/>
            <w:szCs w:val="18"/>
            <w:lang w:bidi="en-US"/>
          </w:rPr>
          <w:t>6.2.7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82</w:t>
        </w:r>
        <w:r w:rsidR="008C71CC" w:rsidRPr="004D63C0">
          <w:rPr>
            <w:rFonts w:ascii="Arial" w:hAnsi="Arial" w:cs="Arial"/>
            <w:noProof/>
            <w:webHidden/>
            <w:sz w:val="18"/>
            <w:szCs w:val="18"/>
          </w:rPr>
          <w:fldChar w:fldCharType="end"/>
        </w:r>
      </w:hyperlink>
    </w:p>
    <w:p w14:paraId="347A4A3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29" w:history="1">
        <w:r w:rsidR="008C71CC" w:rsidRPr="004D63C0">
          <w:rPr>
            <w:rStyle w:val="Hyperlink"/>
            <w:rFonts w:ascii="Arial" w:hAnsi="Arial" w:cs="Arial"/>
            <w:noProof/>
            <w:sz w:val="18"/>
            <w:szCs w:val="18"/>
            <w:lang w:bidi="en-US"/>
          </w:rPr>
          <w:t>6.2.8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_Toc159321529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83</w:t>
        </w:r>
        <w:r w:rsidR="008C71CC" w:rsidRPr="004D63C0">
          <w:rPr>
            <w:rFonts w:ascii="Arial" w:hAnsi="Arial" w:cs="Arial"/>
            <w:noProof/>
            <w:webHidden/>
            <w:sz w:val="18"/>
            <w:szCs w:val="18"/>
          </w:rPr>
          <w:fldChar w:fldCharType="end"/>
        </w:r>
      </w:hyperlink>
    </w:p>
    <w:p w14:paraId="527E329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0" w:history="1">
        <w:r w:rsidR="008C71CC" w:rsidRPr="004D63C0">
          <w:rPr>
            <w:rStyle w:val="Hyperlink"/>
            <w:rFonts w:ascii="Arial" w:hAnsi="Arial" w:cs="Arial"/>
            <w:noProof/>
            <w:sz w:val="18"/>
            <w:szCs w:val="18"/>
            <w:lang w:bidi="en-US"/>
          </w:rPr>
          <w:t>6.2.9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84</w:t>
        </w:r>
        <w:r w:rsidR="008C71CC" w:rsidRPr="004D63C0">
          <w:rPr>
            <w:rFonts w:ascii="Arial" w:hAnsi="Arial" w:cs="Arial"/>
            <w:noProof/>
            <w:webHidden/>
            <w:sz w:val="18"/>
            <w:szCs w:val="18"/>
          </w:rPr>
          <w:fldChar w:fldCharType="end"/>
        </w:r>
      </w:hyperlink>
    </w:p>
    <w:p w14:paraId="4E689CEE"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31" w:history="1">
        <w:r w:rsidR="008C71CC" w:rsidRPr="004D63C0">
          <w:rPr>
            <w:rStyle w:val="Hyperlink"/>
            <w:rFonts w:ascii="Arial" w:hAnsi="Arial" w:cs="Arial"/>
            <w:sz w:val="18"/>
            <w:szCs w:val="18"/>
          </w:rPr>
          <w:t>6.3 Potres</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_Toc159321531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85</w:t>
        </w:r>
        <w:r w:rsidR="008C71CC" w:rsidRPr="004D63C0">
          <w:rPr>
            <w:rFonts w:ascii="Arial" w:hAnsi="Arial" w:cs="Arial"/>
            <w:webHidden/>
            <w:sz w:val="18"/>
            <w:szCs w:val="18"/>
          </w:rPr>
          <w:fldChar w:fldCharType="end"/>
        </w:r>
      </w:hyperlink>
    </w:p>
    <w:p w14:paraId="1E5945E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2" w:history="1">
        <w:r w:rsidR="008C71CC" w:rsidRPr="004D63C0">
          <w:rPr>
            <w:rStyle w:val="Hyperlink"/>
            <w:rFonts w:ascii="Arial" w:hAnsi="Arial" w:cs="Arial"/>
            <w:noProof/>
            <w:sz w:val="18"/>
            <w:szCs w:val="18"/>
            <w:lang w:bidi="en-US"/>
          </w:rPr>
          <w:t>6.3.1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85</w:t>
        </w:r>
        <w:r w:rsidR="008C71CC" w:rsidRPr="004D63C0">
          <w:rPr>
            <w:rFonts w:ascii="Arial" w:hAnsi="Arial" w:cs="Arial"/>
            <w:noProof/>
            <w:webHidden/>
            <w:sz w:val="18"/>
            <w:szCs w:val="18"/>
          </w:rPr>
          <w:fldChar w:fldCharType="end"/>
        </w:r>
      </w:hyperlink>
    </w:p>
    <w:p w14:paraId="61DAA66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3" w:history="1">
        <w:r w:rsidR="008C71CC" w:rsidRPr="004D63C0">
          <w:rPr>
            <w:rStyle w:val="Hyperlink"/>
            <w:rFonts w:ascii="Arial" w:hAnsi="Arial" w:cs="Arial"/>
            <w:noProof/>
            <w:sz w:val="18"/>
            <w:szCs w:val="18"/>
            <w:lang w:bidi="en-US"/>
          </w:rPr>
          <w:t>6.3.2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86</w:t>
        </w:r>
        <w:r w:rsidR="008C71CC" w:rsidRPr="004D63C0">
          <w:rPr>
            <w:rFonts w:ascii="Arial" w:hAnsi="Arial" w:cs="Arial"/>
            <w:noProof/>
            <w:webHidden/>
            <w:sz w:val="18"/>
            <w:szCs w:val="18"/>
          </w:rPr>
          <w:fldChar w:fldCharType="end"/>
        </w:r>
      </w:hyperlink>
    </w:p>
    <w:p w14:paraId="1C2E72D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4" w:history="1">
        <w:r w:rsidR="008C71CC" w:rsidRPr="004D63C0">
          <w:rPr>
            <w:rStyle w:val="Hyperlink"/>
            <w:rFonts w:ascii="Arial" w:hAnsi="Arial" w:cs="Arial"/>
            <w:noProof/>
            <w:sz w:val="18"/>
            <w:szCs w:val="18"/>
            <w:lang w:bidi="en-US"/>
          </w:rPr>
          <w:t>6.3.3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86</w:t>
        </w:r>
        <w:r w:rsidR="008C71CC" w:rsidRPr="004D63C0">
          <w:rPr>
            <w:rFonts w:ascii="Arial" w:hAnsi="Arial" w:cs="Arial"/>
            <w:noProof/>
            <w:webHidden/>
            <w:sz w:val="18"/>
            <w:szCs w:val="18"/>
          </w:rPr>
          <w:fldChar w:fldCharType="end"/>
        </w:r>
      </w:hyperlink>
    </w:p>
    <w:p w14:paraId="3CF88F8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5" w:history="1">
        <w:r w:rsidR="008C71CC" w:rsidRPr="004D63C0">
          <w:rPr>
            <w:rStyle w:val="Hyperlink"/>
            <w:rFonts w:ascii="Arial" w:hAnsi="Arial" w:cs="Arial"/>
            <w:noProof/>
            <w:sz w:val="18"/>
            <w:szCs w:val="18"/>
            <w:lang w:bidi="en-US"/>
          </w:rPr>
          <w:t>6.3.4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86</w:t>
        </w:r>
        <w:r w:rsidR="008C71CC" w:rsidRPr="004D63C0">
          <w:rPr>
            <w:rFonts w:ascii="Arial" w:hAnsi="Arial" w:cs="Arial"/>
            <w:noProof/>
            <w:webHidden/>
            <w:sz w:val="18"/>
            <w:szCs w:val="18"/>
          </w:rPr>
          <w:fldChar w:fldCharType="end"/>
        </w:r>
      </w:hyperlink>
    </w:p>
    <w:p w14:paraId="26A602D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6" w:history="1">
        <w:r w:rsidR="008C71CC" w:rsidRPr="004D63C0">
          <w:rPr>
            <w:rStyle w:val="Hyperlink"/>
            <w:rFonts w:ascii="Arial" w:hAnsi="Arial" w:cs="Arial"/>
            <w:noProof/>
            <w:sz w:val="18"/>
            <w:szCs w:val="18"/>
            <w:lang w:bidi="en-US"/>
          </w:rPr>
          <w:t>6.3.5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95</w:t>
        </w:r>
        <w:r w:rsidR="008C71CC" w:rsidRPr="004D63C0">
          <w:rPr>
            <w:rFonts w:ascii="Arial" w:hAnsi="Arial" w:cs="Arial"/>
            <w:noProof/>
            <w:webHidden/>
            <w:sz w:val="18"/>
            <w:szCs w:val="18"/>
          </w:rPr>
          <w:fldChar w:fldCharType="end"/>
        </w:r>
      </w:hyperlink>
    </w:p>
    <w:p w14:paraId="49C77D5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7" w:history="1">
        <w:r w:rsidR="008C71CC" w:rsidRPr="004D63C0">
          <w:rPr>
            <w:rStyle w:val="Hyperlink"/>
            <w:rFonts w:ascii="Arial" w:hAnsi="Arial" w:cs="Arial"/>
            <w:noProof/>
            <w:sz w:val="18"/>
            <w:szCs w:val="18"/>
            <w:lang w:bidi="en-US"/>
          </w:rPr>
          <w:t>6.3.6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99</w:t>
        </w:r>
        <w:r w:rsidR="008C71CC" w:rsidRPr="004D63C0">
          <w:rPr>
            <w:rFonts w:ascii="Arial" w:hAnsi="Arial" w:cs="Arial"/>
            <w:noProof/>
            <w:webHidden/>
            <w:sz w:val="18"/>
            <w:szCs w:val="18"/>
          </w:rPr>
          <w:fldChar w:fldCharType="end"/>
        </w:r>
      </w:hyperlink>
    </w:p>
    <w:p w14:paraId="05207C4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8" w:history="1">
        <w:r w:rsidR="008C71CC" w:rsidRPr="004D63C0">
          <w:rPr>
            <w:rStyle w:val="Hyperlink"/>
            <w:rFonts w:ascii="Arial" w:hAnsi="Arial" w:cs="Arial"/>
            <w:noProof/>
            <w:sz w:val="18"/>
            <w:szCs w:val="18"/>
            <w:lang w:bidi="en-US"/>
          </w:rPr>
          <w:t>6.3.7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109</w:t>
        </w:r>
        <w:r w:rsidR="008C71CC" w:rsidRPr="004D63C0">
          <w:rPr>
            <w:rFonts w:ascii="Arial" w:hAnsi="Arial" w:cs="Arial"/>
            <w:noProof/>
            <w:webHidden/>
            <w:sz w:val="18"/>
            <w:szCs w:val="18"/>
          </w:rPr>
          <w:fldChar w:fldCharType="end"/>
        </w:r>
      </w:hyperlink>
    </w:p>
    <w:p w14:paraId="4A4B709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39" w:history="1">
        <w:r w:rsidR="008C71CC" w:rsidRPr="004D63C0">
          <w:rPr>
            <w:rStyle w:val="Hyperlink"/>
            <w:rFonts w:ascii="Arial" w:hAnsi="Arial" w:cs="Arial"/>
            <w:noProof/>
            <w:sz w:val="18"/>
            <w:szCs w:val="18"/>
            <w:lang w:bidi="en-US"/>
          </w:rPr>
          <w:t>6.3.8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_Toc159321539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110</w:t>
        </w:r>
        <w:r w:rsidR="008C71CC" w:rsidRPr="004D63C0">
          <w:rPr>
            <w:rFonts w:ascii="Arial" w:hAnsi="Arial" w:cs="Arial"/>
            <w:noProof/>
            <w:webHidden/>
            <w:sz w:val="18"/>
            <w:szCs w:val="18"/>
          </w:rPr>
          <w:fldChar w:fldCharType="end"/>
        </w:r>
      </w:hyperlink>
    </w:p>
    <w:p w14:paraId="4B2AA2A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0" w:history="1">
        <w:r w:rsidR="008C71CC" w:rsidRPr="004D63C0">
          <w:rPr>
            <w:rStyle w:val="Hyperlink"/>
            <w:rFonts w:ascii="Arial" w:hAnsi="Arial" w:cs="Arial"/>
            <w:noProof/>
            <w:sz w:val="18"/>
            <w:szCs w:val="18"/>
            <w:lang w:bidi="en-US"/>
          </w:rPr>
          <w:t>6.3.9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111</w:t>
        </w:r>
        <w:r w:rsidR="008C71CC" w:rsidRPr="004D63C0">
          <w:rPr>
            <w:rFonts w:ascii="Arial" w:hAnsi="Arial" w:cs="Arial"/>
            <w:noProof/>
            <w:webHidden/>
            <w:sz w:val="18"/>
            <w:szCs w:val="18"/>
          </w:rPr>
          <w:fldChar w:fldCharType="end"/>
        </w:r>
      </w:hyperlink>
    </w:p>
    <w:p w14:paraId="3DADAB31"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41" w:history="1">
        <w:r w:rsidR="008C71CC" w:rsidRPr="004D63C0">
          <w:rPr>
            <w:rStyle w:val="Hyperlink"/>
            <w:rFonts w:ascii="Arial" w:hAnsi="Arial" w:cs="Arial"/>
            <w:sz w:val="18"/>
            <w:szCs w:val="18"/>
          </w:rPr>
          <w:t>6.4 Snijeg i led</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_Toc159321541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112</w:t>
        </w:r>
        <w:r w:rsidR="008C71CC" w:rsidRPr="004D63C0">
          <w:rPr>
            <w:rFonts w:ascii="Arial" w:hAnsi="Arial" w:cs="Arial"/>
            <w:webHidden/>
            <w:sz w:val="18"/>
            <w:szCs w:val="18"/>
          </w:rPr>
          <w:fldChar w:fldCharType="end"/>
        </w:r>
      </w:hyperlink>
    </w:p>
    <w:p w14:paraId="4A8D533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2" w:history="1">
        <w:r w:rsidR="008C71CC" w:rsidRPr="004D63C0">
          <w:rPr>
            <w:rStyle w:val="Hyperlink"/>
            <w:rFonts w:ascii="Arial" w:hAnsi="Arial" w:cs="Arial"/>
            <w:noProof/>
            <w:sz w:val="18"/>
            <w:szCs w:val="18"/>
            <w:lang w:bidi="en-US"/>
          </w:rPr>
          <w:t>6.4.1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112</w:t>
        </w:r>
        <w:r w:rsidR="008C71CC" w:rsidRPr="004D63C0">
          <w:rPr>
            <w:rFonts w:ascii="Arial" w:hAnsi="Arial" w:cs="Arial"/>
            <w:noProof/>
            <w:webHidden/>
            <w:sz w:val="18"/>
            <w:szCs w:val="18"/>
          </w:rPr>
          <w:fldChar w:fldCharType="end"/>
        </w:r>
      </w:hyperlink>
    </w:p>
    <w:p w14:paraId="2ABD30DB"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3" w:history="1">
        <w:r w:rsidR="008C71CC" w:rsidRPr="004D63C0">
          <w:rPr>
            <w:rStyle w:val="Hyperlink"/>
            <w:rFonts w:ascii="Arial" w:hAnsi="Arial" w:cs="Arial"/>
            <w:noProof/>
            <w:sz w:val="18"/>
            <w:szCs w:val="18"/>
            <w:lang w:bidi="en-US"/>
          </w:rPr>
          <w:t>6.4.2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113</w:t>
        </w:r>
        <w:r w:rsidR="008C71CC" w:rsidRPr="004D63C0">
          <w:rPr>
            <w:rFonts w:ascii="Arial" w:hAnsi="Arial" w:cs="Arial"/>
            <w:noProof/>
            <w:webHidden/>
            <w:sz w:val="18"/>
            <w:szCs w:val="18"/>
          </w:rPr>
          <w:fldChar w:fldCharType="end"/>
        </w:r>
      </w:hyperlink>
    </w:p>
    <w:p w14:paraId="370801E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4" w:history="1">
        <w:r w:rsidR="008C71CC" w:rsidRPr="004D63C0">
          <w:rPr>
            <w:rStyle w:val="Hyperlink"/>
            <w:rFonts w:ascii="Arial" w:hAnsi="Arial" w:cs="Arial"/>
            <w:noProof/>
            <w:sz w:val="18"/>
            <w:szCs w:val="18"/>
            <w:lang w:bidi="en-US"/>
          </w:rPr>
          <w:t>6.4.3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113</w:t>
        </w:r>
        <w:r w:rsidR="008C71CC" w:rsidRPr="004D63C0">
          <w:rPr>
            <w:rFonts w:ascii="Arial" w:hAnsi="Arial" w:cs="Arial"/>
            <w:noProof/>
            <w:webHidden/>
            <w:sz w:val="18"/>
            <w:szCs w:val="18"/>
          </w:rPr>
          <w:fldChar w:fldCharType="end"/>
        </w:r>
      </w:hyperlink>
    </w:p>
    <w:p w14:paraId="493E95B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5" w:history="1">
        <w:r w:rsidR="008C71CC" w:rsidRPr="004D63C0">
          <w:rPr>
            <w:rStyle w:val="Hyperlink"/>
            <w:rFonts w:ascii="Arial" w:hAnsi="Arial" w:cs="Arial"/>
            <w:noProof/>
            <w:sz w:val="18"/>
            <w:szCs w:val="18"/>
            <w:lang w:bidi="en-US"/>
          </w:rPr>
          <w:t>6.4.4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113</w:t>
        </w:r>
        <w:r w:rsidR="008C71CC" w:rsidRPr="004D63C0">
          <w:rPr>
            <w:rFonts w:ascii="Arial" w:hAnsi="Arial" w:cs="Arial"/>
            <w:noProof/>
            <w:webHidden/>
            <w:sz w:val="18"/>
            <w:szCs w:val="18"/>
          </w:rPr>
          <w:fldChar w:fldCharType="end"/>
        </w:r>
      </w:hyperlink>
    </w:p>
    <w:p w14:paraId="0101BB2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6" w:history="1">
        <w:r w:rsidR="008C71CC" w:rsidRPr="004D63C0">
          <w:rPr>
            <w:rStyle w:val="Hyperlink"/>
            <w:rFonts w:ascii="Arial" w:hAnsi="Arial" w:cs="Arial"/>
            <w:noProof/>
            <w:sz w:val="18"/>
            <w:szCs w:val="18"/>
            <w:lang w:bidi="en-US"/>
          </w:rPr>
          <w:t>6.4.5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116</w:t>
        </w:r>
        <w:r w:rsidR="008C71CC" w:rsidRPr="004D63C0">
          <w:rPr>
            <w:rFonts w:ascii="Arial" w:hAnsi="Arial" w:cs="Arial"/>
            <w:noProof/>
            <w:webHidden/>
            <w:sz w:val="18"/>
            <w:szCs w:val="18"/>
          </w:rPr>
          <w:fldChar w:fldCharType="end"/>
        </w:r>
      </w:hyperlink>
    </w:p>
    <w:p w14:paraId="3A74EFA7"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7" w:history="1">
        <w:r w:rsidR="008C71CC" w:rsidRPr="004D63C0">
          <w:rPr>
            <w:rStyle w:val="Hyperlink"/>
            <w:rFonts w:ascii="Arial" w:hAnsi="Arial" w:cs="Arial"/>
            <w:noProof/>
            <w:sz w:val="18"/>
            <w:szCs w:val="18"/>
            <w:lang w:bidi="en-US"/>
          </w:rPr>
          <w:t>6.4.6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117</w:t>
        </w:r>
        <w:r w:rsidR="008C71CC" w:rsidRPr="004D63C0">
          <w:rPr>
            <w:rFonts w:ascii="Arial" w:hAnsi="Arial" w:cs="Arial"/>
            <w:noProof/>
            <w:webHidden/>
            <w:sz w:val="18"/>
            <w:szCs w:val="18"/>
          </w:rPr>
          <w:fldChar w:fldCharType="end"/>
        </w:r>
      </w:hyperlink>
    </w:p>
    <w:p w14:paraId="331AAD84"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8" w:history="1">
        <w:r w:rsidR="008C71CC" w:rsidRPr="004D63C0">
          <w:rPr>
            <w:rStyle w:val="Hyperlink"/>
            <w:rFonts w:ascii="Arial" w:hAnsi="Arial" w:cs="Arial"/>
            <w:noProof/>
            <w:sz w:val="18"/>
            <w:szCs w:val="18"/>
            <w:lang w:bidi="en-US"/>
          </w:rPr>
          <w:t>6.4.7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120</w:t>
        </w:r>
        <w:r w:rsidR="008C71CC" w:rsidRPr="004D63C0">
          <w:rPr>
            <w:rFonts w:ascii="Arial" w:hAnsi="Arial" w:cs="Arial"/>
            <w:noProof/>
            <w:webHidden/>
            <w:sz w:val="18"/>
            <w:szCs w:val="18"/>
          </w:rPr>
          <w:fldChar w:fldCharType="end"/>
        </w:r>
      </w:hyperlink>
    </w:p>
    <w:p w14:paraId="217F69B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49" w:history="1">
        <w:r w:rsidR="008C71CC" w:rsidRPr="004D63C0">
          <w:rPr>
            <w:rStyle w:val="Hyperlink"/>
            <w:rFonts w:ascii="Arial" w:hAnsi="Arial" w:cs="Arial"/>
            <w:noProof/>
            <w:sz w:val="18"/>
            <w:szCs w:val="18"/>
            <w:lang w:bidi="en-US"/>
          </w:rPr>
          <w:t>6.4.8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_Toc159321549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121</w:t>
        </w:r>
        <w:r w:rsidR="008C71CC" w:rsidRPr="004D63C0">
          <w:rPr>
            <w:rFonts w:ascii="Arial" w:hAnsi="Arial" w:cs="Arial"/>
            <w:noProof/>
            <w:webHidden/>
            <w:sz w:val="18"/>
            <w:szCs w:val="18"/>
          </w:rPr>
          <w:fldChar w:fldCharType="end"/>
        </w:r>
      </w:hyperlink>
    </w:p>
    <w:p w14:paraId="30072CE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0" w:history="1">
        <w:r w:rsidR="008C71CC" w:rsidRPr="004D63C0">
          <w:rPr>
            <w:rStyle w:val="Hyperlink"/>
            <w:rFonts w:ascii="Arial" w:hAnsi="Arial" w:cs="Arial"/>
            <w:noProof/>
            <w:sz w:val="18"/>
            <w:szCs w:val="18"/>
            <w:lang w:bidi="en-US"/>
          </w:rPr>
          <w:t>6.4.9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122</w:t>
        </w:r>
        <w:r w:rsidR="008C71CC" w:rsidRPr="004D63C0">
          <w:rPr>
            <w:rFonts w:ascii="Arial" w:hAnsi="Arial" w:cs="Arial"/>
            <w:noProof/>
            <w:webHidden/>
            <w:sz w:val="18"/>
            <w:szCs w:val="18"/>
          </w:rPr>
          <w:fldChar w:fldCharType="end"/>
        </w:r>
      </w:hyperlink>
    </w:p>
    <w:p w14:paraId="1E528631"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51" w:history="1">
        <w:r w:rsidR="008C71CC" w:rsidRPr="004D63C0">
          <w:rPr>
            <w:rStyle w:val="Hyperlink"/>
            <w:rFonts w:ascii="Arial" w:hAnsi="Arial" w:cs="Arial"/>
            <w:sz w:val="18"/>
            <w:szCs w:val="18"/>
          </w:rPr>
          <w:t>6.5 Poplava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_Toc159321551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123</w:t>
        </w:r>
        <w:r w:rsidR="008C71CC" w:rsidRPr="004D63C0">
          <w:rPr>
            <w:rFonts w:ascii="Arial" w:hAnsi="Arial" w:cs="Arial"/>
            <w:webHidden/>
            <w:sz w:val="18"/>
            <w:szCs w:val="18"/>
          </w:rPr>
          <w:fldChar w:fldCharType="end"/>
        </w:r>
      </w:hyperlink>
    </w:p>
    <w:p w14:paraId="5EF2CB5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2" w:history="1">
        <w:r w:rsidR="008C71CC" w:rsidRPr="004D63C0">
          <w:rPr>
            <w:rStyle w:val="Hyperlink"/>
            <w:rFonts w:ascii="Arial" w:hAnsi="Arial" w:cs="Arial"/>
            <w:noProof/>
            <w:sz w:val="18"/>
            <w:szCs w:val="18"/>
            <w:lang w:bidi="en-US"/>
          </w:rPr>
          <w:t>6.5.1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123</w:t>
        </w:r>
        <w:r w:rsidR="008C71CC" w:rsidRPr="004D63C0">
          <w:rPr>
            <w:rFonts w:ascii="Arial" w:hAnsi="Arial" w:cs="Arial"/>
            <w:noProof/>
            <w:webHidden/>
            <w:sz w:val="18"/>
            <w:szCs w:val="18"/>
          </w:rPr>
          <w:fldChar w:fldCharType="end"/>
        </w:r>
      </w:hyperlink>
    </w:p>
    <w:p w14:paraId="236F6B4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3" w:history="1">
        <w:r w:rsidR="008C71CC" w:rsidRPr="004D63C0">
          <w:rPr>
            <w:rStyle w:val="Hyperlink"/>
            <w:rFonts w:ascii="Arial" w:hAnsi="Arial" w:cs="Arial"/>
            <w:noProof/>
            <w:sz w:val="18"/>
            <w:szCs w:val="18"/>
            <w:lang w:bidi="en-US"/>
          </w:rPr>
          <w:t>6.5.2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124</w:t>
        </w:r>
        <w:r w:rsidR="008C71CC" w:rsidRPr="004D63C0">
          <w:rPr>
            <w:rFonts w:ascii="Arial" w:hAnsi="Arial" w:cs="Arial"/>
            <w:noProof/>
            <w:webHidden/>
            <w:sz w:val="18"/>
            <w:szCs w:val="18"/>
          </w:rPr>
          <w:fldChar w:fldCharType="end"/>
        </w:r>
      </w:hyperlink>
    </w:p>
    <w:p w14:paraId="0474204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4" w:history="1">
        <w:r w:rsidR="008C71CC" w:rsidRPr="004D63C0">
          <w:rPr>
            <w:rStyle w:val="Hyperlink"/>
            <w:rFonts w:ascii="Arial" w:hAnsi="Arial" w:cs="Arial"/>
            <w:noProof/>
            <w:sz w:val="18"/>
            <w:szCs w:val="18"/>
            <w:lang w:bidi="en-US"/>
          </w:rPr>
          <w:t>6.5.3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124</w:t>
        </w:r>
        <w:r w:rsidR="008C71CC" w:rsidRPr="004D63C0">
          <w:rPr>
            <w:rFonts w:ascii="Arial" w:hAnsi="Arial" w:cs="Arial"/>
            <w:noProof/>
            <w:webHidden/>
            <w:sz w:val="18"/>
            <w:szCs w:val="18"/>
          </w:rPr>
          <w:fldChar w:fldCharType="end"/>
        </w:r>
      </w:hyperlink>
    </w:p>
    <w:p w14:paraId="7606D2D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5" w:history="1">
        <w:r w:rsidR="008C71CC" w:rsidRPr="004D63C0">
          <w:rPr>
            <w:rStyle w:val="Hyperlink"/>
            <w:rFonts w:ascii="Arial" w:hAnsi="Arial" w:cs="Arial"/>
            <w:noProof/>
            <w:sz w:val="18"/>
            <w:szCs w:val="18"/>
            <w:lang w:bidi="en-US"/>
          </w:rPr>
          <w:t>6.5.4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124</w:t>
        </w:r>
        <w:r w:rsidR="008C71CC" w:rsidRPr="004D63C0">
          <w:rPr>
            <w:rFonts w:ascii="Arial" w:hAnsi="Arial" w:cs="Arial"/>
            <w:noProof/>
            <w:webHidden/>
            <w:sz w:val="18"/>
            <w:szCs w:val="18"/>
          </w:rPr>
          <w:fldChar w:fldCharType="end"/>
        </w:r>
      </w:hyperlink>
    </w:p>
    <w:p w14:paraId="7ED3E296"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6" w:history="1">
        <w:r w:rsidR="008C71CC" w:rsidRPr="004D63C0">
          <w:rPr>
            <w:rStyle w:val="Hyperlink"/>
            <w:rFonts w:ascii="Arial" w:hAnsi="Arial" w:cs="Arial"/>
            <w:noProof/>
            <w:sz w:val="18"/>
            <w:szCs w:val="18"/>
            <w:lang w:bidi="en-US"/>
          </w:rPr>
          <w:t>6.5.5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128</w:t>
        </w:r>
        <w:r w:rsidR="008C71CC" w:rsidRPr="004D63C0">
          <w:rPr>
            <w:rFonts w:ascii="Arial" w:hAnsi="Arial" w:cs="Arial"/>
            <w:noProof/>
            <w:webHidden/>
            <w:sz w:val="18"/>
            <w:szCs w:val="18"/>
          </w:rPr>
          <w:fldChar w:fldCharType="end"/>
        </w:r>
      </w:hyperlink>
    </w:p>
    <w:p w14:paraId="21A89C3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7" w:history="1">
        <w:r w:rsidR="008C71CC" w:rsidRPr="004D63C0">
          <w:rPr>
            <w:rStyle w:val="Hyperlink"/>
            <w:rFonts w:ascii="Arial" w:hAnsi="Arial" w:cs="Arial"/>
            <w:noProof/>
            <w:sz w:val="18"/>
            <w:szCs w:val="18"/>
            <w:lang w:bidi="en-US"/>
          </w:rPr>
          <w:t>6.5.6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130</w:t>
        </w:r>
        <w:r w:rsidR="008C71CC" w:rsidRPr="004D63C0">
          <w:rPr>
            <w:rFonts w:ascii="Arial" w:hAnsi="Arial" w:cs="Arial"/>
            <w:noProof/>
            <w:webHidden/>
            <w:sz w:val="18"/>
            <w:szCs w:val="18"/>
          </w:rPr>
          <w:fldChar w:fldCharType="end"/>
        </w:r>
      </w:hyperlink>
    </w:p>
    <w:p w14:paraId="5C7CB57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8" w:history="1">
        <w:r w:rsidR="008C71CC" w:rsidRPr="004D63C0">
          <w:rPr>
            <w:rStyle w:val="Hyperlink"/>
            <w:rFonts w:ascii="Arial" w:hAnsi="Arial" w:cs="Arial"/>
            <w:noProof/>
            <w:sz w:val="18"/>
            <w:szCs w:val="18"/>
            <w:lang w:bidi="en-US"/>
          </w:rPr>
          <w:t>6.5.7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134</w:t>
        </w:r>
        <w:r w:rsidR="008C71CC" w:rsidRPr="004D63C0">
          <w:rPr>
            <w:rFonts w:ascii="Arial" w:hAnsi="Arial" w:cs="Arial"/>
            <w:noProof/>
            <w:webHidden/>
            <w:sz w:val="18"/>
            <w:szCs w:val="18"/>
          </w:rPr>
          <w:fldChar w:fldCharType="end"/>
        </w:r>
      </w:hyperlink>
    </w:p>
    <w:p w14:paraId="374AF39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59" w:history="1">
        <w:r w:rsidR="008C71CC" w:rsidRPr="004D63C0">
          <w:rPr>
            <w:rStyle w:val="Hyperlink"/>
            <w:rFonts w:ascii="Arial" w:hAnsi="Arial" w:cs="Arial"/>
            <w:noProof/>
            <w:sz w:val="18"/>
            <w:szCs w:val="18"/>
            <w:lang w:bidi="en-US"/>
          </w:rPr>
          <w:t>6.5.8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_Toc159321559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135</w:t>
        </w:r>
        <w:r w:rsidR="008C71CC" w:rsidRPr="004D63C0">
          <w:rPr>
            <w:rFonts w:ascii="Arial" w:hAnsi="Arial" w:cs="Arial"/>
            <w:noProof/>
            <w:webHidden/>
            <w:sz w:val="18"/>
            <w:szCs w:val="18"/>
          </w:rPr>
          <w:fldChar w:fldCharType="end"/>
        </w:r>
      </w:hyperlink>
    </w:p>
    <w:p w14:paraId="516EF13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0" w:history="1">
        <w:r w:rsidR="008C71CC" w:rsidRPr="004D63C0">
          <w:rPr>
            <w:rStyle w:val="Hyperlink"/>
            <w:rFonts w:ascii="Arial" w:hAnsi="Arial" w:cs="Arial"/>
            <w:noProof/>
            <w:sz w:val="18"/>
            <w:szCs w:val="18"/>
            <w:lang w:bidi="en-US"/>
          </w:rPr>
          <w:t>6.5.9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136</w:t>
        </w:r>
        <w:r w:rsidR="008C71CC" w:rsidRPr="004D63C0">
          <w:rPr>
            <w:rFonts w:ascii="Arial" w:hAnsi="Arial" w:cs="Arial"/>
            <w:noProof/>
            <w:webHidden/>
            <w:sz w:val="18"/>
            <w:szCs w:val="18"/>
          </w:rPr>
          <w:fldChar w:fldCharType="end"/>
        </w:r>
      </w:hyperlink>
    </w:p>
    <w:p w14:paraId="2829C31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61" w:history="1">
        <w:r w:rsidR="008C71CC" w:rsidRPr="004D63C0">
          <w:rPr>
            <w:rStyle w:val="Hyperlink"/>
            <w:rFonts w:ascii="Arial" w:hAnsi="Arial" w:cs="Arial"/>
            <w:sz w:val="18"/>
            <w:szCs w:val="18"/>
          </w:rPr>
          <w:t>6.6 Tehničko-tehnološke nesreće s opasnim tvarima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_Toc159321561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137</w:t>
        </w:r>
        <w:r w:rsidR="008C71CC" w:rsidRPr="004D63C0">
          <w:rPr>
            <w:rFonts w:ascii="Arial" w:hAnsi="Arial" w:cs="Arial"/>
            <w:webHidden/>
            <w:sz w:val="18"/>
            <w:szCs w:val="18"/>
          </w:rPr>
          <w:fldChar w:fldCharType="end"/>
        </w:r>
      </w:hyperlink>
    </w:p>
    <w:p w14:paraId="652F4FC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2" w:history="1">
        <w:r w:rsidR="008C71CC" w:rsidRPr="004D63C0">
          <w:rPr>
            <w:rStyle w:val="Hyperlink"/>
            <w:rFonts w:ascii="Arial" w:hAnsi="Arial" w:cs="Arial"/>
            <w:noProof/>
            <w:sz w:val="18"/>
            <w:szCs w:val="18"/>
            <w:lang w:bidi="en-US"/>
          </w:rPr>
          <w:t>6.6.1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137</w:t>
        </w:r>
        <w:r w:rsidR="008C71CC" w:rsidRPr="004D63C0">
          <w:rPr>
            <w:rFonts w:ascii="Arial" w:hAnsi="Arial" w:cs="Arial"/>
            <w:noProof/>
            <w:webHidden/>
            <w:sz w:val="18"/>
            <w:szCs w:val="18"/>
          </w:rPr>
          <w:fldChar w:fldCharType="end"/>
        </w:r>
      </w:hyperlink>
    </w:p>
    <w:p w14:paraId="63157FFB"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3" w:history="1">
        <w:r w:rsidR="008C71CC" w:rsidRPr="004D63C0">
          <w:rPr>
            <w:rStyle w:val="Hyperlink"/>
            <w:rFonts w:ascii="Arial" w:hAnsi="Arial" w:cs="Arial"/>
            <w:noProof/>
            <w:sz w:val="18"/>
            <w:szCs w:val="18"/>
            <w:lang w:bidi="en-US"/>
          </w:rPr>
          <w:t>6.6.2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138</w:t>
        </w:r>
        <w:r w:rsidR="008C71CC" w:rsidRPr="004D63C0">
          <w:rPr>
            <w:rFonts w:ascii="Arial" w:hAnsi="Arial" w:cs="Arial"/>
            <w:noProof/>
            <w:webHidden/>
            <w:sz w:val="18"/>
            <w:szCs w:val="18"/>
          </w:rPr>
          <w:fldChar w:fldCharType="end"/>
        </w:r>
      </w:hyperlink>
    </w:p>
    <w:p w14:paraId="4ADB9A79"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4" w:history="1">
        <w:r w:rsidR="008C71CC" w:rsidRPr="004D63C0">
          <w:rPr>
            <w:rStyle w:val="Hyperlink"/>
            <w:rFonts w:ascii="Arial" w:hAnsi="Arial" w:cs="Arial"/>
            <w:noProof/>
            <w:sz w:val="18"/>
            <w:szCs w:val="18"/>
            <w:lang w:bidi="en-US"/>
          </w:rPr>
          <w:t>6.6.3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138</w:t>
        </w:r>
        <w:r w:rsidR="008C71CC" w:rsidRPr="004D63C0">
          <w:rPr>
            <w:rFonts w:ascii="Arial" w:hAnsi="Arial" w:cs="Arial"/>
            <w:noProof/>
            <w:webHidden/>
            <w:sz w:val="18"/>
            <w:szCs w:val="18"/>
          </w:rPr>
          <w:fldChar w:fldCharType="end"/>
        </w:r>
      </w:hyperlink>
    </w:p>
    <w:p w14:paraId="65C1E91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5" w:history="1">
        <w:r w:rsidR="008C71CC" w:rsidRPr="004D63C0">
          <w:rPr>
            <w:rStyle w:val="Hyperlink"/>
            <w:rFonts w:ascii="Arial" w:hAnsi="Arial" w:cs="Arial"/>
            <w:noProof/>
            <w:sz w:val="18"/>
            <w:szCs w:val="18"/>
            <w:lang w:bidi="en-US"/>
          </w:rPr>
          <w:t>6.6.4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138</w:t>
        </w:r>
        <w:r w:rsidR="008C71CC" w:rsidRPr="004D63C0">
          <w:rPr>
            <w:rFonts w:ascii="Arial" w:hAnsi="Arial" w:cs="Arial"/>
            <w:noProof/>
            <w:webHidden/>
            <w:sz w:val="18"/>
            <w:szCs w:val="18"/>
          </w:rPr>
          <w:fldChar w:fldCharType="end"/>
        </w:r>
      </w:hyperlink>
    </w:p>
    <w:p w14:paraId="5B1764E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6" w:history="1">
        <w:r w:rsidR="008C71CC" w:rsidRPr="004D63C0">
          <w:rPr>
            <w:rStyle w:val="Hyperlink"/>
            <w:rFonts w:ascii="Arial" w:hAnsi="Arial" w:cs="Arial"/>
            <w:noProof/>
            <w:sz w:val="18"/>
            <w:szCs w:val="18"/>
            <w:lang w:bidi="en-US"/>
          </w:rPr>
          <w:t>6.6.5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141</w:t>
        </w:r>
        <w:r w:rsidR="008C71CC" w:rsidRPr="004D63C0">
          <w:rPr>
            <w:rFonts w:ascii="Arial" w:hAnsi="Arial" w:cs="Arial"/>
            <w:noProof/>
            <w:webHidden/>
            <w:sz w:val="18"/>
            <w:szCs w:val="18"/>
          </w:rPr>
          <w:fldChar w:fldCharType="end"/>
        </w:r>
      </w:hyperlink>
    </w:p>
    <w:p w14:paraId="2B87CEE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7" w:history="1">
        <w:r w:rsidR="008C71CC" w:rsidRPr="004D63C0">
          <w:rPr>
            <w:rStyle w:val="Hyperlink"/>
            <w:rFonts w:ascii="Arial" w:hAnsi="Arial" w:cs="Arial"/>
            <w:iCs/>
            <w:noProof/>
            <w:sz w:val="18"/>
            <w:szCs w:val="18"/>
            <w:lang w:bidi="en-US"/>
          </w:rPr>
          <w:t>6.6.6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143</w:t>
        </w:r>
        <w:r w:rsidR="008C71CC" w:rsidRPr="004D63C0">
          <w:rPr>
            <w:rFonts w:ascii="Arial" w:hAnsi="Arial" w:cs="Arial"/>
            <w:noProof/>
            <w:webHidden/>
            <w:sz w:val="18"/>
            <w:szCs w:val="18"/>
          </w:rPr>
          <w:fldChar w:fldCharType="end"/>
        </w:r>
      </w:hyperlink>
    </w:p>
    <w:p w14:paraId="141A83D0"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8" w:history="1">
        <w:r w:rsidR="008C71CC" w:rsidRPr="004D63C0">
          <w:rPr>
            <w:rStyle w:val="Hyperlink"/>
            <w:rFonts w:ascii="Arial" w:hAnsi="Arial" w:cs="Arial"/>
            <w:noProof/>
            <w:sz w:val="18"/>
            <w:szCs w:val="18"/>
            <w:lang w:bidi="en-US"/>
          </w:rPr>
          <w:t>6.6.7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146</w:t>
        </w:r>
        <w:r w:rsidR="008C71CC" w:rsidRPr="004D63C0">
          <w:rPr>
            <w:rFonts w:ascii="Arial" w:hAnsi="Arial" w:cs="Arial"/>
            <w:noProof/>
            <w:webHidden/>
            <w:sz w:val="18"/>
            <w:szCs w:val="18"/>
          </w:rPr>
          <w:fldChar w:fldCharType="end"/>
        </w:r>
      </w:hyperlink>
    </w:p>
    <w:p w14:paraId="583F85F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69" w:history="1">
        <w:r w:rsidR="008C71CC" w:rsidRPr="004D63C0">
          <w:rPr>
            <w:rStyle w:val="Hyperlink"/>
            <w:rFonts w:ascii="Arial" w:hAnsi="Arial" w:cs="Arial"/>
            <w:noProof/>
            <w:sz w:val="18"/>
            <w:szCs w:val="18"/>
            <w:lang w:bidi="en-US"/>
          </w:rPr>
          <w:t>6.6.8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_Toc159321569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147</w:t>
        </w:r>
        <w:r w:rsidR="008C71CC" w:rsidRPr="004D63C0">
          <w:rPr>
            <w:rFonts w:ascii="Arial" w:hAnsi="Arial" w:cs="Arial"/>
            <w:noProof/>
            <w:webHidden/>
            <w:sz w:val="18"/>
            <w:szCs w:val="18"/>
          </w:rPr>
          <w:fldChar w:fldCharType="end"/>
        </w:r>
      </w:hyperlink>
    </w:p>
    <w:p w14:paraId="180473C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0" w:history="1">
        <w:r w:rsidR="008C71CC" w:rsidRPr="004D63C0">
          <w:rPr>
            <w:rStyle w:val="Hyperlink"/>
            <w:rFonts w:ascii="Arial" w:hAnsi="Arial" w:cs="Arial"/>
            <w:noProof/>
            <w:sz w:val="18"/>
            <w:szCs w:val="18"/>
            <w:lang w:bidi="en-US"/>
          </w:rPr>
          <w:t>6.6.9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148</w:t>
        </w:r>
        <w:r w:rsidR="008C71CC" w:rsidRPr="004D63C0">
          <w:rPr>
            <w:rFonts w:ascii="Arial" w:hAnsi="Arial" w:cs="Arial"/>
            <w:noProof/>
            <w:webHidden/>
            <w:sz w:val="18"/>
            <w:szCs w:val="18"/>
          </w:rPr>
          <w:fldChar w:fldCharType="end"/>
        </w:r>
      </w:hyperlink>
    </w:p>
    <w:p w14:paraId="7DD9B76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71" w:history="1">
        <w:r w:rsidR="008C71CC" w:rsidRPr="004D63C0">
          <w:rPr>
            <w:rStyle w:val="Hyperlink"/>
            <w:rFonts w:ascii="Arial" w:hAnsi="Arial" w:cs="Arial"/>
            <w:sz w:val="18"/>
            <w:szCs w:val="18"/>
          </w:rPr>
          <w:t>6.7 Epidemija i pandemija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_Toc159321571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149</w:t>
        </w:r>
        <w:r w:rsidR="008C71CC" w:rsidRPr="004D63C0">
          <w:rPr>
            <w:rFonts w:ascii="Arial" w:hAnsi="Arial" w:cs="Arial"/>
            <w:webHidden/>
            <w:sz w:val="18"/>
            <w:szCs w:val="18"/>
          </w:rPr>
          <w:fldChar w:fldCharType="end"/>
        </w:r>
      </w:hyperlink>
    </w:p>
    <w:p w14:paraId="245F14F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2" w:history="1">
        <w:r w:rsidR="008C71CC" w:rsidRPr="004D63C0">
          <w:rPr>
            <w:rStyle w:val="Hyperlink"/>
            <w:rFonts w:ascii="Arial" w:hAnsi="Arial" w:cs="Arial"/>
            <w:noProof/>
            <w:sz w:val="18"/>
            <w:szCs w:val="18"/>
            <w:lang w:bidi="en-US"/>
          </w:rPr>
          <w:t>6.7.1 Naziv scenarija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149</w:t>
        </w:r>
        <w:r w:rsidR="008C71CC" w:rsidRPr="004D63C0">
          <w:rPr>
            <w:rFonts w:ascii="Arial" w:hAnsi="Arial" w:cs="Arial"/>
            <w:noProof/>
            <w:webHidden/>
            <w:sz w:val="18"/>
            <w:szCs w:val="18"/>
          </w:rPr>
          <w:fldChar w:fldCharType="end"/>
        </w:r>
      </w:hyperlink>
    </w:p>
    <w:p w14:paraId="6EB4E48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3" w:history="1">
        <w:r w:rsidR="008C71CC" w:rsidRPr="004D63C0">
          <w:rPr>
            <w:rStyle w:val="Hyperlink"/>
            <w:rFonts w:ascii="Arial" w:hAnsi="Arial" w:cs="Arial"/>
            <w:noProof/>
            <w:sz w:val="18"/>
            <w:szCs w:val="18"/>
            <w:lang w:bidi="en-US"/>
          </w:rPr>
          <w:t>6.7.2 Uvod</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150</w:t>
        </w:r>
        <w:r w:rsidR="008C71CC" w:rsidRPr="004D63C0">
          <w:rPr>
            <w:rFonts w:ascii="Arial" w:hAnsi="Arial" w:cs="Arial"/>
            <w:noProof/>
            <w:webHidden/>
            <w:sz w:val="18"/>
            <w:szCs w:val="18"/>
          </w:rPr>
          <w:fldChar w:fldCharType="end"/>
        </w:r>
      </w:hyperlink>
    </w:p>
    <w:p w14:paraId="2CB01F3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4" w:history="1">
        <w:r w:rsidR="008C71CC" w:rsidRPr="004D63C0">
          <w:rPr>
            <w:rStyle w:val="Hyperlink"/>
            <w:rFonts w:ascii="Arial" w:hAnsi="Arial" w:cs="Arial"/>
            <w:noProof/>
            <w:sz w:val="18"/>
            <w:szCs w:val="18"/>
            <w:lang w:bidi="en-US"/>
          </w:rPr>
          <w:t>6.7.3 Prikaz utjecaja na kritičnu infrastrukturu</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150</w:t>
        </w:r>
        <w:r w:rsidR="008C71CC" w:rsidRPr="004D63C0">
          <w:rPr>
            <w:rFonts w:ascii="Arial" w:hAnsi="Arial" w:cs="Arial"/>
            <w:noProof/>
            <w:webHidden/>
            <w:sz w:val="18"/>
            <w:szCs w:val="18"/>
          </w:rPr>
          <w:fldChar w:fldCharType="end"/>
        </w:r>
      </w:hyperlink>
    </w:p>
    <w:p w14:paraId="7BA9FA0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5" w:history="1">
        <w:r w:rsidR="008C71CC" w:rsidRPr="004D63C0">
          <w:rPr>
            <w:rStyle w:val="Hyperlink"/>
            <w:rFonts w:ascii="Arial" w:hAnsi="Arial" w:cs="Arial"/>
            <w:noProof/>
            <w:sz w:val="18"/>
            <w:szCs w:val="18"/>
            <w:lang w:bidi="en-US"/>
          </w:rPr>
          <w:t>6.7.4 Kontekst</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150</w:t>
        </w:r>
        <w:r w:rsidR="008C71CC" w:rsidRPr="004D63C0">
          <w:rPr>
            <w:rFonts w:ascii="Arial" w:hAnsi="Arial" w:cs="Arial"/>
            <w:noProof/>
            <w:webHidden/>
            <w:sz w:val="18"/>
            <w:szCs w:val="18"/>
          </w:rPr>
          <w:fldChar w:fldCharType="end"/>
        </w:r>
      </w:hyperlink>
    </w:p>
    <w:p w14:paraId="42E9230D"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6" w:history="1">
        <w:r w:rsidR="008C71CC" w:rsidRPr="004D63C0">
          <w:rPr>
            <w:rStyle w:val="Hyperlink"/>
            <w:rFonts w:ascii="Arial" w:hAnsi="Arial" w:cs="Arial"/>
            <w:noProof/>
            <w:sz w:val="18"/>
            <w:szCs w:val="18"/>
            <w:lang w:bidi="en-US"/>
          </w:rPr>
          <w:t>6.7.5 Uzrok</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158</w:t>
        </w:r>
        <w:r w:rsidR="008C71CC" w:rsidRPr="004D63C0">
          <w:rPr>
            <w:rFonts w:ascii="Arial" w:hAnsi="Arial" w:cs="Arial"/>
            <w:noProof/>
            <w:webHidden/>
            <w:sz w:val="18"/>
            <w:szCs w:val="18"/>
          </w:rPr>
          <w:fldChar w:fldCharType="end"/>
        </w:r>
      </w:hyperlink>
    </w:p>
    <w:p w14:paraId="04F27B2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7" w:history="1">
        <w:r w:rsidR="008C71CC" w:rsidRPr="004D63C0">
          <w:rPr>
            <w:rStyle w:val="Hyperlink"/>
            <w:rFonts w:ascii="Arial" w:hAnsi="Arial" w:cs="Arial"/>
            <w:iCs/>
            <w:noProof/>
            <w:sz w:val="18"/>
            <w:szCs w:val="18"/>
            <w:lang w:bidi="en-US"/>
          </w:rPr>
          <w:t>6.7.6 Najvjerojatniji neželjeni događaj</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159</w:t>
        </w:r>
        <w:r w:rsidR="008C71CC" w:rsidRPr="004D63C0">
          <w:rPr>
            <w:rFonts w:ascii="Arial" w:hAnsi="Arial" w:cs="Arial"/>
            <w:noProof/>
            <w:webHidden/>
            <w:sz w:val="18"/>
            <w:szCs w:val="18"/>
          </w:rPr>
          <w:fldChar w:fldCharType="end"/>
        </w:r>
      </w:hyperlink>
    </w:p>
    <w:p w14:paraId="656C0B7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8" w:history="1">
        <w:r w:rsidR="008C71CC" w:rsidRPr="004D63C0">
          <w:rPr>
            <w:rStyle w:val="Hyperlink"/>
            <w:rFonts w:ascii="Arial" w:hAnsi="Arial" w:cs="Arial"/>
            <w:noProof/>
            <w:sz w:val="18"/>
            <w:szCs w:val="18"/>
            <w:lang w:bidi="en-US"/>
          </w:rPr>
          <w:t>6.7.7 Podaci, izvori i metode proračuna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161</w:t>
        </w:r>
        <w:r w:rsidR="008C71CC" w:rsidRPr="004D63C0">
          <w:rPr>
            <w:rFonts w:ascii="Arial" w:hAnsi="Arial" w:cs="Arial"/>
            <w:noProof/>
            <w:webHidden/>
            <w:sz w:val="18"/>
            <w:szCs w:val="18"/>
          </w:rPr>
          <w:fldChar w:fldCharType="end"/>
        </w:r>
      </w:hyperlink>
    </w:p>
    <w:p w14:paraId="7D00D52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79" w:history="1">
        <w:r w:rsidR="008C71CC" w:rsidRPr="004D63C0">
          <w:rPr>
            <w:rStyle w:val="Hyperlink"/>
            <w:rFonts w:ascii="Arial" w:hAnsi="Arial" w:cs="Arial"/>
            <w:noProof/>
            <w:sz w:val="18"/>
            <w:szCs w:val="18"/>
            <w:lang w:bidi="en-US"/>
          </w:rPr>
          <w:t>6.7.8 Matrice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_Toc159321579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162</w:t>
        </w:r>
        <w:r w:rsidR="008C71CC" w:rsidRPr="004D63C0">
          <w:rPr>
            <w:rFonts w:ascii="Arial" w:hAnsi="Arial" w:cs="Arial"/>
            <w:noProof/>
            <w:webHidden/>
            <w:sz w:val="18"/>
            <w:szCs w:val="18"/>
          </w:rPr>
          <w:fldChar w:fldCharType="end"/>
        </w:r>
      </w:hyperlink>
    </w:p>
    <w:p w14:paraId="23FF36B4"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0" w:history="1">
        <w:r w:rsidR="008C71CC" w:rsidRPr="004D63C0">
          <w:rPr>
            <w:rStyle w:val="Hyperlink"/>
            <w:rFonts w:ascii="Arial" w:hAnsi="Arial" w:cs="Arial"/>
            <w:noProof/>
            <w:sz w:val="18"/>
            <w:szCs w:val="18"/>
            <w:lang w:bidi="en-US"/>
          </w:rPr>
          <w:t>6.7.9 Karte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_Toc159321580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163</w:t>
        </w:r>
        <w:r w:rsidR="008C71CC" w:rsidRPr="004D63C0">
          <w:rPr>
            <w:rFonts w:ascii="Arial" w:hAnsi="Arial" w:cs="Arial"/>
            <w:noProof/>
            <w:webHidden/>
            <w:sz w:val="18"/>
            <w:szCs w:val="18"/>
          </w:rPr>
          <w:fldChar w:fldCharType="end"/>
        </w:r>
      </w:hyperlink>
    </w:p>
    <w:p w14:paraId="10E26DF0"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81" w:history="1">
        <w:r w:rsidR="008C71CC" w:rsidRPr="004D63C0">
          <w:rPr>
            <w:rStyle w:val="Hyperlink"/>
            <w:rFonts w:ascii="Arial" w:hAnsi="Arial" w:cs="Arial"/>
            <w:sz w:val="18"/>
            <w:szCs w:val="18"/>
          </w:rPr>
          <w:t>7</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USPOREDBA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_Toc159321581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165</w:t>
        </w:r>
        <w:r w:rsidR="008C71CC" w:rsidRPr="004D63C0">
          <w:rPr>
            <w:rFonts w:ascii="Arial" w:hAnsi="Arial" w:cs="Arial"/>
            <w:webHidden/>
            <w:sz w:val="18"/>
            <w:szCs w:val="18"/>
          </w:rPr>
          <w:fldChar w:fldCharType="end"/>
        </w:r>
      </w:hyperlink>
    </w:p>
    <w:p w14:paraId="59A03BCB"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82" w:history="1">
        <w:r w:rsidR="008C71CC" w:rsidRPr="004D63C0">
          <w:rPr>
            <w:rStyle w:val="Hyperlink"/>
            <w:rFonts w:ascii="Arial" w:hAnsi="Arial" w:cs="Arial"/>
            <w:sz w:val="18"/>
            <w:szCs w:val="18"/>
          </w:rPr>
          <w:t>8</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ANALIZA SUSTAVA CIVILNE ZAŠTITE</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_Toc159321582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166</w:t>
        </w:r>
        <w:r w:rsidR="008C71CC" w:rsidRPr="004D63C0">
          <w:rPr>
            <w:rFonts w:ascii="Arial" w:hAnsi="Arial" w:cs="Arial"/>
            <w:webHidden/>
            <w:sz w:val="18"/>
            <w:szCs w:val="18"/>
          </w:rPr>
          <w:fldChar w:fldCharType="end"/>
        </w:r>
      </w:hyperlink>
    </w:p>
    <w:p w14:paraId="7322D002"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83" w:history="1">
        <w:r w:rsidR="008C71CC" w:rsidRPr="004D63C0">
          <w:rPr>
            <w:rStyle w:val="Hyperlink"/>
            <w:rFonts w:ascii="Arial" w:hAnsi="Arial" w:cs="Arial"/>
            <w:sz w:val="18"/>
            <w:szCs w:val="18"/>
          </w:rPr>
          <w:t>8.1 Područje preventive</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_Toc159321583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166</w:t>
        </w:r>
        <w:r w:rsidR="008C71CC" w:rsidRPr="004D63C0">
          <w:rPr>
            <w:rFonts w:ascii="Arial" w:hAnsi="Arial" w:cs="Arial"/>
            <w:webHidden/>
            <w:sz w:val="18"/>
            <w:szCs w:val="18"/>
          </w:rPr>
          <w:fldChar w:fldCharType="end"/>
        </w:r>
      </w:hyperlink>
    </w:p>
    <w:p w14:paraId="1992C0D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4" w:history="1">
        <w:r w:rsidR="008C71CC" w:rsidRPr="004D63C0">
          <w:rPr>
            <w:rStyle w:val="Hyperlink"/>
            <w:rFonts w:ascii="Arial" w:hAnsi="Arial" w:cs="Arial"/>
            <w:noProof/>
            <w:sz w:val="18"/>
            <w:szCs w:val="18"/>
            <w:lang w:eastAsia="hr-HR" w:bidi="en-US"/>
          </w:rPr>
          <w:t xml:space="preserve">8.1.1 </w:t>
        </w:r>
        <w:r w:rsidR="008C71CC" w:rsidRPr="004D63C0">
          <w:rPr>
            <w:rStyle w:val="Hyperlink"/>
            <w:rFonts w:ascii="Arial" w:hAnsi="Arial" w:cs="Arial"/>
            <w:noProof/>
            <w:sz w:val="18"/>
            <w:szCs w:val="18"/>
            <w:lang w:bidi="en-US"/>
          </w:rPr>
          <w:t>Usvojenost strategija, normativne uređenosti te izrađenost procjena i planova od značaja za sustav civilne zaštite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166</w:t>
        </w:r>
        <w:r w:rsidR="008C71CC" w:rsidRPr="004D63C0">
          <w:rPr>
            <w:rFonts w:ascii="Arial" w:hAnsi="Arial" w:cs="Arial"/>
            <w:noProof/>
            <w:webHidden/>
            <w:sz w:val="18"/>
            <w:szCs w:val="18"/>
          </w:rPr>
          <w:fldChar w:fldCharType="end"/>
        </w:r>
      </w:hyperlink>
    </w:p>
    <w:p w14:paraId="2DFC78A2"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5" w:history="1">
        <w:r w:rsidR="008C71CC" w:rsidRPr="004D63C0">
          <w:rPr>
            <w:rStyle w:val="Hyperlink"/>
            <w:rFonts w:ascii="Arial" w:hAnsi="Arial" w:cs="Arial"/>
            <w:noProof/>
            <w:sz w:val="18"/>
            <w:szCs w:val="18"/>
            <w:lang w:eastAsia="hr-HR" w:bidi="en-US"/>
          </w:rPr>
          <w:t>8.1.2 Sustavi ranog upozoravanja i suradnja sa susjednim jedinicama lokalne i područne (regionalne) samouprave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_Toc159321585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167</w:t>
        </w:r>
        <w:r w:rsidR="008C71CC" w:rsidRPr="004D63C0">
          <w:rPr>
            <w:rFonts w:ascii="Arial" w:hAnsi="Arial" w:cs="Arial"/>
            <w:noProof/>
            <w:webHidden/>
            <w:sz w:val="18"/>
            <w:szCs w:val="18"/>
          </w:rPr>
          <w:fldChar w:fldCharType="end"/>
        </w:r>
      </w:hyperlink>
    </w:p>
    <w:p w14:paraId="49AC9CBE"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6" w:history="1">
        <w:r w:rsidR="008C71CC" w:rsidRPr="004D63C0">
          <w:rPr>
            <w:rStyle w:val="Hyperlink"/>
            <w:rFonts w:ascii="Arial" w:hAnsi="Arial" w:cs="Arial"/>
            <w:noProof/>
            <w:sz w:val="18"/>
            <w:szCs w:val="18"/>
            <w:lang w:eastAsia="hr-HR" w:bidi="en-US"/>
          </w:rPr>
          <w:t>8.1.3 Stanje svijesti pojedinaca, pripadnika ranjivih skupina, upravljačkih i odgovornih tijela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_Toc159321586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168</w:t>
        </w:r>
        <w:r w:rsidR="008C71CC" w:rsidRPr="004D63C0">
          <w:rPr>
            <w:rFonts w:ascii="Arial" w:hAnsi="Arial" w:cs="Arial"/>
            <w:noProof/>
            <w:webHidden/>
            <w:sz w:val="18"/>
            <w:szCs w:val="18"/>
          </w:rPr>
          <w:fldChar w:fldCharType="end"/>
        </w:r>
      </w:hyperlink>
    </w:p>
    <w:p w14:paraId="7E060035"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7" w:history="1">
        <w:r w:rsidR="008C71CC" w:rsidRPr="004D63C0">
          <w:rPr>
            <w:rStyle w:val="Hyperlink"/>
            <w:rFonts w:ascii="Arial" w:hAnsi="Arial" w:cs="Arial"/>
            <w:noProof/>
            <w:sz w:val="18"/>
            <w:szCs w:val="18"/>
            <w:lang w:eastAsia="hr-HR" w:bidi="en-US"/>
          </w:rPr>
          <w:t>8.1.4 Ocjena stanja prostornog planiranja, izrade prostornih i urbanističkih planova razvoja, planskog korištenja zemljišta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_Toc159321587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169</w:t>
        </w:r>
        <w:r w:rsidR="008C71CC" w:rsidRPr="004D63C0">
          <w:rPr>
            <w:rFonts w:ascii="Arial" w:hAnsi="Arial" w:cs="Arial"/>
            <w:noProof/>
            <w:webHidden/>
            <w:sz w:val="18"/>
            <w:szCs w:val="18"/>
          </w:rPr>
          <w:fldChar w:fldCharType="end"/>
        </w:r>
      </w:hyperlink>
    </w:p>
    <w:p w14:paraId="4742F3A1"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8" w:history="1">
        <w:r w:rsidR="008C71CC" w:rsidRPr="004D63C0">
          <w:rPr>
            <w:rStyle w:val="Hyperlink"/>
            <w:rFonts w:ascii="Arial" w:hAnsi="Arial" w:cs="Arial"/>
            <w:noProof/>
            <w:sz w:val="18"/>
            <w:szCs w:val="18"/>
            <w:lang w:eastAsia="hr-HR" w:bidi="en-US"/>
          </w:rPr>
          <w:t>8.1.5 Ocjena fiskalne situacije i njezine perspektive</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_Toc159321588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170</w:t>
        </w:r>
        <w:r w:rsidR="008C71CC" w:rsidRPr="004D63C0">
          <w:rPr>
            <w:rFonts w:ascii="Arial" w:hAnsi="Arial" w:cs="Arial"/>
            <w:noProof/>
            <w:webHidden/>
            <w:sz w:val="18"/>
            <w:szCs w:val="18"/>
          </w:rPr>
          <w:fldChar w:fldCharType="end"/>
        </w:r>
      </w:hyperlink>
    </w:p>
    <w:p w14:paraId="6E89436C"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89" w:history="1">
        <w:r w:rsidR="008C71CC" w:rsidRPr="004D63C0">
          <w:rPr>
            <w:rStyle w:val="Hyperlink"/>
            <w:rFonts w:ascii="Arial" w:hAnsi="Arial" w:cs="Arial"/>
            <w:noProof/>
            <w:sz w:val="18"/>
            <w:szCs w:val="18"/>
            <w:lang w:eastAsia="hr-HR" w:bidi="en-US"/>
          </w:rPr>
          <w:t>8.1.6 Baza podataka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_Toc159321589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172</w:t>
        </w:r>
        <w:r w:rsidR="008C71CC" w:rsidRPr="004D63C0">
          <w:rPr>
            <w:rFonts w:ascii="Arial" w:hAnsi="Arial" w:cs="Arial"/>
            <w:noProof/>
            <w:webHidden/>
            <w:sz w:val="18"/>
            <w:szCs w:val="18"/>
          </w:rPr>
          <w:fldChar w:fldCharType="end"/>
        </w:r>
      </w:hyperlink>
    </w:p>
    <w:p w14:paraId="22EC8192"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90" w:history="1">
        <w:r w:rsidR="008C71CC" w:rsidRPr="004D63C0">
          <w:rPr>
            <w:rStyle w:val="Hyperlink"/>
            <w:rFonts w:ascii="Arial" w:hAnsi="Arial" w:cs="Arial"/>
            <w:sz w:val="18"/>
            <w:szCs w:val="18"/>
          </w:rPr>
          <w:t>8.2 Područje reagiranja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_Toc159321590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173</w:t>
        </w:r>
        <w:r w:rsidR="008C71CC" w:rsidRPr="004D63C0">
          <w:rPr>
            <w:rFonts w:ascii="Arial" w:hAnsi="Arial" w:cs="Arial"/>
            <w:webHidden/>
            <w:sz w:val="18"/>
            <w:szCs w:val="18"/>
          </w:rPr>
          <w:fldChar w:fldCharType="end"/>
        </w:r>
      </w:hyperlink>
    </w:p>
    <w:p w14:paraId="663370EA"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91" w:history="1">
        <w:r w:rsidR="008C71CC" w:rsidRPr="004D63C0">
          <w:rPr>
            <w:rStyle w:val="Hyperlink"/>
            <w:rFonts w:ascii="Arial" w:hAnsi="Arial" w:cs="Arial"/>
            <w:noProof/>
            <w:sz w:val="18"/>
            <w:szCs w:val="18"/>
            <w:lang w:eastAsia="hr-HR" w:bidi="en-US"/>
          </w:rPr>
          <w:t>8.2.1 Spremnost odgovornih i upravljačkih kapaciteta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_Toc159321591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173</w:t>
        </w:r>
        <w:r w:rsidR="008C71CC" w:rsidRPr="004D63C0">
          <w:rPr>
            <w:rFonts w:ascii="Arial" w:hAnsi="Arial" w:cs="Arial"/>
            <w:noProof/>
            <w:webHidden/>
            <w:sz w:val="18"/>
            <w:szCs w:val="18"/>
          </w:rPr>
          <w:fldChar w:fldCharType="end"/>
        </w:r>
      </w:hyperlink>
    </w:p>
    <w:p w14:paraId="5E7FA7A8"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92" w:history="1">
        <w:r w:rsidR="008C71CC" w:rsidRPr="004D63C0">
          <w:rPr>
            <w:rStyle w:val="Hyperlink"/>
            <w:rFonts w:ascii="Arial" w:hAnsi="Arial" w:cs="Arial"/>
            <w:noProof/>
            <w:sz w:val="18"/>
            <w:szCs w:val="18"/>
            <w:lang w:eastAsia="hr-HR" w:bidi="en-US"/>
          </w:rPr>
          <w:t>8.2.2 Spremnost operativnih kapaciteta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_Toc159321592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174</w:t>
        </w:r>
        <w:r w:rsidR="008C71CC" w:rsidRPr="004D63C0">
          <w:rPr>
            <w:rFonts w:ascii="Arial" w:hAnsi="Arial" w:cs="Arial"/>
            <w:noProof/>
            <w:webHidden/>
            <w:sz w:val="18"/>
            <w:szCs w:val="18"/>
          </w:rPr>
          <w:fldChar w:fldCharType="end"/>
        </w:r>
      </w:hyperlink>
    </w:p>
    <w:p w14:paraId="624FD263"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93" w:history="1">
        <w:r w:rsidR="008C71CC" w:rsidRPr="004D63C0">
          <w:rPr>
            <w:rStyle w:val="Hyperlink"/>
            <w:rFonts w:ascii="Arial" w:hAnsi="Arial" w:cs="Arial"/>
            <w:noProof/>
            <w:sz w:val="18"/>
            <w:szCs w:val="18"/>
            <w:lang w:eastAsia="hr-HR" w:bidi="en-US"/>
          </w:rPr>
          <w:t>8.2.3 Stanje mobilnosti operativnih kapaciteta sustava civilne zaštite i stanja komunikacijskih kapaciteta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_Toc159321593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183</w:t>
        </w:r>
        <w:r w:rsidR="008C71CC" w:rsidRPr="004D63C0">
          <w:rPr>
            <w:rFonts w:ascii="Arial" w:hAnsi="Arial" w:cs="Arial"/>
            <w:noProof/>
            <w:webHidden/>
            <w:sz w:val="18"/>
            <w:szCs w:val="18"/>
          </w:rPr>
          <w:fldChar w:fldCharType="end"/>
        </w:r>
      </w:hyperlink>
    </w:p>
    <w:p w14:paraId="2B47118F" w14:textId="77777777" w:rsidR="008C71CC" w:rsidRPr="004D63C0" w:rsidRDefault="00000000" w:rsidP="008C71CC">
      <w:pPr>
        <w:pStyle w:val="TOC3"/>
        <w:tabs>
          <w:tab w:val="right" w:leader="dot" w:pos="9060"/>
        </w:tabs>
        <w:rPr>
          <w:rFonts w:ascii="Arial" w:eastAsiaTheme="minorEastAsia" w:hAnsi="Arial" w:cs="Arial"/>
          <w:smallCaps/>
          <w:noProof/>
          <w:sz w:val="18"/>
          <w:szCs w:val="18"/>
          <w:lang w:eastAsia="hr-HR"/>
        </w:rPr>
      </w:pPr>
      <w:hyperlink w:anchor="_Toc159321594" w:history="1">
        <w:r w:rsidR="008C71CC" w:rsidRPr="004D63C0">
          <w:rPr>
            <w:rStyle w:val="Hyperlink"/>
            <w:rFonts w:ascii="Arial" w:hAnsi="Arial" w:cs="Arial"/>
            <w:noProof/>
            <w:sz w:val="18"/>
            <w:szCs w:val="18"/>
            <w:lang w:eastAsia="hr-HR" w:bidi="en-US"/>
          </w:rPr>
          <w:t>8.2.4 Analiza spremnosti prema rizicima obrađenim u Procjeni rizika</w:t>
        </w:r>
        <w:r w:rsidR="008C71CC" w:rsidRPr="004D63C0">
          <w:rPr>
            <w:rFonts w:ascii="Arial" w:hAnsi="Arial" w:cs="Arial"/>
            <w:noProof/>
            <w:webHidden/>
            <w:sz w:val="18"/>
            <w:szCs w:val="18"/>
          </w:rPr>
          <w:tab/>
        </w:r>
        <w:r w:rsidR="008C71CC" w:rsidRPr="004D63C0">
          <w:rPr>
            <w:rFonts w:ascii="Arial" w:hAnsi="Arial" w:cs="Arial"/>
            <w:noProof/>
            <w:webHidden/>
            <w:sz w:val="18"/>
            <w:szCs w:val="18"/>
          </w:rPr>
          <w:fldChar w:fldCharType="begin"/>
        </w:r>
        <w:r w:rsidR="008C71CC" w:rsidRPr="004D63C0">
          <w:rPr>
            <w:rFonts w:ascii="Arial" w:hAnsi="Arial" w:cs="Arial"/>
            <w:noProof/>
            <w:webHidden/>
            <w:sz w:val="18"/>
            <w:szCs w:val="18"/>
          </w:rPr>
          <w:instrText xml:space="preserve"> PAGEREF _Toc159321594 \h </w:instrText>
        </w:r>
        <w:r w:rsidR="008C71CC" w:rsidRPr="004D63C0">
          <w:rPr>
            <w:rFonts w:ascii="Arial" w:hAnsi="Arial" w:cs="Arial"/>
            <w:noProof/>
            <w:webHidden/>
            <w:sz w:val="18"/>
            <w:szCs w:val="18"/>
          </w:rPr>
        </w:r>
        <w:r w:rsidR="008C71CC" w:rsidRPr="004D63C0">
          <w:rPr>
            <w:rFonts w:ascii="Arial" w:hAnsi="Arial" w:cs="Arial"/>
            <w:noProof/>
            <w:webHidden/>
            <w:sz w:val="18"/>
            <w:szCs w:val="18"/>
          </w:rPr>
          <w:fldChar w:fldCharType="separate"/>
        </w:r>
        <w:r w:rsidR="008C71CC" w:rsidRPr="004D63C0">
          <w:rPr>
            <w:rFonts w:ascii="Arial" w:hAnsi="Arial" w:cs="Arial"/>
            <w:noProof/>
            <w:webHidden/>
            <w:sz w:val="18"/>
            <w:szCs w:val="18"/>
          </w:rPr>
          <w:t>184</w:t>
        </w:r>
        <w:r w:rsidR="008C71CC" w:rsidRPr="004D63C0">
          <w:rPr>
            <w:rFonts w:ascii="Arial" w:hAnsi="Arial" w:cs="Arial"/>
            <w:noProof/>
            <w:webHidden/>
            <w:sz w:val="18"/>
            <w:szCs w:val="18"/>
          </w:rPr>
          <w:fldChar w:fldCharType="end"/>
        </w:r>
      </w:hyperlink>
    </w:p>
    <w:p w14:paraId="60795C83" w14:textId="77777777" w:rsidR="008C71CC" w:rsidRPr="004D63C0" w:rsidRDefault="00000000" w:rsidP="008C71CC">
      <w:pPr>
        <w:pStyle w:val="TOC1"/>
        <w:tabs>
          <w:tab w:val="left" w:pos="342"/>
          <w:tab w:val="right" w:leader="dot" w:pos="9060"/>
        </w:tabs>
        <w:rPr>
          <w:rFonts w:ascii="Arial" w:hAnsi="Arial" w:cs="Arial"/>
          <w:b/>
          <w:bCs/>
          <w:caps/>
          <w:kern w:val="2"/>
          <w:sz w:val="18"/>
          <w:szCs w:val="18"/>
          <w:lang w:eastAsia="hr-HR"/>
          <w14:ligatures w14:val="standardContextual"/>
        </w:rPr>
      </w:pPr>
      <w:hyperlink w:anchor="_Toc159321595" w:history="1">
        <w:r w:rsidR="008C71CC" w:rsidRPr="004D63C0">
          <w:rPr>
            <w:rStyle w:val="Hyperlink"/>
            <w:rFonts w:ascii="Arial" w:hAnsi="Arial" w:cs="Arial"/>
            <w:sz w:val="18"/>
            <w:szCs w:val="18"/>
          </w:rPr>
          <w:t>9</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VREDNOVANJE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_Toc159321595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188</w:t>
        </w:r>
        <w:r w:rsidR="008C71CC" w:rsidRPr="004D63C0">
          <w:rPr>
            <w:rFonts w:ascii="Arial" w:hAnsi="Arial" w:cs="Arial"/>
            <w:webHidden/>
            <w:sz w:val="18"/>
            <w:szCs w:val="18"/>
          </w:rPr>
          <w:fldChar w:fldCharType="end"/>
        </w:r>
      </w:hyperlink>
    </w:p>
    <w:p w14:paraId="2ADEE4F5" w14:textId="77777777" w:rsidR="008C71CC" w:rsidRPr="004D63C0" w:rsidRDefault="00000000" w:rsidP="008C71CC">
      <w:pPr>
        <w:pStyle w:val="TOC1"/>
        <w:tabs>
          <w:tab w:val="left" w:pos="465"/>
          <w:tab w:val="right" w:leader="dot" w:pos="9060"/>
        </w:tabs>
        <w:rPr>
          <w:rFonts w:ascii="Arial" w:hAnsi="Arial" w:cs="Arial"/>
          <w:b/>
          <w:bCs/>
          <w:caps/>
          <w:kern w:val="2"/>
          <w:sz w:val="18"/>
          <w:szCs w:val="18"/>
          <w:lang w:eastAsia="hr-HR"/>
          <w14:ligatures w14:val="standardContextual"/>
        </w:rPr>
      </w:pPr>
      <w:hyperlink w:anchor="_Toc159321596" w:history="1">
        <w:r w:rsidR="008C71CC" w:rsidRPr="004D63C0">
          <w:rPr>
            <w:rStyle w:val="Hyperlink"/>
            <w:rFonts w:ascii="Arial" w:hAnsi="Arial" w:cs="Arial"/>
            <w:sz w:val="18"/>
            <w:szCs w:val="18"/>
          </w:rPr>
          <w:t>10</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POPIS SUDIONIKA U IZRADI PROCJENE RIZIKA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_Toc159321596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191</w:t>
        </w:r>
        <w:r w:rsidR="008C71CC" w:rsidRPr="004D63C0">
          <w:rPr>
            <w:rFonts w:ascii="Arial" w:hAnsi="Arial" w:cs="Arial"/>
            <w:webHidden/>
            <w:sz w:val="18"/>
            <w:szCs w:val="18"/>
          </w:rPr>
          <w:fldChar w:fldCharType="end"/>
        </w:r>
      </w:hyperlink>
    </w:p>
    <w:p w14:paraId="44025CE7" w14:textId="77777777" w:rsidR="008C71CC" w:rsidRPr="004D63C0" w:rsidRDefault="00000000" w:rsidP="008C71CC">
      <w:pPr>
        <w:pStyle w:val="TOC1"/>
        <w:tabs>
          <w:tab w:val="left" w:pos="465"/>
          <w:tab w:val="right" w:leader="dot" w:pos="9060"/>
        </w:tabs>
        <w:rPr>
          <w:rFonts w:ascii="Arial" w:hAnsi="Arial" w:cs="Arial"/>
          <w:b/>
          <w:bCs/>
          <w:caps/>
          <w:kern w:val="2"/>
          <w:sz w:val="18"/>
          <w:szCs w:val="18"/>
          <w:lang w:eastAsia="hr-HR"/>
          <w14:ligatures w14:val="standardContextual"/>
        </w:rPr>
      </w:pPr>
      <w:hyperlink w:anchor="_Toc159321597" w:history="1">
        <w:r w:rsidR="008C71CC" w:rsidRPr="004D63C0">
          <w:rPr>
            <w:rStyle w:val="Hyperlink"/>
            <w:rFonts w:ascii="Arial" w:hAnsi="Arial" w:cs="Arial"/>
            <w:sz w:val="18"/>
            <w:szCs w:val="18"/>
          </w:rPr>
          <w:t>11</w:t>
        </w:r>
        <w:r w:rsidR="008C71CC" w:rsidRPr="004D63C0">
          <w:rPr>
            <w:rFonts w:ascii="Arial" w:hAnsi="Arial" w:cs="Arial"/>
            <w:kern w:val="2"/>
            <w:sz w:val="18"/>
            <w:szCs w:val="18"/>
            <w:lang w:eastAsia="hr-HR"/>
            <w14:ligatures w14:val="standardContextual"/>
          </w:rPr>
          <w:tab/>
        </w:r>
        <w:r w:rsidR="008C71CC" w:rsidRPr="004D63C0">
          <w:rPr>
            <w:rStyle w:val="Hyperlink"/>
            <w:rFonts w:ascii="Arial" w:hAnsi="Arial" w:cs="Arial"/>
            <w:sz w:val="18"/>
            <w:szCs w:val="18"/>
          </w:rPr>
          <w:t>PRILOZI</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_Toc159321597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193</w:t>
        </w:r>
        <w:r w:rsidR="008C71CC" w:rsidRPr="004D63C0">
          <w:rPr>
            <w:rFonts w:ascii="Arial" w:hAnsi="Arial" w:cs="Arial"/>
            <w:webHidden/>
            <w:sz w:val="18"/>
            <w:szCs w:val="18"/>
          </w:rPr>
          <w:fldChar w:fldCharType="end"/>
        </w:r>
      </w:hyperlink>
    </w:p>
    <w:p w14:paraId="29B2D1DA"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98" w:history="1">
        <w:r w:rsidR="008C71CC" w:rsidRPr="004D63C0">
          <w:rPr>
            <w:rStyle w:val="Hyperlink"/>
            <w:rFonts w:ascii="Arial" w:hAnsi="Arial" w:cs="Arial"/>
            <w:sz w:val="18"/>
            <w:szCs w:val="18"/>
          </w:rPr>
          <w:t>11.1 PRILOG 1. Karta prijetnji –stupnjevi ugroženosti šuma od požara - Procjena ugroženosti od požara i tehnoloških eksplozija Grada Karlovca (veljača, 2024.)</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_Toc159321598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193</w:t>
        </w:r>
        <w:r w:rsidR="008C71CC" w:rsidRPr="004D63C0">
          <w:rPr>
            <w:rFonts w:ascii="Arial" w:hAnsi="Arial" w:cs="Arial"/>
            <w:webHidden/>
            <w:sz w:val="18"/>
            <w:szCs w:val="18"/>
          </w:rPr>
          <w:fldChar w:fldCharType="end"/>
        </w:r>
      </w:hyperlink>
    </w:p>
    <w:p w14:paraId="4C295A0F"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599" w:history="1">
        <w:r w:rsidR="008C71CC" w:rsidRPr="004D63C0">
          <w:rPr>
            <w:rStyle w:val="Hyperlink"/>
            <w:rFonts w:ascii="Arial" w:hAnsi="Arial" w:cs="Arial"/>
            <w:sz w:val="18"/>
            <w:szCs w:val="18"/>
          </w:rPr>
          <w:t>11.2 PRILOG 2. Karta prijetnji - Prostorni razmještaj klizišta krajem 2017. godine</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_Toc159321599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198</w:t>
        </w:r>
        <w:r w:rsidR="008C71CC" w:rsidRPr="004D63C0">
          <w:rPr>
            <w:rFonts w:ascii="Arial" w:hAnsi="Arial" w:cs="Arial"/>
            <w:webHidden/>
            <w:sz w:val="18"/>
            <w:szCs w:val="18"/>
          </w:rPr>
          <w:fldChar w:fldCharType="end"/>
        </w:r>
      </w:hyperlink>
    </w:p>
    <w:p w14:paraId="6970BE53"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600" w:history="1">
        <w:r w:rsidR="008C71CC" w:rsidRPr="004D63C0">
          <w:rPr>
            <w:rStyle w:val="Hyperlink"/>
            <w:rFonts w:ascii="Arial" w:hAnsi="Arial" w:cs="Arial"/>
            <w:sz w:val="18"/>
            <w:szCs w:val="18"/>
          </w:rPr>
          <w:t>11.3 PRILOG 3. Karta prijetnji - pregledna karta opasnosti od poplava po vjerojatnosti pojavljivanja (Plan upravljanja vodnim područjima 2022.-2027., Hrvatske vode, 2019.)</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_Toc159321600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200</w:t>
        </w:r>
        <w:r w:rsidR="008C71CC" w:rsidRPr="004D63C0">
          <w:rPr>
            <w:rFonts w:ascii="Arial" w:hAnsi="Arial" w:cs="Arial"/>
            <w:webHidden/>
            <w:sz w:val="18"/>
            <w:szCs w:val="18"/>
          </w:rPr>
          <w:fldChar w:fldCharType="end"/>
        </w:r>
      </w:hyperlink>
    </w:p>
    <w:p w14:paraId="25425DEE"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601" w:history="1">
        <w:r w:rsidR="008C71CC" w:rsidRPr="004D63C0">
          <w:rPr>
            <w:rStyle w:val="Hyperlink"/>
            <w:rFonts w:ascii="Arial" w:hAnsi="Arial" w:cs="Arial"/>
            <w:sz w:val="18"/>
            <w:szCs w:val="18"/>
          </w:rPr>
          <w:t>11. 4 PRILOG 4. Karta prijetnji - pregledna karta rizika od poplava za malu vjerojatnosti pojavljivanja (Plan upravljanja vodnim područjima 2022.-2027., Hrvatske vode, 2019.)</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_Toc159321601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202</w:t>
        </w:r>
        <w:r w:rsidR="008C71CC" w:rsidRPr="004D63C0">
          <w:rPr>
            <w:rFonts w:ascii="Arial" w:hAnsi="Arial" w:cs="Arial"/>
            <w:webHidden/>
            <w:sz w:val="18"/>
            <w:szCs w:val="18"/>
          </w:rPr>
          <w:fldChar w:fldCharType="end"/>
        </w:r>
      </w:hyperlink>
    </w:p>
    <w:p w14:paraId="7E1A3CE3"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602" w:history="1">
        <w:r w:rsidR="008C71CC" w:rsidRPr="004D63C0">
          <w:rPr>
            <w:rStyle w:val="Hyperlink"/>
            <w:rFonts w:ascii="Arial" w:hAnsi="Arial" w:cs="Arial"/>
            <w:sz w:val="18"/>
            <w:szCs w:val="18"/>
          </w:rPr>
          <w:t>11.5 PRILOG 5. Karta prijetnji -  tehničko-tehnološke nesreća na području Grada Karlovca 1.-3.</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_Toc159321602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204</w:t>
        </w:r>
        <w:r w:rsidR="008C71CC" w:rsidRPr="004D63C0">
          <w:rPr>
            <w:rFonts w:ascii="Arial" w:hAnsi="Arial" w:cs="Arial"/>
            <w:webHidden/>
            <w:sz w:val="18"/>
            <w:szCs w:val="18"/>
          </w:rPr>
          <w:fldChar w:fldCharType="end"/>
        </w:r>
      </w:hyperlink>
    </w:p>
    <w:p w14:paraId="4F9ED0F7"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603" w:history="1">
        <w:r w:rsidR="008C71CC" w:rsidRPr="004D63C0">
          <w:rPr>
            <w:rStyle w:val="Hyperlink"/>
            <w:rFonts w:ascii="Arial" w:hAnsi="Arial" w:cs="Arial"/>
            <w:sz w:val="18"/>
            <w:szCs w:val="18"/>
          </w:rPr>
          <w:t>11.6 PRILOG 6. Odluka o izradi Procjene rizika od velikih nesreća na području Grada Karlovca</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_Toc159321603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208</w:t>
        </w:r>
        <w:r w:rsidR="008C71CC" w:rsidRPr="004D63C0">
          <w:rPr>
            <w:rFonts w:ascii="Arial" w:hAnsi="Arial" w:cs="Arial"/>
            <w:webHidden/>
            <w:sz w:val="18"/>
            <w:szCs w:val="18"/>
          </w:rPr>
          <w:fldChar w:fldCharType="end"/>
        </w:r>
      </w:hyperlink>
    </w:p>
    <w:p w14:paraId="1AC3815A" w14:textId="77777777" w:rsidR="008C71CC" w:rsidRPr="004D63C0" w:rsidRDefault="00000000" w:rsidP="008C71CC">
      <w:pPr>
        <w:pStyle w:val="TOC2"/>
        <w:tabs>
          <w:tab w:val="right" w:leader="dot" w:pos="9060"/>
        </w:tabs>
        <w:rPr>
          <w:rFonts w:ascii="Arial" w:hAnsi="Arial" w:cs="Arial"/>
          <w:b/>
          <w:bCs/>
          <w:smallCaps/>
          <w:kern w:val="2"/>
          <w:sz w:val="18"/>
          <w:szCs w:val="18"/>
          <w:lang w:eastAsia="hr-HR"/>
          <w14:ligatures w14:val="standardContextual"/>
        </w:rPr>
      </w:pPr>
      <w:hyperlink w:anchor="_Toc159321604" w:history="1">
        <w:r w:rsidR="008C71CC" w:rsidRPr="004D63C0">
          <w:rPr>
            <w:rStyle w:val="Hyperlink"/>
            <w:rFonts w:ascii="Arial" w:hAnsi="Arial" w:cs="Arial"/>
            <w:sz w:val="18"/>
            <w:szCs w:val="18"/>
          </w:rPr>
          <w:t>11.7 PRILOG 7. Ovlaštenje</w:t>
        </w:r>
        <w:r w:rsidR="008C71CC" w:rsidRPr="004D63C0">
          <w:rPr>
            <w:rFonts w:ascii="Arial" w:hAnsi="Arial" w:cs="Arial"/>
            <w:webHidden/>
            <w:sz w:val="18"/>
            <w:szCs w:val="18"/>
          </w:rPr>
          <w:tab/>
        </w:r>
        <w:r w:rsidR="008C71CC" w:rsidRPr="004D63C0">
          <w:rPr>
            <w:rFonts w:ascii="Arial" w:hAnsi="Arial" w:cs="Arial"/>
            <w:webHidden/>
            <w:sz w:val="18"/>
            <w:szCs w:val="18"/>
          </w:rPr>
          <w:fldChar w:fldCharType="begin"/>
        </w:r>
        <w:r w:rsidR="008C71CC" w:rsidRPr="004D63C0">
          <w:rPr>
            <w:rFonts w:ascii="Arial" w:hAnsi="Arial" w:cs="Arial"/>
            <w:webHidden/>
            <w:sz w:val="18"/>
            <w:szCs w:val="18"/>
          </w:rPr>
          <w:instrText xml:space="preserve"> PAGEREF _Toc159321604 \h </w:instrText>
        </w:r>
        <w:r w:rsidR="008C71CC" w:rsidRPr="004D63C0">
          <w:rPr>
            <w:rFonts w:ascii="Arial" w:hAnsi="Arial" w:cs="Arial"/>
            <w:webHidden/>
            <w:sz w:val="18"/>
            <w:szCs w:val="18"/>
          </w:rPr>
        </w:r>
        <w:r w:rsidR="008C71CC" w:rsidRPr="004D63C0">
          <w:rPr>
            <w:rFonts w:ascii="Arial" w:hAnsi="Arial" w:cs="Arial"/>
            <w:webHidden/>
            <w:sz w:val="18"/>
            <w:szCs w:val="18"/>
          </w:rPr>
          <w:fldChar w:fldCharType="separate"/>
        </w:r>
        <w:r w:rsidR="008C71CC" w:rsidRPr="004D63C0">
          <w:rPr>
            <w:rFonts w:ascii="Arial" w:hAnsi="Arial" w:cs="Arial"/>
            <w:webHidden/>
            <w:sz w:val="18"/>
            <w:szCs w:val="18"/>
          </w:rPr>
          <w:t>210</w:t>
        </w:r>
        <w:r w:rsidR="008C71CC" w:rsidRPr="004D63C0">
          <w:rPr>
            <w:rFonts w:ascii="Arial" w:hAnsi="Arial" w:cs="Arial"/>
            <w:webHidden/>
            <w:sz w:val="18"/>
            <w:szCs w:val="18"/>
          </w:rPr>
          <w:fldChar w:fldCharType="end"/>
        </w:r>
      </w:hyperlink>
    </w:p>
    <w:p w14:paraId="59462991" w14:textId="77777777" w:rsidR="008C71CC" w:rsidRDefault="008C71CC" w:rsidP="008C71CC">
      <w:pPr>
        <w:autoSpaceDE w:val="0"/>
        <w:autoSpaceDN w:val="0"/>
        <w:adjustRightInd w:val="0"/>
        <w:spacing w:after="0" w:line="240" w:lineRule="auto"/>
        <w:jc w:val="both"/>
        <w:rPr>
          <w:rFonts w:ascii="Arial" w:hAnsi="Arial" w:cs="Arial"/>
          <w:sz w:val="18"/>
          <w:szCs w:val="18"/>
        </w:rPr>
      </w:pPr>
      <w:r w:rsidRPr="004D63C0">
        <w:rPr>
          <w:rFonts w:ascii="Arial" w:hAnsi="Arial" w:cs="Arial"/>
          <w:sz w:val="18"/>
          <w:szCs w:val="18"/>
          <w:highlight w:val="yellow"/>
        </w:rPr>
        <w:fldChar w:fldCharType="end"/>
      </w:r>
    </w:p>
    <w:p w14:paraId="73B591A4" w14:textId="77777777" w:rsidR="008C71CC" w:rsidRPr="000C0966" w:rsidRDefault="008C71CC" w:rsidP="008C71CC">
      <w:pPr>
        <w:autoSpaceDE w:val="0"/>
        <w:autoSpaceDN w:val="0"/>
        <w:adjustRightInd w:val="0"/>
        <w:spacing w:after="0" w:line="240" w:lineRule="auto"/>
        <w:jc w:val="both"/>
        <w:rPr>
          <w:rFonts w:ascii="Arial" w:hAnsi="Arial" w:cs="Arial"/>
          <w:sz w:val="18"/>
          <w:szCs w:val="18"/>
        </w:rPr>
      </w:pPr>
    </w:p>
    <w:p w14:paraId="17A124F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C149A4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D709C7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42F844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DF28C1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CF4D7E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80A628D"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1737B3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64AA51A"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8ACB22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43B8EF5"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BE83275"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5E48A1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B92A185"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34B4D4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ADF533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4890D7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8D6C248"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1E8308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399918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57047D3"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F803F7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60ED16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1853AB6"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F2A121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C05ACA4"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40BCE75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A03032A"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09D3BF2"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3B119D03"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DC15DB9"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E354FAE"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E3EBF6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18406E6A"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7AD8963F"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6208E280"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9E62CD5"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5E52A32C"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234AA6E1" w14:textId="77777777" w:rsidR="008C71CC" w:rsidRDefault="008C71CC" w:rsidP="008C71CC">
      <w:pPr>
        <w:autoSpaceDE w:val="0"/>
        <w:autoSpaceDN w:val="0"/>
        <w:adjustRightInd w:val="0"/>
        <w:spacing w:after="0" w:line="240" w:lineRule="auto"/>
        <w:jc w:val="both"/>
        <w:rPr>
          <w:rFonts w:ascii="Arial" w:hAnsi="Arial" w:cs="Arial"/>
          <w:sz w:val="18"/>
          <w:szCs w:val="18"/>
        </w:rPr>
      </w:pPr>
    </w:p>
    <w:p w14:paraId="01F0BBB1" w14:textId="77777777" w:rsidR="008C71CC" w:rsidRPr="004D63C0" w:rsidRDefault="008C71CC" w:rsidP="008C71CC">
      <w:pPr>
        <w:pStyle w:val="Heading1"/>
        <w:rPr>
          <w:rFonts w:ascii="Arial" w:hAnsi="Arial" w:cs="Arial"/>
          <w:sz w:val="18"/>
          <w:szCs w:val="18"/>
        </w:rPr>
      </w:pPr>
      <w:bookmarkStart w:id="0" w:name="_Toc485633160"/>
      <w:bookmarkStart w:id="1" w:name="_Toc73428580"/>
      <w:bookmarkStart w:id="2" w:name="_Toc159321466"/>
      <w:r w:rsidRPr="004D63C0">
        <w:rPr>
          <w:rFonts w:ascii="Arial" w:hAnsi="Arial" w:cs="Arial"/>
          <w:sz w:val="18"/>
          <w:szCs w:val="18"/>
        </w:rPr>
        <w:lastRenderedPageBreak/>
        <w:t>1. Uvod</w:t>
      </w:r>
      <w:bookmarkEnd w:id="0"/>
      <w:bookmarkEnd w:id="1"/>
      <w:bookmarkEnd w:id="2"/>
    </w:p>
    <w:p w14:paraId="0B5D2063" w14:textId="77777777" w:rsidR="008C71CC" w:rsidRPr="004D63C0" w:rsidRDefault="008C71CC" w:rsidP="008C71CC">
      <w:pPr>
        <w:pStyle w:val="Heading2"/>
        <w:rPr>
          <w:rFonts w:ascii="Arial" w:hAnsi="Arial" w:cs="Arial"/>
          <w:sz w:val="18"/>
          <w:szCs w:val="18"/>
        </w:rPr>
      </w:pPr>
      <w:bookmarkStart w:id="3" w:name="_Toc485633161"/>
      <w:bookmarkStart w:id="4" w:name="_Toc73428581"/>
      <w:bookmarkStart w:id="5" w:name="_Toc159321467"/>
      <w:r w:rsidRPr="004D63C0">
        <w:rPr>
          <w:rFonts w:ascii="Arial" w:hAnsi="Arial" w:cs="Arial"/>
          <w:sz w:val="18"/>
          <w:szCs w:val="18"/>
        </w:rPr>
        <w:t>1.1 Temelj za izradu procjene rizika</w:t>
      </w:r>
      <w:bookmarkEnd w:id="3"/>
      <w:bookmarkEnd w:id="4"/>
      <w:bookmarkEnd w:id="5"/>
    </w:p>
    <w:p w14:paraId="0EB03A74" w14:textId="77777777" w:rsidR="008C71CC" w:rsidRPr="004D63C0" w:rsidRDefault="008C71CC" w:rsidP="008C71CC">
      <w:pPr>
        <w:rPr>
          <w:rFonts w:ascii="Arial" w:eastAsia="Calibri" w:hAnsi="Arial" w:cs="Arial"/>
          <w:sz w:val="18"/>
          <w:szCs w:val="18"/>
        </w:rPr>
      </w:pPr>
      <w:r w:rsidRPr="004D63C0">
        <w:rPr>
          <w:rFonts w:ascii="Arial" w:eastAsia="Calibri" w:hAnsi="Arial" w:cs="Arial"/>
          <w:sz w:val="18"/>
          <w:szCs w:val="18"/>
        </w:rPr>
        <w:t xml:space="preserve">Temeljem članka 17. stavka 1. </w:t>
      </w:r>
      <w:r w:rsidRPr="004D63C0">
        <w:rPr>
          <w:rFonts w:ascii="Arial" w:eastAsia="Calibri" w:hAnsi="Arial" w:cs="Arial"/>
          <w:i/>
          <w:sz w:val="18"/>
          <w:szCs w:val="18"/>
        </w:rPr>
        <w:t>Zakona o sustavu civilne zaštite (NN 82/15, 118/18, 31/20, 20/21, 114/22)</w:t>
      </w:r>
      <w:r w:rsidRPr="004D63C0">
        <w:rPr>
          <w:rFonts w:ascii="Arial" w:eastAsia="Calibri" w:hAnsi="Arial" w:cs="Arial"/>
          <w:sz w:val="18"/>
          <w:szCs w:val="18"/>
        </w:rPr>
        <w:t xml:space="preserve"> predstavničko tijelo, na prijedlog izvršnog tijela jedinice lokalne i područne (regionalne) samouprave donosi procjenu rizika od velikih nesreća.</w:t>
      </w:r>
    </w:p>
    <w:p w14:paraId="19BF3F5D" w14:textId="77777777" w:rsidR="008C71CC" w:rsidRPr="004D63C0" w:rsidRDefault="008C71CC" w:rsidP="008C71CC">
      <w:pPr>
        <w:rPr>
          <w:rFonts w:ascii="Arial" w:hAnsi="Arial" w:cs="Arial"/>
          <w:sz w:val="18"/>
          <w:szCs w:val="18"/>
        </w:rPr>
      </w:pPr>
      <w:r w:rsidRPr="004D63C0">
        <w:rPr>
          <w:rFonts w:ascii="Arial" w:hAnsi="Arial" w:cs="Arial"/>
          <w:sz w:val="18"/>
          <w:szCs w:val="18"/>
        </w:rPr>
        <w:t>Procjena rizika od velikih nesreća (u daljnjem tekstu Procjena rizika) izrađuje se u svrhu smanjenja rizika i posljedica velikih nesreća, odnosno prepoznavanja i učinkovitijeg upravljanja rizicima.</w:t>
      </w:r>
    </w:p>
    <w:p w14:paraId="58EE8519" w14:textId="77777777" w:rsidR="008C71CC" w:rsidRPr="004D63C0" w:rsidRDefault="008C71CC" w:rsidP="008C71CC">
      <w:pPr>
        <w:spacing w:after="120"/>
        <w:rPr>
          <w:rFonts w:ascii="Arial" w:eastAsia="Calibri" w:hAnsi="Arial" w:cs="Arial"/>
          <w:sz w:val="18"/>
          <w:szCs w:val="18"/>
        </w:rPr>
      </w:pPr>
      <w:r w:rsidRPr="004D63C0">
        <w:rPr>
          <w:rFonts w:ascii="Arial" w:eastAsia="Calibri" w:hAnsi="Arial" w:cs="Arial"/>
          <w:sz w:val="18"/>
          <w:szCs w:val="18"/>
        </w:rPr>
        <w:t>Potreba izrade Procjene rizika od velikih nesreća za Grad Karlovac temelji se na sljedećim društvenim, ekonomskim te praktičnim razlozima:</w:t>
      </w:r>
    </w:p>
    <w:p w14:paraId="5174FC04" w14:textId="77777777" w:rsidR="008C71CC" w:rsidRPr="004D63C0" w:rsidRDefault="008C71CC" w:rsidP="00DB3C34">
      <w:pPr>
        <w:numPr>
          <w:ilvl w:val="0"/>
          <w:numId w:val="2"/>
        </w:numPr>
        <w:spacing w:after="0" w:line="360" w:lineRule="auto"/>
        <w:ind w:left="426" w:hanging="284"/>
        <w:jc w:val="both"/>
        <w:rPr>
          <w:rFonts w:ascii="Arial" w:eastAsia="Calibri" w:hAnsi="Arial" w:cs="Arial"/>
          <w:sz w:val="18"/>
          <w:szCs w:val="18"/>
        </w:rPr>
      </w:pPr>
      <w:r w:rsidRPr="004D63C0">
        <w:rPr>
          <w:rFonts w:ascii="Arial" w:eastAsia="Calibri" w:hAnsi="Arial" w:cs="Arial"/>
          <w:sz w:val="18"/>
          <w:szCs w:val="18"/>
        </w:rPr>
        <w:t>standardiziranje procjenjivanja rizika na svim razinama i od strane svih sektora,</w:t>
      </w:r>
    </w:p>
    <w:p w14:paraId="0FF50537" w14:textId="77777777" w:rsidR="008C71CC" w:rsidRPr="004D63C0" w:rsidRDefault="008C71CC" w:rsidP="00DB3C34">
      <w:pPr>
        <w:numPr>
          <w:ilvl w:val="0"/>
          <w:numId w:val="2"/>
        </w:numPr>
        <w:spacing w:after="0" w:line="360" w:lineRule="auto"/>
        <w:ind w:left="426" w:hanging="284"/>
        <w:jc w:val="both"/>
        <w:rPr>
          <w:rFonts w:ascii="Arial" w:eastAsia="Calibri" w:hAnsi="Arial" w:cs="Arial"/>
          <w:sz w:val="18"/>
          <w:szCs w:val="18"/>
        </w:rPr>
      </w:pPr>
      <w:r w:rsidRPr="004D63C0">
        <w:rPr>
          <w:rFonts w:ascii="Arial" w:eastAsia="Calibri" w:hAnsi="Arial" w:cs="Arial"/>
          <w:sz w:val="18"/>
          <w:szCs w:val="18"/>
        </w:rPr>
        <w:t>prikupljanje svih bitnih podataka u jednom referentnom dokumentu,</w:t>
      </w:r>
    </w:p>
    <w:p w14:paraId="45D5C7B3" w14:textId="77777777" w:rsidR="008C71CC" w:rsidRPr="004D63C0" w:rsidRDefault="008C71CC" w:rsidP="00DB3C34">
      <w:pPr>
        <w:numPr>
          <w:ilvl w:val="0"/>
          <w:numId w:val="2"/>
        </w:numPr>
        <w:spacing w:after="0" w:line="360" w:lineRule="auto"/>
        <w:ind w:left="426" w:hanging="284"/>
        <w:jc w:val="both"/>
        <w:rPr>
          <w:rFonts w:ascii="Arial" w:eastAsia="Calibri" w:hAnsi="Arial" w:cs="Arial"/>
          <w:sz w:val="18"/>
          <w:szCs w:val="18"/>
        </w:rPr>
      </w:pPr>
      <w:r w:rsidRPr="004D63C0">
        <w:rPr>
          <w:rFonts w:ascii="Arial" w:eastAsia="Calibri" w:hAnsi="Arial" w:cs="Arial"/>
          <w:sz w:val="18"/>
          <w:szCs w:val="18"/>
        </w:rPr>
        <w:t>unaprjeđenje shvaćanja rizika za potrebe praktičnog korištenja u postupcima planiranja, osiguranja, investiranja te ostalim srodnim aktivnostima,</w:t>
      </w:r>
    </w:p>
    <w:p w14:paraId="355B0B20" w14:textId="77777777" w:rsidR="008C71CC" w:rsidRPr="004D63C0" w:rsidRDefault="008C71CC" w:rsidP="00DB3C34">
      <w:pPr>
        <w:numPr>
          <w:ilvl w:val="0"/>
          <w:numId w:val="2"/>
        </w:numPr>
        <w:spacing w:after="120" w:line="360" w:lineRule="auto"/>
        <w:ind w:left="426" w:hanging="284"/>
        <w:jc w:val="both"/>
        <w:rPr>
          <w:rStyle w:val="Hyperlink"/>
          <w:rFonts w:ascii="Arial" w:eastAsia="Calibri" w:hAnsi="Arial" w:cs="Arial"/>
          <w:sz w:val="18"/>
          <w:szCs w:val="18"/>
        </w:rPr>
      </w:pPr>
      <w:r w:rsidRPr="004D63C0">
        <w:rPr>
          <w:rFonts w:ascii="Arial" w:eastAsia="Calibri" w:hAnsi="Arial" w:cs="Arial"/>
          <w:sz w:val="18"/>
          <w:szCs w:val="18"/>
        </w:rPr>
        <w:t>pojednostavnjenje procesa u svrhu lakšeg nadzora i razumijevanja izlaznih rezultata.</w:t>
      </w:r>
    </w:p>
    <w:p w14:paraId="00C69016" w14:textId="77777777" w:rsidR="008C71CC" w:rsidRPr="004D63C0" w:rsidRDefault="008C71CC" w:rsidP="008C71CC">
      <w:pPr>
        <w:rPr>
          <w:rFonts w:ascii="Arial" w:hAnsi="Arial" w:cs="Arial"/>
          <w:sz w:val="18"/>
          <w:szCs w:val="18"/>
        </w:rPr>
      </w:pPr>
      <w:r w:rsidRPr="004D63C0">
        <w:rPr>
          <w:rFonts w:ascii="Arial" w:hAnsi="Arial" w:cs="Arial"/>
          <w:sz w:val="18"/>
          <w:szCs w:val="18"/>
        </w:rPr>
        <w:t>Procesi i metodologije analiziranja i procjenjivanja rizika kontinuirano se razvijaju i modificiraju sukladno promjenama u okolišu. Stoga izrađena Procjena rizika Grada Karlovca predstavlja stanje na području Grada Karlovca s danom donošenja dokumenta.</w:t>
      </w:r>
    </w:p>
    <w:p w14:paraId="5C925E14" w14:textId="77777777" w:rsidR="008C71CC" w:rsidRPr="004D63C0" w:rsidRDefault="008C71CC" w:rsidP="008C71CC">
      <w:pPr>
        <w:rPr>
          <w:rStyle w:val="Hyperlink"/>
          <w:rFonts w:ascii="Arial" w:hAnsi="Arial" w:cs="Arial"/>
          <w:color w:val="auto"/>
          <w:sz w:val="18"/>
          <w:szCs w:val="18"/>
        </w:rPr>
      </w:pPr>
      <w:r w:rsidRPr="004D63C0">
        <w:rPr>
          <w:rStyle w:val="Hyperlink"/>
          <w:rFonts w:ascii="Arial" w:hAnsi="Arial" w:cs="Arial"/>
          <w:color w:val="auto"/>
          <w:sz w:val="18"/>
          <w:szCs w:val="18"/>
        </w:rPr>
        <w:t xml:space="preserve">Gradonačelnik Grada Karlovca donio je Odluku o postupku izrade Procjene rizika od velikih nesreća za područje Grada Karlovca i osnivanje radne skupine za izradu Procjene rizika kojom su određeni voditelj i članovi radne skupine (KLASA: 240-02/23-01/01, URBROJ: 2133-1-03-02/03-23-7, 06. studeni, 2023.). Radna skupina izabrala je rizike koji su karakteristični za Grad Karlovac i obrađuju se u Procjeni, a vodeći se Smjernicama za izradu procjene rizika od velikih nesreća za područje Karlovačke županije (KLASA: 010-01/17-01/32, URBROJ: 2133/1-05/06-17-02, 9. siječnja 2017.). </w:t>
      </w:r>
    </w:p>
    <w:p w14:paraId="7630070C" w14:textId="77777777" w:rsidR="008C71CC" w:rsidRPr="004D63C0" w:rsidRDefault="008C71CC" w:rsidP="008C71CC">
      <w:pPr>
        <w:rPr>
          <w:rFonts w:ascii="Arial" w:eastAsia="Calibri" w:hAnsi="Arial" w:cs="Arial"/>
          <w:sz w:val="18"/>
          <w:szCs w:val="18"/>
        </w:rPr>
      </w:pPr>
      <w:r w:rsidRPr="004D63C0">
        <w:rPr>
          <w:rFonts w:ascii="Arial" w:eastAsia="Calibri" w:hAnsi="Arial" w:cs="Arial"/>
          <w:sz w:val="18"/>
          <w:szCs w:val="18"/>
        </w:rPr>
        <w:t xml:space="preserve">Procjena rizika ne provodi se za antropogene prijetnje poput ratova i terorističkih djelovanja te ostalih zlonamjernih aktivnosti pojedinaca koje mogu ugroziti stanovništvo, materijalna i kulturna dobra te okoliš na području Grada Karlovca. </w:t>
      </w:r>
    </w:p>
    <w:p w14:paraId="2B8B3E3D" w14:textId="77777777" w:rsidR="008C71CC" w:rsidRPr="004D63C0" w:rsidRDefault="008C71CC" w:rsidP="008C71CC">
      <w:pPr>
        <w:rPr>
          <w:rFonts w:ascii="Arial" w:eastAsia="Calibri" w:hAnsi="Arial" w:cs="Arial"/>
          <w:sz w:val="18"/>
          <w:szCs w:val="18"/>
        </w:rPr>
      </w:pPr>
      <w:r w:rsidRPr="004D63C0">
        <w:rPr>
          <w:rFonts w:ascii="Arial" w:eastAsia="Calibri" w:hAnsi="Arial" w:cs="Arial"/>
          <w:sz w:val="18"/>
          <w:szCs w:val="18"/>
        </w:rPr>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14:paraId="17DF6CC6" w14:textId="77777777" w:rsidR="008C71CC" w:rsidRPr="004D63C0" w:rsidRDefault="008C71CC" w:rsidP="008C71CC">
      <w:pPr>
        <w:spacing w:after="120"/>
        <w:rPr>
          <w:rFonts w:ascii="Arial" w:eastAsia="Calibri" w:hAnsi="Arial" w:cs="Arial"/>
          <w:sz w:val="18"/>
          <w:szCs w:val="18"/>
        </w:rPr>
      </w:pPr>
      <w:r w:rsidRPr="004D63C0">
        <w:rPr>
          <w:rFonts w:ascii="Arial" w:eastAsia="Calibri" w:hAnsi="Arial" w:cs="Arial"/>
          <w:sz w:val="18"/>
          <w:szCs w:val="18"/>
        </w:rPr>
        <w:t>Procjena rizika obuhvaća:</w:t>
      </w:r>
    </w:p>
    <w:p w14:paraId="715CADC3" w14:textId="77777777" w:rsidR="008C71CC" w:rsidRPr="004D63C0" w:rsidRDefault="008C71CC" w:rsidP="00DB3C34">
      <w:pPr>
        <w:numPr>
          <w:ilvl w:val="0"/>
          <w:numId w:val="3"/>
        </w:numPr>
        <w:spacing w:after="200" w:line="276" w:lineRule="auto"/>
        <w:ind w:left="709" w:hanging="283"/>
        <w:contextualSpacing/>
        <w:jc w:val="both"/>
        <w:rPr>
          <w:rFonts w:ascii="Arial" w:eastAsia="Calibri" w:hAnsi="Arial" w:cs="Arial"/>
          <w:sz w:val="18"/>
          <w:szCs w:val="18"/>
        </w:rPr>
      </w:pPr>
      <w:r w:rsidRPr="004D63C0">
        <w:rPr>
          <w:rFonts w:ascii="Arial" w:eastAsia="Calibri" w:hAnsi="Arial" w:cs="Arial"/>
          <w:sz w:val="18"/>
          <w:szCs w:val="18"/>
        </w:rPr>
        <w:t>identifikaciju rizika - proces pronalaženja, prepoznavanja i opisivanja rizika,</w:t>
      </w:r>
    </w:p>
    <w:p w14:paraId="0B82F6C6" w14:textId="77777777" w:rsidR="008C71CC" w:rsidRPr="004D63C0" w:rsidRDefault="008C71CC" w:rsidP="00DB3C34">
      <w:pPr>
        <w:numPr>
          <w:ilvl w:val="0"/>
          <w:numId w:val="3"/>
        </w:numPr>
        <w:spacing w:after="200" w:line="276" w:lineRule="auto"/>
        <w:ind w:left="709" w:hanging="283"/>
        <w:contextualSpacing/>
        <w:jc w:val="both"/>
        <w:rPr>
          <w:rFonts w:ascii="Arial" w:eastAsia="Calibri" w:hAnsi="Arial" w:cs="Arial"/>
          <w:sz w:val="18"/>
          <w:szCs w:val="18"/>
        </w:rPr>
      </w:pPr>
      <w:r w:rsidRPr="004D63C0">
        <w:rPr>
          <w:rFonts w:ascii="Arial" w:eastAsia="Calibri" w:hAnsi="Arial" w:cs="Arial"/>
          <w:sz w:val="18"/>
          <w:szCs w:val="18"/>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3A41B0D1" w14:textId="77777777" w:rsidR="008C71CC" w:rsidRPr="004D63C0" w:rsidRDefault="008C71CC" w:rsidP="00DB3C34">
      <w:pPr>
        <w:numPr>
          <w:ilvl w:val="0"/>
          <w:numId w:val="3"/>
        </w:numPr>
        <w:spacing w:after="200" w:line="276" w:lineRule="auto"/>
        <w:ind w:left="709" w:hanging="283"/>
        <w:contextualSpacing/>
        <w:jc w:val="both"/>
        <w:rPr>
          <w:rFonts w:ascii="Arial" w:eastAsia="Calibri" w:hAnsi="Arial" w:cs="Arial"/>
          <w:sz w:val="18"/>
          <w:szCs w:val="18"/>
        </w:rPr>
      </w:pPr>
      <w:r w:rsidRPr="004D63C0">
        <w:rPr>
          <w:rFonts w:ascii="Arial" w:eastAsia="Calibri" w:hAnsi="Arial" w:cs="Arial"/>
          <w:sz w:val="18"/>
          <w:szCs w:val="18"/>
        </w:rPr>
        <w:t xml:space="preserve">vrednovanja (evaluacije) rizika - </w:t>
      </w:r>
      <w:r w:rsidRPr="004D63C0">
        <w:rPr>
          <w:rFonts w:ascii="Arial" w:eastAsia="Calibri" w:hAnsi="Arial" w:cs="Arial"/>
          <w:sz w:val="18"/>
          <w:szCs w:val="18"/>
          <w:lang w:eastAsia="hr-HR"/>
        </w:rPr>
        <w:t>postupak usporedbe rezultata analize rizika s kriterijima prihvatljivosti rizika.</w:t>
      </w:r>
    </w:p>
    <w:p w14:paraId="0529262F" w14:textId="77777777" w:rsidR="008C71CC" w:rsidRPr="004D63C0" w:rsidRDefault="008C71CC" w:rsidP="008C71CC">
      <w:pPr>
        <w:pStyle w:val="Caption"/>
        <w:jc w:val="center"/>
        <w:rPr>
          <w:rFonts w:ascii="Arial" w:hAnsi="Arial" w:cs="Arial"/>
          <w:highlight w:val="yellow"/>
        </w:rPr>
      </w:pPr>
      <w:r w:rsidRPr="004D63C0">
        <w:rPr>
          <w:rFonts w:ascii="Arial" w:hAnsi="Arial" w:cs="Arial"/>
          <w:lang w:eastAsia="hr-HR"/>
        </w:rPr>
        <w:lastRenderedPageBreak/>
        <w:drawing>
          <wp:inline distT="0" distB="0" distL="0" distR="0" wp14:anchorId="377DE9DB" wp14:editId="74815437">
            <wp:extent cx="4123426" cy="3557545"/>
            <wp:effectExtent l="0" t="0" r="0" b="5080"/>
            <wp:docPr id="16" name="Picture 1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iagram of a company&#10;&#10;Description automatically generated"/>
                    <pic:cNvPicPr/>
                  </pic:nvPicPr>
                  <pic:blipFill>
                    <a:blip r:embed="rId18"/>
                    <a:stretch>
                      <a:fillRect/>
                    </a:stretch>
                  </pic:blipFill>
                  <pic:spPr>
                    <a:xfrm>
                      <a:off x="0" y="0"/>
                      <a:ext cx="4132828" cy="3565657"/>
                    </a:xfrm>
                    <a:prstGeom prst="rect">
                      <a:avLst/>
                    </a:prstGeom>
                  </pic:spPr>
                </pic:pic>
              </a:graphicData>
            </a:graphic>
          </wp:inline>
        </w:drawing>
      </w:r>
    </w:p>
    <w:p w14:paraId="16AA8DE7" w14:textId="77777777" w:rsidR="008C71CC" w:rsidRPr="004D63C0" w:rsidRDefault="008C71CC" w:rsidP="008C71CC">
      <w:pPr>
        <w:pStyle w:val="Caption"/>
        <w:jc w:val="center"/>
        <w:rPr>
          <w:rFonts w:ascii="Arial" w:hAnsi="Arial" w:cs="Arial"/>
          <w:color w:val="4EA72E" w:themeColor="accent6"/>
        </w:rPr>
      </w:pPr>
      <w:r w:rsidRPr="004D63C0">
        <w:rPr>
          <w:rFonts w:ascii="Arial" w:hAnsi="Arial" w:cs="Arial"/>
          <w:color w:val="4EA72E" w:themeColor="accent6"/>
        </w:rPr>
        <w:t xml:space="preserve">Slika </w:t>
      </w:r>
      <w:r w:rsidRPr="004D63C0">
        <w:rPr>
          <w:rFonts w:ascii="Arial" w:hAnsi="Arial" w:cs="Arial"/>
          <w:color w:val="4EA72E" w:themeColor="accent6"/>
        </w:rPr>
        <w:fldChar w:fldCharType="begin"/>
      </w:r>
      <w:r w:rsidRPr="004D63C0">
        <w:rPr>
          <w:rFonts w:ascii="Arial" w:hAnsi="Arial" w:cs="Arial"/>
          <w:color w:val="4EA72E" w:themeColor="accent6"/>
        </w:rPr>
        <w:instrText xml:space="preserve"> SEQ Slika \* ARABIC </w:instrText>
      </w:r>
      <w:r w:rsidRPr="004D63C0">
        <w:rPr>
          <w:rFonts w:ascii="Arial" w:hAnsi="Arial" w:cs="Arial"/>
          <w:color w:val="4EA72E" w:themeColor="accent6"/>
        </w:rPr>
        <w:fldChar w:fldCharType="separate"/>
      </w:r>
      <w:r w:rsidRPr="004D63C0">
        <w:rPr>
          <w:rFonts w:ascii="Arial" w:hAnsi="Arial" w:cs="Arial"/>
          <w:color w:val="4EA72E" w:themeColor="accent6"/>
        </w:rPr>
        <w:t>1</w:t>
      </w:r>
      <w:r w:rsidRPr="004D63C0">
        <w:rPr>
          <w:rFonts w:ascii="Arial" w:hAnsi="Arial" w:cs="Arial"/>
          <w:color w:val="4EA72E" w:themeColor="accent6"/>
        </w:rPr>
        <w:fldChar w:fldCharType="end"/>
      </w:r>
      <w:r w:rsidRPr="004D63C0">
        <w:rPr>
          <w:rFonts w:ascii="Arial" w:hAnsi="Arial" w:cs="Arial"/>
          <w:color w:val="4EA72E" w:themeColor="accent6"/>
        </w:rPr>
        <w:t>. Prikaz procesa upravljanja rizikom</w:t>
      </w:r>
    </w:p>
    <w:p w14:paraId="28128C92" w14:textId="77777777" w:rsidR="008C71CC" w:rsidRPr="004D63C0" w:rsidRDefault="008C71CC" w:rsidP="008C71CC">
      <w:pPr>
        <w:spacing w:after="0" w:line="240" w:lineRule="auto"/>
        <w:contextualSpacing/>
        <w:jc w:val="center"/>
        <w:rPr>
          <w:rFonts w:ascii="Arial" w:hAnsi="Arial" w:cs="Arial"/>
          <w:bCs/>
          <w:i/>
          <w:color w:val="4EA72E" w:themeColor="accent6"/>
          <w:sz w:val="18"/>
          <w:szCs w:val="18"/>
        </w:rPr>
      </w:pPr>
      <w:r w:rsidRPr="004D63C0">
        <w:rPr>
          <w:rFonts w:ascii="Arial" w:hAnsi="Arial" w:cs="Arial"/>
          <w:bCs/>
          <w:i/>
          <w:color w:val="4EA72E" w:themeColor="accent6"/>
          <w:sz w:val="18"/>
          <w:szCs w:val="18"/>
        </w:rPr>
        <w:t>Izvor: HRN ISO 31000, Upravljanje rizikom – Načela i upute</w:t>
      </w:r>
    </w:p>
    <w:p w14:paraId="6AA7729C" w14:textId="77777777" w:rsidR="008C71CC" w:rsidRPr="004D63C0" w:rsidRDefault="008C71CC" w:rsidP="008C71CC">
      <w:pPr>
        <w:rPr>
          <w:rFonts w:ascii="Arial" w:hAnsi="Arial" w:cs="Arial"/>
          <w:sz w:val="18"/>
          <w:szCs w:val="18"/>
        </w:rPr>
      </w:pPr>
    </w:p>
    <w:p w14:paraId="34E4C601" w14:textId="77777777" w:rsidR="008C71CC" w:rsidRPr="004D63C0" w:rsidRDefault="008C71CC" w:rsidP="008C71CC">
      <w:pPr>
        <w:rPr>
          <w:rFonts w:ascii="Arial" w:hAnsi="Arial" w:cs="Arial"/>
          <w:sz w:val="18"/>
          <w:szCs w:val="18"/>
        </w:rPr>
      </w:pPr>
      <w:r w:rsidRPr="004D63C0">
        <w:rPr>
          <w:rFonts w:ascii="Arial" w:hAnsi="Arial" w:cs="Arial"/>
          <w:sz w:val="18"/>
          <w:szCs w:val="18"/>
        </w:rPr>
        <w:t xml:space="preserve">Sukladno članku 8. stavku 2. </w:t>
      </w:r>
      <w:r w:rsidRPr="004D63C0">
        <w:rPr>
          <w:rFonts w:ascii="Arial" w:hAnsi="Arial" w:cs="Arial"/>
          <w:i/>
          <w:iCs/>
          <w:sz w:val="18"/>
          <w:szCs w:val="18"/>
        </w:rPr>
        <w:t xml:space="preserve">Pravilnika o smjernicama za izradu procjena rizika od katastrofa i velikih nesreća za područje republike hrvatske i jedinica lokalne i područne (regionalne) samouprave (NN 65/16), </w:t>
      </w:r>
      <w:r w:rsidRPr="004D63C0">
        <w:rPr>
          <w:rFonts w:ascii="Arial" w:hAnsi="Arial" w:cs="Arial"/>
          <w:sz w:val="18"/>
          <w:szCs w:val="18"/>
        </w:rPr>
        <w:t>procjene rizika od velikih nesreća za područja jedinica lokalne samouprave izrađuju se najmanje jednom u tri godine te se njihovo usklađivanje i usvajanje mora provesti do kraja mjeseca ožujka, a županijskih do početka rujna u svakom trogodišnjem ciklusu.</w:t>
      </w:r>
    </w:p>
    <w:p w14:paraId="478CED74" w14:textId="77777777" w:rsidR="008C71CC" w:rsidRDefault="008C71CC" w:rsidP="008C71CC">
      <w:pPr>
        <w:rPr>
          <w:rFonts w:ascii="Arial" w:hAnsi="Arial" w:cs="Arial"/>
          <w:sz w:val="18"/>
          <w:szCs w:val="18"/>
        </w:rPr>
      </w:pPr>
      <w:r w:rsidRPr="004D63C0">
        <w:rPr>
          <w:rFonts w:ascii="Arial" w:hAnsi="Arial" w:cs="Arial"/>
          <w:sz w:val="18"/>
          <w:szCs w:val="18"/>
        </w:rPr>
        <w:t>Tijekom izrade Procjene rizika ugovorom je angažirana tvrtka DLS d.o.o. ovlaštenik za prvu grupu stručnih poslova u području planiranja civilne zaštite i to u svojstvu konzultanta.</w:t>
      </w:r>
    </w:p>
    <w:p w14:paraId="047E53DC" w14:textId="77777777" w:rsidR="008C71CC" w:rsidRPr="00B2249B" w:rsidRDefault="008C71CC" w:rsidP="008C71CC">
      <w:pPr>
        <w:pStyle w:val="Heading1"/>
        <w:rPr>
          <w:rFonts w:ascii="Arial" w:hAnsi="Arial" w:cs="Arial"/>
          <w:sz w:val="18"/>
          <w:szCs w:val="18"/>
        </w:rPr>
      </w:pPr>
      <w:bookmarkStart w:id="6" w:name="_Toc73428582"/>
      <w:bookmarkStart w:id="7" w:name="_Toc159321468"/>
      <w:r w:rsidRPr="00B2249B">
        <w:rPr>
          <w:rFonts w:ascii="Arial" w:hAnsi="Arial" w:cs="Arial"/>
          <w:sz w:val="18"/>
          <w:szCs w:val="18"/>
        </w:rPr>
        <w:t>2. Osnovne karakteristike područja Grada Karlovca</w:t>
      </w:r>
      <w:bookmarkEnd w:id="6"/>
      <w:bookmarkEnd w:id="7"/>
    </w:p>
    <w:p w14:paraId="7D63D4CB" w14:textId="77777777" w:rsidR="008C71CC" w:rsidRPr="00B2249B" w:rsidRDefault="008C71CC" w:rsidP="008C71CC">
      <w:pPr>
        <w:pStyle w:val="Heading2"/>
        <w:rPr>
          <w:rFonts w:ascii="Arial" w:hAnsi="Arial" w:cs="Arial"/>
          <w:sz w:val="18"/>
          <w:szCs w:val="18"/>
        </w:rPr>
      </w:pPr>
      <w:bookmarkStart w:id="8" w:name="_Toc73428583"/>
      <w:bookmarkStart w:id="9" w:name="_Toc159321469"/>
      <w:r w:rsidRPr="00B2249B">
        <w:rPr>
          <w:rFonts w:ascii="Arial" w:hAnsi="Arial" w:cs="Arial"/>
          <w:sz w:val="18"/>
          <w:szCs w:val="18"/>
        </w:rPr>
        <w:t>2.1 Geografski pokazatelji</w:t>
      </w:r>
      <w:bookmarkEnd w:id="8"/>
      <w:bookmarkEnd w:id="9"/>
    </w:p>
    <w:p w14:paraId="79E76096" w14:textId="77777777" w:rsidR="008C71CC" w:rsidRPr="00B2249B" w:rsidRDefault="008C71CC" w:rsidP="008C71CC">
      <w:pPr>
        <w:pStyle w:val="Heading3"/>
        <w:rPr>
          <w:rFonts w:ascii="Arial" w:hAnsi="Arial" w:cs="Arial"/>
          <w:sz w:val="18"/>
          <w:szCs w:val="18"/>
        </w:rPr>
      </w:pPr>
      <w:bookmarkStart w:id="10" w:name="_Toc73428584"/>
      <w:bookmarkStart w:id="11" w:name="_Toc159321470"/>
      <w:r w:rsidRPr="00B2249B">
        <w:rPr>
          <w:rFonts w:ascii="Arial" w:hAnsi="Arial" w:cs="Arial"/>
          <w:sz w:val="18"/>
          <w:szCs w:val="18"/>
        </w:rPr>
        <w:t>2.1.1 Geografski položaj</w:t>
      </w:r>
      <w:bookmarkEnd w:id="10"/>
      <w:bookmarkEnd w:id="11"/>
    </w:p>
    <w:p w14:paraId="3C71499D" w14:textId="77777777" w:rsidR="008C71CC" w:rsidRPr="00B2249B" w:rsidRDefault="008C71CC" w:rsidP="008C71CC">
      <w:pPr>
        <w:rPr>
          <w:rFonts w:ascii="Arial" w:hAnsi="Arial" w:cs="Arial"/>
          <w:sz w:val="18"/>
          <w:szCs w:val="18"/>
        </w:rPr>
      </w:pPr>
      <w:r w:rsidRPr="00B2249B">
        <w:rPr>
          <w:rFonts w:ascii="Arial" w:hAnsi="Arial" w:cs="Arial"/>
          <w:sz w:val="18"/>
          <w:szCs w:val="18"/>
        </w:rPr>
        <w:t>Područje grada Karlovca, kao jedinice lokalne samouprave, površine je 401,71 km</w:t>
      </w:r>
      <w:r w:rsidRPr="00B2249B">
        <w:rPr>
          <w:rFonts w:ascii="Arial" w:hAnsi="Arial" w:cs="Arial"/>
          <w:sz w:val="18"/>
          <w:szCs w:val="18"/>
          <w:vertAlign w:val="superscript"/>
        </w:rPr>
        <w:t>2</w:t>
      </w:r>
      <w:r w:rsidRPr="00B2249B">
        <w:rPr>
          <w:rFonts w:ascii="Arial" w:hAnsi="Arial" w:cs="Arial"/>
          <w:sz w:val="18"/>
          <w:szCs w:val="18"/>
        </w:rPr>
        <w:t xml:space="preserve"> i čini 11,07% ukupne površine Karlovačke županije. Karlovac je smješten u središnjoj Hrvatskoj (zapadni dio regije Kontinentalna Hrvatska), na hidrografskom čvoru Kupe, Korane, Mrežnice i Dobre, na dodiru nizinske i gorske Hrvatske te Pokuplja i Korduna.</w:t>
      </w:r>
    </w:p>
    <w:p w14:paraId="6121CDE5" w14:textId="77777777" w:rsidR="008C71CC" w:rsidRPr="00B2249B" w:rsidRDefault="008C71CC" w:rsidP="008C71CC">
      <w:pPr>
        <w:rPr>
          <w:rFonts w:ascii="Arial" w:hAnsi="Arial" w:cs="Arial"/>
          <w:sz w:val="18"/>
          <w:szCs w:val="18"/>
        </w:rPr>
      </w:pPr>
      <w:r w:rsidRPr="00B2249B">
        <w:rPr>
          <w:rFonts w:ascii="Arial" w:hAnsi="Arial" w:cs="Arial"/>
          <w:sz w:val="18"/>
          <w:szCs w:val="18"/>
        </w:rPr>
        <w:t>Područje Grada Karlovca, koje predstavlja središnji dio bivše općine Karlovac, nalazi se na krajnjem sjeveroistoku istoimene županije, unutar koje graniči s 10 jedinica lokalne samouprave i to na sjeveru s Općinom Draganić, na zapadu s Gradom Ozalj i Općinom Netretić, na jugu s Gradom Duga Resa i Općinama Barilović, Krnjak i Vojnić te na istoku s Općinom Lasinja, odnosno još s Općinom Gvozd iz Sisačko - moslavačke županije i na sjeveru s Općinom Pisarovina iz Zagrebačke županije.</w:t>
      </w:r>
    </w:p>
    <w:p w14:paraId="68E4BD6E" w14:textId="77777777" w:rsidR="008C71CC" w:rsidRPr="00B2249B" w:rsidRDefault="008C71CC" w:rsidP="008C71CC">
      <w:pPr>
        <w:rPr>
          <w:rFonts w:ascii="Arial" w:hAnsi="Arial" w:cs="Arial"/>
          <w:noProof/>
          <w:sz w:val="18"/>
          <w:szCs w:val="18"/>
          <w:lang w:eastAsia="hr-HR"/>
        </w:rPr>
      </w:pPr>
      <w:r w:rsidRPr="00B2249B">
        <w:rPr>
          <w:rFonts w:ascii="Arial" w:hAnsi="Arial" w:cs="Arial"/>
          <w:sz w:val="18"/>
          <w:szCs w:val="18"/>
        </w:rPr>
        <w:t>Grad Karlovac čine 52 samostalna naselja: Banska Selnica, Banski Moravci, Blatnica Pokupska, Brezova Glava, Brežani, Brođani, Cerovac Vukmanićki, Donja Trebinja, Donje Mekušje, Donji Sjeničak, Gornja Trebinja, Gornje Stative, Gornji Sjeničak, Goršćaki, Husje, Ivančići Pokupski, Ivanković Selo, Ivošević Selo, Kablar, Karasi, Karlovac, Klipino Brdo, Kljaić Brdo, Knez Gorica, Kobilić Pokupski, Konjkovsko, Koritinja, Ladvenjak, Lipje, Luka Pokupska, Mahićno, Manjerovići, Okić, Popović Brdo, Priselci, Rečica, Ribari, Skakavac, Slunjska Selnica, Slunjski Moravci, Šebreki, Šišljavić, Tušilović, Tuškani, Udbinja, Utinja, Vodostaj, Vukmanić, Vukoder, Zadobarje, Zagraj i Zamršje.</w:t>
      </w:r>
    </w:p>
    <w:p w14:paraId="2A440CBD" w14:textId="77777777" w:rsidR="008C71CC" w:rsidRPr="00B2249B" w:rsidRDefault="008C71CC" w:rsidP="008C71CC">
      <w:pPr>
        <w:ind w:left="-284"/>
        <w:jc w:val="center"/>
        <w:rPr>
          <w:rFonts w:ascii="Arial" w:hAnsi="Arial" w:cs="Arial"/>
          <w:sz w:val="18"/>
          <w:szCs w:val="18"/>
          <w:lang w:bidi="en-US"/>
        </w:rPr>
      </w:pPr>
      <w:r w:rsidRPr="00B2249B">
        <w:rPr>
          <w:rFonts w:ascii="Arial" w:hAnsi="Arial" w:cs="Arial"/>
          <w:noProof/>
          <w:sz w:val="18"/>
          <w:szCs w:val="18"/>
          <w:lang w:eastAsia="hr-HR"/>
        </w:rPr>
        <w:lastRenderedPageBreak/>
        <w:drawing>
          <wp:inline distT="0" distB="0" distL="0" distR="0" wp14:anchorId="2088C422" wp14:editId="39D91376">
            <wp:extent cx="3623094" cy="3855575"/>
            <wp:effectExtent l="0" t="0" r="0" b="0"/>
            <wp:docPr id="228" name="Slika 228"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ika 228" descr="A map of a country&#10;&#10;Description automatically generated"/>
                    <pic:cNvPicPr/>
                  </pic:nvPicPr>
                  <pic:blipFill rotWithShape="1">
                    <a:blip r:embed="rId19" cstate="print">
                      <a:extLst>
                        <a:ext uri="{28A0092B-C50C-407E-A947-70E740481C1C}">
                          <a14:useLocalDpi xmlns:a14="http://schemas.microsoft.com/office/drawing/2010/main" val="0"/>
                        </a:ext>
                      </a:extLst>
                    </a:blip>
                    <a:srcRect l="11833" t="2542" r="25246" b="2803"/>
                    <a:stretch/>
                  </pic:blipFill>
                  <pic:spPr bwMode="auto">
                    <a:xfrm>
                      <a:off x="0" y="0"/>
                      <a:ext cx="3623094" cy="3855575"/>
                    </a:xfrm>
                    <a:prstGeom prst="rect">
                      <a:avLst/>
                    </a:prstGeom>
                    <a:ln>
                      <a:noFill/>
                    </a:ln>
                    <a:extLst>
                      <a:ext uri="{53640926-AAD7-44D8-BBD7-CCE9431645EC}">
                        <a14:shadowObscured xmlns:a14="http://schemas.microsoft.com/office/drawing/2010/main"/>
                      </a:ext>
                    </a:extLst>
                  </pic:spPr>
                </pic:pic>
              </a:graphicData>
            </a:graphic>
          </wp:inline>
        </w:drawing>
      </w:r>
    </w:p>
    <w:p w14:paraId="0FA97818" w14:textId="77777777" w:rsidR="008C71CC" w:rsidRPr="00B2249B" w:rsidRDefault="008C71CC" w:rsidP="008C71CC">
      <w:pPr>
        <w:jc w:val="center"/>
        <w:rPr>
          <w:rFonts w:ascii="Arial" w:hAnsi="Arial" w:cs="Arial"/>
          <w:sz w:val="18"/>
          <w:szCs w:val="18"/>
        </w:rPr>
      </w:pPr>
      <w:r w:rsidRPr="00B2249B">
        <w:rPr>
          <w:rFonts w:ascii="Arial" w:hAnsi="Arial" w:cs="Arial"/>
          <w:bCs/>
          <w:color w:val="54883D"/>
          <w:sz w:val="18"/>
          <w:szCs w:val="18"/>
        </w:rPr>
        <w:t xml:space="preserve">Slika </w:t>
      </w:r>
      <w:r w:rsidRPr="00B2249B">
        <w:rPr>
          <w:rFonts w:ascii="Arial" w:hAnsi="Arial" w:cs="Arial"/>
          <w:bCs/>
          <w:color w:val="54883D"/>
          <w:sz w:val="18"/>
          <w:szCs w:val="18"/>
        </w:rPr>
        <w:fldChar w:fldCharType="begin"/>
      </w:r>
      <w:r w:rsidRPr="00B2249B">
        <w:rPr>
          <w:rFonts w:ascii="Arial" w:hAnsi="Arial" w:cs="Arial"/>
          <w:bCs/>
          <w:color w:val="54883D"/>
          <w:sz w:val="18"/>
          <w:szCs w:val="18"/>
        </w:rPr>
        <w:instrText xml:space="preserve"> SEQ Slika \* ARABIC </w:instrText>
      </w:r>
      <w:r w:rsidRPr="00B2249B">
        <w:rPr>
          <w:rFonts w:ascii="Arial" w:hAnsi="Arial" w:cs="Arial"/>
          <w:bCs/>
          <w:color w:val="54883D"/>
          <w:sz w:val="18"/>
          <w:szCs w:val="18"/>
        </w:rPr>
        <w:fldChar w:fldCharType="separate"/>
      </w:r>
      <w:r w:rsidRPr="00B2249B">
        <w:rPr>
          <w:rFonts w:ascii="Arial" w:hAnsi="Arial" w:cs="Arial"/>
          <w:bCs/>
          <w:noProof/>
          <w:color w:val="54883D"/>
          <w:sz w:val="18"/>
          <w:szCs w:val="18"/>
        </w:rPr>
        <w:t>2</w:t>
      </w:r>
      <w:r w:rsidRPr="00B2249B">
        <w:rPr>
          <w:rFonts w:ascii="Arial" w:hAnsi="Arial" w:cs="Arial"/>
          <w:bCs/>
          <w:color w:val="54883D"/>
          <w:sz w:val="18"/>
          <w:szCs w:val="18"/>
        </w:rPr>
        <w:fldChar w:fldCharType="end"/>
      </w:r>
      <w:r w:rsidRPr="00B2249B">
        <w:rPr>
          <w:rFonts w:ascii="Arial" w:hAnsi="Arial" w:cs="Arial"/>
          <w:bCs/>
          <w:color w:val="54883D"/>
          <w:sz w:val="18"/>
          <w:szCs w:val="18"/>
        </w:rPr>
        <w:t>. Položaj Grada Karlovca u Karlovačkoj županiji</w:t>
      </w:r>
    </w:p>
    <w:p w14:paraId="7370E47E" w14:textId="77777777" w:rsidR="008C71CC" w:rsidRPr="004D63C0" w:rsidRDefault="008C71CC" w:rsidP="008C71CC">
      <w:pPr>
        <w:rPr>
          <w:rFonts w:ascii="Arial" w:hAnsi="Arial" w:cs="Arial"/>
          <w:sz w:val="18"/>
          <w:szCs w:val="18"/>
        </w:rPr>
      </w:pPr>
    </w:p>
    <w:p w14:paraId="4CFAA351" w14:textId="77777777" w:rsidR="008C71CC" w:rsidRPr="00F12D2B" w:rsidRDefault="008C71CC" w:rsidP="008C71CC">
      <w:pPr>
        <w:spacing w:before="120" w:after="120"/>
        <w:rPr>
          <w:rFonts w:ascii="Arial" w:hAnsi="Arial" w:cs="Arial"/>
          <w:i/>
          <w:sz w:val="18"/>
          <w:szCs w:val="18"/>
          <w:u w:val="single"/>
          <w:lang w:bidi="en-US"/>
        </w:rPr>
      </w:pPr>
      <w:r w:rsidRPr="00F12D2B">
        <w:rPr>
          <w:rFonts w:ascii="Arial" w:hAnsi="Arial" w:cs="Arial"/>
          <w:i/>
          <w:sz w:val="18"/>
          <w:szCs w:val="18"/>
          <w:u w:val="single"/>
          <w:lang w:bidi="en-US"/>
        </w:rPr>
        <w:t>Hidrološka obilježja</w:t>
      </w:r>
    </w:p>
    <w:p w14:paraId="465849D8" w14:textId="77777777" w:rsidR="008C71CC" w:rsidRPr="00F12D2B" w:rsidRDefault="008C71CC" w:rsidP="008C71CC">
      <w:pPr>
        <w:spacing w:before="120" w:after="120"/>
        <w:rPr>
          <w:rFonts w:ascii="Arial" w:hAnsi="Arial" w:cs="Arial"/>
          <w:sz w:val="18"/>
          <w:szCs w:val="18"/>
        </w:rPr>
      </w:pPr>
      <w:r w:rsidRPr="00F12D2B">
        <w:rPr>
          <w:rFonts w:ascii="Arial" w:hAnsi="Arial" w:cs="Arial"/>
          <w:sz w:val="18"/>
          <w:szCs w:val="18"/>
        </w:rPr>
        <w:t>Područje Grada Karlovca karakterizira sliv rijeke Kupe koji čine porječja rijeka: Kupe, Dobre, Mrežnice i Korane. Sliv rijeke Kupe karakteriziraju nesimetričnost (70% pritoka smješteno je na desnoj obali toka rijeke Kupe) i koncentracija (glavne rijeke sliva - Dobra, Korana i Mrežnica ulijevaju se u rijeku Kupu na vrlo uskom prostoru). Na području Grada Karlovca prisutne su sljedeće površinske vode:</w:t>
      </w:r>
    </w:p>
    <w:p w14:paraId="4415C121"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 xml:space="preserve">rijeke: Kupa, Korana, Mrežnica, Dobra, Velika i Mala Utinja, </w:t>
      </w:r>
    </w:p>
    <w:p w14:paraId="119EEAC7"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 xml:space="preserve">potoci južnih obronaka (Radonja) i jugoistočnih obronaka Donjeg i Gornjeg Sjenička, </w:t>
      </w:r>
    </w:p>
    <w:p w14:paraId="18A19B54"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vode stajaćice: umjetno jezero, ribnjak,</w:t>
      </w:r>
    </w:p>
    <w:p w14:paraId="0AD0A07D"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geotermalni izvori (Rečica),</w:t>
      </w:r>
    </w:p>
    <w:p w14:paraId="00A98D04"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 xml:space="preserve">neistražene podzemne vode (pitke, mineralne), </w:t>
      </w:r>
    </w:p>
    <w:p w14:paraId="03938F60" w14:textId="77777777" w:rsidR="008C71CC" w:rsidRPr="00F12D2B"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12D2B">
        <w:rPr>
          <w:rFonts w:ascii="Arial" w:hAnsi="Arial" w:cs="Arial"/>
          <w:sz w:val="18"/>
          <w:szCs w:val="18"/>
        </w:rPr>
        <w:t>ribnjk Šumbar.</w:t>
      </w:r>
    </w:p>
    <w:p w14:paraId="4EEFFCD7" w14:textId="77777777" w:rsidR="008C71CC" w:rsidRPr="00F12D2B" w:rsidRDefault="008C71CC" w:rsidP="008C71CC">
      <w:pPr>
        <w:spacing w:before="120" w:after="120"/>
        <w:rPr>
          <w:rFonts w:ascii="Arial" w:hAnsi="Arial" w:cs="Arial"/>
          <w:sz w:val="18"/>
          <w:szCs w:val="18"/>
        </w:rPr>
      </w:pPr>
    </w:p>
    <w:p w14:paraId="67C39476" w14:textId="77777777" w:rsidR="008C71CC" w:rsidRPr="00F12D2B" w:rsidRDefault="008C71CC" w:rsidP="008C71CC">
      <w:pPr>
        <w:spacing w:before="120" w:after="120"/>
        <w:rPr>
          <w:rFonts w:ascii="Arial" w:hAnsi="Arial" w:cs="Arial"/>
          <w:i/>
          <w:sz w:val="18"/>
          <w:szCs w:val="18"/>
          <w:u w:val="single"/>
          <w:lang w:bidi="en-US"/>
        </w:rPr>
      </w:pPr>
      <w:r w:rsidRPr="00F12D2B">
        <w:rPr>
          <w:rFonts w:ascii="Arial" w:hAnsi="Arial" w:cs="Arial"/>
          <w:i/>
          <w:sz w:val="18"/>
          <w:szCs w:val="18"/>
          <w:u w:val="single"/>
          <w:lang w:bidi="en-US"/>
        </w:rPr>
        <w:t>Geografske karakteristike</w:t>
      </w:r>
    </w:p>
    <w:p w14:paraId="552350FA" w14:textId="77777777" w:rsidR="008C71CC" w:rsidRPr="00F12D2B" w:rsidRDefault="008C71CC" w:rsidP="008C71CC">
      <w:pPr>
        <w:rPr>
          <w:rFonts w:ascii="Arial" w:hAnsi="Arial" w:cs="Arial"/>
          <w:sz w:val="18"/>
          <w:szCs w:val="18"/>
        </w:rPr>
      </w:pPr>
      <w:r w:rsidRPr="00F12D2B">
        <w:rPr>
          <w:rFonts w:ascii="Arial" w:hAnsi="Arial" w:cs="Arial"/>
          <w:sz w:val="18"/>
          <w:szCs w:val="18"/>
        </w:rPr>
        <w:t>Na području Grada Karlovca ističu se dvije prirodne i gospodarske prostorne cjeline: niski i naplavno  močvarni dijelovi te rubna pobrđa. Niski i naplavno močvarni dijelovi karlovačkog donjeg Pokuplja, južni rubni dijelovi Karlovačke kotline sa složenim hidrografskim čvorištem, kojeg čine sastavci dijelova rijeke Kupe, njezinih pritoka Kupčine (dijelom kanalizirane), Velike Utinje, Dobre i Korane sa svojim pritokama Mrežnicom i Radonjom, a koje su velikim nanosima zatrpavale korito i uzrokovale stalne poplave i stvaranje močvarnih ravni. Većim dijelom se prostire s lijeve strane i sjeverno od rijeke Kupe (108-121 m nadmorske visine), a manjim dijelom s desne strane i južno od ove rijeke (110 -130 m nadmorske visine). Kotlina je ispunjena pleistocenim riječnim nanosima.</w:t>
      </w:r>
    </w:p>
    <w:p w14:paraId="46E6660E" w14:textId="77777777" w:rsidR="008C71CC" w:rsidRPr="00F12D2B" w:rsidRDefault="008C71CC" w:rsidP="008C71CC">
      <w:pPr>
        <w:rPr>
          <w:rFonts w:ascii="Arial" w:hAnsi="Arial" w:cs="Arial"/>
          <w:sz w:val="18"/>
          <w:szCs w:val="18"/>
        </w:rPr>
      </w:pPr>
      <w:r w:rsidRPr="00F12D2B">
        <w:rPr>
          <w:rFonts w:ascii="Arial" w:hAnsi="Arial" w:cs="Arial"/>
          <w:sz w:val="18"/>
          <w:szCs w:val="18"/>
        </w:rPr>
        <w:t xml:space="preserve">S desne strane i južno od rijeke Kupe, iznad pokupske nizine, prostiru se i izdižu brežuljci s terasastim zemljištem tzv. rubna pobrđa. To su viši jezerski neogeni sedimenti pliocenske, a u višim zonama miocenske starosti. Mjestimično ima šljunkovitih pleistocenskih nanosa te vapnenačkih brežuljaka, plitke kredne vapnene podine, koja prema jugozapadu prelazi u niski plitki zeleni i boginjavi karlovački krš, u kojem su rijeke usjekle svoja strma kanjonska korita. Ovo valovito tercijarno rubno pobrđe, nadmorske visine do ispod 400 m, sastavljeno je od mlado tercijarnih sedimenata lapora, gline (sirovina za rad ciglane), pješčenjaka, šljunka i pijeska, pretežno je pod šumom, vinogradima i voćnjacima. Razvijeno je dosta isprano tlo, male plodnosti, prevladavaju slabo podzolirana </w:t>
      </w:r>
      <w:r w:rsidRPr="00F12D2B">
        <w:rPr>
          <w:rFonts w:ascii="Arial" w:hAnsi="Arial" w:cs="Arial"/>
          <w:sz w:val="18"/>
          <w:szCs w:val="18"/>
        </w:rPr>
        <w:lastRenderedPageBreak/>
        <w:t xml:space="preserve">tla, većinom ilovastog do glinenog sastava i umjereno podzolasta tla osrednje i slabije plodnosti. Prirodna vegetacija su hrastove ili miješane hrastove i grabove šume. </w:t>
      </w:r>
    </w:p>
    <w:p w14:paraId="0FE5FBC2" w14:textId="77777777" w:rsidR="008C71CC" w:rsidRPr="00F12D2B" w:rsidRDefault="008C71CC" w:rsidP="008C71CC">
      <w:pPr>
        <w:spacing w:before="120" w:after="120"/>
        <w:rPr>
          <w:rFonts w:ascii="Arial" w:hAnsi="Arial" w:cs="Arial"/>
          <w:i/>
          <w:sz w:val="18"/>
          <w:szCs w:val="18"/>
          <w:u w:val="single"/>
          <w:lang w:eastAsia="hr-HR"/>
        </w:rPr>
      </w:pPr>
      <w:r w:rsidRPr="00F12D2B">
        <w:rPr>
          <w:rFonts w:ascii="Arial" w:hAnsi="Arial" w:cs="Arial"/>
          <w:i/>
          <w:sz w:val="18"/>
          <w:szCs w:val="18"/>
          <w:u w:val="single"/>
          <w:lang w:eastAsia="hr-HR"/>
        </w:rPr>
        <w:t>Klimatske karakteristike</w:t>
      </w:r>
    </w:p>
    <w:p w14:paraId="04F7FEB2" w14:textId="77777777" w:rsidR="008C71CC" w:rsidRPr="00F12D2B" w:rsidRDefault="008C71CC" w:rsidP="008C71CC">
      <w:pPr>
        <w:spacing w:after="120"/>
        <w:rPr>
          <w:rFonts w:ascii="Arial" w:hAnsi="Arial" w:cs="Arial"/>
          <w:sz w:val="18"/>
          <w:szCs w:val="18"/>
        </w:rPr>
      </w:pPr>
      <w:r w:rsidRPr="00F12D2B">
        <w:rPr>
          <w:rFonts w:ascii="Arial" w:hAnsi="Arial" w:cs="Arial"/>
          <w:sz w:val="18"/>
          <w:szCs w:val="18"/>
        </w:rPr>
        <w:t>Klima karlovačkog područja je umjereno topla kišna klima izračenih godišnjih doba bez izrazito suhog razdoblja, uz manju količinu oborina tijekom zime. Srednja temperatura najhladnijeg mjeseca u godini je između -4 °C i 5,1 °C , dok je srednja temperatura najtoplijeg mjeseca u godini između 18,4 °C i 23,6 °C. Srednja temperatura zraka najniža je u siječnju (0,6 °C) a najviša u srpnju (22°C). Trajanje sijanja sunca je prosječno 1870 sati dok je magla češat pojava (prosječno 78,1 maglovitih dana/godišnje). Obilježja oborinskog režima kao i vrijednosti ostalih klimatskih elemenata razlikuju se na sjevernom i južnom području. Klima sjevernije od linije Netretić – Karlovac - Rakovica je Cfwbx’’ što znači da se javljaju dva oborinska maksimuma, u kasno proljeće i kasnu jesen. Južnije od navedene linije je prijelazni tip klime Cfw’w’’b koji karakterizira kišovito razdoblje u jesen, glavni minimum oborine zimi i kraće suho razdoblje ljeti.</w:t>
      </w:r>
    </w:p>
    <w:p w14:paraId="38F2B580" w14:textId="77777777" w:rsidR="008C71CC" w:rsidRPr="00F12D2B" w:rsidRDefault="008C71CC" w:rsidP="008C71CC">
      <w:pPr>
        <w:pStyle w:val="Heading3"/>
        <w:rPr>
          <w:rFonts w:ascii="Arial" w:hAnsi="Arial" w:cs="Arial"/>
          <w:sz w:val="18"/>
          <w:szCs w:val="18"/>
        </w:rPr>
      </w:pPr>
      <w:bookmarkStart w:id="12" w:name="_Toc73428585"/>
      <w:bookmarkStart w:id="13" w:name="_Toc159321471"/>
      <w:r w:rsidRPr="00F12D2B">
        <w:rPr>
          <w:rFonts w:ascii="Arial" w:hAnsi="Arial" w:cs="Arial"/>
          <w:sz w:val="18"/>
          <w:szCs w:val="18"/>
        </w:rPr>
        <w:t>2.1.2 Broj stanovnika</w:t>
      </w:r>
      <w:bookmarkEnd w:id="12"/>
      <w:bookmarkEnd w:id="13"/>
    </w:p>
    <w:p w14:paraId="5229CA3D" w14:textId="77777777" w:rsidR="008C71CC" w:rsidRPr="00F12D2B" w:rsidRDefault="008C71CC" w:rsidP="008C71CC">
      <w:pPr>
        <w:autoSpaceDE w:val="0"/>
        <w:spacing w:before="120" w:after="120"/>
        <w:rPr>
          <w:rFonts w:ascii="Arial" w:hAnsi="Arial" w:cs="Arial"/>
          <w:sz w:val="18"/>
          <w:szCs w:val="18"/>
          <w:lang w:eastAsia="hr-HR"/>
        </w:rPr>
      </w:pPr>
      <w:r w:rsidRPr="00F12D2B">
        <w:rPr>
          <w:rFonts w:ascii="Arial" w:hAnsi="Arial" w:cs="Arial"/>
          <w:sz w:val="18"/>
          <w:szCs w:val="18"/>
          <w:lang w:eastAsia="hr-HR"/>
        </w:rPr>
        <w:t xml:space="preserve">Prema Popisu stanovništva iz 2021. godine, na području Grada Karlovca živi ukupno </w:t>
      </w:r>
      <w:r w:rsidRPr="00F12D2B">
        <w:rPr>
          <w:rFonts w:ascii="Arial" w:hAnsi="Arial" w:cs="Arial"/>
          <w:sz w:val="18"/>
          <w:szCs w:val="18"/>
        </w:rPr>
        <w:t xml:space="preserve">49 377 </w:t>
      </w:r>
      <w:r w:rsidRPr="00F12D2B">
        <w:rPr>
          <w:rFonts w:ascii="Arial" w:hAnsi="Arial" w:cs="Arial"/>
          <w:sz w:val="18"/>
          <w:szCs w:val="18"/>
          <w:lang w:eastAsia="hr-HR"/>
        </w:rPr>
        <w:t xml:space="preserve"> stanovnika u 52 naselja i 12 gradskih četvrti. </w:t>
      </w:r>
    </w:p>
    <w:p w14:paraId="28405EBA" w14:textId="77777777" w:rsidR="008C71CC" w:rsidRPr="00F12D2B" w:rsidRDefault="008C71CC" w:rsidP="008C71CC">
      <w:pPr>
        <w:autoSpaceDE w:val="0"/>
        <w:spacing w:before="120" w:after="120"/>
        <w:rPr>
          <w:rFonts w:ascii="Arial" w:hAnsi="Arial" w:cs="Arial"/>
          <w:sz w:val="18"/>
          <w:szCs w:val="18"/>
          <w:lang w:eastAsia="hr-HR"/>
        </w:rPr>
      </w:pPr>
      <w:r w:rsidRPr="00F12D2B">
        <w:rPr>
          <w:rFonts w:ascii="Arial" w:hAnsi="Arial" w:cs="Arial"/>
          <w:sz w:val="18"/>
          <w:szCs w:val="18"/>
          <w:lang w:eastAsia="hr-HR"/>
        </w:rPr>
        <w:t>U sljedeći tablicama prikazan je broj stanovnika po naseljima i gradskim četvrtima.</w:t>
      </w:r>
    </w:p>
    <w:p w14:paraId="487ED3DF" w14:textId="77777777" w:rsidR="008C71CC" w:rsidRPr="00F12D2B" w:rsidRDefault="008C71CC" w:rsidP="008C71CC">
      <w:pPr>
        <w:pStyle w:val="Caption"/>
        <w:rPr>
          <w:rFonts w:ascii="Arial" w:hAnsi="Arial" w:cs="Arial"/>
        </w:rPr>
      </w:pPr>
      <w:r w:rsidRPr="00F12D2B">
        <w:rPr>
          <w:rFonts w:ascii="Arial" w:hAnsi="Arial" w:cs="Arial"/>
        </w:rPr>
        <w:t xml:space="preserve">Tablica </w:t>
      </w:r>
      <w:r w:rsidRPr="00F12D2B">
        <w:rPr>
          <w:rFonts w:ascii="Arial" w:hAnsi="Arial" w:cs="Arial"/>
        </w:rPr>
        <w:fldChar w:fldCharType="begin"/>
      </w:r>
      <w:r w:rsidRPr="00F12D2B">
        <w:rPr>
          <w:rFonts w:ascii="Arial" w:hAnsi="Arial" w:cs="Arial"/>
        </w:rPr>
        <w:instrText xml:space="preserve"> SEQ Tabela \* ARABIC </w:instrText>
      </w:r>
      <w:r w:rsidRPr="00F12D2B">
        <w:rPr>
          <w:rFonts w:ascii="Arial" w:hAnsi="Arial" w:cs="Arial"/>
        </w:rPr>
        <w:fldChar w:fldCharType="separate"/>
      </w:r>
      <w:r w:rsidRPr="00F12D2B">
        <w:rPr>
          <w:rFonts w:ascii="Arial" w:hAnsi="Arial" w:cs="Arial"/>
        </w:rPr>
        <w:t>1</w:t>
      </w:r>
      <w:r w:rsidRPr="00F12D2B">
        <w:rPr>
          <w:rFonts w:ascii="Arial" w:hAnsi="Arial" w:cs="Arial"/>
        </w:rPr>
        <w:fldChar w:fldCharType="end"/>
      </w:r>
      <w:r w:rsidRPr="00F12D2B">
        <w:rPr>
          <w:rFonts w:ascii="Arial" w:hAnsi="Arial" w:cs="Arial"/>
        </w:rPr>
        <w:t>. Broj stanovnika po gradskim četvrtima naselja Karlovac</w:t>
      </w:r>
    </w:p>
    <w:tbl>
      <w:tblPr>
        <w:tblW w:w="643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983"/>
        <w:gridCol w:w="2794"/>
        <w:gridCol w:w="2662"/>
      </w:tblGrid>
      <w:tr w:rsidR="008C71CC" w:rsidRPr="00F12D2B" w14:paraId="58AA6398" w14:textId="77777777" w:rsidTr="002F7ECF">
        <w:trPr>
          <w:cantSplit/>
          <w:trHeight w:val="340"/>
          <w:tblHeader/>
          <w:jc w:val="center"/>
        </w:trPr>
        <w:tc>
          <w:tcPr>
            <w:tcW w:w="983" w:type="dxa"/>
            <w:shd w:val="clear" w:color="auto" w:fill="auto"/>
            <w:tcMar>
              <w:top w:w="0" w:type="dxa"/>
              <w:left w:w="108" w:type="dxa"/>
              <w:bottom w:w="0" w:type="dxa"/>
              <w:right w:w="108" w:type="dxa"/>
            </w:tcMar>
            <w:vAlign w:val="center"/>
          </w:tcPr>
          <w:p w14:paraId="4492E4BC" w14:textId="77777777" w:rsidR="008C71CC" w:rsidRPr="00F12D2B" w:rsidRDefault="008C71CC" w:rsidP="002F7ECF">
            <w:pPr>
              <w:pStyle w:val="BodyText2"/>
              <w:spacing w:after="0" w:line="276" w:lineRule="auto"/>
              <w:jc w:val="center"/>
              <w:rPr>
                <w:rFonts w:ascii="Arial" w:hAnsi="Arial" w:cs="Arial"/>
                <w:b/>
                <w:color w:val="000000"/>
                <w:sz w:val="18"/>
                <w:szCs w:val="18"/>
                <w:lang w:eastAsia="hr-HR"/>
              </w:rPr>
            </w:pPr>
            <w:r w:rsidRPr="00F12D2B">
              <w:rPr>
                <w:rFonts w:ascii="Arial" w:hAnsi="Arial" w:cs="Arial"/>
                <w:b/>
                <w:color w:val="000000"/>
                <w:sz w:val="18"/>
                <w:szCs w:val="18"/>
                <w:lang w:eastAsia="hr-HR"/>
              </w:rPr>
              <w:t>REDNI BROJ</w:t>
            </w:r>
          </w:p>
        </w:tc>
        <w:tc>
          <w:tcPr>
            <w:tcW w:w="2794" w:type="dxa"/>
            <w:shd w:val="clear" w:color="auto" w:fill="auto"/>
            <w:tcMar>
              <w:top w:w="0" w:type="dxa"/>
              <w:left w:w="108" w:type="dxa"/>
              <w:bottom w:w="0" w:type="dxa"/>
              <w:right w:w="108" w:type="dxa"/>
            </w:tcMar>
            <w:vAlign w:val="center"/>
          </w:tcPr>
          <w:p w14:paraId="525DC827" w14:textId="77777777" w:rsidR="008C71CC" w:rsidRPr="00F12D2B" w:rsidRDefault="008C71CC" w:rsidP="002F7ECF">
            <w:pPr>
              <w:pStyle w:val="BodyText2"/>
              <w:spacing w:after="0" w:line="276" w:lineRule="auto"/>
              <w:jc w:val="center"/>
              <w:rPr>
                <w:rFonts w:ascii="Arial" w:hAnsi="Arial" w:cs="Arial"/>
                <w:b/>
                <w:color w:val="000000"/>
                <w:sz w:val="18"/>
                <w:szCs w:val="18"/>
                <w:lang w:eastAsia="hr-HR"/>
              </w:rPr>
            </w:pPr>
            <w:r w:rsidRPr="00F12D2B">
              <w:rPr>
                <w:rFonts w:ascii="Arial" w:hAnsi="Arial" w:cs="Arial"/>
                <w:b/>
                <w:color w:val="000000"/>
                <w:sz w:val="18"/>
                <w:szCs w:val="18"/>
                <w:lang w:eastAsia="hr-HR"/>
              </w:rPr>
              <w:t>GRADSKA ČETVRT</w:t>
            </w:r>
          </w:p>
        </w:tc>
        <w:tc>
          <w:tcPr>
            <w:tcW w:w="2662" w:type="dxa"/>
            <w:shd w:val="clear" w:color="auto" w:fill="auto"/>
            <w:tcMar>
              <w:top w:w="0" w:type="dxa"/>
              <w:left w:w="108" w:type="dxa"/>
              <w:bottom w:w="0" w:type="dxa"/>
              <w:right w:w="108" w:type="dxa"/>
            </w:tcMar>
            <w:vAlign w:val="center"/>
          </w:tcPr>
          <w:p w14:paraId="72D4616C" w14:textId="77777777" w:rsidR="008C71CC" w:rsidRPr="00F12D2B" w:rsidRDefault="008C71CC" w:rsidP="002F7ECF">
            <w:pPr>
              <w:pStyle w:val="BodyText2"/>
              <w:spacing w:after="0" w:line="276" w:lineRule="auto"/>
              <w:jc w:val="center"/>
              <w:rPr>
                <w:rFonts w:ascii="Arial" w:hAnsi="Arial" w:cs="Arial"/>
                <w:b/>
                <w:color w:val="000000"/>
                <w:sz w:val="18"/>
                <w:szCs w:val="18"/>
                <w:lang w:eastAsia="hr-HR"/>
              </w:rPr>
            </w:pPr>
            <w:r w:rsidRPr="00F12D2B">
              <w:rPr>
                <w:rFonts w:ascii="Arial" w:hAnsi="Arial" w:cs="Arial"/>
                <w:b/>
                <w:color w:val="000000"/>
                <w:sz w:val="18"/>
                <w:szCs w:val="18"/>
                <w:lang w:eastAsia="hr-HR"/>
              </w:rPr>
              <w:t>BROJ STANOVNIKA</w:t>
            </w:r>
          </w:p>
        </w:tc>
      </w:tr>
      <w:tr w:rsidR="008C71CC" w:rsidRPr="00F12D2B" w14:paraId="5040F0CC"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1BBBA5B2"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w:t>
            </w:r>
          </w:p>
        </w:tc>
        <w:tc>
          <w:tcPr>
            <w:tcW w:w="2794" w:type="dxa"/>
            <w:tcMar>
              <w:top w:w="0" w:type="dxa"/>
              <w:left w:w="108" w:type="dxa"/>
              <w:bottom w:w="0" w:type="dxa"/>
              <w:right w:w="108" w:type="dxa"/>
            </w:tcMar>
            <w:vAlign w:val="center"/>
          </w:tcPr>
          <w:p w14:paraId="08D07196"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sz w:val="18"/>
                <w:szCs w:val="18"/>
              </w:rPr>
              <w:t>Banija</w:t>
            </w:r>
          </w:p>
        </w:tc>
        <w:tc>
          <w:tcPr>
            <w:tcW w:w="2662" w:type="dxa"/>
            <w:tcMar>
              <w:top w:w="0" w:type="dxa"/>
              <w:left w:w="108" w:type="dxa"/>
              <w:bottom w:w="0" w:type="dxa"/>
              <w:right w:w="108" w:type="dxa"/>
            </w:tcMar>
            <w:vAlign w:val="center"/>
          </w:tcPr>
          <w:p w14:paraId="3FA24BC1"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2 815</w:t>
            </w:r>
          </w:p>
        </w:tc>
      </w:tr>
      <w:tr w:rsidR="008C71CC" w:rsidRPr="00F12D2B" w14:paraId="4FE537B7"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66629919"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2.</w:t>
            </w:r>
          </w:p>
        </w:tc>
        <w:tc>
          <w:tcPr>
            <w:tcW w:w="2794" w:type="dxa"/>
            <w:tcMar>
              <w:top w:w="0" w:type="dxa"/>
              <w:left w:w="108" w:type="dxa"/>
              <w:bottom w:w="0" w:type="dxa"/>
              <w:right w:w="108" w:type="dxa"/>
            </w:tcMar>
            <w:vAlign w:val="center"/>
          </w:tcPr>
          <w:p w14:paraId="6F984FDC"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Drežnik-Hrnetić</w:t>
            </w:r>
          </w:p>
        </w:tc>
        <w:tc>
          <w:tcPr>
            <w:tcW w:w="2662" w:type="dxa"/>
            <w:tcMar>
              <w:top w:w="0" w:type="dxa"/>
              <w:left w:w="108" w:type="dxa"/>
              <w:bottom w:w="0" w:type="dxa"/>
              <w:right w:w="108" w:type="dxa"/>
            </w:tcMar>
            <w:vAlign w:val="center"/>
          </w:tcPr>
          <w:p w14:paraId="413CADD2"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1 834</w:t>
            </w:r>
          </w:p>
        </w:tc>
      </w:tr>
      <w:tr w:rsidR="008C71CC" w:rsidRPr="00F12D2B" w14:paraId="74F421A1"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27974CEF"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3.</w:t>
            </w:r>
          </w:p>
        </w:tc>
        <w:tc>
          <w:tcPr>
            <w:tcW w:w="2794" w:type="dxa"/>
            <w:tcMar>
              <w:top w:w="0" w:type="dxa"/>
              <w:left w:w="108" w:type="dxa"/>
              <w:bottom w:w="0" w:type="dxa"/>
              <w:right w:w="108" w:type="dxa"/>
            </w:tcMar>
            <w:vAlign w:val="center"/>
          </w:tcPr>
          <w:p w14:paraId="726F446A"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Dubovac</w:t>
            </w:r>
          </w:p>
        </w:tc>
        <w:tc>
          <w:tcPr>
            <w:tcW w:w="2662" w:type="dxa"/>
            <w:tcMar>
              <w:top w:w="0" w:type="dxa"/>
              <w:left w:w="108" w:type="dxa"/>
              <w:bottom w:w="0" w:type="dxa"/>
              <w:right w:w="108" w:type="dxa"/>
            </w:tcMar>
            <w:vAlign w:val="center"/>
          </w:tcPr>
          <w:p w14:paraId="31A07D50"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1 960</w:t>
            </w:r>
          </w:p>
        </w:tc>
      </w:tr>
      <w:tr w:rsidR="008C71CC" w:rsidRPr="00F12D2B" w14:paraId="608B5DFE"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54BB06D6"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4.</w:t>
            </w:r>
          </w:p>
        </w:tc>
        <w:tc>
          <w:tcPr>
            <w:tcW w:w="2794" w:type="dxa"/>
            <w:tcMar>
              <w:top w:w="0" w:type="dxa"/>
              <w:left w:w="108" w:type="dxa"/>
              <w:bottom w:w="0" w:type="dxa"/>
              <w:right w:w="108" w:type="dxa"/>
            </w:tcMar>
            <w:vAlign w:val="center"/>
          </w:tcPr>
          <w:p w14:paraId="26022892"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Gaza</w:t>
            </w:r>
          </w:p>
        </w:tc>
        <w:tc>
          <w:tcPr>
            <w:tcW w:w="2662" w:type="dxa"/>
            <w:tcMar>
              <w:top w:w="0" w:type="dxa"/>
              <w:left w:w="108" w:type="dxa"/>
              <w:bottom w:w="0" w:type="dxa"/>
              <w:right w:w="108" w:type="dxa"/>
            </w:tcMar>
            <w:vAlign w:val="center"/>
          </w:tcPr>
          <w:p w14:paraId="3BDB20F0"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1 775</w:t>
            </w:r>
          </w:p>
        </w:tc>
      </w:tr>
      <w:tr w:rsidR="008C71CC" w:rsidRPr="00F12D2B" w14:paraId="456FB6B0"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5DA1CC10"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5.</w:t>
            </w:r>
          </w:p>
        </w:tc>
        <w:tc>
          <w:tcPr>
            <w:tcW w:w="2794" w:type="dxa"/>
            <w:tcMar>
              <w:top w:w="0" w:type="dxa"/>
              <w:left w:w="108" w:type="dxa"/>
              <w:bottom w:w="0" w:type="dxa"/>
              <w:right w:w="108" w:type="dxa"/>
            </w:tcMar>
            <w:vAlign w:val="center"/>
          </w:tcPr>
          <w:p w14:paraId="231E6625"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Grabrik</w:t>
            </w:r>
          </w:p>
        </w:tc>
        <w:tc>
          <w:tcPr>
            <w:tcW w:w="2662" w:type="dxa"/>
            <w:tcMar>
              <w:top w:w="0" w:type="dxa"/>
              <w:left w:w="108" w:type="dxa"/>
              <w:bottom w:w="0" w:type="dxa"/>
              <w:right w:w="108" w:type="dxa"/>
            </w:tcMar>
            <w:vAlign w:val="center"/>
          </w:tcPr>
          <w:p w14:paraId="6041553C"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3 523</w:t>
            </w:r>
          </w:p>
        </w:tc>
      </w:tr>
      <w:tr w:rsidR="008C71CC" w:rsidRPr="00F12D2B" w14:paraId="455DC12E"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69C05A3F"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6.</w:t>
            </w:r>
          </w:p>
        </w:tc>
        <w:tc>
          <w:tcPr>
            <w:tcW w:w="2794" w:type="dxa"/>
            <w:tcMar>
              <w:top w:w="0" w:type="dxa"/>
              <w:left w:w="108" w:type="dxa"/>
              <w:bottom w:w="0" w:type="dxa"/>
              <w:right w:w="108" w:type="dxa"/>
            </w:tcMar>
            <w:vAlign w:val="center"/>
          </w:tcPr>
          <w:p w14:paraId="13531AB3"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Luščić-Jamadol</w:t>
            </w:r>
          </w:p>
        </w:tc>
        <w:tc>
          <w:tcPr>
            <w:tcW w:w="2662" w:type="dxa"/>
            <w:tcMar>
              <w:top w:w="0" w:type="dxa"/>
              <w:left w:w="108" w:type="dxa"/>
              <w:bottom w:w="0" w:type="dxa"/>
              <w:right w:w="108" w:type="dxa"/>
            </w:tcMar>
            <w:vAlign w:val="center"/>
          </w:tcPr>
          <w:p w14:paraId="76340982"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3 440</w:t>
            </w:r>
          </w:p>
        </w:tc>
      </w:tr>
      <w:tr w:rsidR="008C71CC" w:rsidRPr="00F12D2B" w14:paraId="549F6465"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38C8CC6A"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7.</w:t>
            </w:r>
          </w:p>
        </w:tc>
        <w:tc>
          <w:tcPr>
            <w:tcW w:w="2794" w:type="dxa"/>
            <w:tcMar>
              <w:top w:w="0" w:type="dxa"/>
              <w:left w:w="108" w:type="dxa"/>
              <w:bottom w:w="0" w:type="dxa"/>
              <w:right w:w="108" w:type="dxa"/>
            </w:tcMar>
            <w:vAlign w:val="center"/>
          </w:tcPr>
          <w:p w14:paraId="0A56DC06"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Mostanje</w:t>
            </w:r>
          </w:p>
        </w:tc>
        <w:tc>
          <w:tcPr>
            <w:tcW w:w="2662" w:type="dxa"/>
            <w:tcMar>
              <w:top w:w="0" w:type="dxa"/>
              <w:left w:w="108" w:type="dxa"/>
              <w:bottom w:w="0" w:type="dxa"/>
              <w:right w:w="108" w:type="dxa"/>
            </w:tcMar>
            <w:vAlign w:val="center"/>
          </w:tcPr>
          <w:p w14:paraId="414379AB"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1 112</w:t>
            </w:r>
          </w:p>
        </w:tc>
      </w:tr>
      <w:tr w:rsidR="008C71CC" w:rsidRPr="00F12D2B" w14:paraId="1F4C5783"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01DB5747"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8.</w:t>
            </w:r>
          </w:p>
        </w:tc>
        <w:tc>
          <w:tcPr>
            <w:tcW w:w="2794" w:type="dxa"/>
            <w:tcMar>
              <w:top w:w="0" w:type="dxa"/>
              <w:left w:w="108" w:type="dxa"/>
              <w:bottom w:w="0" w:type="dxa"/>
              <w:right w:w="108" w:type="dxa"/>
            </w:tcMar>
            <w:vAlign w:val="center"/>
          </w:tcPr>
          <w:p w14:paraId="56AFF770"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Novi Centar</w:t>
            </w:r>
          </w:p>
        </w:tc>
        <w:tc>
          <w:tcPr>
            <w:tcW w:w="2662" w:type="dxa"/>
            <w:tcMar>
              <w:top w:w="0" w:type="dxa"/>
              <w:left w:w="108" w:type="dxa"/>
              <w:bottom w:w="0" w:type="dxa"/>
              <w:right w:w="108" w:type="dxa"/>
            </w:tcMar>
            <w:vAlign w:val="center"/>
          </w:tcPr>
          <w:p w14:paraId="37B469D1"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5 091</w:t>
            </w:r>
          </w:p>
        </w:tc>
      </w:tr>
      <w:tr w:rsidR="008C71CC" w:rsidRPr="00F12D2B" w14:paraId="112CD1ED"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4EC5F53C"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9.</w:t>
            </w:r>
          </w:p>
        </w:tc>
        <w:tc>
          <w:tcPr>
            <w:tcW w:w="2794" w:type="dxa"/>
            <w:tcMar>
              <w:top w:w="0" w:type="dxa"/>
              <w:left w:w="108" w:type="dxa"/>
              <w:bottom w:w="0" w:type="dxa"/>
              <w:right w:w="108" w:type="dxa"/>
            </w:tcMar>
            <w:vAlign w:val="center"/>
          </w:tcPr>
          <w:p w14:paraId="1B5DE4ED"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Rakovac</w:t>
            </w:r>
          </w:p>
        </w:tc>
        <w:tc>
          <w:tcPr>
            <w:tcW w:w="2662" w:type="dxa"/>
            <w:tcMar>
              <w:top w:w="0" w:type="dxa"/>
              <w:left w:w="108" w:type="dxa"/>
              <w:bottom w:w="0" w:type="dxa"/>
              <w:right w:w="108" w:type="dxa"/>
            </w:tcMar>
            <w:vAlign w:val="center"/>
          </w:tcPr>
          <w:p w14:paraId="7C2421AD"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3 086</w:t>
            </w:r>
          </w:p>
        </w:tc>
      </w:tr>
      <w:tr w:rsidR="008C71CC" w:rsidRPr="00F12D2B" w14:paraId="654809B2"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7F7E301C"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10.</w:t>
            </w:r>
          </w:p>
        </w:tc>
        <w:tc>
          <w:tcPr>
            <w:tcW w:w="2794" w:type="dxa"/>
            <w:tcMar>
              <w:top w:w="0" w:type="dxa"/>
              <w:left w:w="108" w:type="dxa"/>
              <w:bottom w:w="0" w:type="dxa"/>
              <w:right w:w="108" w:type="dxa"/>
            </w:tcMar>
            <w:vAlign w:val="center"/>
          </w:tcPr>
          <w:p w14:paraId="27089929"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Švarča</w:t>
            </w:r>
          </w:p>
        </w:tc>
        <w:tc>
          <w:tcPr>
            <w:tcW w:w="2662" w:type="dxa"/>
            <w:tcMar>
              <w:top w:w="0" w:type="dxa"/>
              <w:left w:w="108" w:type="dxa"/>
              <w:bottom w:w="0" w:type="dxa"/>
              <w:right w:w="108" w:type="dxa"/>
            </w:tcMar>
            <w:vAlign w:val="center"/>
          </w:tcPr>
          <w:p w14:paraId="0FE87E75"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2 964</w:t>
            </w:r>
          </w:p>
        </w:tc>
      </w:tr>
      <w:tr w:rsidR="008C71CC" w:rsidRPr="00F12D2B" w14:paraId="388090A0"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17A8DE8A"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11.</w:t>
            </w:r>
          </w:p>
        </w:tc>
        <w:tc>
          <w:tcPr>
            <w:tcW w:w="2794" w:type="dxa"/>
            <w:tcMar>
              <w:top w:w="0" w:type="dxa"/>
              <w:left w:w="108" w:type="dxa"/>
              <w:bottom w:w="0" w:type="dxa"/>
              <w:right w:w="108" w:type="dxa"/>
            </w:tcMar>
            <w:vAlign w:val="center"/>
          </w:tcPr>
          <w:p w14:paraId="446E04B0"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Turanj</w:t>
            </w:r>
          </w:p>
        </w:tc>
        <w:tc>
          <w:tcPr>
            <w:tcW w:w="2662" w:type="dxa"/>
            <w:tcMar>
              <w:top w:w="0" w:type="dxa"/>
              <w:left w:w="108" w:type="dxa"/>
              <w:bottom w:w="0" w:type="dxa"/>
              <w:right w:w="108" w:type="dxa"/>
            </w:tcMar>
            <w:vAlign w:val="center"/>
          </w:tcPr>
          <w:p w14:paraId="4BB6A263"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2 425</w:t>
            </w:r>
          </w:p>
        </w:tc>
      </w:tr>
      <w:tr w:rsidR="008C71CC" w:rsidRPr="00F12D2B" w14:paraId="44A34075" w14:textId="77777777" w:rsidTr="002F7ECF">
        <w:trPr>
          <w:cantSplit/>
          <w:trHeight w:val="340"/>
          <w:jc w:val="center"/>
        </w:trPr>
        <w:tc>
          <w:tcPr>
            <w:tcW w:w="983" w:type="dxa"/>
            <w:shd w:val="clear" w:color="auto" w:fill="auto"/>
            <w:tcMar>
              <w:top w:w="0" w:type="dxa"/>
              <w:left w:w="108" w:type="dxa"/>
              <w:bottom w:w="0" w:type="dxa"/>
              <w:right w:w="108" w:type="dxa"/>
            </w:tcMar>
            <w:vAlign w:val="center"/>
          </w:tcPr>
          <w:p w14:paraId="373909BD" w14:textId="77777777" w:rsidR="008C71CC" w:rsidRPr="00F12D2B" w:rsidRDefault="008C71CC" w:rsidP="002F7ECF">
            <w:pPr>
              <w:pStyle w:val="BodyText2"/>
              <w:spacing w:after="0" w:line="276" w:lineRule="auto"/>
              <w:jc w:val="center"/>
              <w:rPr>
                <w:rFonts w:ascii="Arial" w:hAnsi="Arial" w:cs="Arial"/>
                <w:color w:val="000000"/>
                <w:sz w:val="18"/>
                <w:szCs w:val="18"/>
                <w:lang w:eastAsia="hr-HR"/>
              </w:rPr>
            </w:pPr>
            <w:r w:rsidRPr="00F12D2B">
              <w:rPr>
                <w:rFonts w:ascii="Arial" w:hAnsi="Arial" w:cs="Arial"/>
                <w:color w:val="000000"/>
                <w:sz w:val="18"/>
                <w:szCs w:val="18"/>
                <w:lang w:eastAsia="hr-HR"/>
              </w:rPr>
              <w:t>12.</w:t>
            </w:r>
          </w:p>
        </w:tc>
        <w:tc>
          <w:tcPr>
            <w:tcW w:w="2794" w:type="dxa"/>
            <w:tcMar>
              <w:top w:w="0" w:type="dxa"/>
              <w:left w:w="108" w:type="dxa"/>
              <w:bottom w:w="0" w:type="dxa"/>
              <w:right w:w="108" w:type="dxa"/>
            </w:tcMar>
            <w:vAlign w:val="center"/>
          </w:tcPr>
          <w:p w14:paraId="223779AB" w14:textId="77777777" w:rsidR="008C71CC" w:rsidRPr="00F12D2B" w:rsidRDefault="008C71CC" w:rsidP="002F7ECF">
            <w:pPr>
              <w:pStyle w:val="BodyText2"/>
              <w:spacing w:after="0" w:line="276" w:lineRule="auto"/>
              <w:jc w:val="center"/>
              <w:rPr>
                <w:rFonts w:ascii="Arial" w:hAnsi="Arial" w:cs="Arial"/>
                <w:sz w:val="18"/>
                <w:szCs w:val="18"/>
              </w:rPr>
            </w:pPr>
            <w:r w:rsidRPr="00F12D2B">
              <w:rPr>
                <w:rFonts w:ascii="Arial" w:hAnsi="Arial" w:cs="Arial"/>
                <w:sz w:val="18"/>
                <w:szCs w:val="18"/>
              </w:rPr>
              <w:t>Zvijezda</w:t>
            </w:r>
          </w:p>
        </w:tc>
        <w:tc>
          <w:tcPr>
            <w:tcW w:w="2662" w:type="dxa"/>
            <w:tcMar>
              <w:top w:w="0" w:type="dxa"/>
              <w:left w:w="108" w:type="dxa"/>
              <w:bottom w:w="0" w:type="dxa"/>
              <w:right w:w="108" w:type="dxa"/>
            </w:tcMar>
            <w:vAlign w:val="center"/>
          </w:tcPr>
          <w:p w14:paraId="45435F13" w14:textId="77777777" w:rsidR="008C71CC" w:rsidRPr="00F12D2B" w:rsidRDefault="008C71CC" w:rsidP="002F7ECF">
            <w:pPr>
              <w:pStyle w:val="BodyText2"/>
              <w:spacing w:after="0" w:line="276" w:lineRule="auto"/>
              <w:jc w:val="center"/>
              <w:rPr>
                <w:rFonts w:ascii="Arial" w:hAnsi="Arial" w:cs="Arial"/>
                <w:color w:val="000000"/>
                <w:sz w:val="18"/>
                <w:szCs w:val="18"/>
              </w:rPr>
            </w:pPr>
            <w:r w:rsidRPr="00F12D2B">
              <w:rPr>
                <w:rFonts w:ascii="Arial" w:hAnsi="Arial" w:cs="Arial"/>
                <w:color w:val="000000"/>
                <w:sz w:val="18"/>
                <w:szCs w:val="18"/>
              </w:rPr>
              <w:t>3 242</w:t>
            </w:r>
          </w:p>
        </w:tc>
      </w:tr>
    </w:tbl>
    <w:p w14:paraId="45EC9934" w14:textId="77777777" w:rsidR="008C71CC" w:rsidRPr="00F12D2B" w:rsidRDefault="008C71CC" w:rsidP="008C71CC">
      <w:pPr>
        <w:spacing w:before="120" w:after="120"/>
        <w:jc w:val="center"/>
        <w:rPr>
          <w:rFonts w:ascii="Arial" w:hAnsi="Arial" w:cs="Arial"/>
          <w:i/>
          <w:color w:val="54883D"/>
          <w:sz w:val="18"/>
          <w:szCs w:val="18"/>
        </w:rPr>
      </w:pPr>
      <w:r w:rsidRPr="00F12D2B">
        <w:rPr>
          <w:rFonts w:ascii="Arial" w:hAnsi="Arial" w:cs="Arial"/>
          <w:i/>
          <w:color w:val="54883D"/>
          <w:sz w:val="18"/>
          <w:szCs w:val="18"/>
        </w:rPr>
        <w:t>Izvor podataka: http://www.karlovac.hr</w:t>
      </w:r>
    </w:p>
    <w:p w14:paraId="20BE2B6C" w14:textId="77777777" w:rsidR="008C71CC" w:rsidRPr="00F12D2B" w:rsidRDefault="008C71CC" w:rsidP="008C71CC">
      <w:pPr>
        <w:spacing w:before="120" w:after="120"/>
        <w:jc w:val="center"/>
        <w:rPr>
          <w:rFonts w:ascii="Arial" w:hAnsi="Arial" w:cs="Arial"/>
          <w:i/>
          <w:color w:val="54883D"/>
          <w:sz w:val="18"/>
          <w:szCs w:val="18"/>
        </w:rPr>
      </w:pPr>
    </w:p>
    <w:p w14:paraId="3A94854F" w14:textId="77777777" w:rsidR="008C71CC" w:rsidRPr="00F12D2B" w:rsidRDefault="008C71CC" w:rsidP="008C71CC">
      <w:pPr>
        <w:pStyle w:val="Caption"/>
        <w:rPr>
          <w:rFonts w:ascii="Arial" w:hAnsi="Arial" w:cs="Arial"/>
          <w:i/>
        </w:rPr>
      </w:pPr>
      <w:r w:rsidRPr="00F12D2B">
        <w:rPr>
          <w:rFonts w:ascii="Arial" w:hAnsi="Arial" w:cs="Arial"/>
        </w:rPr>
        <w:t xml:space="preserve">Tablica </w:t>
      </w:r>
      <w:r w:rsidRPr="00F12D2B">
        <w:rPr>
          <w:rFonts w:ascii="Arial" w:hAnsi="Arial" w:cs="Arial"/>
        </w:rPr>
        <w:fldChar w:fldCharType="begin"/>
      </w:r>
      <w:r w:rsidRPr="00F12D2B">
        <w:rPr>
          <w:rFonts w:ascii="Arial" w:hAnsi="Arial" w:cs="Arial"/>
        </w:rPr>
        <w:instrText xml:space="preserve"> SEQ Tabela \* ARABIC </w:instrText>
      </w:r>
      <w:r w:rsidRPr="00F12D2B">
        <w:rPr>
          <w:rFonts w:ascii="Arial" w:hAnsi="Arial" w:cs="Arial"/>
        </w:rPr>
        <w:fldChar w:fldCharType="separate"/>
      </w:r>
      <w:r w:rsidRPr="00F12D2B">
        <w:rPr>
          <w:rFonts w:ascii="Arial" w:hAnsi="Arial" w:cs="Arial"/>
        </w:rPr>
        <w:t>2</w:t>
      </w:r>
      <w:r w:rsidRPr="00F12D2B">
        <w:rPr>
          <w:rFonts w:ascii="Arial" w:hAnsi="Arial" w:cs="Arial"/>
        </w:rPr>
        <w:fldChar w:fldCharType="end"/>
      </w:r>
      <w:r w:rsidRPr="00F12D2B">
        <w:rPr>
          <w:rFonts w:ascii="Arial" w:hAnsi="Arial" w:cs="Arial"/>
        </w:rPr>
        <w:t>. Broj i gustoća stanovnika Grada Karlovca po naseljima</w:t>
      </w:r>
    </w:p>
    <w:tbl>
      <w:tblPr>
        <w:tblW w:w="8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28" w:type="dxa"/>
          <w:right w:w="28" w:type="dxa"/>
        </w:tblCellMar>
        <w:tblLook w:val="04A0" w:firstRow="1" w:lastRow="0" w:firstColumn="1" w:lastColumn="0" w:noHBand="0" w:noVBand="1"/>
      </w:tblPr>
      <w:tblGrid>
        <w:gridCol w:w="1129"/>
        <w:gridCol w:w="2826"/>
        <w:gridCol w:w="2269"/>
        <w:gridCol w:w="2269"/>
      </w:tblGrid>
      <w:tr w:rsidR="008C71CC" w:rsidRPr="00F12D2B" w14:paraId="094387C5" w14:textId="77777777" w:rsidTr="002F7ECF">
        <w:trPr>
          <w:cantSplit/>
          <w:trHeight w:val="57"/>
          <w:tblHeader/>
          <w:jc w:val="center"/>
        </w:trPr>
        <w:tc>
          <w:tcPr>
            <w:tcW w:w="1129" w:type="dxa"/>
            <w:vAlign w:val="center"/>
          </w:tcPr>
          <w:p w14:paraId="6ECAEE94" w14:textId="77777777" w:rsidR="008C71CC" w:rsidRPr="00F12D2B" w:rsidRDefault="008C71CC" w:rsidP="002F7ECF">
            <w:pPr>
              <w:widowControl w:val="0"/>
              <w:spacing w:after="0" w:line="240" w:lineRule="auto"/>
              <w:jc w:val="center"/>
              <w:rPr>
                <w:rFonts w:ascii="Arial" w:hAnsi="Arial" w:cs="Arial"/>
                <w:b/>
                <w:sz w:val="18"/>
                <w:szCs w:val="18"/>
                <w:lang w:eastAsia="zh-CN"/>
              </w:rPr>
            </w:pPr>
            <w:bookmarkStart w:id="14" w:name="_Hlk150345492"/>
            <w:r w:rsidRPr="00F12D2B">
              <w:rPr>
                <w:rFonts w:ascii="Arial" w:hAnsi="Arial" w:cs="Arial"/>
                <w:b/>
                <w:sz w:val="18"/>
                <w:szCs w:val="18"/>
                <w:lang w:eastAsia="zh-CN"/>
              </w:rPr>
              <w:t>REDNI BROJ</w:t>
            </w:r>
          </w:p>
        </w:tc>
        <w:tc>
          <w:tcPr>
            <w:tcW w:w="2826" w:type="dxa"/>
            <w:shd w:val="clear" w:color="auto" w:fill="auto"/>
            <w:vAlign w:val="center"/>
            <w:hideMark/>
          </w:tcPr>
          <w:p w14:paraId="7A2F9D85"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NASELJE</w:t>
            </w:r>
          </w:p>
        </w:tc>
        <w:tc>
          <w:tcPr>
            <w:tcW w:w="2269" w:type="dxa"/>
            <w:shd w:val="clear" w:color="auto" w:fill="auto"/>
            <w:vAlign w:val="center"/>
            <w:hideMark/>
          </w:tcPr>
          <w:p w14:paraId="0FBAFDF7"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BROJ STANOVNIKA 2011.</w:t>
            </w:r>
          </w:p>
        </w:tc>
        <w:tc>
          <w:tcPr>
            <w:tcW w:w="2269" w:type="dxa"/>
          </w:tcPr>
          <w:p w14:paraId="13ADAFF2"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BROJ STANOVNIKA 2021.</w:t>
            </w:r>
          </w:p>
        </w:tc>
      </w:tr>
      <w:tr w:rsidR="008C71CC" w:rsidRPr="00F12D2B" w14:paraId="750E31A3" w14:textId="77777777" w:rsidTr="002F7ECF">
        <w:trPr>
          <w:cantSplit/>
          <w:trHeight w:val="57"/>
          <w:jc w:val="center"/>
        </w:trPr>
        <w:tc>
          <w:tcPr>
            <w:tcW w:w="1129" w:type="dxa"/>
          </w:tcPr>
          <w:p w14:paraId="7EBC548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w:t>
            </w:r>
          </w:p>
        </w:tc>
        <w:tc>
          <w:tcPr>
            <w:tcW w:w="2826" w:type="dxa"/>
            <w:shd w:val="clear" w:color="auto" w:fill="auto"/>
            <w:vAlign w:val="center"/>
            <w:hideMark/>
          </w:tcPr>
          <w:p w14:paraId="1A038F3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Banska Selnica</w:t>
            </w:r>
          </w:p>
        </w:tc>
        <w:tc>
          <w:tcPr>
            <w:tcW w:w="2269" w:type="dxa"/>
            <w:shd w:val="clear" w:color="auto" w:fill="auto"/>
            <w:vAlign w:val="center"/>
            <w:hideMark/>
          </w:tcPr>
          <w:p w14:paraId="159A189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90</w:t>
            </w:r>
          </w:p>
        </w:tc>
        <w:tc>
          <w:tcPr>
            <w:tcW w:w="2269" w:type="dxa"/>
          </w:tcPr>
          <w:p w14:paraId="53AED42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63</w:t>
            </w:r>
          </w:p>
        </w:tc>
      </w:tr>
      <w:tr w:rsidR="008C71CC" w:rsidRPr="00F12D2B" w14:paraId="2733E83A" w14:textId="77777777" w:rsidTr="002F7ECF">
        <w:trPr>
          <w:cantSplit/>
          <w:trHeight w:val="57"/>
          <w:jc w:val="center"/>
        </w:trPr>
        <w:tc>
          <w:tcPr>
            <w:tcW w:w="1129" w:type="dxa"/>
          </w:tcPr>
          <w:p w14:paraId="3C93270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w:t>
            </w:r>
          </w:p>
        </w:tc>
        <w:tc>
          <w:tcPr>
            <w:tcW w:w="2826" w:type="dxa"/>
            <w:shd w:val="clear" w:color="auto" w:fill="auto"/>
            <w:vAlign w:val="center"/>
            <w:hideMark/>
          </w:tcPr>
          <w:p w14:paraId="744C6E0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Banski Moravci</w:t>
            </w:r>
          </w:p>
        </w:tc>
        <w:tc>
          <w:tcPr>
            <w:tcW w:w="2269" w:type="dxa"/>
            <w:shd w:val="clear" w:color="auto" w:fill="auto"/>
            <w:vAlign w:val="center"/>
            <w:hideMark/>
          </w:tcPr>
          <w:p w14:paraId="3326483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68</w:t>
            </w:r>
          </w:p>
        </w:tc>
        <w:tc>
          <w:tcPr>
            <w:tcW w:w="2269" w:type="dxa"/>
          </w:tcPr>
          <w:p w14:paraId="5EACD3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37</w:t>
            </w:r>
          </w:p>
        </w:tc>
      </w:tr>
      <w:tr w:rsidR="008C71CC" w:rsidRPr="00F12D2B" w14:paraId="0154041B" w14:textId="77777777" w:rsidTr="002F7ECF">
        <w:trPr>
          <w:cantSplit/>
          <w:trHeight w:val="57"/>
          <w:jc w:val="center"/>
        </w:trPr>
        <w:tc>
          <w:tcPr>
            <w:tcW w:w="1129" w:type="dxa"/>
          </w:tcPr>
          <w:p w14:paraId="0D60C11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w:t>
            </w:r>
          </w:p>
        </w:tc>
        <w:tc>
          <w:tcPr>
            <w:tcW w:w="2826" w:type="dxa"/>
            <w:shd w:val="clear" w:color="auto" w:fill="auto"/>
            <w:vAlign w:val="center"/>
            <w:hideMark/>
          </w:tcPr>
          <w:p w14:paraId="53DBE51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Blatnica Pokupska</w:t>
            </w:r>
          </w:p>
        </w:tc>
        <w:tc>
          <w:tcPr>
            <w:tcW w:w="2269" w:type="dxa"/>
            <w:shd w:val="clear" w:color="auto" w:fill="auto"/>
            <w:vAlign w:val="center"/>
            <w:hideMark/>
          </w:tcPr>
          <w:p w14:paraId="35F0B8D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w:t>
            </w:r>
          </w:p>
        </w:tc>
        <w:tc>
          <w:tcPr>
            <w:tcW w:w="2269" w:type="dxa"/>
          </w:tcPr>
          <w:p w14:paraId="6EEFD1E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w:t>
            </w:r>
          </w:p>
        </w:tc>
      </w:tr>
      <w:tr w:rsidR="008C71CC" w:rsidRPr="00F12D2B" w14:paraId="22E834B1" w14:textId="77777777" w:rsidTr="002F7ECF">
        <w:trPr>
          <w:cantSplit/>
          <w:trHeight w:val="57"/>
          <w:jc w:val="center"/>
        </w:trPr>
        <w:tc>
          <w:tcPr>
            <w:tcW w:w="1129" w:type="dxa"/>
          </w:tcPr>
          <w:p w14:paraId="0F2E1F0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w:t>
            </w:r>
          </w:p>
        </w:tc>
        <w:tc>
          <w:tcPr>
            <w:tcW w:w="2826" w:type="dxa"/>
            <w:shd w:val="clear" w:color="auto" w:fill="auto"/>
            <w:vAlign w:val="center"/>
            <w:hideMark/>
          </w:tcPr>
          <w:p w14:paraId="776A2C1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Brezova Glava</w:t>
            </w:r>
          </w:p>
        </w:tc>
        <w:tc>
          <w:tcPr>
            <w:tcW w:w="2269" w:type="dxa"/>
            <w:shd w:val="clear" w:color="auto" w:fill="auto"/>
            <w:vAlign w:val="center"/>
            <w:hideMark/>
          </w:tcPr>
          <w:p w14:paraId="3F2B13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135</w:t>
            </w:r>
          </w:p>
        </w:tc>
        <w:tc>
          <w:tcPr>
            <w:tcW w:w="2269" w:type="dxa"/>
          </w:tcPr>
          <w:p w14:paraId="728CE98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142</w:t>
            </w:r>
          </w:p>
        </w:tc>
      </w:tr>
      <w:tr w:rsidR="008C71CC" w:rsidRPr="00F12D2B" w14:paraId="27FBED7F" w14:textId="77777777" w:rsidTr="002F7ECF">
        <w:trPr>
          <w:cantSplit/>
          <w:trHeight w:val="57"/>
          <w:jc w:val="center"/>
        </w:trPr>
        <w:tc>
          <w:tcPr>
            <w:tcW w:w="1129" w:type="dxa"/>
          </w:tcPr>
          <w:p w14:paraId="413A30F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w:t>
            </w:r>
          </w:p>
        </w:tc>
        <w:tc>
          <w:tcPr>
            <w:tcW w:w="2826" w:type="dxa"/>
            <w:shd w:val="clear" w:color="auto" w:fill="auto"/>
            <w:vAlign w:val="center"/>
            <w:hideMark/>
          </w:tcPr>
          <w:p w14:paraId="70750BD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Brežani</w:t>
            </w:r>
          </w:p>
        </w:tc>
        <w:tc>
          <w:tcPr>
            <w:tcW w:w="2269" w:type="dxa"/>
            <w:shd w:val="clear" w:color="auto" w:fill="auto"/>
            <w:vAlign w:val="center"/>
            <w:hideMark/>
          </w:tcPr>
          <w:p w14:paraId="5554BD2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129</w:t>
            </w:r>
          </w:p>
        </w:tc>
        <w:tc>
          <w:tcPr>
            <w:tcW w:w="2269" w:type="dxa"/>
          </w:tcPr>
          <w:p w14:paraId="2EE87C7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107</w:t>
            </w:r>
          </w:p>
        </w:tc>
      </w:tr>
      <w:tr w:rsidR="008C71CC" w:rsidRPr="00F12D2B" w14:paraId="4BDB40B4" w14:textId="77777777" w:rsidTr="002F7ECF">
        <w:trPr>
          <w:cantSplit/>
          <w:trHeight w:val="57"/>
          <w:jc w:val="center"/>
        </w:trPr>
        <w:tc>
          <w:tcPr>
            <w:tcW w:w="1129" w:type="dxa"/>
          </w:tcPr>
          <w:p w14:paraId="06D2FC2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w:t>
            </w:r>
          </w:p>
        </w:tc>
        <w:tc>
          <w:tcPr>
            <w:tcW w:w="2826" w:type="dxa"/>
            <w:shd w:val="clear" w:color="auto" w:fill="auto"/>
            <w:vAlign w:val="center"/>
            <w:hideMark/>
          </w:tcPr>
          <w:p w14:paraId="6721186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Brođani</w:t>
            </w:r>
          </w:p>
        </w:tc>
        <w:tc>
          <w:tcPr>
            <w:tcW w:w="2269" w:type="dxa"/>
            <w:shd w:val="clear" w:color="auto" w:fill="auto"/>
            <w:vAlign w:val="center"/>
            <w:hideMark/>
          </w:tcPr>
          <w:p w14:paraId="7BB2CB6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141</w:t>
            </w:r>
          </w:p>
        </w:tc>
        <w:tc>
          <w:tcPr>
            <w:tcW w:w="2269" w:type="dxa"/>
          </w:tcPr>
          <w:p w14:paraId="153275B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38</w:t>
            </w:r>
          </w:p>
        </w:tc>
      </w:tr>
      <w:tr w:rsidR="008C71CC" w:rsidRPr="00F12D2B" w14:paraId="3422185B" w14:textId="77777777" w:rsidTr="002F7ECF">
        <w:trPr>
          <w:cantSplit/>
          <w:trHeight w:val="57"/>
          <w:jc w:val="center"/>
        </w:trPr>
        <w:tc>
          <w:tcPr>
            <w:tcW w:w="1129" w:type="dxa"/>
          </w:tcPr>
          <w:p w14:paraId="354E14F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w:t>
            </w:r>
          </w:p>
        </w:tc>
        <w:tc>
          <w:tcPr>
            <w:tcW w:w="2826" w:type="dxa"/>
            <w:shd w:val="clear" w:color="auto" w:fill="auto"/>
            <w:vAlign w:val="center"/>
            <w:hideMark/>
          </w:tcPr>
          <w:p w14:paraId="0F86AD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Cerovac Vukmanički</w:t>
            </w:r>
          </w:p>
        </w:tc>
        <w:tc>
          <w:tcPr>
            <w:tcW w:w="2269" w:type="dxa"/>
            <w:shd w:val="clear" w:color="auto" w:fill="auto"/>
            <w:vAlign w:val="center"/>
            <w:hideMark/>
          </w:tcPr>
          <w:p w14:paraId="3CACB8A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902</w:t>
            </w:r>
          </w:p>
        </w:tc>
        <w:tc>
          <w:tcPr>
            <w:tcW w:w="2269" w:type="dxa"/>
          </w:tcPr>
          <w:p w14:paraId="4935E86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787</w:t>
            </w:r>
          </w:p>
        </w:tc>
      </w:tr>
      <w:tr w:rsidR="008C71CC" w:rsidRPr="00F12D2B" w14:paraId="2C311F6C" w14:textId="77777777" w:rsidTr="002F7ECF">
        <w:trPr>
          <w:cantSplit/>
          <w:trHeight w:val="57"/>
          <w:jc w:val="center"/>
        </w:trPr>
        <w:tc>
          <w:tcPr>
            <w:tcW w:w="1129" w:type="dxa"/>
          </w:tcPr>
          <w:p w14:paraId="1B0D197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w:t>
            </w:r>
          </w:p>
        </w:tc>
        <w:tc>
          <w:tcPr>
            <w:tcW w:w="2826" w:type="dxa"/>
            <w:shd w:val="clear" w:color="auto" w:fill="auto"/>
            <w:vAlign w:val="center"/>
            <w:hideMark/>
          </w:tcPr>
          <w:p w14:paraId="60971C8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Donja Trebinja</w:t>
            </w:r>
          </w:p>
        </w:tc>
        <w:tc>
          <w:tcPr>
            <w:tcW w:w="2269" w:type="dxa"/>
            <w:shd w:val="clear" w:color="auto" w:fill="auto"/>
            <w:vAlign w:val="center"/>
            <w:hideMark/>
          </w:tcPr>
          <w:p w14:paraId="202F7F7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22</w:t>
            </w:r>
          </w:p>
        </w:tc>
        <w:tc>
          <w:tcPr>
            <w:tcW w:w="2269" w:type="dxa"/>
          </w:tcPr>
          <w:p w14:paraId="593A49E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w:t>
            </w:r>
          </w:p>
        </w:tc>
      </w:tr>
      <w:tr w:rsidR="008C71CC" w:rsidRPr="00F12D2B" w14:paraId="0D63CCE0" w14:textId="77777777" w:rsidTr="002F7ECF">
        <w:trPr>
          <w:cantSplit/>
          <w:trHeight w:val="57"/>
          <w:jc w:val="center"/>
        </w:trPr>
        <w:tc>
          <w:tcPr>
            <w:tcW w:w="1129" w:type="dxa"/>
          </w:tcPr>
          <w:p w14:paraId="738F2E2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w:t>
            </w:r>
          </w:p>
        </w:tc>
        <w:tc>
          <w:tcPr>
            <w:tcW w:w="2826" w:type="dxa"/>
            <w:shd w:val="clear" w:color="auto" w:fill="auto"/>
            <w:vAlign w:val="center"/>
            <w:hideMark/>
          </w:tcPr>
          <w:p w14:paraId="56EB5A2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Donje Mekušje</w:t>
            </w:r>
          </w:p>
        </w:tc>
        <w:tc>
          <w:tcPr>
            <w:tcW w:w="2269" w:type="dxa"/>
            <w:shd w:val="clear" w:color="auto" w:fill="auto"/>
            <w:vAlign w:val="center"/>
            <w:hideMark/>
          </w:tcPr>
          <w:p w14:paraId="1DEF447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207</w:t>
            </w:r>
          </w:p>
        </w:tc>
        <w:tc>
          <w:tcPr>
            <w:tcW w:w="2269" w:type="dxa"/>
          </w:tcPr>
          <w:p w14:paraId="7F236EE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193</w:t>
            </w:r>
          </w:p>
        </w:tc>
      </w:tr>
      <w:tr w:rsidR="008C71CC" w:rsidRPr="00F12D2B" w14:paraId="2C6F948F" w14:textId="77777777" w:rsidTr="002F7ECF">
        <w:trPr>
          <w:cantSplit/>
          <w:trHeight w:val="57"/>
          <w:jc w:val="center"/>
        </w:trPr>
        <w:tc>
          <w:tcPr>
            <w:tcW w:w="1129" w:type="dxa"/>
          </w:tcPr>
          <w:p w14:paraId="48B75F3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w:t>
            </w:r>
          </w:p>
        </w:tc>
        <w:tc>
          <w:tcPr>
            <w:tcW w:w="2826" w:type="dxa"/>
            <w:shd w:val="clear" w:color="auto" w:fill="auto"/>
            <w:vAlign w:val="center"/>
            <w:hideMark/>
          </w:tcPr>
          <w:p w14:paraId="3DCC1FB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Donji Sjeničak</w:t>
            </w:r>
          </w:p>
        </w:tc>
        <w:tc>
          <w:tcPr>
            <w:tcW w:w="2269" w:type="dxa"/>
            <w:shd w:val="clear" w:color="auto" w:fill="auto"/>
            <w:vAlign w:val="center"/>
            <w:hideMark/>
          </w:tcPr>
          <w:p w14:paraId="5AE9707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69</w:t>
            </w:r>
          </w:p>
        </w:tc>
        <w:tc>
          <w:tcPr>
            <w:tcW w:w="2269" w:type="dxa"/>
          </w:tcPr>
          <w:p w14:paraId="488B8B6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52</w:t>
            </w:r>
          </w:p>
        </w:tc>
      </w:tr>
      <w:tr w:rsidR="008C71CC" w:rsidRPr="00F12D2B" w14:paraId="53247CA9" w14:textId="77777777" w:rsidTr="002F7ECF">
        <w:trPr>
          <w:cantSplit/>
          <w:trHeight w:val="57"/>
          <w:jc w:val="center"/>
        </w:trPr>
        <w:tc>
          <w:tcPr>
            <w:tcW w:w="1129" w:type="dxa"/>
          </w:tcPr>
          <w:p w14:paraId="4FA2F6E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w:t>
            </w:r>
          </w:p>
        </w:tc>
        <w:tc>
          <w:tcPr>
            <w:tcW w:w="2826" w:type="dxa"/>
            <w:shd w:val="clear" w:color="auto" w:fill="auto"/>
            <w:vAlign w:val="center"/>
            <w:hideMark/>
          </w:tcPr>
          <w:p w14:paraId="39E61A2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Gornja Trebinja</w:t>
            </w:r>
          </w:p>
        </w:tc>
        <w:tc>
          <w:tcPr>
            <w:tcW w:w="2269" w:type="dxa"/>
            <w:shd w:val="clear" w:color="auto" w:fill="auto"/>
            <w:vAlign w:val="center"/>
            <w:hideMark/>
          </w:tcPr>
          <w:p w14:paraId="4B8588F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169</w:t>
            </w:r>
          </w:p>
        </w:tc>
        <w:tc>
          <w:tcPr>
            <w:tcW w:w="2269" w:type="dxa"/>
          </w:tcPr>
          <w:p w14:paraId="5CE4DDF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145</w:t>
            </w:r>
          </w:p>
        </w:tc>
      </w:tr>
      <w:tr w:rsidR="008C71CC" w:rsidRPr="00F12D2B" w14:paraId="1E5D2DAC" w14:textId="77777777" w:rsidTr="002F7ECF">
        <w:trPr>
          <w:cantSplit/>
          <w:trHeight w:val="57"/>
          <w:jc w:val="center"/>
        </w:trPr>
        <w:tc>
          <w:tcPr>
            <w:tcW w:w="1129" w:type="dxa"/>
          </w:tcPr>
          <w:p w14:paraId="39CF4C1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w:t>
            </w:r>
          </w:p>
        </w:tc>
        <w:tc>
          <w:tcPr>
            <w:tcW w:w="2826" w:type="dxa"/>
            <w:shd w:val="clear" w:color="auto" w:fill="auto"/>
            <w:vAlign w:val="center"/>
            <w:hideMark/>
          </w:tcPr>
          <w:p w14:paraId="60A7E3E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Gornje Stative</w:t>
            </w:r>
          </w:p>
        </w:tc>
        <w:tc>
          <w:tcPr>
            <w:tcW w:w="2269" w:type="dxa"/>
            <w:shd w:val="clear" w:color="auto" w:fill="auto"/>
            <w:vAlign w:val="center"/>
            <w:hideMark/>
          </w:tcPr>
          <w:p w14:paraId="23DE056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385</w:t>
            </w:r>
          </w:p>
        </w:tc>
        <w:tc>
          <w:tcPr>
            <w:tcW w:w="2269" w:type="dxa"/>
          </w:tcPr>
          <w:p w14:paraId="17832CD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393</w:t>
            </w:r>
          </w:p>
        </w:tc>
      </w:tr>
      <w:tr w:rsidR="008C71CC" w:rsidRPr="00F12D2B" w14:paraId="6B8098AA" w14:textId="77777777" w:rsidTr="002F7ECF">
        <w:trPr>
          <w:cantSplit/>
          <w:trHeight w:val="57"/>
          <w:jc w:val="center"/>
        </w:trPr>
        <w:tc>
          <w:tcPr>
            <w:tcW w:w="1129" w:type="dxa"/>
          </w:tcPr>
          <w:p w14:paraId="77ADDDF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13.</w:t>
            </w:r>
          </w:p>
        </w:tc>
        <w:tc>
          <w:tcPr>
            <w:tcW w:w="2826" w:type="dxa"/>
            <w:shd w:val="clear" w:color="auto" w:fill="auto"/>
            <w:vAlign w:val="center"/>
            <w:hideMark/>
          </w:tcPr>
          <w:p w14:paraId="6429860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Gornji Sjeničak</w:t>
            </w:r>
          </w:p>
        </w:tc>
        <w:tc>
          <w:tcPr>
            <w:tcW w:w="2269" w:type="dxa"/>
            <w:shd w:val="clear" w:color="auto" w:fill="auto"/>
            <w:vAlign w:val="center"/>
            <w:hideMark/>
          </w:tcPr>
          <w:p w14:paraId="28079C0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150</w:t>
            </w:r>
          </w:p>
        </w:tc>
        <w:tc>
          <w:tcPr>
            <w:tcW w:w="2269" w:type="dxa"/>
          </w:tcPr>
          <w:p w14:paraId="46F9781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79</w:t>
            </w:r>
          </w:p>
        </w:tc>
      </w:tr>
      <w:tr w:rsidR="008C71CC" w:rsidRPr="00F12D2B" w14:paraId="4B36DDBF" w14:textId="77777777" w:rsidTr="002F7ECF">
        <w:trPr>
          <w:cantSplit/>
          <w:trHeight w:val="57"/>
          <w:jc w:val="center"/>
        </w:trPr>
        <w:tc>
          <w:tcPr>
            <w:tcW w:w="1129" w:type="dxa"/>
          </w:tcPr>
          <w:p w14:paraId="3F6DA63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lastRenderedPageBreak/>
              <w:t>14.</w:t>
            </w:r>
          </w:p>
        </w:tc>
        <w:tc>
          <w:tcPr>
            <w:tcW w:w="2826" w:type="dxa"/>
            <w:shd w:val="clear" w:color="auto" w:fill="auto"/>
            <w:vAlign w:val="center"/>
            <w:hideMark/>
          </w:tcPr>
          <w:p w14:paraId="6C8DB07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Goršćaki</w:t>
            </w:r>
          </w:p>
        </w:tc>
        <w:tc>
          <w:tcPr>
            <w:tcW w:w="2269" w:type="dxa"/>
            <w:shd w:val="clear" w:color="auto" w:fill="auto"/>
            <w:vAlign w:val="center"/>
            <w:hideMark/>
          </w:tcPr>
          <w:p w14:paraId="12B8B3E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119</w:t>
            </w:r>
          </w:p>
        </w:tc>
        <w:tc>
          <w:tcPr>
            <w:tcW w:w="2269" w:type="dxa"/>
          </w:tcPr>
          <w:p w14:paraId="52DB898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121</w:t>
            </w:r>
          </w:p>
        </w:tc>
      </w:tr>
      <w:tr w:rsidR="008C71CC" w:rsidRPr="00F12D2B" w14:paraId="55812F0F" w14:textId="77777777" w:rsidTr="002F7ECF">
        <w:trPr>
          <w:cantSplit/>
          <w:trHeight w:val="57"/>
          <w:jc w:val="center"/>
        </w:trPr>
        <w:tc>
          <w:tcPr>
            <w:tcW w:w="1129" w:type="dxa"/>
          </w:tcPr>
          <w:p w14:paraId="12E5D7F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15.</w:t>
            </w:r>
          </w:p>
        </w:tc>
        <w:tc>
          <w:tcPr>
            <w:tcW w:w="2826" w:type="dxa"/>
            <w:shd w:val="clear" w:color="auto" w:fill="auto"/>
            <w:vAlign w:val="center"/>
            <w:hideMark/>
          </w:tcPr>
          <w:p w14:paraId="169A973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Husje</w:t>
            </w:r>
          </w:p>
        </w:tc>
        <w:tc>
          <w:tcPr>
            <w:tcW w:w="2269" w:type="dxa"/>
            <w:shd w:val="clear" w:color="auto" w:fill="auto"/>
            <w:vAlign w:val="center"/>
            <w:hideMark/>
          </w:tcPr>
          <w:p w14:paraId="43A8D2B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176</w:t>
            </w:r>
          </w:p>
        </w:tc>
        <w:tc>
          <w:tcPr>
            <w:tcW w:w="2269" w:type="dxa"/>
          </w:tcPr>
          <w:p w14:paraId="3EA8318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153</w:t>
            </w:r>
          </w:p>
        </w:tc>
      </w:tr>
      <w:tr w:rsidR="008C71CC" w:rsidRPr="00F12D2B" w14:paraId="609C3CDD" w14:textId="77777777" w:rsidTr="002F7ECF">
        <w:trPr>
          <w:cantSplit/>
          <w:trHeight w:val="57"/>
          <w:jc w:val="center"/>
        </w:trPr>
        <w:tc>
          <w:tcPr>
            <w:tcW w:w="1129" w:type="dxa"/>
          </w:tcPr>
          <w:p w14:paraId="57F7279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w:t>
            </w:r>
          </w:p>
        </w:tc>
        <w:tc>
          <w:tcPr>
            <w:tcW w:w="2826" w:type="dxa"/>
            <w:shd w:val="clear" w:color="auto" w:fill="auto"/>
            <w:vAlign w:val="center"/>
            <w:hideMark/>
          </w:tcPr>
          <w:p w14:paraId="3FB5CCB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Ivančić Pokupski</w:t>
            </w:r>
          </w:p>
        </w:tc>
        <w:tc>
          <w:tcPr>
            <w:tcW w:w="2269" w:type="dxa"/>
            <w:shd w:val="clear" w:color="auto" w:fill="auto"/>
            <w:vAlign w:val="center"/>
            <w:hideMark/>
          </w:tcPr>
          <w:p w14:paraId="3C7AE5D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w:t>
            </w:r>
          </w:p>
        </w:tc>
        <w:tc>
          <w:tcPr>
            <w:tcW w:w="2269" w:type="dxa"/>
          </w:tcPr>
          <w:p w14:paraId="51D12C4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w:t>
            </w:r>
          </w:p>
        </w:tc>
      </w:tr>
      <w:tr w:rsidR="008C71CC" w:rsidRPr="00F12D2B" w14:paraId="29B192DC" w14:textId="77777777" w:rsidTr="002F7ECF">
        <w:trPr>
          <w:cantSplit/>
          <w:trHeight w:val="57"/>
          <w:jc w:val="center"/>
        </w:trPr>
        <w:tc>
          <w:tcPr>
            <w:tcW w:w="1129" w:type="dxa"/>
          </w:tcPr>
          <w:p w14:paraId="64D7D66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17.</w:t>
            </w:r>
          </w:p>
        </w:tc>
        <w:tc>
          <w:tcPr>
            <w:tcW w:w="2826" w:type="dxa"/>
            <w:shd w:val="clear" w:color="auto" w:fill="auto"/>
            <w:vAlign w:val="center"/>
            <w:hideMark/>
          </w:tcPr>
          <w:p w14:paraId="474931B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Ivanković Selo</w:t>
            </w:r>
          </w:p>
        </w:tc>
        <w:tc>
          <w:tcPr>
            <w:tcW w:w="2269" w:type="dxa"/>
            <w:shd w:val="clear" w:color="auto" w:fill="auto"/>
            <w:vAlign w:val="center"/>
            <w:hideMark/>
          </w:tcPr>
          <w:p w14:paraId="5E0617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25</w:t>
            </w:r>
          </w:p>
        </w:tc>
        <w:tc>
          <w:tcPr>
            <w:tcW w:w="2269" w:type="dxa"/>
          </w:tcPr>
          <w:p w14:paraId="2AB981B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w:t>
            </w:r>
          </w:p>
        </w:tc>
      </w:tr>
      <w:tr w:rsidR="008C71CC" w:rsidRPr="00F12D2B" w14:paraId="5ACAFC60" w14:textId="77777777" w:rsidTr="002F7ECF">
        <w:trPr>
          <w:cantSplit/>
          <w:trHeight w:val="57"/>
          <w:jc w:val="center"/>
        </w:trPr>
        <w:tc>
          <w:tcPr>
            <w:tcW w:w="1129" w:type="dxa"/>
          </w:tcPr>
          <w:p w14:paraId="1C5BCBC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18.</w:t>
            </w:r>
          </w:p>
        </w:tc>
        <w:tc>
          <w:tcPr>
            <w:tcW w:w="2826" w:type="dxa"/>
            <w:shd w:val="clear" w:color="auto" w:fill="auto"/>
            <w:vAlign w:val="center"/>
            <w:hideMark/>
          </w:tcPr>
          <w:p w14:paraId="08A6551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Ivošević Selo</w:t>
            </w:r>
          </w:p>
        </w:tc>
        <w:tc>
          <w:tcPr>
            <w:tcW w:w="2269" w:type="dxa"/>
            <w:shd w:val="clear" w:color="auto" w:fill="auto"/>
            <w:vAlign w:val="center"/>
            <w:hideMark/>
          </w:tcPr>
          <w:p w14:paraId="7019F54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w:t>
            </w:r>
          </w:p>
        </w:tc>
        <w:tc>
          <w:tcPr>
            <w:tcW w:w="2269" w:type="dxa"/>
          </w:tcPr>
          <w:p w14:paraId="2EE3233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w:t>
            </w:r>
          </w:p>
        </w:tc>
      </w:tr>
      <w:tr w:rsidR="008C71CC" w:rsidRPr="00F12D2B" w14:paraId="329A8C89" w14:textId="77777777" w:rsidTr="002F7ECF">
        <w:trPr>
          <w:cantSplit/>
          <w:trHeight w:val="57"/>
          <w:jc w:val="center"/>
        </w:trPr>
        <w:tc>
          <w:tcPr>
            <w:tcW w:w="1129" w:type="dxa"/>
          </w:tcPr>
          <w:p w14:paraId="3840D15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w:t>
            </w:r>
          </w:p>
        </w:tc>
        <w:tc>
          <w:tcPr>
            <w:tcW w:w="2826" w:type="dxa"/>
            <w:shd w:val="clear" w:color="auto" w:fill="auto"/>
            <w:vAlign w:val="center"/>
            <w:hideMark/>
          </w:tcPr>
          <w:p w14:paraId="29AB774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Kablar</w:t>
            </w:r>
          </w:p>
        </w:tc>
        <w:tc>
          <w:tcPr>
            <w:tcW w:w="2269" w:type="dxa"/>
            <w:shd w:val="clear" w:color="auto" w:fill="auto"/>
            <w:vAlign w:val="center"/>
            <w:hideMark/>
          </w:tcPr>
          <w:p w14:paraId="320BD0F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122</w:t>
            </w:r>
          </w:p>
        </w:tc>
        <w:tc>
          <w:tcPr>
            <w:tcW w:w="2269" w:type="dxa"/>
          </w:tcPr>
          <w:p w14:paraId="0A5D267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82</w:t>
            </w:r>
          </w:p>
        </w:tc>
      </w:tr>
      <w:tr w:rsidR="008C71CC" w:rsidRPr="00F12D2B" w14:paraId="20C6D8B5" w14:textId="77777777" w:rsidTr="002F7ECF">
        <w:trPr>
          <w:cantSplit/>
          <w:trHeight w:val="57"/>
          <w:jc w:val="center"/>
        </w:trPr>
        <w:tc>
          <w:tcPr>
            <w:tcW w:w="1129" w:type="dxa"/>
          </w:tcPr>
          <w:p w14:paraId="6E0E38A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w:t>
            </w:r>
          </w:p>
        </w:tc>
        <w:tc>
          <w:tcPr>
            <w:tcW w:w="2826" w:type="dxa"/>
            <w:shd w:val="clear" w:color="auto" w:fill="auto"/>
            <w:vAlign w:val="center"/>
            <w:hideMark/>
          </w:tcPr>
          <w:p w14:paraId="32A0A3E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Karasi</w:t>
            </w:r>
          </w:p>
        </w:tc>
        <w:tc>
          <w:tcPr>
            <w:tcW w:w="2269" w:type="dxa"/>
            <w:shd w:val="clear" w:color="auto" w:fill="auto"/>
            <w:vAlign w:val="center"/>
            <w:hideMark/>
          </w:tcPr>
          <w:p w14:paraId="57BBCB9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50</w:t>
            </w:r>
          </w:p>
        </w:tc>
        <w:tc>
          <w:tcPr>
            <w:tcW w:w="2269" w:type="dxa"/>
          </w:tcPr>
          <w:p w14:paraId="5A7DA24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54</w:t>
            </w:r>
          </w:p>
        </w:tc>
      </w:tr>
      <w:tr w:rsidR="008C71CC" w:rsidRPr="00F12D2B" w14:paraId="37B05279" w14:textId="77777777" w:rsidTr="002F7ECF">
        <w:trPr>
          <w:cantSplit/>
          <w:trHeight w:val="57"/>
          <w:jc w:val="center"/>
        </w:trPr>
        <w:tc>
          <w:tcPr>
            <w:tcW w:w="1129" w:type="dxa"/>
          </w:tcPr>
          <w:p w14:paraId="07744E9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21.</w:t>
            </w:r>
          </w:p>
        </w:tc>
        <w:tc>
          <w:tcPr>
            <w:tcW w:w="2826" w:type="dxa"/>
            <w:shd w:val="clear" w:color="auto" w:fill="auto"/>
            <w:vAlign w:val="center"/>
            <w:hideMark/>
          </w:tcPr>
          <w:p w14:paraId="13F8424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Karlovac</w:t>
            </w:r>
          </w:p>
        </w:tc>
        <w:tc>
          <w:tcPr>
            <w:tcW w:w="2269" w:type="dxa"/>
            <w:shd w:val="clear" w:color="auto" w:fill="auto"/>
            <w:vAlign w:val="center"/>
            <w:hideMark/>
          </w:tcPr>
          <w:p w14:paraId="3613CA4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46 833</w:t>
            </w:r>
          </w:p>
        </w:tc>
        <w:tc>
          <w:tcPr>
            <w:tcW w:w="2269" w:type="dxa"/>
          </w:tcPr>
          <w:p w14:paraId="3043E4E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41 869</w:t>
            </w:r>
          </w:p>
        </w:tc>
      </w:tr>
      <w:tr w:rsidR="008C71CC" w:rsidRPr="00F12D2B" w14:paraId="7A70822C" w14:textId="77777777" w:rsidTr="002F7ECF">
        <w:trPr>
          <w:cantSplit/>
          <w:trHeight w:val="57"/>
          <w:jc w:val="center"/>
        </w:trPr>
        <w:tc>
          <w:tcPr>
            <w:tcW w:w="1129" w:type="dxa"/>
          </w:tcPr>
          <w:p w14:paraId="0258B16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22.</w:t>
            </w:r>
          </w:p>
        </w:tc>
        <w:tc>
          <w:tcPr>
            <w:tcW w:w="2826" w:type="dxa"/>
            <w:shd w:val="clear" w:color="auto" w:fill="auto"/>
            <w:vAlign w:val="center"/>
            <w:hideMark/>
          </w:tcPr>
          <w:p w14:paraId="1F9B17F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Klipino Brdo</w:t>
            </w:r>
          </w:p>
        </w:tc>
        <w:tc>
          <w:tcPr>
            <w:tcW w:w="2269" w:type="dxa"/>
            <w:shd w:val="clear" w:color="auto" w:fill="auto"/>
            <w:vAlign w:val="center"/>
            <w:hideMark/>
          </w:tcPr>
          <w:p w14:paraId="1BF2F3C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w:t>
            </w:r>
          </w:p>
        </w:tc>
        <w:tc>
          <w:tcPr>
            <w:tcW w:w="2269" w:type="dxa"/>
          </w:tcPr>
          <w:p w14:paraId="527F586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w:t>
            </w:r>
          </w:p>
        </w:tc>
      </w:tr>
      <w:tr w:rsidR="008C71CC" w:rsidRPr="00F12D2B" w14:paraId="51518798" w14:textId="77777777" w:rsidTr="002F7ECF">
        <w:trPr>
          <w:cantSplit/>
          <w:trHeight w:val="57"/>
          <w:jc w:val="center"/>
        </w:trPr>
        <w:tc>
          <w:tcPr>
            <w:tcW w:w="1129" w:type="dxa"/>
          </w:tcPr>
          <w:p w14:paraId="493EC8B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w:t>
            </w:r>
          </w:p>
        </w:tc>
        <w:tc>
          <w:tcPr>
            <w:tcW w:w="2826" w:type="dxa"/>
            <w:shd w:val="clear" w:color="auto" w:fill="auto"/>
            <w:vAlign w:val="center"/>
            <w:hideMark/>
          </w:tcPr>
          <w:p w14:paraId="08A81D7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Kljaić Brdo</w:t>
            </w:r>
          </w:p>
        </w:tc>
        <w:tc>
          <w:tcPr>
            <w:tcW w:w="2269" w:type="dxa"/>
            <w:shd w:val="clear" w:color="auto" w:fill="auto"/>
            <w:vAlign w:val="center"/>
            <w:hideMark/>
          </w:tcPr>
          <w:p w14:paraId="347FC63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18</w:t>
            </w:r>
          </w:p>
        </w:tc>
        <w:tc>
          <w:tcPr>
            <w:tcW w:w="2269" w:type="dxa"/>
          </w:tcPr>
          <w:p w14:paraId="24E3C6E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13</w:t>
            </w:r>
          </w:p>
        </w:tc>
      </w:tr>
      <w:tr w:rsidR="008C71CC" w:rsidRPr="00F12D2B" w14:paraId="0CD5B803" w14:textId="77777777" w:rsidTr="002F7ECF">
        <w:trPr>
          <w:cantSplit/>
          <w:trHeight w:val="57"/>
          <w:jc w:val="center"/>
        </w:trPr>
        <w:tc>
          <w:tcPr>
            <w:tcW w:w="1129" w:type="dxa"/>
          </w:tcPr>
          <w:p w14:paraId="3FCBB49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24.</w:t>
            </w:r>
          </w:p>
        </w:tc>
        <w:tc>
          <w:tcPr>
            <w:tcW w:w="2826" w:type="dxa"/>
            <w:shd w:val="clear" w:color="auto" w:fill="auto"/>
            <w:vAlign w:val="center"/>
            <w:hideMark/>
          </w:tcPr>
          <w:p w14:paraId="04DC3E6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Knez Gorica</w:t>
            </w:r>
          </w:p>
        </w:tc>
        <w:tc>
          <w:tcPr>
            <w:tcW w:w="2269" w:type="dxa"/>
            <w:shd w:val="clear" w:color="auto" w:fill="auto"/>
            <w:vAlign w:val="center"/>
            <w:hideMark/>
          </w:tcPr>
          <w:p w14:paraId="1051DF3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111</w:t>
            </w:r>
          </w:p>
        </w:tc>
        <w:tc>
          <w:tcPr>
            <w:tcW w:w="2269" w:type="dxa"/>
          </w:tcPr>
          <w:p w14:paraId="2FEC070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106</w:t>
            </w:r>
          </w:p>
        </w:tc>
      </w:tr>
      <w:tr w:rsidR="008C71CC" w:rsidRPr="00F12D2B" w14:paraId="6FC6B816" w14:textId="77777777" w:rsidTr="002F7ECF">
        <w:trPr>
          <w:cantSplit/>
          <w:trHeight w:val="57"/>
          <w:jc w:val="center"/>
        </w:trPr>
        <w:tc>
          <w:tcPr>
            <w:tcW w:w="1129" w:type="dxa"/>
          </w:tcPr>
          <w:p w14:paraId="7E010E3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25.</w:t>
            </w:r>
          </w:p>
        </w:tc>
        <w:tc>
          <w:tcPr>
            <w:tcW w:w="2826" w:type="dxa"/>
            <w:shd w:val="clear" w:color="auto" w:fill="auto"/>
            <w:vAlign w:val="center"/>
            <w:hideMark/>
          </w:tcPr>
          <w:p w14:paraId="098B97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Kobilić Pokupski</w:t>
            </w:r>
          </w:p>
        </w:tc>
        <w:tc>
          <w:tcPr>
            <w:tcW w:w="2269" w:type="dxa"/>
            <w:shd w:val="clear" w:color="auto" w:fill="auto"/>
            <w:vAlign w:val="center"/>
            <w:hideMark/>
          </w:tcPr>
          <w:p w14:paraId="4B38ECF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43</w:t>
            </w:r>
          </w:p>
        </w:tc>
        <w:tc>
          <w:tcPr>
            <w:tcW w:w="2269" w:type="dxa"/>
          </w:tcPr>
          <w:p w14:paraId="61E6D6A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35</w:t>
            </w:r>
          </w:p>
        </w:tc>
      </w:tr>
      <w:tr w:rsidR="008C71CC" w:rsidRPr="00F12D2B" w14:paraId="033D55C4" w14:textId="77777777" w:rsidTr="002F7ECF">
        <w:trPr>
          <w:cantSplit/>
          <w:trHeight w:val="57"/>
          <w:jc w:val="center"/>
        </w:trPr>
        <w:tc>
          <w:tcPr>
            <w:tcW w:w="1129" w:type="dxa"/>
          </w:tcPr>
          <w:p w14:paraId="35910CE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26</w:t>
            </w:r>
          </w:p>
        </w:tc>
        <w:tc>
          <w:tcPr>
            <w:tcW w:w="2826" w:type="dxa"/>
            <w:shd w:val="clear" w:color="auto" w:fill="auto"/>
            <w:vAlign w:val="center"/>
            <w:hideMark/>
          </w:tcPr>
          <w:p w14:paraId="18A86C0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Konjkovsko</w:t>
            </w:r>
          </w:p>
        </w:tc>
        <w:tc>
          <w:tcPr>
            <w:tcW w:w="2269" w:type="dxa"/>
            <w:shd w:val="clear" w:color="auto" w:fill="auto"/>
            <w:vAlign w:val="center"/>
            <w:hideMark/>
          </w:tcPr>
          <w:p w14:paraId="10463E2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w:t>
            </w:r>
          </w:p>
        </w:tc>
        <w:tc>
          <w:tcPr>
            <w:tcW w:w="2269" w:type="dxa"/>
          </w:tcPr>
          <w:p w14:paraId="71CA918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w:t>
            </w:r>
          </w:p>
        </w:tc>
      </w:tr>
      <w:tr w:rsidR="008C71CC" w:rsidRPr="00F12D2B" w14:paraId="078C45C0" w14:textId="77777777" w:rsidTr="002F7ECF">
        <w:trPr>
          <w:cantSplit/>
          <w:trHeight w:val="57"/>
          <w:jc w:val="center"/>
        </w:trPr>
        <w:tc>
          <w:tcPr>
            <w:tcW w:w="1129" w:type="dxa"/>
          </w:tcPr>
          <w:p w14:paraId="630FE76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27.</w:t>
            </w:r>
          </w:p>
        </w:tc>
        <w:tc>
          <w:tcPr>
            <w:tcW w:w="2826" w:type="dxa"/>
            <w:shd w:val="clear" w:color="auto" w:fill="auto"/>
            <w:vAlign w:val="center"/>
            <w:hideMark/>
          </w:tcPr>
          <w:p w14:paraId="742CC11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Koritinja</w:t>
            </w:r>
          </w:p>
        </w:tc>
        <w:tc>
          <w:tcPr>
            <w:tcW w:w="2269" w:type="dxa"/>
            <w:shd w:val="clear" w:color="auto" w:fill="auto"/>
            <w:vAlign w:val="center"/>
            <w:hideMark/>
          </w:tcPr>
          <w:p w14:paraId="73F8976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113</w:t>
            </w:r>
          </w:p>
        </w:tc>
        <w:tc>
          <w:tcPr>
            <w:tcW w:w="2269" w:type="dxa"/>
          </w:tcPr>
          <w:p w14:paraId="22D605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82</w:t>
            </w:r>
          </w:p>
        </w:tc>
      </w:tr>
      <w:tr w:rsidR="008C71CC" w:rsidRPr="00F12D2B" w14:paraId="51F544F8" w14:textId="77777777" w:rsidTr="002F7ECF">
        <w:trPr>
          <w:cantSplit/>
          <w:trHeight w:val="57"/>
          <w:jc w:val="center"/>
        </w:trPr>
        <w:tc>
          <w:tcPr>
            <w:tcW w:w="1129" w:type="dxa"/>
          </w:tcPr>
          <w:p w14:paraId="2B5C868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28.</w:t>
            </w:r>
          </w:p>
        </w:tc>
        <w:tc>
          <w:tcPr>
            <w:tcW w:w="2826" w:type="dxa"/>
            <w:shd w:val="clear" w:color="auto" w:fill="auto"/>
            <w:vAlign w:val="center"/>
            <w:hideMark/>
          </w:tcPr>
          <w:p w14:paraId="17A2CB1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Ladvenjak</w:t>
            </w:r>
          </w:p>
        </w:tc>
        <w:tc>
          <w:tcPr>
            <w:tcW w:w="2269" w:type="dxa"/>
            <w:shd w:val="clear" w:color="auto" w:fill="auto"/>
            <w:vAlign w:val="center"/>
            <w:hideMark/>
          </w:tcPr>
          <w:p w14:paraId="5B55A1C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382</w:t>
            </w:r>
          </w:p>
        </w:tc>
        <w:tc>
          <w:tcPr>
            <w:tcW w:w="2269" w:type="dxa"/>
          </w:tcPr>
          <w:p w14:paraId="7F2BE4C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402</w:t>
            </w:r>
          </w:p>
        </w:tc>
      </w:tr>
      <w:tr w:rsidR="008C71CC" w:rsidRPr="00F12D2B" w14:paraId="028DCE71" w14:textId="77777777" w:rsidTr="002F7ECF">
        <w:trPr>
          <w:cantSplit/>
          <w:trHeight w:val="57"/>
          <w:jc w:val="center"/>
        </w:trPr>
        <w:tc>
          <w:tcPr>
            <w:tcW w:w="1129" w:type="dxa"/>
          </w:tcPr>
          <w:p w14:paraId="4963B66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29.</w:t>
            </w:r>
          </w:p>
        </w:tc>
        <w:tc>
          <w:tcPr>
            <w:tcW w:w="2826" w:type="dxa"/>
            <w:shd w:val="clear" w:color="auto" w:fill="auto"/>
            <w:vAlign w:val="center"/>
            <w:hideMark/>
          </w:tcPr>
          <w:p w14:paraId="115AA01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Lipje</w:t>
            </w:r>
          </w:p>
        </w:tc>
        <w:tc>
          <w:tcPr>
            <w:tcW w:w="2269" w:type="dxa"/>
            <w:shd w:val="clear" w:color="auto" w:fill="auto"/>
            <w:vAlign w:val="center"/>
            <w:hideMark/>
          </w:tcPr>
          <w:p w14:paraId="5CBC24B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48</w:t>
            </w:r>
          </w:p>
        </w:tc>
        <w:tc>
          <w:tcPr>
            <w:tcW w:w="2269" w:type="dxa"/>
          </w:tcPr>
          <w:p w14:paraId="38D947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39</w:t>
            </w:r>
          </w:p>
        </w:tc>
      </w:tr>
      <w:tr w:rsidR="008C71CC" w:rsidRPr="00F12D2B" w14:paraId="3BCF0F4D" w14:textId="77777777" w:rsidTr="002F7ECF">
        <w:trPr>
          <w:cantSplit/>
          <w:trHeight w:val="57"/>
          <w:jc w:val="center"/>
        </w:trPr>
        <w:tc>
          <w:tcPr>
            <w:tcW w:w="1129" w:type="dxa"/>
          </w:tcPr>
          <w:p w14:paraId="1535872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30.</w:t>
            </w:r>
          </w:p>
        </w:tc>
        <w:tc>
          <w:tcPr>
            <w:tcW w:w="2826" w:type="dxa"/>
            <w:shd w:val="clear" w:color="auto" w:fill="auto"/>
            <w:vAlign w:val="center"/>
            <w:hideMark/>
          </w:tcPr>
          <w:p w14:paraId="418E2B8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Luka Pokupska</w:t>
            </w:r>
          </w:p>
        </w:tc>
        <w:tc>
          <w:tcPr>
            <w:tcW w:w="2269" w:type="dxa"/>
            <w:shd w:val="clear" w:color="auto" w:fill="auto"/>
            <w:vAlign w:val="center"/>
            <w:hideMark/>
          </w:tcPr>
          <w:p w14:paraId="0627998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360</w:t>
            </w:r>
          </w:p>
        </w:tc>
        <w:tc>
          <w:tcPr>
            <w:tcW w:w="2269" w:type="dxa"/>
          </w:tcPr>
          <w:p w14:paraId="383A9E1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328</w:t>
            </w:r>
          </w:p>
        </w:tc>
      </w:tr>
      <w:tr w:rsidR="008C71CC" w:rsidRPr="00F12D2B" w14:paraId="3F1076C4" w14:textId="77777777" w:rsidTr="002F7ECF">
        <w:trPr>
          <w:cantSplit/>
          <w:trHeight w:val="57"/>
          <w:jc w:val="center"/>
        </w:trPr>
        <w:tc>
          <w:tcPr>
            <w:tcW w:w="1129" w:type="dxa"/>
          </w:tcPr>
          <w:p w14:paraId="118AD2F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w:t>
            </w:r>
          </w:p>
        </w:tc>
        <w:tc>
          <w:tcPr>
            <w:tcW w:w="2826" w:type="dxa"/>
            <w:shd w:val="clear" w:color="auto" w:fill="auto"/>
            <w:vAlign w:val="center"/>
            <w:hideMark/>
          </w:tcPr>
          <w:p w14:paraId="15CD21D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Mahično</w:t>
            </w:r>
          </w:p>
        </w:tc>
        <w:tc>
          <w:tcPr>
            <w:tcW w:w="2269" w:type="dxa"/>
            <w:shd w:val="clear" w:color="auto" w:fill="auto"/>
            <w:vAlign w:val="center"/>
            <w:hideMark/>
          </w:tcPr>
          <w:p w14:paraId="7997ADC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522</w:t>
            </w:r>
          </w:p>
        </w:tc>
        <w:tc>
          <w:tcPr>
            <w:tcW w:w="2269" w:type="dxa"/>
          </w:tcPr>
          <w:p w14:paraId="4AF1F3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456</w:t>
            </w:r>
          </w:p>
        </w:tc>
      </w:tr>
      <w:tr w:rsidR="008C71CC" w:rsidRPr="00F12D2B" w14:paraId="674A88A8" w14:textId="77777777" w:rsidTr="002F7ECF">
        <w:trPr>
          <w:cantSplit/>
          <w:trHeight w:val="57"/>
          <w:jc w:val="center"/>
        </w:trPr>
        <w:tc>
          <w:tcPr>
            <w:tcW w:w="1129" w:type="dxa"/>
          </w:tcPr>
          <w:p w14:paraId="75A91F3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w:t>
            </w:r>
          </w:p>
        </w:tc>
        <w:tc>
          <w:tcPr>
            <w:tcW w:w="2826" w:type="dxa"/>
            <w:shd w:val="clear" w:color="auto" w:fill="auto"/>
            <w:vAlign w:val="center"/>
            <w:hideMark/>
          </w:tcPr>
          <w:p w14:paraId="741F249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Manjerovići</w:t>
            </w:r>
          </w:p>
        </w:tc>
        <w:tc>
          <w:tcPr>
            <w:tcW w:w="2269" w:type="dxa"/>
            <w:shd w:val="clear" w:color="auto" w:fill="auto"/>
            <w:vAlign w:val="center"/>
            <w:hideMark/>
          </w:tcPr>
          <w:p w14:paraId="69CAD9A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w:t>
            </w:r>
          </w:p>
        </w:tc>
        <w:tc>
          <w:tcPr>
            <w:tcW w:w="2269" w:type="dxa"/>
          </w:tcPr>
          <w:p w14:paraId="260D4CD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w:t>
            </w:r>
          </w:p>
        </w:tc>
      </w:tr>
      <w:tr w:rsidR="008C71CC" w:rsidRPr="00F12D2B" w14:paraId="4AD099F2" w14:textId="77777777" w:rsidTr="002F7ECF">
        <w:trPr>
          <w:cantSplit/>
          <w:trHeight w:val="57"/>
          <w:jc w:val="center"/>
        </w:trPr>
        <w:tc>
          <w:tcPr>
            <w:tcW w:w="1129" w:type="dxa"/>
          </w:tcPr>
          <w:p w14:paraId="3169951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33.</w:t>
            </w:r>
          </w:p>
        </w:tc>
        <w:tc>
          <w:tcPr>
            <w:tcW w:w="2826" w:type="dxa"/>
            <w:shd w:val="clear" w:color="auto" w:fill="auto"/>
            <w:vAlign w:val="center"/>
            <w:hideMark/>
          </w:tcPr>
          <w:p w14:paraId="3A8930B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Okić</w:t>
            </w:r>
          </w:p>
        </w:tc>
        <w:tc>
          <w:tcPr>
            <w:tcW w:w="2269" w:type="dxa"/>
            <w:shd w:val="clear" w:color="auto" w:fill="auto"/>
            <w:vAlign w:val="center"/>
            <w:hideMark/>
          </w:tcPr>
          <w:p w14:paraId="3C1F313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64</w:t>
            </w:r>
          </w:p>
        </w:tc>
        <w:tc>
          <w:tcPr>
            <w:tcW w:w="2269" w:type="dxa"/>
          </w:tcPr>
          <w:p w14:paraId="13AF655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43</w:t>
            </w:r>
          </w:p>
        </w:tc>
      </w:tr>
      <w:tr w:rsidR="008C71CC" w:rsidRPr="00F12D2B" w14:paraId="6A243A05" w14:textId="77777777" w:rsidTr="002F7ECF">
        <w:trPr>
          <w:cantSplit/>
          <w:trHeight w:val="57"/>
          <w:jc w:val="center"/>
        </w:trPr>
        <w:tc>
          <w:tcPr>
            <w:tcW w:w="1129" w:type="dxa"/>
          </w:tcPr>
          <w:p w14:paraId="3FAEA7B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34.</w:t>
            </w:r>
          </w:p>
        </w:tc>
        <w:tc>
          <w:tcPr>
            <w:tcW w:w="2826" w:type="dxa"/>
            <w:shd w:val="clear" w:color="auto" w:fill="auto"/>
            <w:vAlign w:val="center"/>
            <w:hideMark/>
          </w:tcPr>
          <w:p w14:paraId="2A65DAC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Popović Brdo</w:t>
            </w:r>
          </w:p>
        </w:tc>
        <w:tc>
          <w:tcPr>
            <w:tcW w:w="2269" w:type="dxa"/>
            <w:shd w:val="clear" w:color="auto" w:fill="auto"/>
            <w:vAlign w:val="center"/>
            <w:hideMark/>
          </w:tcPr>
          <w:p w14:paraId="2087957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224</w:t>
            </w:r>
          </w:p>
        </w:tc>
        <w:tc>
          <w:tcPr>
            <w:tcW w:w="2269" w:type="dxa"/>
          </w:tcPr>
          <w:p w14:paraId="0C7E739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200</w:t>
            </w:r>
          </w:p>
        </w:tc>
      </w:tr>
      <w:tr w:rsidR="008C71CC" w:rsidRPr="00F12D2B" w14:paraId="2162CB08" w14:textId="77777777" w:rsidTr="002F7ECF">
        <w:trPr>
          <w:cantSplit/>
          <w:trHeight w:val="57"/>
          <w:jc w:val="center"/>
        </w:trPr>
        <w:tc>
          <w:tcPr>
            <w:tcW w:w="1129" w:type="dxa"/>
          </w:tcPr>
          <w:p w14:paraId="0AD2C27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35.</w:t>
            </w:r>
          </w:p>
        </w:tc>
        <w:tc>
          <w:tcPr>
            <w:tcW w:w="2826" w:type="dxa"/>
            <w:shd w:val="clear" w:color="auto" w:fill="auto"/>
            <w:vAlign w:val="center"/>
            <w:hideMark/>
          </w:tcPr>
          <w:p w14:paraId="5279F66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Priselci</w:t>
            </w:r>
          </w:p>
        </w:tc>
        <w:tc>
          <w:tcPr>
            <w:tcW w:w="2269" w:type="dxa"/>
            <w:shd w:val="clear" w:color="auto" w:fill="auto"/>
            <w:vAlign w:val="center"/>
            <w:hideMark/>
          </w:tcPr>
          <w:p w14:paraId="2BEE1A8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96</w:t>
            </w:r>
          </w:p>
        </w:tc>
        <w:tc>
          <w:tcPr>
            <w:tcW w:w="2269" w:type="dxa"/>
          </w:tcPr>
          <w:p w14:paraId="687D138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95</w:t>
            </w:r>
          </w:p>
        </w:tc>
      </w:tr>
      <w:tr w:rsidR="008C71CC" w:rsidRPr="00F12D2B" w14:paraId="2822B63C" w14:textId="77777777" w:rsidTr="002F7ECF">
        <w:trPr>
          <w:cantSplit/>
          <w:trHeight w:val="57"/>
          <w:jc w:val="center"/>
        </w:trPr>
        <w:tc>
          <w:tcPr>
            <w:tcW w:w="1129" w:type="dxa"/>
          </w:tcPr>
          <w:p w14:paraId="6613B31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36.</w:t>
            </w:r>
          </w:p>
        </w:tc>
        <w:tc>
          <w:tcPr>
            <w:tcW w:w="2826" w:type="dxa"/>
            <w:shd w:val="clear" w:color="auto" w:fill="auto"/>
            <w:vAlign w:val="center"/>
            <w:hideMark/>
          </w:tcPr>
          <w:p w14:paraId="1CCA7A9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Rečica</w:t>
            </w:r>
          </w:p>
        </w:tc>
        <w:tc>
          <w:tcPr>
            <w:tcW w:w="2269" w:type="dxa"/>
            <w:shd w:val="clear" w:color="auto" w:fill="auto"/>
            <w:vAlign w:val="center"/>
            <w:hideMark/>
          </w:tcPr>
          <w:p w14:paraId="1ECE72D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538</w:t>
            </w:r>
          </w:p>
        </w:tc>
        <w:tc>
          <w:tcPr>
            <w:tcW w:w="2269" w:type="dxa"/>
          </w:tcPr>
          <w:p w14:paraId="71175B9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489</w:t>
            </w:r>
          </w:p>
        </w:tc>
      </w:tr>
      <w:tr w:rsidR="008C71CC" w:rsidRPr="00F12D2B" w14:paraId="55FF1F44" w14:textId="77777777" w:rsidTr="002F7ECF">
        <w:trPr>
          <w:cantSplit/>
          <w:trHeight w:val="57"/>
          <w:jc w:val="center"/>
        </w:trPr>
        <w:tc>
          <w:tcPr>
            <w:tcW w:w="1129" w:type="dxa"/>
          </w:tcPr>
          <w:p w14:paraId="56B5DCC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37.</w:t>
            </w:r>
          </w:p>
        </w:tc>
        <w:tc>
          <w:tcPr>
            <w:tcW w:w="2826" w:type="dxa"/>
            <w:shd w:val="clear" w:color="auto" w:fill="auto"/>
            <w:vAlign w:val="center"/>
            <w:hideMark/>
          </w:tcPr>
          <w:p w14:paraId="19E2EAD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Ribari</w:t>
            </w:r>
          </w:p>
        </w:tc>
        <w:tc>
          <w:tcPr>
            <w:tcW w:w="2269" w:type="dxa"/>
            <w:shd w:val="clear" w:color="auto" w:fill="auto"/>
            <w:vAlign w:val="center"/>
            <w:hideMark/>
          </w:tcPr>
          <w:p w14:paraId="31576D2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108</w:t>
            </w:r>
          </w:p>
        </w:tc>
        <w:tc>
          <w:tcPr>
            <w:tcW w:w="2269" w:type="dxa"/>
          </w:tcPr>
          <w:p w14:paraId="02035C7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77</w:t>
            </w:r>
          </w:p>
        </w:tc>
      </w:tr>
      <w:tr w:rsidR="008C71CC" w:rsidRPr="00F12D2B" w14:paraId="15880DAE" w14:textId="77777777" w:rsidTr="002F7ECF">
        <w:trPr>
          <w:cantSplit/>
          <w:trHeight w:val="57"/>
          <w:jc w:val="center"/>
        </w:trPr>
        <w:tc>
          <w:tcPr>
            <w:tcW w:w="1129" w:type="dxa"/>
          </w:tcPr>
          <w:p w14:paraId="375F4BF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38.</w:t>
            </w:r>
          </w:p>
        </w:tc>
        <w:tc>
          <w:tcPr>
            <w:tcW w:w="2826" w:type="dxa"/>
            <w:shd w:val="clear" w:color="auto" w:fill="auto"/>
            <w:vAlign w:val="center"/>
            <w:hideMark/>
          </w:tcPr>
          <w:p w14:paraId="5DF258E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Skakavac</w:t>
            </w:r>
          </w:p>
        </w:tc>
        <w:tc>
          <w:tcPr>
            <w:tcW w:w="2269" w:type="dxa"/>
            <w:shd w:val="clear" w:color="auto" w:fill="auto"/>
            <w:vAlign w:val="center"/>
            <w:hideMark/>
          </w:tcPr>
          <w:p w14:paraId="3548D69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233</w:t>
            </w:r>
          </w:p>
        </w:tc>
        <w:tc>
          <w:tcPr>
            <w:tcW w:w="2269" w:type="dxa"/>
          </w:tcPr>
          <w:p w14:paraId="465DBF7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227</w:t>
            </w:r>
          </w:p>
        </w:tc>
      </w:tr>
      <w:tr w:rsidR="008C71CC" w:rsidRPr="00F12D2B" w14:paraId="044A8780" w14:textId="77777777" w:rsidTr="002F7ECF">
        <w:trPr>
          <w:cantSplit/>
          <w:trHeight w:val="57"/>
          <w:jc w:val="center"/>
        </w:trPr>
        <w:tc>
          <w:tcPr>
            <w:tcW w:w="1129" w:type="dxa"/>
          </w:tcPr>
          <w:p w14:paraId="1F819BF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39.</w:t>
            </w:r>
          </w:p>
        </w:tc>
        <w:tc>
          <w:tcPr>
            <w:tcW w:w="2826" w:type="dxa"/>
            <w:shd w:val="clear" w:color="auto" w:fill="auto"/>
            <w:vAlign w:val="center"/>
            <w:hideMark/>
          </w:tcPr>
          <w:p w14:paraId="4A4803D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Slunjska Selnica</w:t>
            </w:r>
          </w:p>
        </w:tc>
        <w:tc>
          <w:tcPr>
            <w:tcW w:w="2269" w:type="dxa"/>
            <w:shd w:val="clear" w:color="auto" w:fill="auto"/>
            <w:vAlign w:val="center"/>
            <w:hideMark/>
          </w:tcPr>
          <w:p w14:paraId="47C8AED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78</w:t>
            </w:r>
          </w:p>
        </w:tc>
        <w:tc>
          <w:tcPr>
            <w:tcW w:w="2269" w:type="dxa"/>
          </w:tcPr>
          <w:p w14:paraId="78E8567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65</w:t>
            </w:r>
          </w:p>
        </w:tc>
      </w:tr>
      <w:tr w:rsidR="008C71CC" w:rsidRPr="00F12D2B" w14:paraId="336A4CD8" w14:textId="77777777" w:rsidTr="002F7ECF">
        <w:trPr>
          <w:cantSplit/>
          <w:trHeight w:val="57"/>
          <w:jc w:val="center"/>
        </w:trPr>
        <w:tc>
          <w:tcPr>
            <w:tcW w:w="1129" w:type="dxa"/>
          </w:tcPr>
          <w:p w14:paraId="3A3CF2A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40.</w:t>
            </w:r>
          </w:p>
        </w:tc>
        <w:tc>
          <w:tcPr>
            <w:tcW w:w="2826" w:type="dxa"/>
            <w:shd w:val="clear" w:color="auto" w:fill="auto"/>
            <w:vAlign w:val="center"/>
            <w:hideMark/>
          </w:tcPr>
          <w:p w14:paraId="4F367AA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Slunjski Moravci</w:t>
            </w:r>
          </w:p>
        </w:tc>
        <w:tc>
          <w:tcPr>
            <w:tcW w:w="2269" w:type="dxa"/>
            <w:shd w:val="clear" w:color="auto" w:fill="auto"/>
            <w:vAlign w:val="center"/>
            <w:hideMark/>
          </w:tcPr>
          <w:p w14:paraId="780C9ED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85</w:t>
            </w:r>
          </w:p>
        </w:tc>
        <w:tc>
          <w:tcPr>
            <w:tcW w:w="2269" w:type="dxa"/>
          </w:tcPr>
          <w:p w14:paraId="1736FBE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55</w:t>
            </w:r>
          </w:p>
        </w:tc>
      </w:tr>
      <w:tr w:rsidR="008C71CC" w:rsidRPr="00F12D2B" w14:paraId="04112EE2" w14:textId="77777777" w:rsidTr="002F7ECF">
        <w:trPr>
          <w:cantSplit/>
          <w:trHeight w:val="57"/>
          <w:jc w:val="center"/>
        </w:trPr>
        <w:tc>
          <w:tcPr>
            <w:tcW w:w="1129" w:type="dxa"/>
          </w:tcPr>
          <w:p w14:paraId="1012CD5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41.</w:t>
            </w:r>
          </w:p>
        </w:tc>
        <w:tc>
          <w:tcPr>
            <w:tcW w:w="2826" w:type="dxa"/>
            <w:shd w:val="clear" w:color="auto" w:fill="auto"/>
            <w:vAlign w:val="center"/>
            <w:hideMark/>
          </w:tcPr>
          <w:p w14:paraId="3C5C586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Šebreki</w:t>
            </w:r>
          </w:p>
        </w:tc>
        <w:tc>
          <w:tcPr>
            <w:tcW w:w="2269" w:type="dxa"/>
            <w:shd w:val="clear" w:color="auto" w:fill="auto"/>
            <w:vAlign w:val="center"/>
            <w:hideMark/>
          </w:tcPr>
          <w:p w14:paraId="3DB81A1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w:t>
            </w:r>
          </w:p>
        </w:tc>
        <w:tc>
          <w:tcPr>
            <w:tcW w:w="2269" w:type="dxa"/>
          </w:tcPr>
          <w:p w14:paraId="5ACCF64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w:t>
            </w:r>
          </w:p>
        </w:tc>
      </w:tr>
      <w:tr w:rsidR="008C71CC" w:rsidRPr="00F12D2B" w14:paraId="202A9F0A" w14:textId="77777777" w:rsidTr="002F7ECF">
        <w:trPr>
          <w:cantSplit/>
          <w:trHeight w:val="57"/>
          <w:jc w:val="center"/>
        </w:trPr>
        <w:tc>
          <w:tcPr>
            <w:tcW w:w="1129" w:type="dxa"/>
          </w:tcPr>
          <w:p w14:paraId="224037D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42.</w:t>
            </w:r>
          </w:p>
        </w:tc>
        <w:tc>
          <w:tcPr>
            <w:tcW w:w="2826" w:type="dxa"/>
            <w:shd w:val="clear" w:color="auto" w:fill="auto"/>
            <w:vAlign w:val="center"/>
            <w:hideMark/>
          </w:tcPr>
          <w:p w14:paraId="14AB259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Šišljavić</w:t>
            </w:r>
          </w:p>
        </w:tc>
        <w:tc>
          <w:tcPr>
            <w:tcW w:w="2269" w:type="dxa"/>
            <w:shd w:val="clear" w:color="auto" w:fill="auto"/>
            <w:vAlign w:val="center"/>
            <w:hideMark/>
          </w:tcPr>
          <w:p w14:paraId="04CE27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457</w:t>
            </w:r>
          </w:p>
        </w:tc>
        <w:tc>
          <w:tcPr>
            <w:tcW w:w="2269" w:type="dxa"/>
          </w:tcPr>
          <w:p w14:paraId="73BC76E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358</w:t>
            </w:r>
          </w:p>
        </w:tc>
      </w:tr>
      <w:tr w:rsidR="008C71CC" w:rsidRPr="00F12D2B" w14:paraId="64B04379" w14:textId="77777777" w:rsidTr="002F7ECF">
        <w:trPr>
          <w:cantSplit/>
          <w:trHeight w:val="57"/>
          <w:jc w:val="center"/>
        </w:trPr>
        <w:tc>
          <w:tcPr>
            <w:tcW w:w="1129" w:type="dxa"/>
          </w:tcPr>
          <w:p w14:paraId="1E2406B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43.</w:t>
            </w:r>
          </w:p>
        </w:tc>
        <w:tc>
          <w:tcPr>
            <w:tcW w:w="2826" w:type="dxa"/>
            <w:shd w:val="clear" w:color="auto" w:fill="auto"/>
            <w:vAlign w:val="center"/>
            <w:hideMark/>
          </w:tcPr>
          <w:p w14:paraId="672385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Tušilović</w:t>
            </w:r>
          </w:p>
        </w:tc>
        <w:tc>
          <w:tcPr>
            <w:tcW w:w="2269" w:type="dxa"/>
            <w:shd w:val="clear" w:color="auto" w:fill="auto"/>
            <w:vAlign w:val="center"/>
            <w:hideMark/>
          </w:tcPr>
          <w:p w14:paraId="58B7489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631</w:t>
            </w:r>
          </w:p>
        </w:tc>
        <w:tc>
          <w:tcPr>
            <w:tcW w:w="2269" w:type="dxa"/>
          </w:tcPr>
          <w:p w14:paraId="0A68772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532</w:t>
            </w:r>
          </w:p>
        </w:tc>
      </w:tr>
      <w:tr w:rsidR="008C71CC" w:rsidRPr="00F12D2B" w14:paraId="3C9D71E4" w14:textId="77777777" w:rsidTr="002F7ECF">
        <w:trPr>
          <w:cantSplit/>
          <w:trHeight w:val="57"/>
          <w:jc w:val="center"/>
        </w:trPr>
        <w:tc>
          <w:tcPr>
            <w:tcW w:w="1129" w:type="dxa"/>
          </w:tcPr>
          <w:p w14:paraId="5919622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44.</w:t>
            </w:r>
          </w:p>
        </w:tc>
        <w:tc>
          <w:tcPr>
            <w:tcW w:w="2826" w:type="dxa"/>
            <w:shd w:val="clear" w:color="auto" w:fill="auto"/>
            <w:vAlign w:val="center"/>
            <w:hideMark/>
          </w:tcPr>
          <w:p w14:paraId="3DD7734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Tuškani</w:t>
            </w:r>
          </w:p>
        </w:tc>
        <w:tc>
          <w:tcPr>
            <w:tcW w:w="2269" w:type="dxa"/>
            <w:shd w:val="clear" w:color="auto" w:fill="auto"/>
            <w:vAlign w:val="center"/>
            <w:hideMark/>
          </w:tcPr>
          <w:p w14:paraId="0D6DF6A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216</w:t>
            </w:r>
          </w:p>
        </w:tc>
        <w:tc>
          <w:tcPr>
            <w:tcW w:w="2269" w:type="dxa"/>
          </w:tcPr>
          <w:p w14:paraId="4E9B732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239</w:t>
            </w:r>
          </w:p>
        </w:tc>
      </w:tr>
      <w:tr w:rsidR="008C71CC" w:rsidRPr="00F12D2B" w14:paraId="5FF87386" w14:textId="77777777" w:rsidTr="002F7ECF">
        <w:trPr>
          <w:cantSplit/>
          <w:trHeight w:val="57"/>
          <w:jc w:val="center"/>
        </w:trPr>
        <w:tc>
          <w:tcPr>
            <w:tcW w:w="1129" w:type="dxa"/>
          </w:tcPr>
          <w:p w14:paraId="7F26FFA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45.</w:t>
            </w:r>
          </w:p>
        </w:tc>
        <w:tc>
          <w:tcPr>
            <w:tcW w:w="2826" w:type="dxa"/>
            <w:shd w:val="clear" w:color="auto" w:fill="auto"/>
            <w:vAlign w:val="center"/>
            <w:hideMark/>
          </w:tcPr>
          <w:p w14:paraId="162BBDD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Udbinja</w:t>
            </w:r>
          </w:p>
        </w:tc>
        <w:tc>
          <w:tcPr>
            <w:tcW w:w="2269" w:type="dxa"/>
            <w:shd w:val="clear" w:color="auto" w:fill="auto"/>
            <w:vAlign w:val="center"/>
            <w:hideMark/>
          </w:tcPr>
          <w:p w14:paraId="271E658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63</w:t>
            </w:r>
          </w:p>
        </w:tc>
        <w:tc>
          <w:tcPr>
            <w:tcW w:w="2269" w:type="dxa"/>
          </w:tcPr>
          <w:p w14:paraId="5429BB0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41</w:t>
            </w:r>
          </w:p>
        </w:tc>
      </w:tr>
      <w:tr w:rsidR="008C71CC" w:rsidRPr="00F12D2B" w14:paraId="045DE4AA" w14:textId="77777777" w:rsidTr="002F7ECF">
        <w:trPr>
          <w:cantSplit/>
          <w:trHeight w:val="57"/>
          <w:jc w:val="center"/>
        </w:trPr>
        <w:tc>
          <w:tcPr>
            <w:tcW w:w="1129" w:type="dxa"/>
          </w:tcPr>
          <w:p w14:paraId="5974CB2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46.</w:t>
            </w:r>
          </w:p>
        </w:tc>
        <w:tc>
          <w:tcPr>
            <w:tcW w:w="2826" w:type="dxa"/>
            <w:shd w:val="clear" w:color="auto" w:fill="auto"/>
            <w:vAlign w:val="center"/>
            <w:hideMark/>
          </w:tcPr>
          <w:p w14:paraId="70A33B9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Utinja</w:t>
            </w:r>
          </w:p>
        </w:tc>
        <w:tc>
          <w:tcPr>
            <w:tcW w:w="2269" w:type="dxa"/>
            <w:shd w:val="clear" w:color="auto" w:fill="auto"/>
            <w:vAlign w:val="center"/>
            <w:hideMark/>
          </w:tcPr>
          <w:p w14:paraId="4132CDB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w:t>
            </w:r>
          </w:p>
        </w:tc>
        <w:tc>
          <w:tcPr>
            <w:tcW w:w="2269" w:type="dxa"/>
          </w:tcPr>
          <w:p w14:paraId="550A39F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w:t>
            </w:r>
          </w:p>
        </w:tc>
      </w:tr>
      <w:tr w:rsidR="008C71CC" w:rsidRPr="00F12D2B" w14:paraId="26A72431" w14:textId="77777777" w:rsidTr="002F7ECF">
        <w:trPr>
          <w:cantSplit/>
          <w:trHeight w:val="57"/>
          <w:jc w:val="center"/>
        </w:trPr>
        <w:tc>
          <w:tcPr>
            <w:tcW w:w="1129" w:type="dxa"/>
          </w:tcPr>
          <w:p w14:paraId="211A08E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47.</w:t>
            </w:r>
          </w:p>
        </w:tc>
        <w:tc>
          <w:tcPr>
            <w:tcW w:w="2826" w:type="dxa"/>
            <w:shd w:val="clear" w:color="auto" w:fill="auto"/>
            <w:vAlign w:val="center"/>
            <w:hideMark/>
          </w:tcPr>
          <w:p w14:paraId="7ED35F4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Vodostaj</w:t>
            </w:r>
          </w:p>
        </w:tc>
        <w:tc>
          <w:tcPr>
            <w:tcW w:w="2269" w:type="dxa"/>
            <w:shd w:val="clear" w:color="auto" w:fill="auto"/>
            <w:vAlign w:val="center"/>
            <w:hideMark/>
          </w:tcPr>
          <w:p w14:paraId="0DFB01D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504</w:t>
            </w:r>
          </w:p>
        </w:tc>
        <w:tc>
          <w:tcPr>
            <w:tcW w:w="2269" w:type="dxa"/>
          </w:tcPr>
          <w:p w14:paraId="7182168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298</w:t>
            </w:r>
          </w:p>
        </w:tc>
      </w:tr>
      <w:tr w:rsidR="008C71CC" w:rsidRPr="00F12D2B" w14:paraId="4D974A23" w14:textId="77777777" w:rsidTr="002F7ECF">
        <w:trPr>
          <w:cantSplit/>
          <w:trHeight w:val="57"/>
          <w:jc w:val="center"/>
        </w:trPr>
        <w:tc>
          <w:tcPr>
            <w:tcW w:w="1129" w:type="dxa"/>
          </w:tcPr>
          <w:p w14:paraId="75243C0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48.</w:t>
            </w:r>
          </w:p>
        </w:tc>
        <w:tc>
          <w:tcPr>
            <w:tcW w:w="2826" w:type="dxa"/>
            <w:shd w:val="clear" w:color="auto" w:fill="auto"/>
            <w:vAlign w:val="center"/>
            <w:hideMark/>
          </w:tcPr>
          <w:p w14:paraId="0A2086C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Vukmanić</w:t>
            </w:r>
          </w:p>
        </w:tc>
        <w:tc>
          <w:tcPr>
            <w:tcW w:w="2269" w:type="dxa"/>
            <w:shd w:val="clear" w:color="auto" w:fill="auto"/>
            <w:vAlign w:val="center"/>
            <w:hideMark/>
          </w:tcPr>
          <w:p w14:paraId="1CE05CC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207</w:t>
            </w:r>
          </w:p>
        </w:tc>
        <w:tc>
          <w:tcPr>
            <w:tcW w:w="2269" w:type="dxa"/>
          </w:tcPr>
          <w:p w14:paraId="66545D9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194</w:t>
            </w:r>
          </w:p>
        </w:tc>
      </w:tr>
      <w:tr w:rsidR="008C71CC" w:rsidRPr="00F12D2B" w14:paraId="4F78927D" w14:textId="77777777" w:rsidTr="002F7ECF">
        <w:trPr>
          <w:cantSplit/>
          <w:trHeight w:val="57"/>
          <w:jc w:val="center"/>
        </w:trPr>
        <w:tc>
          <w:tcPr>
            <w:tcW w:w="1129" w:type="dxa"/>
          </w:tcPr>
          <w:p w14:paraId="40040A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49.</w:t>
            </w:r>
          </w:p>
        </w:tc>
        <w:tc>
          <w:tcPr>
            <w:tcW w:w="2826" w:type="dxa"/>
            <w:shd w:val="clear" w:color="auto" w:fill="auto"/>
            <w:vAlign w:val="center"/>
            <w:hideMark/>
          </w:tcPr>
          <w:p w14:paraId="7608B03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Vukoder</w:t>
            </w:r>
          </w:p>
        </w:tc>
        <w:tc>
          <w:tcPr>
            <w:tcW w:w="2269" w:type="dxa"/>
            <w:shd w:val="clear" w:color="auto" w:fill="auto"/>
            <w:vAlign w:val="center"/>
            <w:hideMark/>
          </w:tcPr>
          <w:p w14:paraId="465D8F8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103</w:t>
            </w:r>
          </w:p>
        </w:tc>
        <w:tc>
          <w:tcPr>
            <w:tcW w:w="2269" w:type="dxa"/>
          </w:tcPr>
          <w:p w14:paraId="0E578AE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88</w:t>
            </w:r>
          </w:p>
        </w:tc>
      </w:tr>
      <w:tr w:rsidR="008C71CC" w:rsidRPr="00F12D2B" w14:paraId="560C4B8D" w14:textId="77777777" w:rsidTr="002F7ECF">
        <w:trPr>
          <w:cantSplit/>
          <w:trHeight w:val="57"/>
          <w:jc w:val="center"/>
        </w:trPr>
        <w:tc>
          <w:tcPr>
            <w:tcW w:w="1129" w:type="dxa"/>
          </w:tcPr>
          <w:p w14:paraId="5F98A5B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50.</w:t>
            </w:r>
          </w:p>
        </w:tc>
        <w:tc>
          <w:tcPr>
            <w:tcW w:w="2826" w:type="dxa"/>
            <w:shd w:val="clear" w:color="auto" w:fill="auto"/>
            <w:vAlign w:val="center"/>
            <w:hideMark/>
          </w:tcPr>
          <w:p w14:paraId="7E1960C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Zadobarje</w:t>
            </w:r>
          </w:p>
        </w:tc>
        <w:tc>
          <w:tcPr>
            <w:tcW w:w="2269" w:type="dxa"/>
            <w:shd w:val="clear" w:color="auto" w:fill="auto"/>
            <w:vAlign w:val="center"/>
            <w:hideMark/>
          </w:tcPr>
          <w:p w14:paraId="2EA368B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373</w:t>
            </w:r>
          </w:p>
        </w:tc>
        <w:tc>
          <w:tcPr>
            <w:tcW w:w="2269" w:type="dxa"/>
          </w:tcPr>
          <w:p w14:paraId="4DF5495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315</w:t>
            </w:r>
          </w:p>
        </w:tc>
      </w:tr>
      <w:tr w:rsidR="008C71CC" w:rsidRPr="00F12D2B" w14:paraId="08DD87F8" w14:textId="77777777" w:rsidTr="002F7ECF">
        <w:trPr>
          <w:cantSplit/>
          <w:trHeight w:val="57"/>
          <w:jc w:val="center"/>
        </w:trPr>
        <w:tc>
          <w:tcPr>
            <w:tcW w:w="1129" w:type="dxa"/>
          </w:tcPr>
          <w:p w14:paraId="30BB471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51.</w:t>
            </w:r>
          </w:p>
        </w:tc>
        <w:tc>
          <w:tcPr>
            <w:tcW w:w="2826" w:type="dxa"/>
            <w:shd w:val="clear" w:color="auto" w:fill="auto"/>
            <w:vAlign w:val="center"/>
            <w:hideMark/>
          </w:tcPr>
          <w:p w14:paraId="1BA372F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Zagraj</w:t>
            </w:r>
          </w:p>
        </w:tc>
        <w:tc>
          <w:tcPr>
            <w:tcW w:w="2269" w:type="dxa"/>
            <w:shd w:val="clear" w:color="auto" w:fill="auto"/>
            <w:vAlign w:val="center"/>
            <w:hideMark/>
          </w:tcPr>
          <w:p w14:paraId="687EEC6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63</w:t>
            </w:r>
          </w:p>
        </w:tc>
        <w:tc>
          <w:tcPr>
            <w:tcW w:w="2269" w:type="dxa"/>
          </w:tcPr>
          <w:p w14:paraId="6840613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59</w:t>
            </w:r>
          </w:p>
        </w:tc>
      </w:tr>
      <w:tr w:rsidR="008C71CC" w:rsidRPr="00F12D2B" w14:paraId="1E182936" w14:textId="77777777" w:rsidTr="002F7ECF">
        <w:trPr>
          <w:cantSplit/>
          <w:trHeight w:val="57"/>
          <w:jc w:val="center"/>
        </w:trPr>
        <w:tc>
          <w:tcPr>
            <w:tcW w:w="1129" w:type="dxa"/>
          </w:tcPr>
          <w:p w14:paraId="35B5EF8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52.</w:t>
            </w:r>
          </w:p>
        </w:tc>
        <w:tc>
          <w:tcPr>
            <w:tcW w:w="2826" w:type="dxa"/>
            <w:shd w:val="clear" w:color="auto" w:fill="auto"/>
            <w:vAlign w:val="center"/>
            <w:hideMark/>
          </w:tcPr>
          <w:p w14:paraId="1FB34EB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Zamršje</w:t>
            </w:r>
          </w:p>
        </w:tc>
        <w:tc>
          <w:tcPr>
            <w:tcW w:w="2269" w:type="dxa"/>
            <w:shd w:val="clear" w:color="auto" w:fill="auto"/>
            <w:vAlign w:val="center"/>
            <w:hideMark/>
          </w:tcPr>
          <w:p w14:paraId="3CDE695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167</w:t>
            </w:r>
          </w:p>
        </w:tc>
        <w:tc>
          <w:tcPr>
            <w:tcW w:w="2269" w:type="dxa"/>
          </w:tcPr>
          <w:p w14:paraId="3B7BF94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144</w:t>
            </w:r>
          </w:p>
        </w:tc>
      </w:tr>
      <w:tr w:rsidR="008C71CC" w:rsidRPr="00F12D2B" w14:paraId="5EA6DC2D" w14:textId="77777777" w:rsidTr="002F7ECF">
        <w:trPr>
          <w:cantSplit/>
          <w:trHeight w:val="57"/>
          <w:jc w:val="center"/>
        </w:trPr>
        <w:tc>
          <w:tcPr>
            <w:tcW w:w="1129" w:type="dxa"/>
          </w:tcPr>
          <w:p w14:paraId="1FF1CA78" w14:textId="77777777" w:rsidR="008C71CC" w:rsidRPr="00F12D2B" w:rsidRDefault="008C71CC" w:rsidP="002F7ECF">
            <w:pPr>
              <w:widowControl w:val="0"/>
              <w:spacing w:after="0" w:line="240" w:lineRule="auto"/>
              <w:jc w:val="center"/>
              <w:rPr>
                <w:rFonts w:ascii="Arial" w:hAnsi="Arial" w:cs="Arial"/>
                <w:b/>
                <w:sz w:val="18"/>
                <w:szCs w:val="18"/>
                <w:lang w:eastAsia="zh-CN"/>
              </w:rPr>
            </w:pPr>
          </w:p>
        </w:tc>
        <w:tc>
          <w:tcPr>
            <w:tcW w:w="2826" w:type="dxa"/>
            <w:shd w:val="clear" w:color="auto" w:fill="auto"/>
            <w:vAlign w:val="center"/>
            <w:hideMark/>
          </w:tcPr>
          <w:p w14:paraId="19F12CDF"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Ukupno (Grad)</w:t>
            </w:r>
          </w:p>
        </w:tc>
        <w:tc>
          <w:tcPr>
            <w:tcW w:w="2269" w:type="dxa"/>
            <w:shd w:val="clear" w:color="auto" w:fill="auto"/>
            <w:vAlign w:val="center"/>
            <w:hideMark/>
          </w:tcPr>
          <w:p w14:paraId="5453213B"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55 705</w:t>
            </w:r>
          </w:p>
        </w:tc>
        <w:tc>
          <w:tcPr>
            <w:tcW w:w="2269" w:type="dxa"/>
          </w:tcPr>
          <w:p w14:paraId="142EB372" w14:textId="77777777" w:rsidR="008C71CC" w:rsidRPr="00F12D2B" w:rsidRDefault="008C71CC" w:rsidP="002F7ECF">
            <w:pPr>
              <w:widowControl w:val="0"/>
              <w:spacing w:after="0" w:line="240" w:lineRule="auto"/>
              <w:jc w:val="center"/>
              <w:rPr>
                <w:rFonts w:ascii="Arial" w:hAnsi="Arial" w:cs="Arial"/>
                <w:b/>
                <w:bCs/>
                <w:sz w:val="18"/>
                <w:szCs w:val="18"/>
                <w:lang w:eastAsia="zh-CN"/>
              </w:rPr>
            </w:pPr>
            <w:r w:rsidRPr="00F12D2B">
              <w:rPr>
                <w:rFonts w:ascii="Arial" w:hAnsi="Arial" w:cs="Arial"/>
                <w:b/>
                <w:bCs/>
                <w:sz w:val="18"/>
                <w:szCs w:val="18"/>
                <w:lang w:eastAsia="zh-CN"/>
              </w:rPr>
              <w:t>49 377</w:t>
            </w:r>
          </w:p>
        </w:tc>
      </w:tr>
    </w:tbl>
    <w:bookmarkEnd w:id="14"/>
    <w:p w14:paraId="42599A4A" w14:textId="77777777" w:rsidR="008C71CC" w:rsidRPr="00F12D2B" w:rsidRDefault="008C71CC" w:rsidP="008C71CC">
      <w:pPr>
        <w:spacing w:before="120" w:after="120"/>
        <w:jc w:val="center"/>
        <w:rPr>
          <w:rFonts w:ascii="Arial" w:hAnsi="Arial" w:cs="Arial"/>
          <w:i/>
          <w:color w:val="54883D"/>
          <w:sz w:val="18"/>
          <w:szCs w:val="18"/>
        </w:rPr>
      </w:pPr>
      <w:r w:rsidRPr="00F12D2B">
        <w:rPr>
          <w:rFonts w:ascii="Arial" w:hAnsi="Arial" w:cs="Arial"/>
          <w:i/>
          <w:color w:val="54883D"/>
          <w:sz w:val="18"/>
          <w:szCs w:val="18"/>
        </w:rPr>
        <w:t>Izvor podataka: DZS, Popis stanovništva 2021.</w:t>
      </w:r>
    </w:p>
    <w:p w14:paraId="0280F0F6" w14:textId="77777777" w:rsidR="008C71CC" w:rsidRPr="00F12D2B" w:rsidRDefault="008C71CC" w:rsidP="008C71CC">
      <w:pPr>
        <w:pStyle w:val="Heading3"/>
        <w:rPr>
          <w:rFonts w:ascii="Arial" w:hAnsi="Arial" w:cs="Arial"/>
          <w:sz w:val="18"/>
          <w:szCs w:val="18"/>
        </w:rPr>
      </w:pPr>
      <w:bookmarkStart w:id="15" w:name="_Toc73428586"/>
      <w:bookmarkStart w:id="16" w:name="_Toc159321472"/>
      <w:r w:rsidRPr="00F12D2B">
        <w:rPr>
          <w:rFonts w:ascii="Arial" w:hAnsi="Arial" w:cs="Arial"/>
          <w:sz w:val="18"/>
          <w:szCs w:val="18"/>
        </w:rPr>
        <w:t>2.1.3 Gustoća naseljenosti</w:t>
      </w:r>
      <w:bookmarkEnd w:id="15"/>
      <w:bookmarkEnd w:id="16"/>
    </w:p>
    <w:p w14:paraId="27A8CC4F" w14:textId="77777777" w:rsidR="008C71CC" w:rsidRPr="00F12D2B" w:rsidRDefault="008C71CC" w:rsidP="008C71CC">
      <w:pPr>
        <w:spacing w:before="120" w:after="120"/>
        <w:rPr>
          <w:rFonts w:ascii="Arial" w:hAnsi="Arial" w:cs="Arial"/>
          <w:sz w:val="18"/>
          <w:szCs w:val="18"/>
        </w:rPr>
      </w:pPr>
      <w:r w:rsidRPr="00F12D2B">
        <w:rPr>
          <w:rFonts w:ascii="Arial" w:hAnsi="Arial" w:cs="Arial"/>
          <w:sz w:val="18"/>
          <w:szCs w:val="18"/>
        </w:rPr>
        <w:t>Grad Karlovac prema Popisu stanovništva 2021. godine ima 49 377 stanovnika, odnosno tvori 44% ukupnog stanovništva Karlovačke županije. Prosječna gustoća naseljenosti na području Grada Karlovca iznosi 122,92 stanovnika/km², dok naselje Karlovac ima daleko najveću gustoću naseljenosti u odnosu na druga naselja Grada Karlovca.</w:t>
      </w:r>
    </w:p>
    <w:p w14:paraId="11B2BC5C" w14:textId="77777777" w:rsidR="008C71CC" w:rsidRPr="00F12D2B" w:rsidRDefault="008C71CC" w:rsidP="008C71CC">
      <w:pPr>
        <w:pStyle w:val="Caption"/>
        <w:rPr>
          <w:rFonts w:ascii="Arial" w:hAnsi="Arial" w:cs="Arial"/>
          <w:i/>
        </w:rPr>
      </w:pPr>
      <w:r w:rsidRPr="00F12D2B">
        <w:rPr>
          <w:rFonts w:ascii="Arial" w:hAnsi="Arial" w:cs="Arial"/>
        </w:rPr>
        <w:t xml:space="preserve">Tablica </w:t>
      </w:r>
      <w:r w:rsidRPr="00F12D2B">
        <w:rPr>
          <w:rFonts w:ascii="Arial" w:hAnsi="Arial" w:cs="Arial"/>
        </w:rPr>
        <w:fldChar w:fldCharType="begin"/>
      </w:r>
      <w:r w:rsidRPr="00F12D2B">
        <w:rPr>
          <w:rFonts w:ascii="Arial" w:hAnsi="Arial" w:cs="Arial"/>
        </w:rPr>
        <w:instrText xml:space="preserve"> SEQ Tabela \* ARABIC </w:instrText>
      </w:r>
      <w:r w:rsidRPr="00F12D2B">
        <w:rPr>
          <w:rFonts w:ascii="Arial" w:hAnsi="Arial" w:cs="Arial"/>
        </w:rPr>
        <w:fldChar w:fldCharType="separate"/>
      </w:r>
      <w:r w:rsidRPr="00F12D2B">
        <w:rPr>
          <w:rFonts w:ascii="Arial" w:hAnsi="Arial" w:cs="Arial"/>
        </w:rPr>
        <w:t>3</w:t>
      </w:r>
      <w:r w:rsidRPr="00F12D2B">
        <w:rPr>
          <w:rFonts w:ascii="Arial" w:hAnsi="Arial" w:cs="Arial"/>
        </w:rPr>
        <w:fldChar w:fldCharType="end"/>
      </w:r>
      <w:r w:rsidRPr="00F12D2B">
        <w:rPr>
          <w:rFonts w:ascii="Arial" w:hAnsi="Arial" w:cs="Arial"/>
        </w:rPr>
        <w:t>. Broj i gustoća stanovnika Grada Karlovca po naseljima</w:t>
      </w:r>
    </w:p>
    <w:tbl>
      <w:tblPr>
        <w:tblW w:w="94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28" w:type="dxa"/>
          <w:right w:w="28" w:type="dxa"/>
        </w:tblCellMar>
        <w:tblLook w:val="04A0" w:firstRow="1" w:lastRow="0" w:firstColumn="1" w:lastColumn="0" w:noHBand="0" w:noVBand="1"/>
      </w:tblPr>
      <w:tblGrid>
        <w:gridCol w:w="846"/>
        <w:gridCol w:w="2268"/>
        <w:gridCol w:w="2269"/>
        <w:gridCol w:w="2116"/>
        <w:gridCol w:w="1974"/>
      </w:tblGrid>
      <w:tr w:rsidR="008C71CC" w:rsidRPr="00F12D2B" w14:paraId="630308D9" w14:textId="77777777" w:rsidTr="002F7ECF">
        <w:trPr>
          <w:cantSplit/>
          <w:trHeight w:val="57"/>
          <w:tblHeader/>
          <w:jc w:val="center"/>
        </w:trPr>
        <w:tc>
          <w:tcPr>
            <w:tcW w:w="846" w:type="dxa"/>
            <w:vAlign w:val="center"/>
          </w:tcPr>
          <w:p w14:paraId="10F0CEBF"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REDNI BROJ</w:t>
            </w:r>
          </w:p>
        </w:tc>
        <w:tc>
          <w:tcPr>
            <w:tcW w:w="2268" w:type="dxa"/>
            <w:shd w:val="clear" w:color="auto" w:fill="auto"/>
            <w:vAlign w:val="center"/>
            <w:hideMark/>
          </w:tcPr>
          <w:p w14:paraId="01382725"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NASELJE</w:t>
            </w:r>
          </w:p>
        </w:tc>
        <w:tc>
          <w:tcPr>
            <w:tcW w:w="2269" w:type="dxa"/>
            <w:shd w:val="clear" w:color="auto" w:fill="auto"/>
            <w:vAlign w:val="center"/>
            <w:hideMark/>
          </w:tcPr>
          <w:p w14:paraId="62425AEE" w14:textId="77777777" w:rsidR="008C71CC" w:rsidRPr="00F12D2B" w:rsidRDefault="008C71CC" w:rsidP="002F7ECF">
            <w:pPr>
              <w:widowControl w:val="0"/>
              <w:spacing w:after="0" w:line="240" w:lineRule="auto"/>
              <w:jc w:val="center"/>
              <w:rPr>
                <w:rFonts w:ascii="Arial" w:hAnsi="Arial" w:cs="Arial"/>
                <w:b/>
                <w:bCs/>
                <w:sz w:val="18"/>
                <w:szCs w:val="18"/>
                <w:lang w:eastAsia="zh-CN"/>
              </w:rPr>
            </w:pPr>
            <w:r w:rsidRPr="00F12D2B">
              <w:rPr>
                <w:rFonts w:ascii="Arial" w:hAnsi="Arial" w:cs="Arial"/>
                <w:b/>
                <w:bCs/>
                <w:sz w:val="18"/>
                <w:szCs w:val="18"/>
              </w:rPr>
              <w:t>BROJ STANOVNIKA 2021.</w:t>
            </w:r>
          </w:p>
        </w:tc>
        <w:tc>
          <w:tcPr>
            <w:tcW w:w="2116" w:type="dxa"/>
            <w:shd w:val="clear" w:color="auto" w:fill="auto"/>
            <w:vAlign w:val="center"/>
            <w:hideMark/>
          </w:tcPr>
          <w:p w14:paraId="26A747E9"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POVRŠINA (km²)</w:t>
            </w:r>
          </w:p>
        </w:tc>
        <w:tc>
          <w:tcPr>
            <w:tcW w:w="1974" w:type="dxa"/>
            <w:shd w:val="clear" w:color="auto" w:fill="auto"/>
            <w:vAlign w:val="center"/>
            <w:hideMark/>
          </w:tcPr>
          <w:p w14:paraId="7A7E86B7" w14:textId="77777777" w:rsidR="008C71CC" w:rsidRPr="00F12D2B" w:rsidRDefault="008C71CC" w:rsidP="002F7ECF">
            <w:pPr>
              <w:widowControl w:val="0"/>
              <w:spacing w:after="0" w:line="240" w:lineRule="auto"/>
              <w:jc w:val="center"/>
              <w:rPr>
                <w:rFonts w:ascii="Arial" w:hAnsi="Arial" w:cs="Arial"/>
                <w:b/>
                <w:sz w:val="18"/>
                <w:szCs w:val="18"/>
                <w:lang w:eastAsia="zh-CN"/>
              </w:rPr>
            </w:pPr>
            <w:r w:rsidRPr="00F12D2B">
              <w:rPr>
                <w:rFonts w:ascii="Arial" w:hAnsi="Arial" w:cs="Arial"/>
                <w:b/>
                <w:sz w:val="18"/>
                <w:szCs w:val="18"/>
                <w:lang w:eastAsia="zh-CN"/>
              </w:rPr>
              <w:t>GUSTOĆA NASELJENOSTI (stanovnik/km²)</w:t>
            </w:r>
          </w:p>
        </w:tc>
      </w:tr>
      <w:tr w:rsidR="008C71CC" w:rsidRPr="00F12D2B" w14:paraId="08D5717C" w14:textId="77777777" w:rsidTr="002F7ECF">
        <w:trPr>
          <w:cantSplit/>
          <w:trHeight w:val="57"/>
          <w:jc w:val="center"/>
        </w:trPr>
        <w:tc>
          <w:tcPr>
            <w:tcW w:w="846" w:type="dxa"/>
            <w:vAlign w:val="center"/>
          </w:tcPr>
          <w:p w14:paraId="06775C1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w:t>
            </w:r>
          </w:p>
        </w:tc>
        <w:tc>
          <w:tcPr>
            <w:tcW w:w="2268" w:type="dxa"/>
            <w:shd w:val="clear" w:color="auto" w:fill="auto"/>
            <w:vAlign w:val="center"/>
            <w:hideMark/>
          </w:tcPr>
          <w:p w14:paraId="2C15212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Banska Selnica</w:t>
            </w:r>
          </w:p>
        </w:tc>
        <w:tc>
          <w:tcPr>
            <w:tcW w:w="2269" w:type="dxa"/>
            <w:shd w:val="clear" w:color="auto" w:fill="auto"/>
            <w:vAlign w:val="center"/>
            <w:hideMark/>
          </w:tcPr>
          <w:p w14:paraId="41A652A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63</w:t>
            </w:r>
          </w:p>
        </w:tc>
        <w:tc>
          <w:tcPr>
            <w:tcW w:w="2116" w:type="dxa"/>
            <w:shd w:val="clear" w:color="auto" w:fill="auto"/>
            <w:vAlign w:val="center"/>
            <w:hideMark/>
          </w:tcPr>
          <w:p w14:paraId="24BD96F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3,27</w:t>
            </w:r>
          </w:p>
        </w:tc>
        <w:tc>
          <w:tcPr>
            <w:tcW w:w="1974" w:type="dxa"/>
            <w:shd w:val="clear" w:color="auto" w:fill="auto"/>
            <w:vAlign w:val="center"/>
            <w:hideMark/>
          </w:tcPr>
          <w:p w14:paraId="1854D0A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19,27</w:t>
            </w:r>
          </w:p>
        </w:tc>
      </w:tr>
      <w:tr w:rsidR="008C71CC" w:rsidRPr="00F12D2B" w14:paraId="348B713F" w14:textId="77777777" w:rsidTr="002F7ECF">
        <w:trPr>
          <w:cantSplit/>
          <w:trHeight w:val="57"/>
          <w:jc w:val="center"/>
        </w:trPr>
        <w:tc>
          <w:tcPr>
            <w:tcW w:w="846" w:type="dxa"/>
            <w:vAlign w:val="center"/>
          </w:tcPr>
          <w:p w14:paraId="7F6F5B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w:t>
            </w:r>
          </w:p>
        </w:tc>
        <w:tc>
          <w:tcPr>
            <w:tcW w:w="2268" w:type="dxa"/>
            <w:shd w:val="clear" w:color="auto" w:fill="auto"/>
            <w:vAlign w:val="center"/>
            <w:hideMark/>
          </w:tcPr>
          <w:p w14:paraId="6E0B3D8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Banski Moravci</w:t>
            </w:r>
          </w:p>
        </w:tc>
        <w:tc>
          <w:tcPr>
            <w:tcW w:w="2269" w:type="dxa"/>
            <w:shd w:val="clear" w:color="auto" w:fill="auto"/>
            <w:vAlign w:val="center"/>
            <w:hideMark/>
          </w:tcPr>
          <w:p w14:paraId="404410E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37</w:t>
            </w:r>
          </w:p>
        </w:tc>
        <w:tc>
          <w:tcPr>
            <w:tcW w:w="2116" w:type="dxa"/>
            <w:shd w:val="clear" w:color="auto" w:fill="auto"/>
            <w:vAlign w:val="center"/>
            <w:hideMark/>
          </w:tcPr>
          <w:p w14:paraId="0E4A267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6,10</w:t>
            </w:r>
          </w:p>
        </w:tc>
        <w:tc>
          <w:tcPr>
            <w:tcW w:w="1974" w:type="dxa"/>
            <w:shd w:val="clear" w:color="auto" w:fill="auto"/>
            <w:vAlign w:val="center"/>
            <w:hideMark/>
          </w:tcPr>
          <w:p w14:paraId="4DB1AEC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6,07</w:t>
            </w:r>
          </w:p>
        </w:tc>
      </w:tr>
      <w:tr w:rsidR="008C71CC" w:rsidRPr="00F12D2B" w14:paraId="059D4474" w14:textId="77777777" w:rsidTr="002F7ECF">
        <w:trPr>
          <w:cantSplit/>
          <w:trHeight w:val="57"/>
          <w:jc w:val="center"/>
        </w:trPr>
        <w:tc>
          <w:tcPr>
            <w:tcW w:w="846" w:type="dxa"/>
            <w:vAlign w:val="center"/>
          </w:tcPr>
          <w:p w14:paraId="64844D0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w:t>
            </w:r>
          </w:p>
        </w:tc>
        <w:tc>
          <w:tcPr>
            <w:tcW w:w="2268" w:type="dxa"/>
            <w:shd w:val="clear" w:color="auto" w:fill="auto"/>
            <w:vAlign w:val="center"/>
            <w:hideMark/>
          </w:tcPr>
          <w:p w14:paraId="428B3EB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Blatnica Pokupska</w:t>
            </w:r>
          </w:p>
        </w:tc>
        <w:tc>
          <w:tcPr>
            <w:tcW w:w="2269" w:type="dxa"/>
            <w:shd w:val="clear" w:color="auto" w:fill="auto"/>
            <w:vAlign w:val="center"/>
            <w:hideMark/>
          </w:tcPr>
          <w:p w14:paraId="72F2998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32</w:t>
            </w:r>
          </w:p>
        </w:tc>
        <w:tc>
          <w:tcPr>
            <w:tcW w:w="2116" w:type="dxa"/>
            <w:shd w:val="clear" w:color="auto" w:fill="auto"/>
            <w:vAlign w:val="center"/>
            <w:hideMark/>
          </w:tcPr>
          <w:p w14:paraId="5FF9753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0,73</w:t>
            </w:r>
          </w:p>
        </w:tc>
        <w:tc>
          <w:tcPr>
            <w:tcW w:w="1974" w:type="dxa"/>
            <w:shd w:val="clear" w:color="auto" w:fill="auto"/>
            <w:vAlign w:val="center"/>
            <w:hideMark/>
          </w:tcPr>
          <w:p w14:paraId="001375D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43,84</w:t>
            </w:r>
          </w:p>
        </w:tc>
      </w:tr>
      <w:tr w:rsidR="008C71CC" w:rsidRPr="00F12D2B" w14:paraId="74BCBEF0" w14:textId="77777777" w:rsidTr="002F7ECF">
        <w:trPr>
          <w:cantSplit/>
          <w:trHeight w:val="57"/>
          <w:jc w:val="center"/>
        </w:trPr>
        <w:tc>
          <w:tcPr>
            <w:tcW w:w="846" w:type="dxa"/>
            <w:vAlign w:val="center"/>
          </w:tcPr>
          <w:p w14:paraId="7D57CD3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w:t>
            </w:r>
          </w:p>
        </w:tc>
        <w:tc>
          <w:tcPr>
            <w:tcW w:w="2268" w:type="dxa"/>
            <w:shd w:val="clear" w:color="auto" w:fill="auto"/>
            <w:vAlign w:val="center"/>
            <w:hideMark/>
          </w:tcPr>
          <w:p w14:paraId="2C688B8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Brezova Glava</w:t>
            </w:r>
          </w:p>
        </w:tc>
        <w:tc>
          <w:tcPr>
            <w:tcW w:w="2269" w:type="dxa"/>
            <w:shd w:val="clear" w:color="auto" w:fill="auto"/>
            <w:vAlign w:val="center"/>
            <w:hideMark/>
          </w:tcPr>
          <w:p w14:paraId="41BD3B2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142</w:t>
            </w:r>
          </w:p>
        </w:tc>
        <w:tc>
          <w:tcPr>
            <w:tcW w:w="2116" w:type="dxa"/>
            <w:shd w:val="clear" w:color="auto" w:fill="auto"/>
            <w:vAlign w:val="center"/>
            <w:hideMark/>
          </w:tcPr>
          <w:p w14:paraId="1393AFE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4,02</w:t>
            </w:r>
          </w:p>
        </w:tc>
        <w:tc>
          <w:tcPr>
            <w:tcW w:w="1974" w:type="dxa"/>
            <w:shd w:val="clear" w:color="auto" w:fill="auto"/>
            <w:vAlign w:val="center"/>
            <w:hideMark/>
          </w:tcPr>
          <w:p w14:paraId="23CFC4C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35,32</w:t>
            </w:r>
          </w:p>
        </w:tc>
      </w:tr>
      <w:tr w:rsidR="008C71CC" w:rsidRPr="00F12D2B" w14:paraId="784FB24A" w14:textId="77777777" w:rsidTr="002F7ECF">
        <w:trPr>
          <w:cantSplit/>
          <w:trHeight w:val="57"/>
          <w:jc w:val="center"/>
        </w:trPr>
        <w:tc>
          <w:tcPr>
            <w:tcW w:w="846" w:type="dxa"/>
            <w:vAlign w:val="center"/>
          </w:tcPr>
          <w:p w14:paraId="07F5E3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w:t>
            </w:r>
          </w:p>
        </w:tc>
        <w:tc>
          <w:tcPr>
            <w:tcW w:w="2268" w:type="dxa"/>
            <w:shd w:val="clear" w:color="auto" w:fill="auto"/>
            <w:vAlign w:val="center"/>
            <w:hideMark/>
          </w:tcPr>
          <w:p w14:paraId="7F1E641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Brežani</w:t>
            </w:r>
          </w:p>
        </w:tc>
        <w:tc>
          <w:tcPr>
            <w:tcW w:w="2269" w:type="dxa"/>
            <w:shd w:val="clear" w:color="auto" w:fill="auto"/>
            <w:vAlign w:val="center"/>
            <w:hideMark/>
          </w:tcPr>
          <w:p w14:paraId="4BF2424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107</w:t>
            </w:r>
          </w:p>
        </w:tc>
        <w:tc>
          <w:tcPr>
            <w:tcW w:w="2116" w:type="dxa"/>
            <w:shd w:val="clear" w:color="auto" w:fill="auto"/>
            <w:vAlign w:val="center"/>
            <w:hideMark/>
          </w:tcPr>
          <w:p w14:paraId="27E6B20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4,89</w:t>
            </w:r>
          </w:p>
        </w:tc>
        <w:tc>
          <w:tcPr>
            <w:tcW w:w="1974" w:type="dxa"/>
            <w:shd w:val="clear" w:color="auto" w:fill="auto"/>
            <w:vAlign w:val="center"/>
            <w:hideMark/>
          </w:tcPr>
          <w:p w14:paraId="5848B4D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21,88</w:t>
            </w:r>
          </w:p>
        </w:tc>
      </w:tr>
      <w:tr w:rsidR="008C71CC" w:rsidRPr="00F12D2B" w14:paraId="2A4718DE" w14:textId="77777777" w:rsidTr="002F7ECF">
        <w:trPr>
          <w:cantSplit/>
          <w:trHeight w:val="57"/>
          <w:jc w:val="center"/>
        </w:trPr>
        <w:tc>
          <w:tcPr>
            <w:tcW w:w="846" w:type="dxa"/>
            <w:vAlign w:val="center"/>
          </w:tcPr>
          <w:p w14:paraId="2477B49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w:t>
            </w:r>
          </w:p>
        </w:tc>
        <w:tc>
          <w:tcPr>
            <w:tcW w:w="2268" w:type="dxa"/>
            <w:shd w:val="clear" w:color="auto" w:fill="auto"/>
            <w:vAlign w:val="center"/>
            <w:hideMark/>
          </w:tcPr>
          <w:p w14:paraId="1F57304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Brođani</w:t>
            </w:r>
          </w:p>
        </w:tc>
        <w:tc>
          <w:tcPr>
            <w:tcW w:w="2269" w:type="dxa"/>
            <w:shd w:val="clear" w:color="auto" w:fill="auto"/>
            <w:vAlign w:val="center"/>
            <w:hideMark/>
          </w:tcPr>
          <w:p w14:paraId="6EE3516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38</w:t>
            </w:r>
          </w:p>
        </w:tc>
        <w:tc>
          <w:tcPr>
            <w:tcW w:w="2116" w:type="dxa"/>
            <w:shd w:val="clear" w:color="auto" w:fill="auto"/>
            <w:vAlign w:val="center"/>
            <w:hideMark/>
          </w:tcPr>
          <w:p w14:paraId="21B6DF2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6,70</w:t>
            </w:r>
          </w:p>
        </w:tc>
        <w:tc>
          <w:tcPr>
            <w:tcW w:w="1974" w:type="dxa"/>
            <w:shd w:val="clear" w:color="auto" w:fill="auto"/>
            <w:vAlign w:val="center"/>
            <w:hideMark/>
          </w:tcPr>
          <w:p w14:paraId="7F9C4D1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5,67</w:t>
            </w:r>
          </w:p>
        </w:tc>
      </w:tr>
      <w:tr w:rsidR="008C71CC" w:rsidRPr="00F12D2B" w14:paraId="67DEDE8B" w14:textId="77777777" w:rsidTr="002F7ECF">
        <w:trPr>
          <w:cantSplit/>
          <w:trHeight w:val="57"/>
          <w:jc w:val="center"/>
        </w:trPr>
        <w:tc>
          <w:tcPr>
            <w:tcW w:w="846" w:type="dxa"/>
            <w:vAlign w:val="center"/>
          </w:tcPr>
          <w:p w14:paraId="0491D37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w:t>
            </w:r>
          </w:p>
        </w:tc>
        <w:tc>
          <w:tcPr>
            <w:tcW w:w="2268" w:type="dxa"/>
            <w:shd w:val="clear" w:color="auto" w:fill="auto"/>
            <w:vAlign w:val="center"/>
            <w:hideMark/>
          </w:tcPr>
          <w:p w14:paraId="696B50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Cerovac Vukmanički</w:t>
            </w:r>
          </w:p>
        </w:tc>
        <w:tc>
          <w:tcPr>
            <w:tcW w:w="2269" w:type="dxa"/>
            <w:shd w:val="clear" w:color="auto" w:fill="auto"/>
            <w:vAlign w:val="center"/>
            <w:hideMark/>
          </w:tcPr>
          <w:p w14:paraId="54F2B26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787</w:t>
            </w:r>
          </w:p>
        </w:tc>
        <w:tc>
          <w:tcPr>
            <w:tcW w:w="2116" w:type="dxa"/>
            <w:shd w:val="clear" w:color="auto" w:fill="auto"/>
            <w:vAlign w:val="center"/>
            <w:hideMark/>
          </w:tcPr>
          <w:p w14:paraId="7DB28BE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8,93</w:t>
            </w:r>
          </w:p>
        </w:tc>
        <w:tc>
          <w:tcPr>
            <w:tcW w:w="1974" w:type="dxa"/>
            <w:shd w:val="clear" w:color="auto" w:fill="auto"/>
            <w:vAlign w:val="center"/>
            <w:hideMark/>
          </w:tcPr>
          <w:p w14:paraId="45AF0EF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88,13</w:t>
            </w:r>
          </w:p>
        </w:tc>
      </w:tr>
      <w:tr w:rsidR="008C71CC" w:rsidRPr="00F12D2B" w14:paraId="4ABEA615" w14:textId="77777777" w:rsidTr="002F7ECF">
        <w:trPr>
          <w:cantSplit/>
          <w:trHeight w:val="57"/>
          <w:jc w:val="center"/>
        </w:trPr>
        <w:tc>
          <w:tcPr>
            <w:tcW w:w="846" w:type="dxa"/>
            <w:vAlign w:val="center"/>
          </w:tcPr>
          <w:p w14:paraId="6C0C642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8.</w:t>
            </w:r>
          </w:p>
        </w:tc>
        <w:tc>
          <w:tcPr>
            <w:tcW w:w="2268" w:type="dxa"/>
            <w:shd w:val="clear" w:color="auto" w:fill="auto"/>
            <w:vAlign w:val="center"/>
            <w:hideMark/>
          </w:tcPr>
          <w:p w14:paraId="326ABDA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Donja Trebinja</w:t>
            </w:r>
          </w:p>
        </w:tc>
        <w:tc>
          <w:tcPr>
            <w:tcW w:w="2269" w:type="dxa"/>
            <w:shd w:val="clear" w:color="auto" w:fill="auto"/>
            <w:vAlign w:val="center"/>
            <w:hideMark/>
          </w:tcPr>
          <w:p w14:paraId="43F9896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10</w:t>
            </w:r>
          </w:p>
        </w:tc>
        <w:tc>
          <w:tcPr>
            <w:tcW w:w="2116" w:type="dxa"/>
            <w:shd w:val="clear" w:color="auto" w:fill="auto"/>
            <w:vAlign w:val="center"/>
            <w:hideMark/>
          </w:tcPr>
          <w:p w14:paraId="57190BE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3,14</w:t>
            </w:r>
          </w:p>
        </w:tc>
        <w:tc>
          <w:tcPr>
            <w:tcW w:w="1974" w:type="dxa"/>
            <w:shd w:val="clear" w:color="auto" w:fill="auto"/>
            <w:vAlign w:val="center"/>
            <w:hideMark/>
          </w:tcPr>
          <w:p w14:paraId="76EBAFA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3,18</w:t>
            </w:r>
          </w:p>
        </w:tc>
      </w:tr>
      <w:tr w:rsidR="008C71CC" w:rsidRPr="00F12D2B" w14:paraId="69531E03" w14:textId="77777777" w:rsidTr="002F7ECF">
        <w:trPr>
          <w:cantSplit/>
          <w:trHeight w:val="57"/>
          <w:jc w:val="center"/>
        </w:trPr>
        <w:tc>
          <w:tcPr>
            <w:tcW w:w="846" w:type="dxa"/>
            <w:vAlign w:val="center"/>
          </w:tcPr>
          <w:p w14:paraId="0EF65CC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w:t>
            </w:r>
          </w:p>
        </w:tc>
        <w:tc>
          <w:tcPr>
            <w:tcW w:w="2268" w:type="dxa"/>
            <w:shd w:val="clear" w:color="auto" w:fill="auto"/>
            <w:vAlign w:val="center"/>
            <w:hideMark/>
          </w:tcPr>
          <w:p w14:paraId="1C512BE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Donje Mekušje</w:t>
            </w:r>
          </w:p>
        </w:tc>
        <w:tc>
          <w:tcPr>
            <w:tcW w:w="2269" w:type="dxa"/>
            <w:shd w:val="clear" w:color="auto" w:fill="auto"/>
            <w:vAlign w:val="center"/>
            <w:hideMark/>
          </w:tcPr>
          <w:p w14:paraId="710D59C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193</w:t>
            </w:r>
          </w:p>
        </w:tc>
        <w:tc>
          <w:tcPr>
            <w:tcW w:w="2116" w:type="dxa"/>
            <w:shd w:val="clear" w:color="auto" w:fill="auto"/>
            <w:vAlign w:val="center"/>
            <w:hideMark/>
          </w:tcPr>
          <w:p w14:paraId="283A684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1,60</w:t>
            </w:r>
          </w:p>
        </w:tc>
        <w:tc>
          <w:tcPr>
            <w:tcW w:w="1974" w:type="dxa"/>
            <w:shd w:val="clear" w:color="auto" w:fill="auto"/>
            <w:vAlign w:val="center"/>
            <w:hideMark/>
          </w:tcPr>
          <w:p w14:paraId="63C074F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120,63</w:t>
            </w:r>
          </w:p>
        </w:tc>
      </w:tr>
      <w:tr w:rsidR="008C71CC" w:rsidRPr="00F12D2B" w14:paraId="39FC3A7E" w14:textId="77777777" w:rsidTr="002F7ECF">
        <w:trPr>
          <w:cantSplit/>
          <w:trHeight w:val="57"/>
          <w:jc w:val="center"/>
        </w:trPr>
        <w:tc>
          <w:tcPr>
            <w:tcW w:w="846" w:type="dxa"/>
            <w:vAlign w:val="center"/>
          </w:tcPr>
          <w:p w14:paraId="34B3387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lastRenderedPageBreak/>
              <w:t>10.</w:t>
            </w:r>
          </w:p>
        </w:tc>
        <w:tc>
          <w:tcPr>
            <w:tcW w:w="2268" w:type="dxa"/>
            <w:shd w:val="clear" w:color="auto" w:fill="auto"/>
            <w:vAlign w:val="center"/>
            <w:hideMark/>
          </w:tcPr>
          <w:p w14:paraId="5A8A5C9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Donji Sjeničak</w:t>
            </w:r>
          </w:p>
        </w:tc>
        <w:tc>
          <w:tcPr>
            <w:tcW w:w="2269" w:type="dxa"/>
            <w:shd w:val="clear" w:color="auto" w:fill="auto"/>
            <w:vAlign w:val="center"/>
            <w:hideMark/>
          </w:tcPr>
          <w:p w14:paraId="090DDBA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52</w:t>
            </w:r>
          </w:p>
        </w:tc>
        <w:tc>
          <w:tcPr>
            <w:tcW w:w="2116" w:type="dxa"/>
            <w:shd w:val="clear" w:color="auto" w:fill="auto"/>
            <w:vAlign w:val="center"/>
            <w:hideMark/>
          </w:tcPr>
          <w:p w14:paraId="73B0594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13,38</w:t>
            </w:r>
          </w:p>
        </w:tc>
        <w:tc>
          <w:tcPr>
            <w:tcW w:w="1974" w:type="dxa"/>
            <w:shd w:val="clear" w:color="auto" w:fill="auto"/>
            <w:vAlign w:val="center"/>
            <w:hideMark/>
          </w:tcPr>
          <w:p w14:paraId="4F5CE64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3,89</w:t>
            </w:r>
          </w:p>
        </w:tc>
      </w:tr>
      <w:tr w:rsidR="008C71CC" w:rsidRPr="00F12D2B" w14:paraId="4796BB62" w14:textId="77777777" w:rsidTr="002F7ECF">
        <w:trPr>
          <w:cantSplit/>
          <w:trHeight w:val="57"/>
          <w:jc w:val="center"/>
        </w:trPr>
        <w:tc>
          <w:tcPr>
            <w:tcW w:w="846" w:type="dxa"/>
            <w:vAlign w:val="center"/>
          </w:tcPr>
          <w:p w14:paraId="1C5CCCC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w:t>
            </w:r>
          </w:p>
        </w:tc>
        <w:tc>
          <w:tcPr>
            <w:tcW w:w="2268" w:type="dxa"/>
            <w:shd w:val="clear" w:color="auto" w:fill="auto"/>
            <w:vAlign w:val="center"/>
            <w:hideMark/>
          </w:tcPr>
          <w:p w14:paraId="2F2933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Gornja Trebinja</w:t>
            </w:r>
          </w:p>
        </w:tc>
        <w:tc>
          <w:tcPr>
            <w:tcW w:w="2269" w:type="dxa"/>
            <w:shd w:val="clear" w:color="auto" w:fill="auto"/>
            <w:vAlign w:val="center"/>
            <w:hideMark/>
          </w:tcPr>
          <w:p w14:paraId="5A9B595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145</w:t>
            </w:r>
          </w:p>
        </w:tc>
        <w:tc>
          <w:tcPr>
            <w:tcW w:w="2116" w:type="dxa"/>
            <w:shd w:val="clear" w:color="auto" w:fill="auto"/>
            <w:vAlign w:val="center"/>
            <w:hideMark/>
          </w:tcPr>
          <w:p w14:paraId="14BF757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6,53</w:t>
            </w:r>
          </w:p>
        </w:tc>
        <w:tc>
          <w:tcPr>
            <w:tcW w:w="1974" w:type="dxa"/>
            <w:shd w:val="clear" w:color="auto" w:fill="auto"/>
            <w:vAlign w:val="center"/>
            <w:hideMark/>
          </w:tcPr>
          <w:p w14:paraId="100915D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22,21</w:t>
            </w:r>
          </w:p>
        </w:tc>
      </w:tr>
      <w:tr w:rsidR="008C71CC" w:rsidRPr="00F12D2B" w14:paraId="3A3E73C1" w14:textId="77777777" w:rsidTr="002F7ECF">
        <w:trPr>
          <w:cantSplit/>
          <w:trHeight w:val="57"/>
          <w:jc w:val="center"/>
        </w:trPr>
        <w:tc>
          <w:tcPr>
            <w:tcW w:w="846" w:type="dxa"/>
            <w:vAlign w:val="center"/>
          </w:tcPr>
          <w:p w14:paraId="7C9F6AE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w:t>
            </w:r>
          </w:p>
        </w:tc>
        <w:tc>
          <w:tcPr>
            <w:tcW w:w="2268" w:type="dxa"/>
            <w:shd w:val="clear" w:color="auto" w:fill="auto"/>
            <w:vAlign w:val="center"/>
            <w:hideMark/>
          </w:tcPr>
          <w:p w14:paraId="0AD410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Gornje Stative</w:t>
            </w:r>
          </w:p>
        </w:tc>
        <w:tc>
          <w:tcPr>
            <w:tcW w:w="2269" w:type="dxa"/>
            <w:shd w:val="clear" w:color="auto" w:fill="auto"/>
            <w:vAlign w:val="center"/>
            <w:hideMark/>
          </w:tcPr>
          <w:p w14:paraId="047BAC7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393</w:t>
            </w:r>
          </w:p>
        </w:tc>
        <w:tc>
          <w:tcPr>
            <w:tcW w:w="2116" w:type="dxa"/>
            <w:shd w:val="clear" w:color="auto" w:fill="auto"/>
            <w:vAlign w:val="center"/>
            <w:hideMark/>
          </w:tcPr>
          <w:p w14:paraId="179408F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6,32</w:t>
            </w:r>
          </w:p>
        </w:tc>
        <w:tc>
          <w:tcPr>
            <w:tcW w:w="1974" w:type="dxa"/>
            <w:shd w:val="clear" w:color="auto" w:fill="auto"/>
            <w:vAlign w:val="center"/>
            <w:hideMark/>
          </w:tcPr>
          <w:p w14:paraId="25293E0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62,18</w:t>
            </w:r>
          </w:p>
        </w:tc>
      </w:tr>
      <w:tr w:rsidR="008C71CC" w:rsidRPr="00F12D2B" w14:paraId="20B69CBC" w14:textId="77777777" w:rsidTr="002F7ECF">
        <w:trPr>
          <w:cantSplit/>
          <w:trHeight w:val="57"/>
          <w:jc w:val="center"/>
        </w:trPr>
        <w:tc>
          <w:tcPr>
            <w:tcW w:w="846" w:type="dxa"/>
            <w:vAlign w:val="center"/>
          </w:tcPr>
          <w:p w14:paraId="08EB96B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13.</w:t>
            </w:r>
          </w:p>
        </w:tc>
        <w:tc>
          <w:tcPr>
            <w:tcW w:w="2268" w:type="dxa"/>
            <w:shd w:val="clear" w:color="auto" w:fill="auto"/>
            <w:vAlign w:val="center"/>
            <w:hideMark/>
          </w:tcPr>
          <w:p w14:paraId="5100ED8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Gornji Sjeničak</w:t>
            </w:r>
          </w:p>
        </w:tc>
        <w:tc>
          <w:tcPr>
            <w:tcW w:w="2269" w:type="dxa"/>
            <w:shd w:val="clear" w:color="auto" w:fill="auto"/>
            <w:vAlign w:val="center"/>
            <w:hideMark/>
          </w:tcPr>
          <w:p w14:paraId="2BA4223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79</w:t>
            </w:r>
          </w:p>
        </w:tc>
        <w:tc>
          <w:tcPr>
            <w:tcW w:w="2116" w:type="dxa"/>
            <w:shd w:val="clear" w:color="auto" w:fill="auto"/>
            <w:vAlign w:val="center"/>
            <w:hideMark/>
          </w:tcPr>
          <w:p w14:paraId="52C256B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24,24</w:t>
            </w:r>
          </w:p>
        </w:tc>
        <w:tc>
          <w:tcPr>
            <w:tcW w:w="1974" w:type="dxa"/>
            <w:shd w:val="clear" w:color="auto" w:fill="auto"/>
            <w:vAlign w:val="center"/>
            <w:hideMark/>
          </w:tcPr>
          <w:p w14:paraId="0485EBE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3,26</w:t>
            </w:r>
          </w:p>
        </w:tc>
      </w:tr>
      <w:tr w:rsidR="008C71CC" w:rsidRPr="00F12D2B" w14:paraId="5C9F43C0" w14:textId="77777777" w:rsidTr="002F7ECF">
        <w:trPr>
          <w:cantSplit/>
          <w:trHeight w:val="57"/>
          <w:jc w:val="center"/>
        </w:trPr>
        <w:tc>
          <w:tcPr>
            <w:tcW w:w="846" w:type="dxa"/>
            <w:vAlign w:val="center"/>
          </w:tcPr>
          <w:p w14:paraId="18A7A02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14.</w:t>
            </w:r>
          </w:p>
        </w:tc>
        <w:tc>
          <w:tcPr>
            <w:tcW w:w="2268" w:type="dxa"/>
            <w:shd w:val="clear" w:color="auto" w:fill="auto"/>
            <w:vAlign w:val="center"/>
            <w:hideMark/>
          </w:tcPr>
          <w:p w14:paraId="71B7D96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Goršćaki</w:t>
            </w:r>
          </w:p>
        </w:tc>
        <w:tc>
          <w:tcPr>
            <w:tcW w:w="2269" w:type="dxa"/>
            <w:shd w:val="clear" w:color="auto" w:fill="auto"/>
            <w:vAlign w:val="center"/>
            <w:hideMark/>
          </w:tcPr>
          <w:p w14:paraId="351CFB9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121</w:t>
            </w:r>
          </w:p>
        </w:tc>
        <w:tc>
          <w:tcPr>
            <w:tcW w:w="2116" w:type="dxa"/>
            <w:shd w:val="clear" w:color="auto" w:fill="auto"/>
            <w:vAlign w:val="center"/>
            <w:hideMark/>
          </w:tcPr>
          <w:p w14:paraId="33ECDDB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1,96</w:t>
            </w:r>
          </w:p>
        </w:tc>
        <w:tc>
          <w:tcPr>
            <w:tcW w:w="1974" w:type="dxa"/>
            <w:shd w:val="clear" w:color="auto" w:fill="auto"/>
            <w:vAlign w:val="center"/>
            <w:hideMark/>
          </w:tcPr>
          <w:p w14:paraId="2101C99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61,73</w:t>
            </w:r>
          </w:p>
        </w:tc>
      </w:tr>
      <w:tr w:rsidR="008C71CC" w:rsidRPr="00F12D2B" w14:paraId="5DC8A510" w14:textId="77777777" w:rsidTr="002F7ECF">
        <w:trPr>
          <w:cantSplit/>
          <w:trHeight w:val="57"/>
          <w:jc w:val="center"/>
        </w:trPr>
        <w:tc>
          <w:tcPr>
            <w:tcW w:w="846" w:type="dxa"/>
            <w:vAlign w:val="center"/>
          </w:tcPr>
          <w:p w14:paraId="64F708C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15.</w:t>
            </w:r>
          </w:p>
        </w:tc>
        <w:tc>
          <w:tcPr>
            <w:tcW w:w="2268" w:type="dxa"/>
            <w:shd w:val="clear" w:color="auto" w:fill="auto"/>
            <w:vAlign w:val="center"/>
            <w:hideMark/>
          </w:tcPr>
          <w:p w14:paraId="7419511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Husje</w:t>
            </w:r>
          </w:p>
        </w:tc>
        <w:tc>
          <w:tcPr>
            <w:tcW w:w="2269" w:type="dxa"/>
            <w:shd w:val="clear" w:color="auto" w:fill="auto"/>
            <w:vAlign w:val="center"/>
            <w:hideMark/>
          </w:tcPr>
          <w:p w14:paraId="0A4927D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153</w:t>
            </w:r>
          </w:p>
        </w:tc>
        <w:tc>
          <w:tcPr>
            <w:tcW w:w="2116" w:type="dxa"/>
            <w:shd w:val="clear" w:color="auto" w:fill="auto"/>
            <w:vAlign w:val="center"/>
            <w:hideMark/>
          </w:tcPr>
          <w:p w14:paraId="338B25D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6,46</w:t>
            </w:r>
          </w:p>
        </w:tc>
        <w:tc>
          <w:tcPr>
            <w:tcW w:w="1974" w:type="dxa"/>
            <w:shd w:val="clear" w:color="auto" w:fill="auto"/>
            <w:vAlign w:val="center"/>
            <w:hideMark/>
          </w:tcPr>
          <w:p w14:paraId="7C36CFA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23,68</w:t>
            </w:r>
          </w:p>
        </w:tc>
      </w:tr>
      <w:tr w:rsidR="008C71CC" w:rsidRPr="00F12D2B" w14:paraId="09C56F2E" w14:textId="77777777" w:rsidTr="002F7ECF">
        <w:trPr>
          <w:cantSplit/>
          <w:trHeight w:val="57"/>
          <w:jc w:val="center"/>
        </w:trPr>
        <w:tc>
          <w:tcPr>
            <w:tcW w:w="846" w:type="dxa"/>
            <w:vAlign w:val="center"/>
          </w:tcPr>
          <w:p w14:paraId="7571329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w:t>
            </w:r>
          </w:p>
        </w:tc>
        <w:tc>
          <w:tcPr>
            <w:tcW w:w="2268" w:type="dxa"/>
            <w:shd w:val="clear" w:color="auto" w:fill="auto"/>
            <w:vAlign w:val="center"/>
            <w:hideMark/>
          </w:tcPr>
          <w:p w14:paraId="12AF04F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Ivančić Pokupski</w:t>
            </w:r>
          </w:p>
        </w:tc>
        <w:tc>
          <w:tcPr>
            <w:tcW w:w="2269" w:type="dxa"/>
            <w:shd w:val="clear" w:color="auto" w:fill="auto"/>
            <w:vAlign w:val="center"/>
            <w:hideMark/>
          </w:tcPr>
          <w:p w14:paraId="5F5ECC2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11</w:t>
            </w:r>
          </w:p>
        </w:tc>
        <w:tc>
          <w:tcPr>
            <w:tcW w:w="2116" w:type="dxa"/>
            <w:shd w:val="clear" w:color="auto" w:fill="auto"/>
            <w:vAlign w:val="center"/>
            <w:hideMark/>
          </w:tcPr>
          <w:p w14:paraId="52CACC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0,48</w:t>
            </w:r>
          </w:p>
        </w:tc>
        <w:tc>
          <w:tcPr>
            <w:tcW w:w="1974" w:type="dxa"/>
            <w:shd w:val="clear" w:color="auto" w:fill="auto"/>
            <w:vAlign w:val="center"/>
            <w:hideMark/>
          </w:tcPr>
          <w:p w14:paraId="490617A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22,92</w:t>
            </w:r>
          </w:p>
        </w:tc>
      </w:tr>
      <w:tr w:rsidR="008C71CC" w:rsidRPr="00F12D2B" w14:paraId="1FA03325" w14:textId="77777777" w:rsidTr="002F7ECF">
        <w:trPr>
          <w:cantSplit/>
          <w:trHeight w:val="57"/>
          <w:jc w:val="center"/>
        </w:trPr>
        <w:tc>
          <w:tcPr>
            <w:tcW w:w="846" w:type="dxa"/>
            <w:vAlign w:val="center"/>
          </w:tcPr>
          <w:p w14:paraId="7646FC9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17.</w:t>
            </w:r>
          </w:p>
        </w:tc>
        <w:tc>
          <w:tcPr>
            <w:tcW w:w="2268" w:type="dxa"/>
            <w:shd w:val="clear" w:color="auto" w:fill="auto"/>
            <w:vAlign w:val="center"/>
            <w:hideMark/>
          </w:tcPr>
          <w:p w14:paraId="1C54441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Ivanković Selo</w:t>
            </w:r>
          </w:p>
        </w:tc>
        <w:tc>
          <w:tcPr>
            <w:tcW w:w="2269" w:type="dxa"/>
            <w:shd w:val="clear" w:color="auto" w:fill="auto"/>
            <w:vAlign w:val="center"/>
            <w:hideMark/>
          </w:tcPr>
          <w:p w14:paraId="67C59C5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w:t>
            </w:r>
          </w:p>
        </w:tc>
        <w:tc>
          <w:tcPr>
            <w:tcW w:w="2116" w:type="dxa"/>
            <w:shd w:val="clear" w:color="auto" w:fill="auto"/>
            <w:vAlign w:val="center"/>
            <w:hideMark/>
          </w:tcPr>
          <w:p w14:paraId="230BC25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5,17</w:t>
            </w:r>
          </w:p>
        </w:tc>
        <w:tc>
          <w:tcPr>
            <w:tcW w:w="1974" w:type="dxa"/>
            <w:shd w:val="clear" w:color="auto" w:fill="auto"/>
            <w:vAlign w:val="center"/>
            <w:hideMark/>
          </w:tcPr>
          <w:p w14:paraId="152AA24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0,58</w:t>
            </w:r>
          </w:p>
        </w:tc>
      </w:tr>
      <w:tr w:rsidR="008C71CC" w:rsidRPr="00F12D2B" w14:paraId="045FABD9" w14:textId="77777777" w:rsidTr="002F7ECF">
        <w:trPr>
          <w:cantSplit/>
          <w:trHeight w:val="57"/>
          <w:jc w:val="center"/>
        </w:trPr>
        <w:tc>
          <w:tcPr>
            <w:tcW w:w="846" w:type="dxa"/>
            <w:vAlign w:val="center"/>
          </w:tcPr>
          <w:p w14:paraId="5FD6D28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18.</w:t>
            </w:r>
          </w:p>
        </w:tc>
        <w:tc>
          <w:tcPr>
            <w:tcW w:w="2268" w:type="dxa"/>
            <w:shd w:val="clear" w:color="auto" w:fill="auto"/>
            <w:vAlign w:val="center"/>
            <w:hideMark/>
          </w:tcPr>
          <w:p w14:paraId="4F56845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Ivošević Selo</w:t>
            </w:r>
          </w:p>
        </w:tc>
        <w:tc>
          <w:tcPr>
            <w:tcW w:w="2269" w:type="dxa"/>
            <w:shd w:val="clear" w:color="auto" w:fill="auto"/>
            <w:vAlign w:val="center"/>
            <w:hideMark/>
          </w:tcPr>
          <w:p w14:paraId="451EEF0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w:t>
            </w:r>
          </w:p>
        </w:tc>
        <w:tc>
          <w:tcPr>
            <w:tcW w:w="2116" w:type="dxa"/>
            <w:shd w:val="clear" w:color="auto" w:fill="auto"/>
            <w:vAlign w:val="center"/>
            <w:hideMark/>
          </w:tcPr>
          <w:p w14:paraId="4EC453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0,99</w:t>
            </w:r>
          </w:p>
        </w:tc>
        <w:tc>
          <w:tcPr>
            <w:tcW w:w="1974" w:type="dxa"/>
            <w:shd w:val="clear" w:color="auto" w:fill="auto"/>
            <w:vAlign w:val="center"/>
            <w:hideMark/>
          </w:tcPr>
          <w:p w14:paraId="5CBAC68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4,04</w:t>
            </w:r>
          </w:p>
        </w:tc>
      </w:tr>
      <w:tr w:rsidR="008C71CC" w:rsidRPr="00F12D2B" w14:paraId="0EA48C9F" w14:textId="77777777" w:rsidTr="002F7ECF">
        <w:trPr>
          <w:cantSplit/>
          <w:trHeight w:val="57"/>
          <w:jc w:val="center"/>
        </w:trPr>
        <w:tc>
          <w:tcPr>
            <w:tcW w:w="846" w:type="dxa"/>
            <w:vAlign w:val="center"/>
          </w:tcPr>
          <w:p w14:paraId="6550662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w:t>
            </w:r>
          </w:p>
        </w:tc>
        <w:tc>
          <w:tcPr>
            <w:tcW w:w="2268" w:type="dxa"/>
            <w:shd w:val="clear" w:color="auto" w:fill="auto"/>
            <w:vAlign w:val="center"/>
            <w:hideMark/>
          </w:tcPr>
          <w:p w14:paraId="586B69C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Kablar</w:t>
            </w:r>
          </w:p>
        </w:tc>
        <w:tc>
          <w:tcPr>
            <w:tcW w:w="2269" w:type="dxa"/>
            <w:shd w:val="clear" w:color="auto" w:fill="auto"/>
            <w:vAlign w:val="center"/>
            <w:hideMark/>
          </w:tcPr>
          <w:p w14:paraId="2BC553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82</w:t>
            </w:r>
          </w:p>
        </w:tc>
        <w:tc>
          <w:tcPr>
            <w:tcW w:w="2116" w:type="dxa"/>
            <w:shd w:val="clear" w:color="auto" w:fill="auto"/>
            <w:vAlign w:val="center"/>
            <w:hideMark/>
          </w:tcPr>
          <w:p w14:paraId="4C17B04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4,30</w:t>
            </w:r>
          </w:p>
        </w:tc>
        <w:tc>
          <w:tcPr>
            <w:tcW w:w="1974" w:type="dxa"/>
            <w:shd w:val="clear" w:color="auto" w:fill="auto"/>
            <w:vAlign w:val="center"/>
            <w:hideMark/>
          </w:tcPr>
          <w:p w14:paraId="43D2F2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19,07</w:t>
            </w:r>
          </w:p>
        </w:tc>
      </w:tr>
      <w:tr w:rsidR="008C71CC" w:rsidRPr="00F12D2B" w14:paraId="1769C397" w14:textId="77777777" w:rsidTr="002F7ECF">
        <w:trPr>
          <w:cantSplit/>
          <w:trHeight w:val="57"/>
          <w:jc w:val="center"/>
        </w:trPr>
        <w:tc>
          <w:tcPr>
            <w:tcW w:w="846" w:type="dxa"/>
            <w:vAlign w:val="center"/>
          </w:tcPr>
          <w:p w14:paraId="59B35D8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w:t>
            </w:r>
          </w:p>
        </w:tc>
        <w:tc>
          <w:tcPr>
            <w:tcW w:w="2268" w:type="dxa"/>
            <w:shd w:val="clear" w:color="auto" w:fill="auto"/>
            <w:vAlign w:val="center"/>
            <w:hideMark/>
          </w:tcPr>
          <w:p w14:paraId="511876A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Karasi</w:t>
            </w:r>
          </w:p>
        </w:tc>
        <w:tc>
          <w:tcPr>
            <w:tcW w:w="2269" w:type="dxa"/>
            <w:shd w:val="clear" w:color="auto" w:fill="auto"/>
            <w:vAlign w:val="center"/>
            <w:hideMark/>
          </w:tcPr>
          <w:p w14:paraId="328D111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54</w:t>
            </w:r>
          </w:p>
        </w:tc>
        <w:tc>
          <w:tcPr>
            <w:tcW w:w="2116" w:type="dxa"/>
            <w:shd w:val="clear" w:color="auto" w:fill="auto"/>
            <w:vAlign w:val="center"/>
            <w:hideMark/>
          </w:tcPr>
          <w:p w14:paraId="68D5046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3,00</w:t>
            </w:r>
          </w:p>
        </w:tc>
        <w:tc>
          <w:tcPr>
            <w:tcW w:w="1974" w:type="dxa"/>
            <w:shd w:val="clear" w:color="auto" w:fill="auto"/>
            <w:vAlign w:val="center"/>
            <w:hideMark/>
          </w:tcPr>
          <w:p w14:paraId="4F15EE7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18,00</w:t>
            </w:r>
          </w:p>
        </w:tc>
      </w:tr>
      <w:tr w:rsidR="008C71CC" w:rsidRPr="00F12D2B" w14:paraId="4D34BE0E" w14:textId="77777777" w:rsidTr="002F7ECF">
        <w:trPr>
          <w:cantSplit/>
          <w:trHeight w:val="57"/>
          <w:jc w:val="center"/>
        </w:trPr>
        <w:tc>
          <w:tcPr>
            <w:tcW w:w="846" w:type="dxa"/>
            <w:vAlign w:val="center"/>
          </w:tcPr>
          <w:p w14:paraId="4F813D7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21.</w:t>
            </w:r>
          </w:p>
        </w:tc>
        <w:tc>
          <w:tcPr>
            <w:tcW w:w="2268" w:type="dxa"/>
            <w:shd w:val="clear" w:color="auto" w:fill="auto"/>
            <w:vAlign w:val="center"/>
            <w:hideMark/>
          </w:tcPr>
          <w:p w14:paraId="2C1FCE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Karlovac</w:t>
            </w:r>
          </w:p>
        </w:tc>
        <w:tc>
          <w:tcPr>
            <w:tcW w:w="2269" w:type="dxa"/>
            <w:shd w:val="clear" w:color="auto" w:fill="auto"/>
            <w:vAlign w:val="center"/>
            <w:hideMark/>
          </w:tcPr>
          <w:p w14:paraId="5B386D2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41.869</w:t>
            </w:r>
          </w:p>
        </w:tc>
        <w:tc>
          <w:tcPr>
            <w:tcW w:w="2116" w:type="dxa"/>
            <w:shd w:val="clear" w:color="auto" w:fill="auto"/>
            <w:vAlign w:val="center"/>
            <w:hideMark/>
          </w:tcPr>
          <w:p w14:paraId="1EC04D5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93,56</w:t>
            </w:r>
          </w:p>
        </w:tc>
        <w:tc>
          <w:tcPr>
            <w:tcW w:w="1974" w:type="dxa"/>
            <w:shd w:val="clear" w:color="auto" w:fill="auto"/>
            <w:vAlign w:val="center"/>
            <w:hideMark/>
          </w:tcPr>
          <w:p w14:paraId="5263796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447,51</w:t>
            </w:r>
          </w:p>
        </w:tc>
      </w:tr>
      <w:tr w:rsidR="008C71CC" w:rsidRPr="00F12D2B" w14:paraId="3E147EB6" w14:textId="77777777" w:rsidTr="002F7ECF">
        <w:trPr>
          <w:cantSplit/>
          <w:trHeight w:val="57"/>
          <w:jc w:val="center"/>
        </w:trPr>
        <w:tc>
          <w:tcPr>
            <w:tcW w:w="846" w:type="dxa"/>
            <w:vAlign w:val="center"/>
          </w:tcPr>
          <w:p w14:paraId="7B6BF8E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22.</w:t>
            </w:r>
          </w:p>
        </w:tc>
        <w:tc>
          <w:tcPr>
            <w:tcW w:w="2268" w:type="dxa"/>
            <w:shd w:val="clear" w:color="auto" w:fill="auto"/>
            <w:vAlign w:val="center"/>
            <w:hideMark/>
          </w:tcPr>
          <w:p w14:paraId="78396DC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Klipino Brdo</w:t>
            </w:r>
          </w:p>
        </w:tc>
        <w:tc>
          <w:tcPr>
            <w:tcW w:w="2269" w:type="dxa"/>
            <w:shd w:val="clear" w:color="auto" w:fill="auto"/>
            <w:vAlign w:val="center"/>
            <w:hideMark/>
          </w:tcPr>
          <w:p w14:paraId="4E34F81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w:t>
            </w:r>
          </w:p>
        </w:tc>
        <w:tc>
          <w:tcPr>
            <w:tcW w:w="2116" w:type="dxa"/>
            <w:shd w:val="clear" w:color="auto" w:fill="auto"/>
            <w:vAlign w:val="center"/>
            <w:hideMark/>
          </w:tcPr>
          <w:p w14:paraId="611F00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7,75</w:t>
            </w:r>
          </w:p>
        </w:tc>
        <w:tc>
          <w:tcPr>
            <w:tcW w:w="1974" w:type="dxa"/>
            <w:shd w:val="clear" w:color="auto" w:fill="auto"/>
            <w:vAlign w:val="center"/>
            <w:hideMark/>
          </w:tcPr>
          <w:p w14:paraId="7D5196D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0,77</w:t>
            </w:r>
          </w:p>
        </w:tc>
      </w:tr>
      <w:tr w:rsidR="008C71CC" w:rsidRPr="00F12D2B" w14:paraId="45455642" w14:textId="77777777" w:rsidTr="002F7ECF">
        <w:trPr>
          <w:cantSplit/>
          <w:trHeight w:val="57"/>
          <w:jc w:val="center"/>
        </w:trPr>
        <w:tc>
          <w:tcPr>
            <w:tcW w:w="846" w:type="dxa"/>
            <w:vAlign w:val="center"/>
          </w:tcPr>
          <w:p w14:paraId="334DE66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w:t>
            </w:r>
          </w:p>
        </w:tc>
        <w:tc>
          <w:tcPr>
            <w:tcW w:w="2268" w:type="dxa"/>
            <w:shd w:val="clear" w:color="auto" w:fill="auto"/>
            <w:vAlign w:val="center"/>
            <w:hideMark/>
          </w:tcPr>
          <w:p w14:paraId="4E8CF8E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Kljaić Brdo</w:t>
            </w:r>
          </w:p>
        </w:tc>
        <w:tc>
          <w:tcPr>
            <w:tcW w:w="2269" w:type="dxa"/>
            <w:shd w:val="clear" w:color="auto" w:fill="auto"/>
            <w:vAlign w:val="center"/>
            <w:hideMark/>
          </w:tcPr>
          <w:p w14:paraId="1135769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13</w:t>
            </w:r>
          </w:p>
        </w:tc>
        <w:tc>
          <w:tcPr>
            <w:tcW w:w="2116" w:type="dxa"/>
            <w:shd w:val="clear" w:color="auto" w:fill="auto"/>
            <w:vAlign w:val="center"/>
            <w:hideMark/>
          </w:tcPr>
          <w:p w14:paraId="4B13029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0,85</w:t>
            </w:r>
          </w:p>
        </w:tc>
        <w:tc>
          <w:tcPr>
            <w:tcW w:w="1974" w:type="dxa"/>
            <w:shd w:val="clear" w:color="auto" w:fill="auto"/>
            <w:vAlign w:val="center"/>
            <w:hideMark/>
          </w:tcPr>
          <w:p w14:paraId="3357AAE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15,29</w:t>
            </w:r>
          </w:p>
        </w:tc>
      </w:tr>
      <w:tr w:rsidR="008C71CC" w:rsidRPr="00F12D2B" w14:paraId="02FA56AB" w14:textId="77777777" w:rsidTr="002F7ECF">
        <w:trPr>
          <w:cantSplit/>
          <w:trHeight w:val="57"/>
          <w:jc w:val="center"/>
        </w:trPr>
        <w:tc>
          <w:tcPr>
            <w:tcW w:w="846" w:type="dxa"/>
            <w:vAlign w:val="center"/>
          </w:tcPr>
          <w:p w14:paraId="100B0E1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24.</w:t>
            </w:r>
          </w:p>
        </w:tc>
        <w:tc>
          <w:tcPr>
            <w:tcW w:w="2268" w:type="dxa"/>
            <w:shd w:val="clear" w:color="auto" w:fill="auto"/>
            <w:vAlign w:val="center"/>
            <w:hideMark/>
          </w:tcPr>
          <w:p w14:paraId="1328B30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Knez Gorica</w:t>
            </w:r>
          </w:p>
        </w:tc>
        <w:tc>
          <w:tcPr>
            <w:tcW w:w="2269" w:type="dxa"/>
            <w:shd w:val="clear" w:color="auto" w:fill="auto"/>
            <w:vAlign w:val="center"/>
            <w:hideMark/>
          </w:tcPr>
          <w:p w14:paraId="1B697E4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106</w:t>
            </w:r>
          </w:p>
        </w:tc>
        <w:tc>
          <w:tcPr>
            <w:tcW w:w="2116" w:type="dxa"/>
            <w:shd w:val="clear" w:color="auto" w:fill="auto"/>
            <w:vAlign w:val="center"/>
            <w:hideMark/>
          </w:tcPr>
          <w:p w14:paraId="391EE02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3,54</w:t>
            </w:r>
          </w:p>
        </w:tc>
        <w:tc>
          <w:tcPr>
            <w:tcW w:w="1974" w:type="dxa"/>
            <w:shd w:val="clear" w:color="auto" w:fill="auto"/>
            <w:vAlign w:val="center"/>
            <w:hideMark/>
          </w:tcPr>
          <w:p w14:paraId="708A415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29,94</w:t>
            </w:r>
          </w:p>
        </w:tc>
      </w:tr>
      <w:tr w:rsidR="008C71CC" w:rsidRPr="00F12D2B" w14:paraId="57D5E12F" w14:textId="77777777" w:rsidTr="002F7ECF">
        <w:trPr>
          <w:cantSplit/>
          <w:trHeight w:val="57"/>
          <w:jc w:val="center"/>
        </w:trPr>
        <w:tc>
          <w:tcPr>
            <w:tcW w:w="846" w:type="dxa"/>
            <w:vAlign w:val="center"/>
          </w:tcPr>
          <w:p w14:paraId="58DB957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25.</w:t>
            </w:r>
          </w:p>
        </w:tc>
        <w:tc>
          <w:tcPr>
            <w:tcW w:w="2268" w:type="dxa"/>
            <w:shd w:val="clear" w:color="auto" w:fill="auto"/>
            <w:vAlign w:val="center"/>
            <w:hideMark/>
          </w:tcPr>
          <w:p w14:paraId="7B02E58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Kobilić Pokupski</w:t>
            </w:r>
          </w:p>
        </w:tc>
        <w:tc>
          <w:tcPr>
            <w:tcW w:w="2269" w:type="dxa"/>
            <w:shd w:val="clear" w:color="auto" w:fill="auto"/>
            <w:vAlign w:val="center"/>
            <w:hideMark/>
          </w:tcPr>
          <w:p w14:paraId="392C6C5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35</w:t>
            </w:r>
          </w:p>
        </w:tc>
        <w:tc>
          <w:tcPr>
            <w:tcW w:w="2116" w:type="dxa"/>
            <w:shd w:val="clear" w:color="auto" w:fill="auto"/>
            <w:vAlign w:val="center"/>
            <w:hideMark/>
          </w:tcPr>
          <w:p w14:paraId="78445E6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2,04</w:t>
            </w:r>
          </w:p>
        </w:tc>
        <w:tc>
          <w:tcPr>
            <w:tcW w:w="1974" w:type="dxa"/>
            <w:shd w:val="clear" w:color="auto" w:fill="auto"/>
            <w:vAlign w:val="center"/>
            <w:hideMark/>
          </w:tcPr>
          <w:p w14:paraId="71E7773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17,16</w:t>
            </w:r>
          </w:p>
        </w:tc>
      </w:tr>
      <w:tr w:rsidR="008C71CC" w:rsidRPr="00F12D2B" w14:paraId="38752721" w14:textId="77777777" w:rsidTr="002F7ECF">
        <w:trPr>
          <w:cantSplit/>
          <w:trHeight w:val="57"/>
          <w:jc w:val="center"/>
        </w:trPr>
        <w:tc>
          <w:tcPr>
            <w:tcW w:w="846" w:type="dxa"/>
            <w:vAlign w:val="center"/>
          </w:tcPr>
          <w:p w14:paraId="432C9E5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26</w:t>
            </w:r>
          </w:p>
        </w:tc>
        <w:tc>
          <w:tcPr>
            <w:tcW w:w="2268" w:type="dxa"/>
            <w:shd w:val="clear" w:color="auto" w:fill="auto"/>
            <w:vAlign w:val="center"/>
            <w:hideMark/>
          </w:tcPr>
          <w:p w14:paraId="21C265E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Konjkovsko</w:t>
            </w:r>
          </w:p>
        </w:tc>
        <w:tc>
          <w:tcPr>
            <w:tcW w:w="2269" w:type="dxa"/>
            <w:shd w:val="clear" w:color="auto" w:fill="auto"/>
            <w:vAlign w:val="center"/>
            <w:hideMark/>
          </w:tcPr>
          <w:p w14:paraId="39CB94D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w:t>
            </w:r>
          </w:p>
        </w:tc>
        <w:tc>
          <w:tcPr>
            <w:tcW w:w="2116" w:type="dxa"/>
            <w:shd w:val="clear" w:color="auto" w:fill="auto"/>
            <w:vAlign w:val="center"/>
            <w:hideMark/>
          </w:tcPr>
          <w:p w14:paraId="521A2B7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1,25</w:t>
            </w:r>
          </w:p>
        </w:tc>
        <w:tc>
          <w:tcPr>
            <w:tcW w:w="1974" w:type="dxa"/>
            <w:shd w:val="clear" w:color="auto" w:fill="auto"/>
            <w:vAlign w:val="center"/>
            <w:hideMark/>
          </w:tcPr>
          <w:p w14:paraId="5101430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4,80</w:t>
            </w:r>
          </w:p>
        </w:tc>
      </w:tr>
      <w:tr w:rsidR="008C71CC" w:rsidRPr="00F12D2B" w14:paraId="669ED5FE" w14:textId="77777777" w:rsidTr="002F7ECF">
        <w:trPr>
          <w:cantSplit/>
          <w:trHeight w:val="57"/>
          <w:jc w:val="center"/>
        </w:trPr>
        <w:tc>
          <w:tcPr>
            <w:tcW w:w="846" w:type="dxa"/>
            <w:vAlign w:val="center"/>
          </w:tcPr>
          <w:p w14:paraId="016AF0B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27.</w:t>
            </w:r>
          </w:p>
        </w:tc>
        <w:tc>
          <w:tcPr>
            <w:tcW w:w="2268" w:type="dxa"/>
            <w:shd w:val="clear" w:color="auto" w:fill="auto"/>
            <w:vAlign w:val="center"/>
            <w:hideMark/>
          </w:tcPr>
          <w:p w14:paraId="7EA03F4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Koritinja</w:t>
            </w:r>
          </w:p>
        </w:tc>
        <w:tc>
          <w:tcPr>
            <w:tcW w:w="2269" w:type="dxa"/>
            <w:shd w:val="clear" w:color="auto" w:fill="auto"/>
            <w:vAlign w:val="center"/>
            <w:hideMark/>
          </w:tcPr>
          <w:p w14:paraId="64A8F24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82</w:t>
            </w:r>
          </w:p>
        </w:tc>
        <w:tc>
          <w:tcPr>
            <w:tcW w:w="2116" w:type="dxa"/>
            <w:shd w:val="clear" w:color="auto" w:fill="auto"/>
            <w:vAlign w:val="center"/>
            <w:hideMark/>
          </w:tcPr>
          <w:p w14:paraId="406408B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7,34</w:t>
            </w:r>
          </w:p>
        </w:tc>
        <w:tc>
          <w:tcPr>
            <w:tcW w:w="1974" w:type="dxa"/>
            <w:shd w:val="clear" w:color="auto" w:fill="auto"/>
            <w:vAlign w:val="center"/>
            <w:hideMark/>
          </w:tcPr>
          <w:p w14:paraId="58AFAD7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11,17</w:t>
            </w:r>
          </w:p>
        </w:tc>
      </w:tr>
      <w:tr w:rsidR="008C71CC" w:rsidRPr="00F12D2B" w14:paraId="10CFE2D8" w14:textId="77777777" w:rsidTr="002F7ECF">
        <w:trPr>
          <w:cantSplit/>
          <w:trHeight w:val="57"/>
          <w:jc w:val="center"/>
        </w:trPr>
        <w:tc>
          <w:tcPr>
            <w:tcW w:w="846" w:type="dxa"/>
            <w:vAlign w:val="center"/>
          </w:tcPr>
          <w:p w14:paraId="768465B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28.</w:t>
            </w:r>
          </w:p>
        </w:tc>
        <w:tc>
          <w:tcPr>
            <w:tcW w:w="2268" w:type="dxa"/>
            <w:shd w:val="clear" w:color="auto" w:fill="auto"/>
            <w:vAlign w:val="center"/>
            <w:hideMark/>
          </w:tcPr>
          <w:p w14:paraId="503EDB4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Ladvenjak</w:t>
            </w:r>
          </w:p>
        </w:tc>
        <w:tc>
          <w:tcPr>
            <w:tcW w:w="2269" w:type="dxa"/>
            <w:shd w:val="clear" w:color="auto" w:fill="auto"/>
            <w:vAlign w:val="center"/>
            <w:hideMark/>
          </w:tcPr>
          <w:p w14:paraId="166FC6E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402</w:t>
            </w:r>
          </w:p>
        </w:tc>
        <w:tc>
          <w:tcPr>
            <w:tcW w:w="2116" w:type="dxa"/>
            <w:shd w:val="clear" w:color="auto" w:fill="auto"/>
            <w:vAlign w:val="center"/>
            <w:hideMark/>
          </w:tcPr>
          <w:p w14:paraId="592E730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7,19</w:t>
            </w:r>
          </w:p>
        </w:tc>
        <w:tc>
          <w:tcPr>
            <w:tcW w:w="1974" w:type="dxa"/>
            <w:shd w:val="clear" w:color="auto" w:fill="auto"/>
            <w:vAlign w:val="center"/>
            <w:hideMark/>
          </w:tcPr>
          <w:p w14:paraId="65FF5E4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55,91</w:t>
            </w:r>
          </w:p>
        </w:tc>
      </w:tr>
      <w:tr w:rsidR="008C71CC" w:rsidRPr="00F12D2B" w14:paraId="4F0A9F69" w14:textId="77777777" w:rsidTr="002F7ECF">
        <w:trPr>
          <w:cantSplit/>
          <w:trHeight w:val="57"/>
          <w:jc w:val="center"/>
        </w:trPr>
        <w:tc>
          <w:tcPr>
            <w:tcW w:w="846" w:type="dxa"/>
            <w:vAlign w:val="center"/>
          </w:tcPr>
          <w:p w14:paraId="123E3C4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29.</w:t>
            </w:r>
          </w:p>
        </w:tc>
        <w:tc>
          <w:tcPr>
            <w:tcW w:w="2268" w:type="dxa"/>
            <w:shd w:val="clear" w:color="auto" w:fill="auto"/>
            <w:vAlign w:val="center"/>
            <w:hideMark/>
          </w:tcPr>
          <w:p w14:paraId="789B586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Lipje</w:t>
            </w:r>
          </w:p>
        </w:tc>
        <w:tc>
          <w:tcPr>
            <w:tcW w:w="2269" w:type="dxa"/>
            <w:shd w:val="clear" w:color="auto" w:fill="auto"/>
            <w:vAlign w:val="center"/>
            <w:hideMark/>
          </w:tcPr>
          <w:p w14:paraId="7A9AE4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39</w:t>
            </w:r>
          </w:p>
        </w:tc>
        <w:tc>
          <w:tcPr>
            <w:tcW w:w="2116" w:type="dxa"/>
            <w:shd w:val="clear" w:color="auto" w:fill="auto"/>
            <w:vAlign w:val="center"/>
            <w:hideMark/>
          </w:tcPr>
          <w:p w14:paraId="232B739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1,52</w:t>
            </w:r>
          </w:p>
        </w:tc>
        <w:tc>
          <w:tcPr>
            <w:tcW w:w="1974" w:type="dxa"/>
            <w:shd w:val="clear" w:color="auto" w:fill="auto"/>
            <w:vAlign w:val="center"/>
            <w:hideMark/>
          </w:tcPr>
          <w:p w14:paraId="54FED3A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25,66</w:t>
            </w:r>
          </w:p>
        </w:tc>
      </w:tr>
      <w:tr w:rsidR="008C71CC" w:rsidRPr="00F12D2B" w14:paraId="4F5F14F4" w14:textId="77777777" w:rsidTr="002F7ECF">
        <w:trPr>
          <w:cantSplit/>
          <w:trHeight w:val="57"/>
          <w:jc w:val="center"/>
        </w:trPr>
        <w:tc>
          <w:tcPr>
            <w:tcW w:w="846" w:type="dxa"/>
            <w:vAlign w:val="center"/>
          </w:tcPr>
          <w:p w14:paraId="65924EA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30.</w:t>
            </w:r>
          </w:p>
        </w:tc>
        <w:tc>
          <w:tcPr>
            <w:tcW w:w="2268" w:type="dxa"/>
            <w:shd w:val="clear" w:color="auto" w:fill="auto"/>
            <w:vAlign w:val="center"/>
            <w:hideMark/>
          </w:tcPr>
          <w:p w14:paraId="38DFDF1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Luka Pokupska</w:t>
            </w:r>
          </w:p>
        </w:tc>
        <w:tc>
          <w:tcPr>
            <w:tcW w:w="2269" w:type="dxa"/>
            <w:shd w:val="clear" w:color="auto" w:fill="auto"/>
            <w:vAlign w:val="center"/>
            <w:hideMark/>
          </w:tcPr>
          <w:p w14:paraId="7F7D61D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328</w:t>
            </w:r>
          </w:p>
        </w:tc>
        <w:tc>
          <w:tcPr>
            <w:tcW w:w="2116" w:type="dxa"/>
            <w:shd w:val="clear" w:color="auto" w:fill="auto"/>
            <w:vAlign w:val="center"/>
            <w:hideMark/>
          </w:tcPr>
          <w:p w14:paraId="081E9C8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20,19</w:t>
            </w:r>
          </w:p>
        </w:tc>
        <w:tc>
          <w:tcPr>
            <w:tcW w:w="1974" w:type="dxa"/>
            <w:shd w:val="clear" w:color="auto" w:fill="auto"/>
            <w:vAlign w:val="center"/>
            <w:hideMark/>
          </w:tcPr>
          <w:p w14:paraId="19683FA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16,25</w:t>
            </w:r>
          </w:p>
        </w:tc>
      </w:tr>
      <w:tr w:rsidR="008C71CC" w:rsidRPr="00F12D2B" w14:paraId="3293A7D6" w14:textId="77777777" w:rsidTr="002F7ECF">
        <w:trPr>
          <w:cantSplit/>
          <w:trHeight w:val="57"/>
          <w:jc w:val="center"/>
        </w:trPr>
        <w:tc>
          <w:tcPr>
            <w:tcW w:w="846" w:type="dxa"/>
            <w:vAlign w:val="center"/>
          </w:tcPr>
          <w:p w14:paraId="0DB3B75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w:t>
            </w:r>
          </w:p>
        </w:tc>
        <w:tc>
          <w:tcPr>
            <w:tcW w:w="2268" w:type="dxa"/>
            <w:shd w:val="clear" w:color="auto" w:fill="auto"/>
            <w:vAlign w:val="center"/>
            <w:hideMark/>
          </w:tcPr>
          <w:p w14:paraId="428CA71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Mahično</w:t>
            </w:r>
          </w:p>
        </w:tc>
        <w:tc>
          <w:tcPr>
            <w:tcW w:w="2269" w:type="dxa"/>
            <w:shd w:val="clear" w:color="auto" w:fill="auto"/>
            <w:vAlign w:val="center"/>
            <w:hideMark/>
          </w:tcPr>
          <w:p w14:paraId="28F3298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456</w:t>
            </w:r>
          </w:p>
        </w:tc>
        <w:tc>
          <w:tcPr>
            <w:tcW w:w="2116" w:type="dxa"/>
            <w:shd w:val="clear" w:color="auto" w:fill="auto"/>
            <w:vAlign w:val="center"/>
            <w:hideMark/>
          </w:tcPr>
          <w:p w14:paraId="138DB3E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2,74</w:t>
            </w:r>
          </w:p>
        </w:tc>
        <w:tc>
          <w:tcPr>
            <w:tcW w:w="1974" w:type="dxa"/>
            <w:shd w:val="clear" w:color="auto" w:fill="auto"/>
            <w:vAlign w:val="center"/>
            <w:hideMark/>
          </w:tcPr>
          <w:p w14:paraId="3E3C83A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166,42</w:t>
            </w:r>
          </w:p>
        </w:tc>
      </w:tr>
      <w:tr w:rsidR="008C71CC" w:rsidRPr="00F12D2B" w14:paraId="256EC154" w14:textId="77777777" w:rsidTr="002F7ECF">
        <w:trPr>
          <w:cantSplit/>
          <w:trHeight w:val="57"/>
          <w:jc w:val="center"/>
        </w:trPr>
        <w:tc>
          <w:tcPr>
            <w:tcW w:w="846" w:type="dxa"/>
            <w:vAlign w:val="center"/>
          </w:tcPr>
          <w:p w14:paraId="659A947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w:t>
            </w:r>
          </w:p>
        </w:tc>
        <w:tc>
          <w:tcPr>
            <w:tcW w:w="2268" w:type="dxa"/>
            <w:shd w:val="clear" w:color="auto" w:fill="auto"/>
            <w:vAlign w:val="center"/>
            <w:hideMark/>
          </w:tcPr>
          <w:p w14:paraId="763F276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Manjerovići</w:t>
            </w:r>
          </w:p>
        </w:tc>
        <w:tc>
          <w:tcPr>
            <w:tcW w:w="2269" w:type="dxa"/>
            <w:shd w:val="clear" w:color="auto" w:fill="auto"/>
            <w:vAlign w:val="center"/>
            <w:hideMark/>
          </w:tcPr>
          <w:p w14:paraId="6FD833E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w:t>
            </w:r>
          </w:p>
        </w:tc>
        <w:tc>
          <w:tcPr>
            <w:tcW w:w="2116" w:type="dxa"/>
            <w:shd w:val="clear" w:color="auto" w:fill="auto"/>
            <w:vAlign w:val="center"/>
            <w:hideMark/>
          </w:tcPr>
          <w:p w14:paraId="544CCEE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5,83</w:t>
            </w:r>
          </w:p>
        </w:tc>
        <w:tc>
          <w:tcPr>
            <w:tcW w:w="1974" w:type="dxa"/>
            <w:shd w:val="clear" w:color="auto" w:fill="auto"/>
            <w:vAlign w:val="center"/>
            <w:hideMark/>
          </w:tcPr>
          <w:p w14:paraId="21AA82F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1,37</w:t>
            </w:r>
          </w:p>
        </w:tc>
      </w:tr>
      <w:tr w:rsidR="008C71CC" w:rsidRPr="00F12D2B" w14:paraId="4B6103B9" w14:textId="77777777" w:rsidTr="002F7ECF">
        <w:trPr>
          <w:cantSplit/>
          <w:trHeight w:val="57"/>
          <w:jc w:val="center"/>
        </w:trPr>
        <w:tc>
          <w:tcPr>
            <w:tcW w:w="846" w:type="dxa"/>
            <w:vAlign w:val="center"/>
          </w:tcPr>
          <w:p w14:paraId="24FB829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33.</w:t>
            </w:r>
          </w:p>
        </w:tc>
        <w:tc>
          <w:tcPr>
            <w:tcW w:w="2268" w:type="dxa"/>
            <w:shd w:val="clear" w:color="auto" w:fill="auto"/>
            <w:vAlign w:val="center"/>
            <w:hideMark/>
          </w:tcPr>
          <w:p w14:paraId="5FCCC05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Okić</w:t>
            </w:r>
          </w:p>
        </w:tc>
        <w:tc>
          <w:tcPr>
            <w:tcW w:w="2269" w:type="dxa"/>
            <w:shd w:val="clear" w:color="auto" w:fill="auto"/>
            <w:vAlign w:val="center"/>
            <w:hideMark/>
          </w:tcPr>
          <w:p w14:paraId="4CFC281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43</w:t>
            </w:r>
          </w:p>
        </w:tc>
        <w:tc>
          <w:tcPr>
            <w:tcW w:w="2116" w:type="dxa"/>
            <w:shd w:val="clear" w:color="auto" w:fill="auto"/>
            <w:vAlign w:val="center"/>
            <w:hideMark/>
          </w:tcPr>
          <w:p w14:paraId="0099F92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3,25</w:t>
            </w:r>
          </w:p>
        </w:tc>
        <w:tc>
          <w:tcPr>
            <w:tcW w:w="1974" w:type="dxa"/>
            <w:shd w:val="clear" w:color="auto" w:fill="auto"/>
            <w:vAlign w:val="center"/>
            <w:hideMark/>
          </w:tcPr>
          <w:p w14:paraId="2DF92DD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13,23</w:t>
            </w:r>
          </w:p>
        </w:tc>
      </w:tr>
      <w:tr w:rsidR="008C71CC" w:rsidRPr="00F12D2B" w14:paraId="05C41EA5" w14:textId="77777777" w:rsidTr="002F7ECF">
        <w:trPr>
          <w:cantSplit/>
          <w:trHeight w:val="57"/>
          <w:jc w:val="center"/>
        </w:trPr>
        <w:tc>
          <w:tcPr>
            <w:tcW w:w="846" w:type="dxa"/>
            <w:vAlign w:val="center"/>
          </w:tcPr>
          <w:p w14:paraId="63D8BB6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34.</w:t>
            </w:r>
          </w:p>
        </w:tc>
        <w:tc>
          <w:tcPr>
            <w:tcW w:w="2268" w:type="dxa"/>
            <w:shd w:val="clear" w:color="auto" w:fill="auto"/>
            <w:vAlign w:val="center"/>
            <w:hideMark/>
          </w:tcPr>
          <w:p w14:paraId="0C99D22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Popović Brdo</w:t>
            </w:r>
          </w:p>
        </w:tc>
        <w:tc>
          <w:tcPr>
            <w:tcW w:w="2269" w:type="dxa"/>
            <w:shd w:val="clear" w:color="auto" w:fill="auto"/>
            <w:vAlign w:val="center"/>
            <w:hideMark/>
          </w:tcPr>
          <w:p w14:paraId="041F1DE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200</w:t>
            </w:r>
          </w:p>
        </w:tc>
        <w:tc>
          <w:tcPr>
            <w:tcW w:w="2116" w:type="dxa"/>
            <w:shd w:val="clear" w:color="auto" w:fill="auto"/>
            <w:vAlign w:val="center"/>
            <w:hideMark/>
          </w:tcPr>
          <w:p w14:paraId="38CBA9B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7,46</w:t>
            </w:r>
          </w:p>
        </w:tc>
        <w:tc>
          <w:tcPr>
            <w:tcW w:w="1974" w:type="dxa"/>
            <w:shd w:val="clear" w:color="auto" w:fill="auto"/>
            <w:vAlign w:val="center"/>
            <w:hideMark/>
          </w:tcPr>
          <w:p w14:paraId="783AE08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26,81</w:t>
            </w:r>
          </w:p>
        </w:tc>
      </w:tr>
      <w:tr w:rsidR="008C71CC" w:rsidRPr="00F12D2B" w14:paraId="4A182089" w14:textId="77777777" w:rsidTr="002F7ECF">
        <w:trPr>
          <w:cantSplit/>
          <w:trHeight w:val="57"/>
          <w:jc w:val="center"/>
        </w:trPr>
        <w:tc>
          <w:tcPr>
            <w:tcW w:w="846" w:type="dxa"/>
            <w:vAlign w:val="center"/>
          </w:tcPr>
          <w:p w14:paraId="4FD848A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35.</w:t>
            </w:r>
          </w:p>
        </w:tc>
        <w:tc>
          <w:tcPr>
            <w:tcW w:w="2268" w:type="dxa"/>
            <w:shd w:val="clear" w:color="auto" w:fill="auto"/>
            <w:vAlign w:val="center"/>
            <w:hideMark/>
          </w:tcPr>
          <w:p w14:paraId="3767142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Priselci</w:t>
            </w:r>
          </w:p>
        </w:tc>
        <w:tc>
          <w:tcPr>
            <w:tcW w:w="2269" w:type="dxa"/>
            <w:shd w:val="clear" w:color="auto" w:fill="auto"/>
            <w:vAlign w:val="center"/>
            <w:hideMark/>
          </w:tcPr>
          <w:p w14:paraId="087D7AA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95</w:t>
            </w:r>
          </w:p>
        </w:tc>
        <w:tc>
          <w:tcPr>
            <w:tcW w:w="2116" w:type="dxa"/>
            <w:shd w:val="clear" w:color="auto" w:fill="auto"/>
            <w:vAlign w:val="center"/>
            <w:hideMark/>
          </w:tcPr>
          <w:p w14:paraId="50D6577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4,71</w:t>
            </w:r>
          </w:p>
        </w:tc>
        <w:tc>
          <w:tcPr>
            <w:tcW w:w="1974" w:type="dxa"/>
            <w:shd w:val="clear" w:color="auto" w:fill="auto"/>
            <w:vAlign w:val="center"/>
            <w:hideMark/>
          </w:tcPr>
          <w:p w14:paraId="49E750E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20,17</w:t>
            </w:r>
          </w:p>
        </w:tc>
      </w:tr>
      <w:tr w:rsidR="008C71CC" w:rsidRPr="00F12D2B" w14:paraId="788324DE" w14:textId="77777777" w:rsidTr="002F7ECF">
        <w:trPr>
          <w:cantSplit/>
          <w:trHeight w:val="57"/>
          <w:jc w:val="center"/>
        </w:trPr>
        <w:tc>
          <w:tcPr>
            <w:tcW w:w="846" w:type="dxa"/>
            <w:vAlign w:val="center"/>
          </w:tcPr>
          <w:p w14:paraId="1AA5077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36.</w:t>
            </w:r>
          </w:p>
        </w:tc>
        <w:tc>
          <w:tcPr>
            <w:tcW w:w="2268" w:type="dxa"/>
            <w:shd w:val="clear" w:color="auto" w:fill="auto"/>
            <w:vAlign w:val="center"/>
            <w:hideMark/>
          </w:tcPr>
          <w:p w14:paraId="481BC54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Rečica</w:t>
            </w:r>
          </w:p>
        </w:tc>
        <w:tc>
          <w:tcPr>
            <w:tcW w:w="2269" w:type="dxa"/>
            <w:shd w:val="clear" w:color="auto" w:fill="auto"/>
            <w:vAlign w:val="center"/>
            <w:hideMark/>
          </w:tcPr>
          <w:p w14:paraId="6C6B3FD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489</w:t>
            </w:r>
          </w:p>
        </w:tc>
        <w:tc>
          <w:tcPr>
            <w:tcW w:w="2116" w:type="dxa"/>
            <w:shd w:val="clear" w:color="auto" w:fill="auto"/>
            <w:vAlign w:val="center"/>
            <w:hideMark/>
          </w:tcPr>
          <w:p w14:paraId="697C937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23,94</w:t>
            </w:r>
          </w:p>
        </w:tc>
        <w:tc>
          <w:tcPr>
            <w:tcW w:w="1974" w:type="dxa"/>
            <w:shd w:val="clear" w:color="auto" w:fill="auto"/>
            <w:vAlign w:val="center"/>
            <w:hideMark/>
          </w:tcPr>
          <w:p w14:paraId="6B3201F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20,43</w:t>
            </w:r>
          </w:p>
        </w:tc>
      </w:tr>
      <w:tr w:rsidR="008C71CC" w:rsidRPr="00F12D2B" w14:paraId="07DFE0AD" w14:textId="77777777" w:rsidTr="002F7ECF">
        <w:trPr>
          <w:cantSplit/>
          <w:trHeight w:val="57"/>
          <w:jc w:val="center"/>
        </w:trPr>
        <w:tc>
          <w:tcPr>
            <w:tcW w:w="846" w:type="dxa"/>
            <w:vAlign w:val="center"/>
          </w:tcPr>
          <w:p w14:paraId="5A2A507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37.</w:t>
            </w:r>
          </w:p>
        </w:tc>
        <w:tc>
          <w:tcPr>
            <w:tcW w:w="2268" w:type="dxa"/>
            <w:shd w:val="clear" w:color="auto" w:fill="auto"/>
            <w:vAlign w:val="center"/>
            <w:hideMark/>
          </w:tcPr>
          <w:p w14:paraId="245D836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Ribari</w:t>
            </w:r>
          </w:p>
        </w:tc>
        <w:tc>
          <w:tcPr>
            <w:tcW w:w="2269" w:type="dxa"/>
            <w:shd w:val="clear" w:color="auto" w:fill="auto"/>
            <w:vAlign w:val="center"/>
            <w:hideMark/>
          </w:tcPr>
          <w:p w14:paraId="3287CE2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77</w:t>
            </w:r>
          </w:p>
        </w:tc>
        <w:tc>
          <w:tcPr>
            <w:tcW w:w="2116" w:type="dxa"/>
            <w:shd w:val="clear" w:color="auto" w:fill="auto"/>
            <w:vAlign w:val="center"/>
            <w:hideMark/>
          </w:tcPr>
          <w:p w14:paraId="1EFC9B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3,75</w:t>
            </w:r>
          </w:p>
        </w:tc>
        <w:tc>
          <w:tcPr>
            <w:tcW w:w="1974" w:type="dxa"/>
            <w:shd w:val="clear" w:color="auto" w:fill="auto"/>
            <w:vAlign w:val="center"/>
            <w:hideMark/>
          </w:tcPr>
          <w:p w14:paraId="5BD4A58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20,53</w:t>
            </w:r>
          </w:p>
        </w:tc>
      </w:tr>
      <w:tr w:rsidR="008C71CC" w:rsidRPr="00F12D2B" w14:paraId="307BFE55" w14:textId="77777777" w:rsidTr="002F7ECF">
        <w:trPr>
          <w:cantSplit/>
          <w:trHeight w:val="57"/>
          <w:jc w:val="center"/>
        </w:trPr>
        <w:tc>
          <w:tcPr>
            <w:tcW w:w="846" w:type="dxa"/>
            <w:vAlign w:val="center"/>
          </w:tcPr>
          <w:p w14:paraId="32BB072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38.</w:t>
            </w:r>
          </w:p>
        </w:tc>
        <w:tc>
          <w:tcPr>
            <w:tcW w:w="2268" w:type="dxa"/>
            <w:shd w:val="clear" w:color="auto" w:fill="auto"/>
            <w:vAlign w:val="center"/>
            <w:hideMark/>
          </w:tcPr>
          <w:p w14:paraId="4C0DD60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Skakavac</w:t>
            </w:r>
          </w:p>
        </w:tc>
        <w:tc>
          <w:tcPr>
            <w:tcW w:w="2269" w:type="dxa"/>
            <w:shd w:val="clear" w:color="auto" w:fill="auto"/>
            <w:vAlign w:val="center"/>
            <w:hideMark/>
          </w:tcPr>
          <w:p w14:paraId="49D9B91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227</w:t>
            </w:r>
          </w:p>
        </w:tc>
        <w:tc>
          <w:tcPr>
            <w:tcW w:w="2116" w:type="dxa"/>
            <w:shd w:val="clear" w:color="auto" w:fill="auto"/>
            <w:vAlign w:val="center"/>
            <w:hideMark/>
          </w:tcPr>
          <w:p w14:paraId="409E97AC"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6,90</w:t>
            </w:r>
          </w:p>
        </w:tc>
        <w:tc>
          <w:tcPr>
            <w:tcW w:w="1974" w:type="dxa"/>
            <w:shd w:val="clear" w:color="auto" w:fill="auto"/>
            <w:vAlign w:val="center"/>
            <w:hideMark/>
          </w:tcPr>
          <w:p w14:paraId="1F2D860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32,90</w:t>
            </w:r>
          </w:p>
        </w:tc>
      </w:tr>
      <w:tr w:rsidR="008C71CC" w:rsidRPr="00F12D2B" w14:paraId="53FE602A" w14:textId="77777777" w:rsidTr="002F7ECF">
        <w:trPr>
          <w:cantSplit/>
          <w:trHeight w:val="57"/>
          <w:jc w:val="center"/>
        </w:trPr>
        <w:tc>
          <w:tcPr>
            <w:tcW w:w="846" w:type="dxa"/>
            <w:vAlign w:val="center"/>
          </w:tcPr>
          <w:p w14:paraId="1FD8CE6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39.</w:t>
            </w:r>
          </w:p>
        </w:tc>
        <w:tc>
          <w:tcPr>
            <w:tcW w:w="2268" w:type="dxa"/>
            <w:shd w:val="clear" w:color="auto" w:fill="auto"/>
            <w:vAlign w:val="center"/>
            <w:hideMark/>
          </w:tcPr>
          <w:p w14:paraId="5B7349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Slunjska Selnica</w:t>
            </w:r>
          </w:p>
        </w:tc>
        <w:tc>
          <w:tcPr>
            <w:tcW w:w="2269" w:type="dxa"/>
            <w:shd w:val="clear" w:color="auto" w:fill="auto"/>
            <w:vAlign w:val="center"/>
            <w:hideMark/>
          </w:tcPr>
          <w:p w14:paraId="70CCB03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65</w:t>
            </w:r>
          </w:p>
        </w:tc>
        <w:tc>
          <w:tcPr>
            <w:tcW w:w="2116" w:type="dxa"/>
            <w:shd w:val="clear" w:color="auto" w:fill="auto"/>
            <w:vAlign w:val="center"/>
            <w:hideMark/>
          </w:tcPr>
          <w:p w14:paraId="7791747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5,57</w:t>
            </w:r>
          </w:p>
        </w:tc>
        <w:tc>
          <w:tcPr>
            <w:tcW w:w="1974" w:type="dxa"/>
            <w:shd w:val="clear" w:color="auto" w:fill="auto"/>
            <w:vAlign w:val="center"/>
            <w:hideMark/>
          </w:tcPr>
          <w:p w14:paraId="222DD98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11,67</w:t>
            </w:r>
          </w:p>
        </w:tc>
      </w:tr>
      <w:tr w:rsidR="008C71CC" w:rsidRPr="00F12D2B" w14:paraId="692DE36C" w14:textId="77777777" w:rsidTr="002F7ECF">
        <w:trPr>
          <w:cantSplit/>
          <w:trHeight w:val="57"/>
          <w:jc w:val="center"/>
        </w:trPr>
        <w:tc>
          <w:tcPr>
            <w:tcW w:w="846" w:type="dxa"/>
            <w:vAlign w:val="center"/>
          </w:tcPr>
          <w:p w14:paraId="60BC027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40.</w:t>
            </w:r>
          </w:p>
        </w:tc>
        <w:tc>
          <w:tcPr>
            <w:tcW w:w="2268" w:type="dxa"/>
            <w:shd w:val="clear" w:color="auto" w:fill="auto"/>
            <w:vAlign w:val="center"/>
            <w:hideMark/>
          </w:tcPr>
          <w:p w14:paraId="27B7C64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Slunjski Moravci</w:t>
            </w:r>
          </w:p>
        </w:tc>
        <w:tc>
          <w:tcPr>
            <w:tcW w:w="2269" w:type="dxa"/>
            <w:shd w:val="clear" w:color="auto" w:fill="auto"/>
            <w:vAlign w:val="center"/>
            <w:hideMark/>
          </w:tcPr>
          <w:p w14:paraId="503E8854"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55</w:t>
            </w:r>
          </w:p>
        </w:tc>
        <w:tc>
          <w:tcPr>
            <w:tcW w:w="2116" w:type="dxa"/>
            <w:shd w:val="clear" w:color="auto" w:fill="auto"/>
            <w:vAlign w:val="center"/>
            <w:hideMark/>
          </w:tcPr>
          <w:p w14:paraId="0A00E5F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3,91</w:t>
            </w:r>
          </w:p>
        </w:tc>
        <w:tc>
          <w:tcPr>
            <w:tcW w:w="1974" w:type="dxa"/>
            <w:shd w:val="clear" w:color="auto" w:fill="auto"/>
            <w:vAlign w:val="center"/>
            <w:hideMark/>
          </w:tcPr>
          <w:p w14:paraId="5F84153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14,07</w:t>
            </w:r>
          </w:p>
        </w:tc>
      </w:tr>
      <w:tr w:rsidR="008C71CC" w:rsidRPr="00F12D2B" w14:paraId="7DCDFCDB" w14:textId="77777777" w:rsidTr="002F7ECF">
        <w:trPr>
          <w:cantSplit/>
          <w:trHeight w:val="57"/>
          <w:jc w:val="center"/>
        </w:trPr>
        <w:tc>
          <w:tcPr>
            <w:tcW w:w="846" w:type="dxa"/>
            <w:vAlign w:val="center"/>
          </w:tcPr>
          <w:p w14:paraId="207A924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41.</w:t>
            </w:r>
          </w:p>
        </w:tc>
        <w:tc>
          <w:tcPr>
            <w:tcW w:w="2268" w:type="dxa"/>
            <w:shd w:val="clear" w:color="auto" w:fill="auto"/>
            <w:vAlign w:val="center"/>
            <w:hideMark/>
          </w:tcPr>
          <w:p w14:paraId="194AAB2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Šebreki</w:t>
            </w:r>
          </w:p>
        </w:tc>
        <w:tc>
          <w:tcPr>
            <w:tcW w:w="2269" w:type="dxa"/>
            <w:shd w:val="clear" w:color="auto" w:fill="auto"/>
            <w:vAlign w:val="center"/>
            <w:hideMark/>
          </w:tcPr>
          <w:p w14:paraId="6094A63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w:t>
            </w:r>
          </w:p>
        </w:tc>
        <w:tc>
          <w:tcPr>
            <w:tcW w:w="2116" w:type="dxa"/>
            <w:shd w:val="clear" w:color="auto" w:fill="auto"/>
            <w:vAlign w:val="center"/>
            <w:hideMark/>
          </w:tcPr>
          <w:p w14:paraId="41B9B53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0,19</w:t>
            </w:r>
          </w:p>
        </w:tc>
        <w:tc>
          <w:tcPr>
            <w:tcW w:w="1974" w:type="dxa"/>
            <w:shd w:val="clear" w:color="auto" w:fill="auto"/>
            <w:vAlign w:val="center"/>
            <w:hideMark/>
          </w:tcPr>
          <w:p w14:paraId="0C6AF1E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w:t>
            </w:r>
          </w:p>
        </w:tc>
      </w:tr>
      <w:tr w:rsidR="008C71CC" w:rsidRPr="00F12D2B" w14:paraId="66367F31" w14:textId="77777777" w:rsidTr="002F7ECF">
        <w:trPr>
          <w:cantSplit/>
          <w:trHeight w:val="57"/>
          <w:jc w:val="center"/>
        </w:trPr>
        <w:tc>
          <w:tcPr>
            <w:tcW w:w="846" w:type="dxa"/>
            <w:vAlign w:val="center"/>
          </w:tcPr>
          <w:p w14:paraId="626A5FA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42.</w:t>
            </w:r>
          </w:p>
        </w:tc>
        <w:tc>
          <w:tcPr>
            <w:tcW w:w="2268" w:type="dxa"/>
            <w:shd w:val="clear" w:color="auto" w:fill="auto"/>
            <w:vAlign w:val="center"/>
            <w:hideMark/>
          </w:tcPr>
          <w:p w14:paraId="25E3B04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Šišljavić</w:t>
            </w:r>
          </w:p>
        </w:tc>
        <w:tc>
          <w:tcPr>
            <w:tcW w:w="2269" w:type="dxa"/>
            <w:shd w:val="clear" w:color="auto" w:fill="auto"/>
            <w:vAlign w:val="center"/>
            <w:hideMark/>
          </w:tcPr>
          <w:p w14:paraId="2AEE793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358</w:t>
            </w:r>
          </w:p>
        </w:tc>
        <w:tc>
          <w:tcPr>
            <w:tcW w:w="2116" w:type="dxa"/>
            <w:shd w:val="clear" w:color="auto" w:fill="auto"/>
            <w:vAlign w:val="center"/>
            <w:hideMark/>
          </w:tcPr>
          <w:p w14:paraId="19AE3D7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23,97</w:t>
            </w:r>
          </w:p>
        </w:tc>
        <w:tc>
          <w:tcPr>
            <w:tcW w:w="1974" w:type="dxa"/>
            <w:shd w:val="clear" w:color="auto" w:fill="auto"/>
            <w:vAlign w:val="center"/>
            <w:hideMark/>
          </w:tcPr>
          <w:p w14:paraId="4C79581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14,94</w:t>
            </w:r>
          </w:p>
        </w:tc>
      </w:tr>
      <w:tr w:rsidR="008C71CC" w:rsidRPr="00F12D2B" w14:paraId="6D2CDA77" w14:textId="77777777" w:rsidTr="002F7ECF">
        <w:trPr>
          <w:cantSplit/>
          <w:trHeight w:val="57"/>
          <w:jc w:val="center"/>
        </w:trPr>
        <w:tc>
          <w:tcPr>
            <w:tcW w:w="846" w:type="dxa"/>
            <w:vAlign w:val="center"/>
          </w:tcPr>
          <w:p w14:paraId="53BA642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43.</w:t>
            </w:r>
          </w:p>
        </w:tc>
        <w:tc>
          <w:tcPr>
            <w:tcW w:w="2268" w:type="dxa"/>
            <w:shd w:val="clear" w:color="auto" w:fill="auto"/>
            <w:vAlign w:val="center"/>
            <w:hideMark/>
          </w:tcPr>
          <w:p w14:paraId="30A0EE7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Tušilović</w:t>
            </w:r>
          </w:p>
        </w:tc>
        <w:tc>
          <w:tcPr>
            <w:tcW w:w="2269" w:type="dxa"/>
            <w:shd w:val="clear" w:color="auto" w:fill="auto"/>
            <w:vAlign w:val="center"/>
            <w:hideMark/>
          </w:tcPr>
          <w:p w14:paraId="28E9B50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532</w:t>
            </w:r>
          </w:p>
        </w:tc>
        <w:tc>
          <w:tcPr>
            <w:tcW w:w="2116" w:type="dxa"/>
            <w:shd w:val="clear" w:color="auto" w:fill="auto"/>
            <w:vAlign w:val="center"/>
            <w:hideMark/>
          </w:tcPr>
          <w:p w14:paraId="28D1DCC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4,73</w:t>
            </w:r>
          </w:p>
        </w:tc>
        <w:tc>
          <w:tcPr>
            <w:tcW w:w="1974" w:type="dxa"/>
            <w:shd w:val="clear" w:color="auto" w:fill="auto"/>
            <w:vAlign w:val="center"/>
            <w:hideMark/>
          </w:tcPr>
          <w:p w14:paraId="160F89F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112,47</w:t>
            </w:r>
          </w:p>
        </w:tc>
      </w:tr>
      <w:tr w:rsidR="008C71CC" w:rsidRPr="00F12D2B" w14:paraId="16F79402" w14:textId="77777777" w:rsidTr="002F7ECF">
        <w:trPr>
          <w:cantSplit/>
          <w:trHeight w:val="57"/>
          <w:jc w:val="center"/>
        </w:trPr>
        <w:tc>
          <w:tcPr>
            <w:tcW w:w="846" w:type="dxa"/>
            <w:vAlign w:val="center"/>
          </w:tcPr>
          <w:p w14:paraId="6CC5EC3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44.</w:t>
            </w:r>
          </w:p>
        </w:tc>
        <w:tc>
          <w:tcPr>
            <w:tcW w:w="2268" w:type="dxa"/>
            <w:shd w:val="clear" w:color="auto" w:fill="auto"/>
            <w:vAlign w:val="center"/>
            <w:hideMark/>
          </w:tcPr>
          <w:p w14:paraId="00048DF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Tuškani</w:t>
            </w:r>
          </w:p>
        </w:tc>
        <w:tc>
          <w:tcPr>
            <w:tcW w:w="2269" w:type="dxa"/>
            <w:shd w:val="clear" w:color="auto" w:fill="auto"/>
            <w:vAlign w:val="center"/>
            <w:hideMark/>
          </w:tcPr>
          <w:p w14:paraId="49C62FC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239</w:t>
            </w:r>
          </w:p>
        </w:tc>
        <w:tc>
          <w:tcPr>
            <w:tcW w:w="2116" w:type="dxa"/>
            <w:shd w:val="clear" w:color="auto" w:fill="auto"/>
            <w:vAlign w:val="center"/>
            <w:hideMark/>
          </w:tcPr>
          <w:p w14:paraId="53243F0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1,95</w:t>
            </w:r>
          </w:p>
        </w:tc>
        <w:tc>
          <w:tcPr>
            <w:tcW w:w="1974" w:type="dxa"/>
            <w:shd w:val="clear" w:color="auto" w:fill="auto"/>
            <w:vAlign w:val="center"/>
            <w:hideMark/>
          </w:tcPr>
          <w:p w14:paraId="30931E2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122,56</w:t>
            </w:r>
          </w:p>
        </w:tc>
      </w:tr>
      <w:tr w:rsidR="008C71CC" w:rsidRPr="00F12D2B" w14:paraId="2360E87A" w14:textId="77777777" w:rsidTr="002F7ECF">
        <w:trPr>
          <w:cantSplit/>
          <w:trHeight w:val="57"/>
          <w:jc w:val="center"/>
        </w:trPr>
        <w:tc>
          <w:tcPr>
            <w:tcW w:w="846" w:type="dxa"/>
            <w:vAlign w:val="center"/>
          </w:tcPr>
          <w:p w14:paraId="32F5D72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45.</w:t>
            </w:r>
          </w:p>
        </w:tc>
        <w:tc>
          <w:tcPr>
            <w:tcW w:w="2268" w:type="dxa"/>
            <w:shd w:val="clear" w:color="auto" w:fill="auto"/>
            <w:vAlign w:val="center"/>
            <w:hideMark/>
          </w:tcPr>
          <w:p w14:paraId="1C4C0FD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Udbinja</w:t>
            </w:r>
          </w:p>
        </w:tc>
        <w:tc>
          <w:tcPr>
            <w:tcW w:w="2269" w:type="dxa"/>
            <w:shd w:val="clear" w:color="auto" w:fill="auto"/>
            <w:vAlign w:val="center"/>
            <w:hideMark/>
          </w:tcPr>
          <w:p w14:paraId="2D08A40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41</w:t>
            </w:r>
          </w:p>
        </w:tc>
        <w:tc>
          <w:tcPr>
            <w:tcW w:w="2116" w:type="dxa"/>
            <w:shd w:val="clear" w:color="auto" w:fill="auto"/>
            <w:vAlign w:val="center"/>
            <w:hideMark/>
          </w:tcPr>
          <w:p w14:paraId="3F89F3E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4,56</w:t>
            </w:r>
          </w:p>
        </w:tc>
        <w:tc>
          <w:tcPr>
            <w:tcW w:w="1974" w:type="dxa"/>
            <w:shd w:val="clear" w:color="auto" w:fill="auto"/>
            <w:vAlign w:val="center"/>
            <w:hideMark/>
          </w:tcPr>
          <w:p w14:paraId="2A5F418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8,99</w:t>
            </w:r>
          </w:p>
        </w:tc>
      </w:tr>
      <w:tr w:rsidR="008C71CC" w:rsidRPr="00F12D2B" w14:paraId="29704802" w14:textId="77777777" w:rsidTr="002F7ECF">
        <w:trPr>
          <w:cantSplit/>
          <w:trHeight w:val="57"/>
          <w:jc w:val="center"/>
        </w:trPr>
        <w:tc>
          <w:tcPr>
            <w:tcW w:w="846" w:type="dxa"/>
            <w:vAlign w:val="center"/>
          </w:tcPr>
          <w:p w14:paraId="57C3586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46.</w:t>
            </w:r>
          </w:p>
        </w:tc>
        <w:tc>
          <w:tcPr>
            <w:tcW w:w="2268" w:type="dxa"/>
            <w:shd w:val="clear" w:color="auto" w:fill="auto"/>
            <w:vAlign w:val="center"/>
            <w:hideMark/>
          </w:tcPr>
          <w:p w14:paraId="7C23373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Utinja</w:t>
            </w:r>
          </w:p>
        </w:tc>
        <w:tc>
          <w:tcPr>
            <w:tcW w:w="2269" w:type="dxa"/>
            <w:shd w:val="clear" w:color="auto" w:fill="auto"/>
            <w:vAlign w:val="center"/>
            <w:hideMark/>
          </w:tcPr>
          <w:p w14:paraId="6E0A23F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w:t>
            </w:r>
          </w:p>
        </w:tc>
        <w:tc>
          <w:tcPr>
            <w:tcW w:w="2116" w:type="dxa"/>
            <w:shd w:val="clear" w:color="auto" w:fill="auto"/>
            <w:vAlign w:val="center"/>
            <w:hideMark/>
          </w:tcPr>
          <w:p w14:paraId="1613165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1,10</w:t>
            </w:r>
          </w:p>
        </w:tc>
        <w:tc>
          <w:tcPr>
            <w:tcW w:w="1974" w:type="dxa"/>
            <w:shd w:val="clear" w:color="auto" w:fill="auto"/>
            <w:vAlign w:val="center"/>
            <w:hideMark/>
          </w:tcPr>
          <w:p w14:paraId="754D16C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1,82</w:t>
            </w:r>
          </w:p>
        </w:tc>
      </w:tr>
      <w:tr w:rsidR="008C71CC" w:rsidRPr="00F12D2B" w14:paraId="023650E6" w14:textId="77777777" w:rsidTr="002F7ECF">
        <w:trPr>
          <w:cantSplit/>
          <w:trHeight w:val="57"/>
          <w:jc w:val="center"/>
        </w:trPr>
        <w:tc>
          <w:tcPr>
            <w:tcW w:w="846" w:type="dxa"/>
            <w:vAlign w:val="center"/>
          </w:tcPr>
          <w:p w14:paraId="53873BA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47.</w:t>
            </w:r>
          </w:p>
        </w:tc>
        <w:tc>
          <w:tcPr>
            <w:tcW w:w="2268" w:type="dxa"/>
            <w:shd w:val="clear" w:color="auto" w:fill="auto"/>
            <w:vAlign w:val="center"/>
            <w:hideMark/>
          </w:tcPr>
          <w:p w14:paraId="060982F1"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Vodostaj</w:t>
            </w:r>
          </w:p>
        </w:tc>
        <w:tc>
          <w:tcPr>
            <w:tcW w:w="2269" w:type="dxa"/>
            <w:shd w:val="clear" w:color="auto" w:fill="auto"/>
            <w:vAlign w:val="center"/>
            <w:hideMark/>
          </w:tcPr>
          <w:p w14:paraId="35F10D4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298</w:t>
            </w:r>
          </w:p>
        </w:tc>
        <w:tc>
          <w:tcPr>
            <w:tcW w:w="2116" w:type="dxa"/>
            <w:shd w:val="clear" w:color="auto" w:fill="auto"/>
            <w:vAlign w:val="center"/>
            <w:hideMark/>
          </w:tcPr>
          <w:p w14:paraId="7B97195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6,01</w:t>
            </w:r>
          </w:p>
        </w:tc>
        <w:tc>
          <w:tcPr>
            <w:tcW w:w="1974" w:type="dxa"/>
            <w:shd w:val="clear" w:color="auto" w:fill="auto"/>
            <w:vAlign w:val="center"/>
            <w:hideMark/>
          </w:tcPr>
          <w:p w14:paraId="6EB3C91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49,58</w:t>
            </w:r>
          </w:p>
        </w:tc>
      </w:tr>
      <w:tr w:rsidR="008C71CC" w:rsidRPr="00F12D2B" w14:paraId="61B202F3" w14:textId="77777777" w:rsidTr="002F7ECF">
        <w:trPr>
          <w:cantSplit/>
          <w:trHeight w:val="57"/>
          <w:jc w:val="center"/>
        </w:trPr>
        <w:tc>
          <w:tcPr>
            <w:tcW w:w="846" w:type="dxa"/>
            <w:vAlign w:val="center"/>
          </w:tcPr>
          <w:p w14:paraId="78CA3D6D"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48.</w:t>
            </w:r>
          </w:p>
        </w:tc>
        <w:tc>
          <w:tcPr>
            <w:tcW w:w="2268" w:type="dxa"/>
            <w:shd w:val="clear" w:color="auto" w:fill="auto"/>
            <w:vAlign w:val="center"/>
            <w:hideMark/>
          </w:tcPr>
          <w:p w14:paraId="01A36F7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Vukmanić</w:t>
            </w:r>
          </w:p>
        </w:tc>
        <w:tc>
          <w:tcPr>
            <w:tcW w:w="2269" w:type="dxa"/>
            <w:shd w:val="clear" w:color="auto" w:fill="auto"/>
            <w:vAlign w:val="center"/>
            <w:hideMark/>
          </w:tcPr>
          <w:p w14:paraId="75F721BB"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194</w:t>
            </w:r>
          </w:p>
        </w:tc>
        <w:tc>
          <w:tcPr>
            <w:tcW w:w="2116" w:type="dxa"/>
            <w:shd w:val="clear" w:color="auto" w:fill="auto"/>
            <w:vAlign w:val="center"/>
            <w:hideMark/>
          </w:tcPr>
          <w:p w14:paraId="24D6016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16,19</w:t>
            </w:r>
          </w:p>
        </w:tc>
        <w:tc>
          <w:tcPr>
            <w:tcW w:w="1974" w:type="dxa"/>
            <w:shd w:val="clear" w:color="auto" w:fill="auto"/>
            <w:vAlign w:val="center"/>
            <w:hideMark/>
          </w:tcPr>
          <w:p w14:paraId="410115E7"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11,98</w:t>
            </w:r>
          </w:p>
        </w:tc>
      </w:tr>
      <w:tr w:rsidR="008C71CC" w:rsidRPr="00F12D2B" w14:paraId="64CF1022" w14:textId="77777777" w:rsidTr="002F7ECF">
        <w:trPr>
          <w:cantSplit/>
          <w:trHeight w:val="57"/>
          <w:jc w:val="center"/>
        </w:trPr>
        <w:tc>
          <w:tcPr>
            <w:tcW w:w="846" w:type="dxa"/>
            <w:vAlign w:val="center"/>
          </w:tcPr>
          <w:p w14:paraId="052821C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49.</w:t>
            </w:r>
          </w:p>
        </w:tc>
        <w:tc>
          <w:tcPr>
            <w:tcW w:w="2268" w:type="dxa"/>
            <w:shd w:val="clear" w:color="auto" w:fill="auto"/>
            <w:vAlign w:val="center"/>
            <w:hideMark/>
          </w:tcPr>
          <w:p w14:paraId="6FA4D902"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Vukoder</w:t>
            </w:r>
          </w:p>
        </w:tc>
        <w:tc>
          <w:tcPr>
            <w:tcW w:w="2269" w:type="dxa"/>
            <w:shd w:val="clear" w:color="auto" w:fill="auto"/>
            <w:vAlign w:val="center"/>
            <w:hideMark/>
          </w:tcPr>
          <w:p w14:paraId="22261C6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88</w:t>
            </w:r>
          </w:p>
        </w:tc>
        <w:tc>
          <w:tcPr>
            <w:tcW w:w="2116" w:type="dxa"/>
            <w:shd w:val="clear" w:color="auto" w:fill="auto"/>
            <w:vAlign w:val="center"/>
            <w:hideMark/>
          </w:tcPr>
          <w:p w14:paraId="2B1BC2C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3,13</w:t>
            </w:r>
          </w:p>
        </w:tc>
        <w:tc>
          <w:tcPr>
            <w:tcW w:w="1974" w:type="dxa"/>
            <w:shd w:val="clear" w:color="auto" w:fill="auto"/>
            <w:vAlign w:val="center"/>
            <w:hideMark/>
          </w:tcPr>
          <w:p w14:paraId="630C2AB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28,12</w:t>
            </w:r>
          </w:p>
        </w:tc>
      </w:tr>
      <w:tr w:rsidR="008C71CC" w:rsidRPr="00F12D2B" w14:paraId="22BC50B6" w14:textId="77777777" w:rsidTr="002F7ECF">
        <w:trPr>
          <w:cantSplit/>
          <w:trHeight w:val="57"/>
          <w:jc w:val="center"/>
        </w:trPr>
        <w:tc>
          <w:tcPr>
            <w:tcW w:w="846" w:type="dxa"/>
            <w:vAlign w:val="center"/>
          </w:tcPr>
          <w:p w14:paraId="76AAD2E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50.</w:t>
            </w:r>
          </w:p>
        </w:tc>
        <w:tc>
          <w:tcPr>
            <w:tcW w:w="2268" w:type="dxa"/>
            <w:shd w:val="clear" w:color="auto" w:fill="auto"/>
            <w:vAlign w:val="center"/>
            <w:hideMark/>
          </w:tcPr>
          <w:p w14:paraId="1269A6A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Zadobarje</w:t>
            </w:r>
          </w:p>
        </w:tc>
        <w:tc>
          <w:tcPr>
            <w:tcW w:w="2269" w:type="dxa"/>
            <w:shd w:val="clear" w:color="auto" w:fill="auto"/>
            <w:vAlign w:val="center"/>
            <w:hideMark/>
          </w:tcPr>
          <w:p w14:paraId="7A2A700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315</w:t>
            </w:r>
          </w:p>
        </w:tc>
        <w:tc>
          <w:tcPr>
            <w:tcW w:w="2116" w:type="dxa"/>
            <w:shd w:val="clear" w:color="auto" w:fill="auto"/>
            <w:vAlign w:val="center"/>
            <w:hideMark/>
          </w:tcPr>
          <w:p w14:paraId="49190BA5"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6,90</w:t>
            </w:r>
          </w:p>
        </w:tc>
        <w:tc>
          <w:tcPr>
            <w:tcW w:w="1974" w:type="dxa"/>
            <w:shd w:val="clear" w:color="auto" w:fill="auto"/>
            <w:vAlign w:val="center"/>
            <w:hideMark/>
          </w:tcPr>
          <w:p w14:paraId="60E094E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45,65</w:t>
            </w:r>
          </w:p>
        </w:tc>
      </w:tr>
      <w:tr w:rsidR="008C71CC" w:rsidRPr="00F12D2B" w14:paraId="3B5ED9BC" w14:textId="77777777" w:rsidTr="002F7ECF">
        <w:trPr>
          <w:cantSplit/>
          <w:trHeight w:val="57"/>
          <w:jc w:val="center"/>
        </w:trPr>
        <w:tc>
          <w:tcPr>
            <w:tcW w:w="846" w:type="dxa"/>
            <w:vAlign w:val="center"/>
          </w:tcPr>
          <w:p w14:paraId="2D7108D8"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51.</w:t>
            </w:r>
          </w:p>
        </w:tc>
        <w:tc>
          <w:tcPr>
            <w:tcW w:w="2268" w:type="dxa"/>
            <w:shd w:val="clear" w:color="auto" w:fill="auto"/>
            <w:vAlign w:val="center"/>
            <w:hideMark/>
          </w:tcPr>
          <w:p w14:paraId="646D1F2F"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Zagraj</w:t>
            </w:r>
          </w:p>
        </w:tc>
        <w:tc>
          <w:tcPr>
            <w:tcW w:w="2269" w:type="dxa"/>
            <w:shd w:val="clear" w:color="auto" w:fill="auto"/>
            <w:vAlign w:val="center"/>
            <w:hideMark/>
          </w:tcPr>
          <w:p w14:paraId="49522A50"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59</w:t>
            </w:r>
          </w:p>
        </w:tc>
        <w:tc>
          <w:tcPr>
            <w:tcW w:w="2116" w:type="dxa"/>
            <w:shd w:val="clear" w:color="auto" w:fill="auto"/>
            <w:vAlign w:val="center"/>
            <w:hideMark/>
          </w:tcPr>
          <w:p w14:paraId="702E098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0,46</w:t>
            </w:r>
          </w:p>
        </w:tc>
        <w:tc>
          <w:tcPr>
            <w:tcW w:w="1974" w:type="dxa"/>
            <w:shd w:val="clear" w:color="auto" w:fill="auto"/>
            <w:vAlign w:val="center"/>
            <w:hideMark/>
          </w:tcPr>
          <w:p w14:paraId="3130E21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128,26</w:t>
            </w:r>
          </w:p>
        </w:tc>
      </w:tr>
      <w:tr w:rsidR="008C71CC" w:rsidRPr="00F12D2B" w14:paraId="7A0B114C" w14:textId="77777777" w:rsidTr="002F7ECF">
        <w:trPr>
          <w:cantSplit/>
          <w:trHeight w:val="57"/>
          <w:jc w:val="center"/>
        </w:trPr>
        <w:tc>
          <w:tcPr>
            <w:tcW w:w="846" w:type="dxa"/>
            <w:vAlign w:val="center"/>
          </w:tcPr>
          <w:p w14:paraId="40D3D66A"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52.</w:t>
            </w:r>
          </w:p>
        </w:tc>
        <w:tc>
          <w:tcPr>
            <w:tcW w:w="2268" w:type="dxa"/>
            <w:shd w:val="clear" w:color="auto" w:fill="auto"/>
            <w:vAlign w:val="center"/>
            <w:hideMark/>
          </w:tcPr>
          <w:p w14:paraId="19D58789"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Zamršje</w:t>
            </w:r>
          </w:p>
        </w:tc>
        <w:tc>
          <w:tcPr>
            <w:tcW w:w="2269" w:type="dxa"/>
            <w:shd w:val="clear" w:color="auto" w:fill="auto"/>
            <w:vAlign w:val="center"/>
            <w:hideMark/>
          </w:tcPr>
          <w:p w14:paraId="2FBD633E"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144</w:t>
            </w:r>
          </w:p>
        </w:tc>
        <w:tc>
          <w:tcPr>
            <w:tcW w:w="2116" w:type="dxa"/>
            <w:shd w:val="clear" w:color="auto" w:fill="auto"/>
            <w:vAlign w:val="center"/>
            <w:hideMark/>
          </w:tcPr>
          <w:p w14:paraId="0F951E83"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lang w:eastAsia="zh-CN"/>
              </w:rPr>
              <w:t>6,10</w:t>
            </w:r>
          </w:p>
        </w:tc>
        <w:tc>
          <w:tcPr>
            <w:tcW w:w="1974" w:type="dxa"/>
            <w:shd w:val="clear" w:color="auto" w:fill="auto"/>
            <w:vAlign w:val="center"/>
            <w:hideMark/>
          </w:tcPr>
          <w:p w14:paraId="66C04B06" w14:textId="77777777" w:rsidR="008C71CC" w:rsidRPr="00F12D2B" w:rsidRDefault="008C71CC" w:rsidP="002F7ECF">
            <w:pPr>
              <w:widowControl w:val="0"/>
              <w:spacing w:after="0" w:line="240" w:lineRule="auto"/>
              <w:jc w:val="center"/>
              <w:rPr>
                <w:rFonts w:ascii="Arial" w:hAnsi="Arial" w:cs="Arial"/>
                <w:sz w:val="18"/>
                <w:szCs w:val="18"/>
                <w:lang w:eastAsia="zh-CN"/>
              </w:rPr>
            </w:pPr>
            <w:r w:rsidRPr="00F12D2B">
              <w:rPr>
                <w:rFonts w:ascii="Arial" w:hAnsi="Arial" w:cs="Arial"/>
                <w:sz w:val="18"/>
                <w:szCs w:val="18"/>
              </w:rPr>
              <w:t>23,61</w:t>
            </w:r>
          </w:p>
        </w:tc>
      </w:tr>
    </w:tbl>
    <w:p w14:paraId="15A394F0" w14:textId="77777777" w:rsidR="008C71CC" w:rsidRPr="00F12D2B" w:rsidRDefault="008C71CC" w:rsidP="008C71CC">
      <w:pPr>
        <w:spacing w:before="120" w:after="120"/>
        <w:jc w:val="center"/>
        <w:rPr>
          <w:rFonts w:ascii="Arial" w:hAnsi="Arial" w:cs="Arial"/>
          <w:i/>
          <w:color w:val="54883D"/>
          <w:sz w:val="18"/>
          <w:szCs w:val="18"/>
        </w:rPr>
      </w:pPr>
      <w:r w:rsidRPr="00F12D2B">
        <w:rPr>
          <w:rFonts w:ascii="Arial" w:hAnsi="Arial" w:cs="Arial"/>
          <w:i/>
          <w:color w:val="54883D"/>
          <w:sz w:val="18"/>
          <w:szCs w:val="18"/>
        </w:rPr>
        <w:t>Izvor podataka: DZS, Popis stanovništva 2021. i Grad Karlovac</w:t>
      </w:r>
    </w:p>
    <w:p w14:paraId="3F956646" w14:textId="77777777" w:rsidR="008C71CC" w:rsidRPr="00F12D2B" w:rsidRDefault="008C71CC" w:rsidP="008C71CC">
      <w:pPr>
        <w:pStyle w:val="Heading3"/>
        <w:rPr>
          <w:rFonts w:ascii="Arial" w:hAnsi="Arial" w:cs="Arial"/>
          <w:sz w:val="18"/>
          <w:szCs w:val="18"/>
        </w:rPr>
      </w:pPr>
      <w:bookmarkStart w:id="17" w:name="_Toc73428587"/>
      <w:bookmarkStart w:id="18" w:name="_Toc159321473"/>
      <w:r w:rsidRPr="00F12D2B">
        <w:rPr>
          <w:rFonts w:ascii="Arial" w:hAnsi="Arial" w:cs="Arial"/>
          <w:sz w:val="18"/>
          <w:szCs w:val="18"/>
        </w:rPr>
        <w:t>2.1.4 Razmještaj stanovništva</w:t>
      </w:r>
      <w:bookmarkEnd w:id="17"/>
      <w:bookmarkEnd w:id="18"/>
    </w:p>
    <w:p w14:paraId="61814FEA" w14:textId="77777777" w:rsidR="008C71CC" w:rsidRPr="00F12D2B" w:rsidRDefault="008C71CC" w:rsidP="008C71CC">
      <w:pPr>
        <w:spacing w:after="0"/>
        <w:rPr>
          <w:rFonts w:ascii="Arial" w:hAnsi="Arial" w:cs="Arial"/>
          <w:sz w:val="18"/>
          <w:szCs w:val="18"/>
        </w:rPr>
      </w:pPr>
      <w:r w:rsidRPr="00F12D2B">
        <w:rPr>
          <w:rFonts w:ascii="Arial" w:hAnsi="Arial" w:cs="Arial"/>
          <w:sz w:val="18"/>
          <w:szCs w:val="18"/>
        </w:rPr>
        <w:t>Populacija od 49 377 stanovnika raspoređena je u 52 naselja s različitim gustoćama naseljenosti. Kao što je već i prije spomenuto naselje sa daleko najvećom gustoćom naseljenosti je naselje Karlovac dok naselje Šebreki nemaju niti jednog stanovnika.</w:t>
      </w:r>
    </w:p>
    <w:p w14:paraId="38E39E99" w14:textId="77777777" w:rsidR="008C71CC" w:rsidRDefault="008C71CC" w:rsidP="008C71CC">
      <w:pPr>
        <w:spacing w:after="0"/>
        <w:rPr>
          <w:noProof/>
          <w:lang w:eastAsia="hr-HR"/>
        </w:rPr>
      </w:pPr>
    </w:p>
    <w:p w14:paraId="0F481E37" w14:textId="77777777" w:rsidR="008C71CC" w:rsidRDefault="008C71CC" w:rsidP="008C71CC">
      <w:pPr>
        <w:spacing w:after="0"/>
        <w:rPr>
          <w:noProof/>
          <w:lang w:eastAsia="hr-HR"/>
        </w:rPr>
      </w:pPr>
    </w:p>
    <w:p w14:paraId="5CBBD428" w14:textId="77777777" w:rsidR="008C71CC" w:rsidRDefault="008C71CC" w:rsidP="008C71CC">
      <w:pPr>
        <w:spacing w:after="0"/>
        <w:rPr>
          <w:noProof/>
          <w:lang w:eastAsia="hr-HR"/>
        </w:rPr>
      </w:pPr>
    </w:p>
    <w:p w14:paraId="2CC6FADE" w14:textId="77777777" w:rsidR="008C71CC" w:rsidRDefault="008C71CC" w:rsidP="008C71CC">
      <w:pPr>
        <w:spacing w:after="0"/>
        <w:rPr>
          <w:noProof/>
          <w:lang w:eastAsia="hr-HR"/>
        </w:rPr>
      </w:pPr>
    </w:p>
    <w:p w14:paraId="6892E58C" w14:textId="77777777" w:rsidR="008C71CC" w:rsidRDefault="008C71CC" w:rsidP="008C71CC">
      <w:pPr>
        <w:spacing w:after="0"/>
        <w:rPr>
          <w:noProof/>
          <w:lang w:eastAsia="hr-HR"/>
        </w:rPr>
      </w:pPr>
    </w:p>
    <w:p w14:paraId="667D0FF6" w14:textId="77777777" w:rsidR="008C71CC" w:rsidRDefault="008C71CC" w:rsidP="008C71CC">
      <w:pPr>
        <w:spacing w:after="0"/>
        <w:rPr>
          <w:noProof/>
          <w:lang w:eastAsia="hr-HR"/>
        </w:rPr>
      </w:pPr>
    </w:p>
    <w:p w14:paraId="66DA43FB" w14:textId="77777777" w:rsidR="008C71CC" w:rsidRDefault="008C71CC" w:rsidP="008C71CC">
      <w:pPr>
        <w:spacing w:after="0"/>
        <w:rPr>
          <w:noProof/>
          <w:lang w:eastAsia="hr-HR"/>
        </w:rPr>
      </w:pPr>
    </w:p>
    <w:p w14:paraId="5E6ED870" w14:textId="77777777" w:rsidR="008C71CC" w:rsidRDefault="008C71CC" w:rsidP="008C71CC">
      <w:pPr>
        <w:spacing w:after="0"/>
        <w:rPr>
          <w:noProof/>
          <w:lang w:eastAsia="hr-HR"/>
        </w:rPr>
      </w:pPr>
      <w:r w:rsidRPr="002C2273">
        <w:rPr>
          <w:noProof/>
        </w:rPr>
        <w:lastRenderedPageBreak/>
        <w:drawing>
          <wp:inline distT="0" distB="0" distL="0" distR="0" wp14:anchorId="57CC57CE" wp14:editId="55514DAE">
            <wp:extent cx="5689205" cy="3512185"/>
            <wp:effectExtent l="19050" t="19050" r="26035" b="12065"/>
            <wp:docPr id="2011281862" name="Slika 1"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1862" name="Slika 1" descr="A map of different countries/regions&#10;&#10;Description automatically generated"/>
                    <pic:cNvPicPr/>
                  </pic:nvPicPr>
                  <pic:blipFill rotWithShape="1">
                    <a:blip r:embed="rId20"/>
                    <a:srcRect l="831" t="1073" b="1"/>
                    <a:stretch/>
                  </pic:blipFill>
                  <pic:spPr bwMode="auto">
                    <a:xfrm>
                      <a:off x="0" y="0"/>
                      <a:ext cx="5690720" cy="3513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721BE0" w14:textId="77777777" w:rsidR="008C71CC" w:rsidRDefault="008C71CC" w:rsidP="008C71CC">
      <w:pPr>
        <w:spacing w:after="0"/>
        <w:rPr>
          <w:noProof/>
          <w:lang w:eastAsia="hr-HR"/>
        </w:rPr>
      </w:pPr>
    </w:p>
    <w:p w14:paraId="7DA43C62" w14:textId="77777777" w:rsidR="008C71CC" w:rsidRDefault="008C71CC" w:rsidP="008C71CC">
      <w:pPr>
        <w:spacing w:after="0"/>
        <w:jc w:val="center"/>
        <w:rPr>
          <w:bCs/>
          <w:color w:val="54883D"/>
          <w:sz w:val="20"/>
          <w:szCs w:val="18"/>
        </w:r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Pr>
          <w:bCs/>
          <w:noProof/>
          <w:color w:val="54883D"/>
          <w:sz w:val="20"/>
          <w:szCs w:val="18"/>
        </w:rPr>
        <w:t>3</w:t>
      </w:r>
      <w:r w:rsidRPr="00E04EE8">
        <w:rPr>
          <w:bCs/>
          <w:color w:val="54883D"/>
          <w:sz w:val="20"/>
          <w:szCs w:val="18"/>
        </w:rPr>
        <w:fldChar w:fldCharType="end"/>
      </w:r>
      <w:r w:rsidRPr="00E04EE8">
        <w:rPr>
          <w:bCs/>
          <w:color w:val="54883D"/>
          <w:sz w:val="20"/>
          <w:szCs w:val="18"/>
        </w:rPr>
        <w:t xml:space="preserve">. </w:t>
      </w:r>
      <w:r>
        <w:rPr>
          <w:bCs/>
          <w:color w:val="54883D"/>
          <w:sz w:val="20"/>
          <w:szCs w:val="18"/>
        </w:rPr>
        <w:t>Broj stanovnika naselja Grada Karlovca</w:t>
      </w:r>
    </w:p>
    <w:p w14:paraId="20AD7DE7" w14:textId="77777777" w:rsidR="008C71CC" w:rsidRDefault="008C71CC" w:rsidP="008C71CC">
      <w:pPr>
        <w:spacing w:after="120"/>
        <w:jc w:val="center"/>
        <w:rPr>
          <w:i/>
          <w:color w:val="54883D"/>
          <w:sz w:val="20"/>
          <w:szCs w:val="18"/>
        </w:rPr>
      </w:pPr>
      <w:r w:rsidRPr="00EA6C89">
        <w:rPr>
          <w:i/>
          <w:color w:val="54883D"/>
          <w:sz w:val="20"/>
          <w:szCs w:val="18"/>
        </w:rPr>
        <w:t xml:space="preserve">Izvor podataka: </w:t>
      </w:r>
      <w:r w:rsidRPr="002C2273">
        <w:rPr>
          <w:i/>
          <w:color w:val="54883D"/>
          <w:sz w:val="20"/>
          <w:szCs w:val="18"/>
        </w:rPr>
        <w:t>https://geostat.dzs.hr/</w:t>
      </w:r>
    </w:p>
    <w:p w14:paraId="3AC3DBF6" w14:textId="77777777" w:rsidR="008C71CC" w:rsidRDefault="008C71CC" w:rsidP="008C71CC">
      <w:pPr>
        <w:spacing w:after="120"/>
        <w:jc w:val="center"/>
        <w:rPr>
          <w:i/>
          <w:color w:val="54883D"/>
          <w:sz w:val="20"/>
          <w:szCs w:val="18"/>
        </w:rPr>
      </w:pPr>
    </w:p>
    <w:p w14:paraId="06DA4C6E" w14:textId="77777777" w:rsidR="008C71CC" w:rsidRDefault="008C71CC" w:rsidP="008C71CC">
      <w:pPr>
        <w:spacing w:after="120"/>
        <w:jc w:val="center"/>
        <w:rPr>
          <w:bCs/>
          <w:color w:val="54883D"/>
          <w:sz w:val="20"/>
          <w:szCs w:val="18"/>
        </w:rPr>
        <w:sectPr w:rsidR="008C71CC" w:rsidSect="00653010">
          <w:footerReference w:type="default" r:id="rId21"/>
          <w:pgSz w:w="11906" w:h="16838"/>
          <w:pgMar w:top="1418" w:right="1418" w:bottom="1418" w:left="1418" w:header="567" w:footer="0" w:gutter="0"/>
          <w:pgNumType w:start="444"/>
          <w:cols w:space="708"/>
          <w:titlePg/>
          <w:docGrid w:linePitch="360"/>
        </w:sectPr>
      </w:pPr>
    </w:p>
    <w:p w14:paraId="7FB2C630" w14:textId="77777777" w:rsidR="008C71CC" w:rsidRPr="00425A7A" w:rsidRDefault="008C71CC" w:rsidP="008C71CC">
      <w:pPr>
        <w:pStyle w:val="Heading3"/>
        <w:rPr>
          <w:rFonts w:ascii="Arial" w:hAnsi="Arial" w:cs="Arial"/>
          <w:sz w:val="18"/>
          <w:szCs w:val="18"/>
        </w:rPr>
      </w:pPr>
      <w:bookmarkStart w:id="19" w:name="_Toc73428588"/>
      <w:bookmarkStart w:id="20" w:name="_Toc159321474"/>
      <w:r w:rsidRPr="00425A7A">
        <w:rPr>
          <w:rFonts w:ascii="Arial" w:hAnsi="Arial" w:cs="Arial"/>
          <w:sz w:val="18"/>
          <w:szCs w:val="18"/>
        </w:rPr>
        <w:lastRenderedPageBreak/>
        <w:t>2.1.5 Spolno-dobna raspodjela stanovništva</w:t>
      </w:r>
      <w:bookmarkEnd w:id="19"/>
      <w:bookmarkEnd w:id="20"/>
    </w:p>
    <w:p w14:paraId="086A226A" w14:textId="77777777" w:rsidR="008C71CC" w:rsidRDefault="008C71CC" w:rsidP="008C71CC">
      <w:pPr>
        <w:rPr>
          <w:rFonts w:ascii="Arial" w:hAnsi="Arial" w:cs="Arial"/>
          <w:sz w:val="18"/>
          <w:szCs w:val="18"/>
        </w:rPr>
      </w:pPr>
      <w:r w:rsidRPr="00425A7A">
        <w:rPr>
          <w:rFonts w:ascii="Arial" w:hAnsi="Arial" w:cs="Arial"/>
          <w:sz w:val="18"/>
          <w:szCs w:val="18"/>
        </w:rPr>
        <w:t>U ukupnom stanovništvu Grada Karlovca veći udio imaju žene 53%, odnosno 26 207 osobe, dok je muškaraca 47% (23 170 osobe). Dobna struktura stanovnika ukazuje na mali udio djece i mladih (17,31% ili 8 548 osoba do 19 godina starosti), dok je stanovnika starijih od 60 godina 32,47% (16 031 osobe). Dobna struktura stanovnika prikazana je u sljedećoj tablici:</w:t>
      </w:r>
    </w:p>
    <w:p w14:paraId="6AB70376" w14:textId="77777777" w:rsidR="008C71CC" w:rsidRDefault="008C71CC" w:rsidP="008C71CC">
      <w:pPr>
        <w:rPr>
          <w:rFonts w:ascii="Arial" w:hAnsi="Arial" w:cs="Arial"/>
          <w:sz w:val="18"/>
          <w:szCs w:val="18"/>
        </w:rPr>
      </w:pPr>
    </w:p>
    <w:p w14:paraId="0A0CC699" w14:textId="77777777" w:rsidR="008C71CC" w:rsidRPr="00425A7A" w:rsidRDefault="008C71CC" w:rsidP="008C71CC">
      <w:pPr>
        <w:rPr>
          <w:rFonts w:ascii="Arial" w:hAnsi="Arial" w:cs="Arial"/>
          <w:sz w:val="18"/>
          <w:szCs w:val="18"/>
        </w:rPr>
      </w:pPr>
    </w:p>
    <w:p w14:paraId="272B914F" w14:textId="77777777" w:rsidR="008C71CC" w:rsidRPr="00425A7A" w:rsidRDefault="008C71CC" w:rsidP="008C71CC">
      <w:pPr>
        <w:spacing w:line="240" w:lineRule="auto"/>
        <w:jc w:val="center"/>
        <w:rPr>
          <w:rFonts w:ascii="Arial" w:hAnsi="Arial" w:cs="Arial"/>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4</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Dobna i spolna struktura stanovništva</w:t>
      </w:r>
    </w:p>
    <w:tbl>
      <w:tblPr>
        <w:tblW w:w="5303"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717"/>
        <w:gridCol w:w="1051"/>
        <w:gridCol w:w="601"/>
        <w:gridCol w:w="752"/>
        <w:gridCol w:w="594"/>
        <w:gridCol w:w="587"/>
        <w:gridCol w:w="782"/>
        <w:gridCol w:w="584"/>
        <w:gridCol w:w="782"/>
        <w:gridCol w:w="587"/>
        <w:gridCol w:w="768"/>
        <w:gridCol w:w="595"/>
        <w:gridCol w:w="586"/>
        <w:gridCol w:w="584"/>
        <w:gridCol w:w="775"/>
        <w:gridCol w:w="586"/>
        <w:gridCol w:w="584"/>
        <w:gridCol w:w="584"/>
        <w:gridCol w:w="584"/>
        <w:gridCol w:w="779"/>
        <w:gridCol w:w="586"/>
        <w:gridCol w:w="778"/>
        <w:gridCol w:w="14"/>
      </w:tblGrid>
      <w:tr w:rsidR="008C71CC" w:rsidRPr="00425A7A" w14:paraId="39AC6004" w14:textId="77777777" w:rsidTr="002F7ECF">
        <w:trPr>
          <w:cantSplit/>
          <w:trHeight w:val="558"/>
        </w:trPr>
        <w:tc>
          <w:tcPr>
            <w:tcW w:w="717" w:type="dxa"/>
            <w:vMerge w:val="restart"/>
            <w:shd w:val="clear" w:color="auto" w:fill="auto"/>
            <w:tcMar>
              <w:top w:w="0" w:type="dxa"/>
              <w:left w:w="30" w:type="dxa"/>
              <w:bottom w:w="0" w:type="dxa"/>
              <w:right w:w="30" w:type="dxa"/>
            </w:tcMar>
            <w:vAlign w:val="center"/>
          </w:tcPr>
          <w:p w14:paraId="4D72403E"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SPOL</w:t>
            </w:r>
          </w:p>
        </w:tc>
        <w:tc>
          <w:tcPr>
            <w:tcW w:w="1051" w:type="dxa"/>
            <w:vMerge w:val="restart"/>
            <w:shd w:val="clear" w:color="auto" w:fill="auto"/>
            <w:tcMar>
              <w:top w:w="0" w:type="dxa"/>
              <w:left w:w="30" w:type="dxa"/>
              <w:bottom w:w="0" w:type="dxa"/>
              <w:right w:w="30" w:type="dxa"/>
            </w:tcMar>
            <w:vAlign w:val="center"/>
          </w:tcPr>
          <w:p w14:paraId="33175B5F"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UK.</w:t>
            </w:r>
          </w:p>
        </w:tc>
        <w:tc>
          <w:tcPr>
            <w:tcW w:w="13072" w:type="dxa"/>
            <w:gridSpan w:val="21"/>
            <w:shd w:val="clear" w:color="auto" w:fill="auto"/>
            <w:tcMar>
              <w:top w:w="0" w:type="dxa"/>
              <w:left w:w="30" w:type="dxa"/>
              <w:bottom w:w="0" w:type="dxa"/>
              <w:right w:w="30" w:type="dxa"/>
            </w:tcMar>
            <w:vAlign w:val="center"/>
          </w:tcPr>
          <w:p w14:paraId="221924FA"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STAROST</w:t>
            </w:r>
          </w:p>
        </w:tc>
      </w:tr>
      <w:tr w:rsidR="008C71CC" w:rsidRPr="00425A7A" w14:paraId="544BB516" w14:textId="77777777" w:rsidTr="002F7ECF">
        <w:trPr>
          <w:gridAfter w:val="1"/>
          <w:wAfter w:w="14" w:type="dxa"/>
          <w:cantSplit/>
          <w:trHeight w:val="557"/>
        </w:trPr>
        <w:tc>
          <w:tcPr>
            <w:tcW w:w="717" w:type="dxa"/>
            <w:vMerge/>
            <w:shd w:val="clear" w:color="auto" w:fill="auto"/>
            <w:tcMar>
              <w:top w:w="0" w:type="dxa"/>
              <w:left w:w="30" w:type="dxa"/>
              <w:bottom w:w="0" w:type="dxa"/>
              <w:right w:w="30" w:type="dxa"/>
            </w:tcMar>
            <w:vAlign w:val="center"/>
          </w:tcPr>
          <w:p w14:paraId="24EC4116" w14:textId="77777777" w:rsidR="008C71CC" w:rsidRPr="00425A7A" w:rsidRDefault="008C71CC" w:rsidP="002F7ECF">
            <w:pPr>
              <w:pStyle w:val="BodyText2"/>
              <w:spacing w:before="56" w:after="85" w:line="276" w:lineRule="auto"/>
              <w:jc w:val="center"/>
              <w:rPr>
                <w:rFonts w:ascii="Arial" w:hAnsi="Arial" w:cs="Arial"/>
                <w:color w:val="000000"/>
                <w:sz w:val="18"/>
                <w:szCs w:val="18"/>
                <w:lang w:eastAsia="hr-HR"/>
              </w:rPr>
            </w:pPr>
          </w:p>
        </w:tc>
        <w:tc>
          <w:tcPr>
            <w:tcW w:w="1051" w:type="dxa"/>
            <w:vMerge/>
            <w:shd w:val="clear" w:color="auto" w:fill="auto"/>
            <w:tcMar>
              <w:top w:w="0" w:type="dxa"/>
              <w:left w:w="30" w:type="dxa"/>
              <w:bottom w:w="0" w:type="dxa"/>
              <w:right w:w="30" w:type="dxa"/>
            </w:tcMar>
            <w:vAlign w:val="center"/>
          </w:tcPr>
          <w:p w14:paraId="1689B559" w14:textId="77777777" w:rsidR="008C71CC" w:rsidRPr="00425A7A" w:rsidRDefault="008C71CC" w:rsidP="002F7ECF">
            <w:pPr>
              <w:pStyle w:val="BodyText2"/>
              <w:spacing w:before="56" w:after="85" w:line="276" w:lineRule="auto"/>
              <w:jc w:val="center"/>
              <w:rPr>
                <w:rFonts w:ascii="Arial" w:hAnsi="Arial" w:cs="Arial"/>
                <w:color w:val="000000"/>
                <w:sz w:val="18"/>
                <w:szCs w:val="18"/>
                <w:lang w:eastAsia="hr-HR"/>
              </w:rPr>
            </w:pPr>
          </w:p>
        </w:tc>
        <w:tc>
          <w:tcPr>
            <w:tcW w:w="601" w:type="dxa"/>
            <w:shd w:val="clear" w:color="auto" w:fill="auto"/>
            <w:tcMar>
              <w:top w:w="0" w:type="dxa"/>
              <w:left w:w="30" w:type="dxa"/>
              <w:bottom w:w="0" w:type="dxa"/>
              <w:right w:w="30" w:type="dxa"/>
            </w:tcMar>
            <w:vAlign w:val="center"/>
          </w:tcPr>
          <w:p w14:paraId="3BFECE54"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0-4</w:t>
            </w:r>
          </w:p>
        </w:tc>
        <w:tc>
          <w:tcPr>
            <w:tcW w:w="752" w:type="dxa"/>
            <w:shd w:val="clear" w:color="auto" w:fill="auto"/>
            <w:tcMar>
              <w:top w:w="0" w:type="dxa"/>
              <w:left w:w="30" w:type="dxa"/>
              <w:bottom w:w="0" w:type="dxa"/>
              <w:right w:w="30" w:type="dxa"/>
            </w:tcMar>
            <w:vAlign w:val="center"/>
          </w:tcPr>
          <w:p w14:paraId="393E52CB"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5-9</w:t>
            </w:r>
          </w:p>
        </w:tc>
        <w:tc>
          <w:tcPr>
            <w:tcW w:w="594" w:type="dxa"/>
            <w:shd w:val="clear" w:color="auto" w:fill="auto"/>
            <w:tcMar>
              <w:top w:w="0" w:type="dxa"/>
              <w:left w:w="30" w:type="dxa"/>
              <w:bottom w:w="0" w:type="dxa"/>
              <w:right w:w="30" w:type="dxa"/>
            </w:tcMar>
            <w:vAlign w:val="center"/>
          </w:tcPr>
          <w:p w14:paraId="26FB0D44"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10-14</w:t>
            </w:r>
          </w:p>
        </w:tc>
        <w:tc>
          <w:tcPr>
            <w:tcW w:w="587" w:type="dxa"/>
            <w:shd w:val="clear" w:color="auto" w:fill="auto"/>
            <w:tcMar>
              <w:top w:w="0" w:type="dxa"/>
              <w:left w:w="30" w:type="dxa"/>
              <w:bottom w:w="0" w:type="dxa"/>
              <w:right w:w="30" w:type="dxa"/>
            </w:tcMar>
            <w:vAlign w:val="center"/>
          </w:tcPr>
          <w:p w14:paraId="0838A32D"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15-19</w:t>
            </w:r>
          </w:p>
        </w:tc>
        <w:tc>
          <w:tcPr>
            <w:tcW w:w="782" w:type="dxa"/>
            <w:shd w:val="clear" w:color="auto" w:fill="auto"/>
            <w:tcMar>
              <w:top w:w="0" w:type="dxa"/>
              <w:left w:w="30" w:type="dxa"/>
              <w:bottom w:w="0" w:type="dxa"/>
              <w:right w:w="30" w:type="dxa"/>
            </w:tcMar>
            <w:vAlign w:val="center"/>
          </w:tcPr>
          <w:p w14:paraId="7FD8B508"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20-24</w:t>
            </w:r>
          </w:p>
        </w:tc>
        <w:tc>
          <w:tcPr>
            <w:tcW w:w="584" w:type="dxa"/>
            <w:shd w:val="clear" w:color="auto" w:fill="auto"/>
            <w:tcMar>
              <w:top w:w="0" w:type="dxa"/>
              <w:left w:w="30" w:type="dxa"/>
              <w:bottom w:w="0" w:type="dxa"/>
              <w:right w:w="30" w:type="dxa"/>
            </w:tcMar>
            <w:vAlign w:val="center"/>
          </w:tcPr>
          <w:p w14:paraId="37A6033F"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25-29</w:t>
            </w:r>
          </w:p>
        </w:tc>
        <w:tc>
          <w:tcPr>
            <w:tcW w:w="782" w:type="dxa"/>
            <w:shd w:val="clear" w:color="auto" w:fill="auto"/>
            <w:tcMar>
              <w:top w:w="0" w:type="dxa"/>
              <w:left w:w="30" w:type="dxa"/>
              <w:bottom w:w="0" w:type="dxa"/>
              <w:right w:w="30" w:type="dxa"/>
            </w:tcMar>
            <w:vAlign w:val="center"/>
          </w:tcPr>
          <w:p w14:paraId="76D74DCB"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30-34</w:t>
            </w:r>
          </w:p>
        </w:tc>
        <w:tc>
          <w:tcPr>
            <w:tcW w:w="587" w:type="dxa"/>
            <w:shd w:val="clear" w:color="auto" w:fill="auto"/>
            <w:tcMar>
              <w:top w:w="0" w:type="dxa"/>
              <w:left w:w="30" w:type="dxa"/>
              <w:bottom w:w="0" w:type="dxa"/>
              <w:right w:w="30" w:type="dxa"/>
            </w:tcMar>
            <w:vAlign w:val="center"/>
          </w:tcPr>
          <w:p w14:paraId="3CD050A5"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35-39</w:t>
            </w:r>
          </w:p>
        </w:tc>
        <w:tc>
          <w:tcPr>
            <w:tcW w:w="768" w:type="dxa"/>
            <w:shd w:val="clear" w:color="auto" w:fill="auto"/>
            <w:tcMar>
              <w:top w:w="0" w:type="dxa"/>
              <w:left w:w="30" w:type="dxa"/>
              <w:bottom w:w="0" w:type="dxa"/>
              <w:right w:w="30" w:type="dxa"/>
            </w:tcMar>
            <w:vAlign w:val="center"/>
          </w:tcPr>
          <w:p w14:paraId="1EB29300"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40-44</w:t>
            </w:r>
          </w:p>
        </w:tc>
        <w:tc>
          <w:tcPr>
            <w:tcW w:w="595" w:type="dxa"/>
            <w:shd w:val="clear" w:color="auto" w:fill="auto"/>
            <w:tcMar>
              <w:top w:w="0" w:type="dxa"/>
              <w:left w:w="30" w:type="dxa"/>
              <w:bottom w:w="0" w:type="dxa"/>
              <w:right w:w="30" w:type="dxa"/>
            </w:tcMar>
            <w:vAlign w:val="center"/>
          </w:tcPr>
          <w:p w14:paraId="43BE1E4C"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45-49</w:t>
            </w:r>
          </w:p>
        </w:tc>
        <w:tc>
          <w:tcPr>
            <w:tcW w:w="586" w:type="dxa"/>
            <w:shd w:val="clear" w:color="auto" w:fill="auto"/>
            <w:tcMar>
              <w:top w:w="0" w:type="dxa"/>
              <w:left w:w="30" w:type="dxa"/>
              <w:bottom w:w="0" w:type="dxa"/>
              <w:right w:w="30" w:type="dxa"/>
            </w:tcMar>
            <w:vAlign w:val="center"/>
          </w:tcPr>
          <w:p w14:paraId="6F9D2565"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50-54</w:t>
            </w:r>
          </w:p>
        </w:tc>
        <w:tc>
          <w:tcPr>
            <w:tcW w:w="584" w:type="dxa"/>
            <w:shd w:val="clear" w:color="auto" w:fill="auto"/>
            <w:tcMar>
              <w:top w:w="0" w:type="dxa"/>
              <w:left w:w="30" w:type="dxa"/>
              <w:bottom w:w="0" w:type="dxa"/>
              <w:right w:w="30" w:type="dxa"/>
            </w:tcMar>
            <w:vAlign w:val="center"/>
          </w:tcPr>
          <w:p w14:paraId="7AB08115"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55-59</w:t>
            </w:r>
          </w:p>
        </w:tc>
        <w:tc>
          <w:tcPr>
            <w:tcW w:w="775" w:type="dxa"/>
            <w:shd w:val="clear" w:color="auto" w:fill="auto"/>
            <w:tcMar>
              <w:top w:w="0" w:type="dxa"/>
              <w:left w:w="30" w:type="dxa"/>
              <w:bottom w:w="0" w:type="dxa"/>
              <w:right w:w="30" w:type="dxa"/>
            </w:tcMar>
            <w:vAlign w:val="center"/>
          </w:tcPr>
          <w:p w14:paraId="60550A53"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60-64</w:t>
            </w:r>
          </w:p>
        </w:tc>
        <w:tc>
          <w:tcPr>
            <w:tcW w:w="586" w:type="dxa"/>
            <w:shd w:val="clear" w:color="auto" w:fill="auto"/>
            <w:tcMar>
              <w:top w:w="0" w:type="dxa"/>
              <w:left w:w="30" w:type="dxa"/>
              <w:bottom w:w="0" w:type="dxa"/>
              <w:right w:w="30" w:type="dxa"/>
            </w:tcMar>
            <w:vAlign w:val="center"/>
          </w:tcPr>
          <w:p w14:paraId="3979EA32"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65-69</w:t>
            </w:r>
          </w:p>
        </w:tc>
        <w:tc>
          <w:tcPr>
            <w:tcW w:w="584" w:type="dxa"/>
            <w:shd w:val="clear" w:color="auto" w:fill="auto"/>
            <w:tcMar>
              <w:top w:w="0" w:type="dxa"/>
              <w:left w:w="30" w:type="dxa"/>
              <w:bottom w:w="0" w:type="dxa"/>
              <w:right w:w="30" w:type="dxa"/>
            </w:tcMar>
            <w:vAlign w:val="center"/>
          </w:tcPr>
          <w:p w14:paraId="151A440D"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70-74</w:t>
            </w:r>
          </w:p>
        </w:tc>
        <w:tc>
          <w:tcPr>
            <w:tcW w:w="584" w:type="dxa"/>
            <w:shd w:val="clear" w:color="auto" w:fill="auto"/>
            <w:tcMar>
              <w:top w:w="0" w:type="dxa"/>
              <w:left w:w="30" w:type="dxa"/>
              <w:bottom w:w="0" w:type="dxa"/>
              <w:right w:w="30" w:type="dxa"/>
            </w:tcMar>
            <w:vAlign w:val="center"/>
          </w:tcPr>
          <w:p w14:paraId="2BB16FEE"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75-79</w:t>
            </w:r>
          </w:p>
        </w:tc>
        <w:tc>
          <w:tcPr>
            <w:tcW w:w="584" w:type="dxa"/>
            <w:shd w:val="clear" w:color="auto" w:fill="auto"/>
            <w:tcMar>
              <w:top w:w="0" w:type="dxa"/>
              <w:left w:w="30" w:type="dxa"/>
              <w:bottom w:w="0" w:type="dxa"/>
              <w:right w:w="30" w:type="dxa"/>
            </w:tcMar>
            <w:vAlign w:val="center"/>
          </w:tcPr>
          <w:p w14:paraId="511FC2B2"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80-84</w:t>
            </w:r>
          </w:p>
        </w:tc>
        <w:tc>
          <w:tcPr>
            <w:tcW w:w="779" w:type="dxa"/>
            <w:shd w:val="clear" w:color="auto" w:fill="auto"/>
            <w:tcMar>
              <w:top w:w="0" w:type="dxa"/>
              <w:left w:w="30" w:type="dxa"/>
              <w:bottom w:w="0" w:type="dxa"/>
              <w:right w:w="30" w:type="dxa"/>
            </w:tcMar>
            <w:vAlign w:val="center"/>
          </w:tcPr>
          <w:p w14:paraId="4A7CFA35"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85-89</w:t>
            </w:r>
          </w:p>
        </w:tc>
        <w:tc>
          <w:tcPr>
            <w:tcW w:w="586" w:type="dxa"/>
            <w:shd w:val="clear" w:color="auto" w:fill="auto"/>
            <w:tcMar>
              <w:top w:w="0" w:type="dxa"/>
              <w:left w:w="30" w:type="dxa"/>
              <w:bottom w:w="0" w:type="dxa"/>
              <w:right w:w="30" w:type="dxa"/>
            </w:tcMar>
            <w:vAlign w:val="center"/>
          </w:tcPr>
          <w:p w14:paraId="3797B166"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90-94</w:t>
            </w:r>
          </w:p>
        </w:tc>
        <w:tc>
          <w:tcPr>
            <w:tcW w:w="778" w:type="dxa"/>
            <w:shd w:val="clear" w:color="auto" w:fill="auto"/>
            <w:tcMar>
              <w:top w:w="0" w:type="dxa"/>
              <w:left w:w="30" w:type="dxa"/>
              <w:bottom w:w="0" w:type="dxa"/>
              <w:right w:w="30" w:type="dxa"/>
            </w:tcMar>
            <w:vAlign w:val="center"/>
          </w:tcPr>
          <w:p w14:paraId="517D7058"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95 i više</w:t>
            </w:r>
          </w:p>
        </w:tc>
      </w:tr>
      <w:tr w:rsidR="008C71CC" w:rsidRPr="00425A7A" w14:paraId="5BBEAD5B" w14:textId="77777777" w:rsidTr="002F7ECF">
        <w:trPr>
          <w:gridAfter w:val="1"/>
          <w:wAfter w:w="14" w:type="dxa"/>
          <w:cantSplit/>
          <w:trHeight w:hRule="exact" w:val="353"/>
        </w:trPr>
        <w:tc>
          <w:tcPr>
            <w:tcW w:w="717" w:type="dxa"/>
            <w:shd w:val="clear" w:color="auto" w:fill="auto"/>
            <w:tcMar>
              <w:top w:w="0" w:type="dxa"/>
              <w:left w:w="30" w:type="dxa"/>
              <w:bottom w:w="0" w:type="dxa"/>
              <w:right w:w="30" w:type="dxa"/>
            </w:tcMar>
            <w:vAlign w:val="center"/>
          </w:tcPr>
          <w:p w14:paraId="776EF404"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SV</w:t>
            </w:r>
          </w:p>
        </w:tc>
        <w:tc>
          <w:tcPr>
            <w:tcW w:w="1051" w:type="dxa"/>
            <w:shd w:val="clear" w:color="auto" w:fill="FFFFFF"/>
            <w:tcMar>
              <w:top w:w="0" w:type="dxa"/>
              <w:left w:w="30" w:type="dxa"/>
              <w:bottom w:w="0" w:type="dxa"/>
              <w:right w:w="30" w:type="dxa"/>
            </w:tcMar>
            <w:vAlign w:val="center"/>
          </w:tcPr>
          <w:p w14:paraId="7694344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49.377</w:t>
            </w:r>
          </w:p>
        </w:tc>
        <w:tc>
          <w:tcPr>
            <w:tcW w:w="601" w:type="dxa"/>
            <w:shd w:val="clear" w:color="auto" w:fill="FFFFFF"/>
            <w:tcMar>
              <w:top w:w="0" w:type="dxa"/>
              <w:left w:w="30" w:type="dxa"/>
              <w:bottom w:w="0" w:type="dxa"/>
              <w:right w:w="30" w:type="dxa"/>
            </w:tcMar>
            <w:vAlign w:val="center"/>
          </w:tcPr>
          <w:p w14:paraId="2EA6D805"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1.927</w:t>
            </w:r>
          </w:p>
        </w:tc>
        <w:tc>
          <w:tcPr>
            <w:tcW w:w="752" w:type="dxa"/>
            <w:shd w:val="clear" w:color="auto" w:fill="FFFFFF"/>
            <w:tcMar>
              <w:top w:w="0" w:type="dxa"/>
              <w:left w:w="30" w:type="dxa"/>
              <w:bottom w:w="0" w:type="dxa"/>
              <w:right w:w="30" w:type="dxa"/>
            </w:tcMar>
            <w:vAlign w:val="center"/>
          </w:tcPr>
          <w:p w14:paraId="51BA0943"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2.042</w:t>
            </w:r>
          </w:p>
        </w:tc>
        <w:tc>
          <w:tcPr>
            <w:tcW w:w="594" w:type="dxa"/>
            <w:shd w:val="clear" w:color="auto" w:fill="FFFFFF"/>
            <w:tcMar>
              <w:top w:w="0" w:type="dxa"/>
              <w:left w:w="30" w:type="dxa"/>
              <w:bottom w:w="0" w:type="dxa"/>
              <w:right w:w="30" w:type="dxa"/>
            </w:tcMar>
            <w:vAlign w:val="center"/>
          </w:tcPr>
          <w:p w14:paraId="69023A2F"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2.272</w:t>
            </w:r>
          </w:p>
        </w:tc>
        <w:tc>
          <w:tcPr>
            <w:tcW w:w="587" w:type="dxa"/>
            <w:shd w:val="clear" w:color="auto" w:fill="FFFFFF"/>
            <w:tcMar>
              <w:top w:w="0" w:type="dxa"/>
              <w:left w:w="30" w:type="dxa"/>
              <w:bottom w:w="0" w:type="dxa"/>
              <w:right w:w="30" w:type="dxa"/>
            </w:tcMar>
            <w:vAlign w:val="center"/>
          </w:tcPr>
          <w:p w14:paraId="157F1E07"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2.307</w:t>
            </w:r>
          </w:p>
        </w:tc>
        <w:tc>
          <w:tcPr>
            <w:tcW w:w="782" w:type="dxa"/>
            <w:shd w:val="clear" w:color="auto" w:fill="FFFFFF"/>
            <w:tcMar>
              <w:top w:w="0" w:type="dxa"/>
              <w:left w:w="30" w:type="dxa"/>
              <w:bottom w:w="0" w:type="dxa"/>
              <w:right w:w="30" w:type="dxa"/>
            </w:tcMar>
            <w:vAlign w:val="center"/>
          </w:tcPr>
          <w:p w14:paraId="48AFBD2C"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2.415</w:t>
            </w:r>
          </w:p>
        </w:tc>
        <w:tc>
          <w:tcPr>
            <w:tcW w:w="584" w:type="dxa"/>
            <w:shd w:val="clear" w:color="auto" w:fill="FFFFFF"/>
            <w:tcMar>
              <w:top w:w="0" w:type="dxa"/>
              <w:left w:w="30" w:type="dxa"/>
              <w:bottom w:w="0" w:type="dxa"/>
              <w:right w:w="30" w:type="dxa"/>
            </w:tcMar>
            <w:vAlign w:val="center"/>
          </w:tcPr>
          <w:p w14:paraId="18F91787"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2.360</w:t>
            </w:r>
          </w:p>
        </w:tc>
        <w:tc>
          <w:tcPr>
            <w:tcW w:w="782" w:type="dxa"/>
            <w:shd w:val="clear" w:color="auto" w:fill="FFFFFF"/>
            <w:tcMar>
              <w:top w:w="0" w:type="dxa"/>
              <w:left w:w="30" w:type="dxa"/>
              <w:bottom w:w="0" w:type="dxa"/>
              <w:right w:w="30" w:type="dxa"/>
            </w:tcMar>
            <w:vAlign w:val="center"/>
          </w:tcPr>
          <w:p w14:paraId="2708680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2.648</w:t>
            </w:r>
          </w:p>
        </w:tc>
        <w:tc>
          <w:tcPr>
            <w:tcW w:w="587" w:type="dxa"/>
            <w:shd w:val="clear" w:color="auto" w:fill="FFFFFF"/>
            <w:tcMar>
              <w:top w:w="0" w:type="dxa"/>
              <w:left w:w="30" w:type="dxa"/>
              <w:bottom w:w="0" w:type="dxa"/>
              <w:right w:w="30" w:type="dxa"/>
            </w:tcMar>
            <w:vAlign w:val="center"/>
          </w:tcPr>
          <w:p w14:paraId="088B305B"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3.168</w:t>
            </w:r>
          </w:p>
        </w:tc>
        <w:tc>
          <w:tcPr>
            <w:tcW w:w="768" w:type="dxa"/>
            <w:shd w:val="clear" w:color="auto" w:fill="FFFFFF"/>
            <w:tcMar>
              <w:top w:w="0" w:type="dxa"/>
              <w:left w:w="30" w:type="dxa"/>
              <w:bottom w:w="0" w:type="dxa"/>
              <w:right w:w="30" w:type="dxa"/>
            </w:tcMar>
            <w:vAlign w:val="center"/>
          </w:tcPr>
          <w:p w14:paraId="5ECAD0CC"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3.520</w:t>
            </w:r>
          </w:p>
        </w:tc>
        <w:tc>
          <w:tcPr>
            <w:tcW w:w="595" w:type="dxa"/>
            <w:shd w:val="clear" w:color="auto" w:fill="FFFFFF"/>
            <w:tcMar>
              <w:top w:w="0" w:type="dxa"/>
              <w:left w:w="30" w:type="dxa"/>
              <w:bottom w:w="0" w:type="dxa"/>
              <w:right w:w="30" w:type="dxa"/>
            </w:tcMar>
            <w:vAlign w:val="center"/>
          </w:tcPr>
          <w:p w14:paraId="25B915BA"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3.553</w:t>
            </w:r>
          </w:p>
        </w:tc>
        <w:tc>
          <w:tcPr>
            <w:tcW w:w="586" w:type="dxa"/>
            <w:shd w:val="clear" w:color="auto" w:fill="FFFFFF"/>
            <w:tcMar>
              <w:top w:w="0" w:type="dxa"/>
              <w:left w:w="30" w:type="dxa"/>
              <w:bottom w:w="0" w:type="dxa"/>
              <w:right w:w="30" w:type="dxa"/>
            </w:tcMar>
            <w:vAlign w:val="center"/>
          </w:tcPr>
          <w:p w14:paraId="48833E7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3.440</w:t>
            </w:r>
          </w:p>
        </w:tc>
        <w:tc>
          <w:tcPr>
            <w:tcW w:w="584" w:type="dxa"/>
            <w:shd w:val="clear" w:color="auto" w:fill="FFFFFF"/>
            <w:tcMar>
              <w:top w:w="0" w:type="dxa"/>
              <w:left w:w="30" w:type="dxa"/>
              <w:bottom w:w="0" w:type="dxa"/>
              <w:right w:w="30" w:type="dxa"/>
            </w:tcMar>
            <w:vAlign w:val="center"/>
          </w:tcPr>
          <w:p w14:paraId="6E00100D"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3.694</w:t>
            </w:r>
          </w:p>
        </w:tc>
        <w:tc>
          <w:tcPr>
            <w:tcW w:w="775" w:type="dxa"/>
            <w:shd w:val="clear" w:color="auto" w:fill="FFFFFF"/>
            <w:tcMar>
              <w:top w:w="0" w:type="dxa"/>
              <w:left w:w="30" w:type="dxa"/>
              <w:bottom w:w="0" w:type="dxa"/>
              <w:right w:w="30" w:type="dxa"/>
            </w:tcMar>
            <w:vAlign w:val="center"/>
          </w:tcPr>
          <w:p w14:paraId="1374C51A"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3.764</w:t>
            </w:r>
          </w:p>
        </w:tc>
        <w:tc>
          <w:tcPr>
            <w:tcW w:w="586" w:type="dxa"/>
            <w:shd w:val="clear" w:color="auto" w:fill="FFFFFF"/>
            <w:tcMar>
              <w:top w:w="0" w:type="dxa"/>
              <w:left w:w="30" w:type="dxa"/>
              <w:bottom w:w="0" w:type="dxa"/>
              <w:right w:w="30" w:type="dxa"/>
            </w:tcMar>
            <w:vAlign w:val="center"/>
          </w:tcPr>
          <w:p w14:paraId="01BA2C0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3.891</w:t>
            </w:r>
          </w:p>
        </w:tc>
        <w:tc>
          <w:tcPr>
            <w:tcW w:w="584" w:type="dxa"/>
            <w:shd w:val="clear" w:color="auto" w:fill="FFFFFF"/>
            <w:tcMar>
              <w:top w:w="0" w:type="dxa"/>
              <w:left w:w="30" w:type="dxa"/>
              <w:bottom w:w="0" w:type="dxa"/>
              <w:right w:w="30" w:type="dxa"/>
            </w:tcMar>
            <w:vAlign w:val="center"/>
          </w:tcPr>
          <w:p w14:paraId="5E3790C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3.020</w:t>
            </w:r>
          </w:p>
        </w:tc>
        <w:tc>
          <w:tcPr>
            <w:tcW w:w="584" w:type="dxa"/>
            <w:shd w:val="clear" w:color="auto" w:fill="FFFFFF"/>
            <w:tcMar>
              <w:top w:w="0" w:type="dxa"/>
              <w:left w:w="30" w:type="dxa"/>
              <w:bottom w:w="0" w:type="dxa"/>
              <w:right w:w="30" w:type="dxa"/>
            </w:tcMar>
            <w:vAlign w:val="center"/>
          </w:tcPr>
          <w:p w14:paraId="14BA481D"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2.066</w:t>
            </w:r>
          </w:p>
        </w:tc>
        <w:tc>
          <w:tcPr>
            <w:tcW w:w="584" w:type="dxa"/>
            <w:shd w:val="clear" w:color="auto" w:fill="FFFFFF"/>
            <w:tcMar>
              <w:top w:w="0" w:type="dxa"/>
              <w:left w:w="30" w:type="dxa"/>
              <w:bottom w:w="0" w:type="dxa"/>
              <w:right w:w="30" w:type="dxa"/>
            </w:tcMar>
            <w:vAlign w:val="center"/>
          </w:tcPr>
          <w:p w14:paraId="496D49E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1.767</w:t>
            </w:r>
          </w:p>
        </w:tc>
        <w:tc>
          <w:tcPr>
            <w:tcW w:w="779" w:type="dxa"/>
            <w:shd w:val="clear" w:color="auto" w:fill="FFFFFF"/>
            <w:tcMar>
              <w:top w:w="0" w:type="dxa"/>
              <w:left w:w="30" w:type="dxa"/>
              <w:bottom w:w="0" w:type="dxa"/>
              <w:right w:w="30" w:type="dxa"/>
            </w:tcMar>
            <w:vAlign w:val="center"/>
          </w:tcPr>
          <w:p w14:paraId="00B88301"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1.139</w:t>
            </w:r>
          </w:p>
        </w:tc>
        <w:tc>
          <w:tcPr>
            <w:tcW w:w="586" w:type="dxa"/>
            <w:shd w:val="clear" w:color="auto" w:fill="FFFFFF"/>
            <w:tcMar>
              <w:top w:w="0" w:type="dxa"/>
              <w:left w:w="30" w:type="dxa"/>
              <w:bottom w:w="0" w:type="dxa"/>
              <w:right w:w="30" w:type="dxa"/>
            </w:tcMar>
            <w:vAlign w:val="center"/>
          </w:tcPr>
          <w:p w14:paraId="4186624E"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321</w:t>
            </w:r>
          </w:p>
        </w:tc>
        <w:tc>
          <w:tcPr>
            <w:tcW w:w="778" w:type="dxa"/>
            <w:shd w:val="clear" w:color="auto" w:fill="FFFFFF"/>
            <w:tcMar>
              <w:top w:w="0" w:type="dxa"/>
              <w:left w:w="30" w:type="dxa"/>
              <w:bottom w:w="0" w:type="dxa"/>
              <w:right w:w="30" w:type="dxa"/>
            </w:tcMar>
            <w:vAlign w:val="center"/>
          </w:tcPr>
          <w:p w14:paraId="5B7612DE"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63</w:t>
            </w:r>
          </w:p>
        </w:tc>
      </w:tr>
      <w:tr w:rsidR="008C71CC" w:rsidRPr="00425A7A" w14:paraId="73E8B5FF" w14:textId="77777777" w:rsidTr="002F7ECF">
        <w:trPr>
          <w:gridAfter w:val="1"/>
          <w:wAfter w:w="14" w:type="dxa"/>
          <w:cantSplit/>
          <w:trHeight w:hRule="exact" w:val="353"/>
        </w:trPr>
        <w:tc>
          <w:tcPr>
            <w:tcW w:w="717" w:type="dxa"/>
            <w:shd w:val="clear" w:color="auto" w:fill="auto"/>
            <w:tcMar>
              <w:top w:w="0" w:type="dxa"/>
              <w:left w:w="30" w:type="dxa"/>
              <w:bottom w:w="0" w:type="dxa"/>
              <w:right w:w="30" w:type="dxa"/>
            </w:tcMar>
            <w:vAlign w:val="center"/>
          </w:tcPr>
          <w:p w14:paraId="3D0D6CAD"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M</w:t>
            </w:r>
          </w:p>
        </w:tc>
        <w:tc>
          <w:tcPr>
            <w:tcW w:w="1051" w:type="dxa"/>
            <w:shd w:val="clear" w:color="auto" w:fill="FFFFFF"/>
            <w:tcMar>
              <w:top w:w="0" w:type="dxa"/>
              <w:left w:w="30" w:type="dxa"/>
              <w:bottom w:w="0" w:type="dxa"/>
              <w:right w:w="30" w:type="dxa"/>
            </w:tcMar>
            <w:vAlign w:val="center"/>
          </w:tcPr>
          <w:p w14:paraId="470F02E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23.170</w:t>
            </w:r>
          </w:p>
        </w:tc>
        <w:tc>
          <w:tcPr>
            <w:tcW w:w="601" w:type="dxa"/>
            <w:shd w:val="clear" w:color="auto" w:fill="FFFFFF"/>
            <w:tcMar>
              <w:top w:w="0" w:type="dxa"/>
              <w:left w:w="30" w:type="dxa"/>
              <w:bottom w:w="0" w:type="dxa"/>
              <w:right w:w="30" w:type="dxa"/>
            </w:tcMar>
            <w:vAlign w:val="center"/>
          </w:tcPr>
          <w:p w14:paraId="25EF8B3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997</w:t>
            </w:r>
          </w:p>
        </w:tc>
        <w:tc>
          <w:tcPr>
            <w:tcW w:w="752" w:type="dxa"/>
            <w:shd w:val="clear" w:color="auto" w:fill="FFFFFF"/>
            <w:tcMar>
              <w:top w:w="0" w:type="dxa"/>
              <w:left w:w="30" w:type="dxa"/>
              <w:bottom w:w="0" w:type="dxa"/>
              <w:right w:w="30" w:type="dxa"/>
            </w:tcMar>
            <w:vAlign w:val="center"/>
          </w:tcPr>
          <w:p w14:paraId="71BCD6BB"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1.004</w:t>
            </w:r>
          </w:p>
        </w:tc>
        <w:tc>
          <w:tcPr>
            <w:tcW w:w="594" w:type="dxa"/>
            <w:shd w:val="clear" w:color="auto" w:fill="FFFFFF"/>
            <w:tcMar>
              <w:top w:w="0" w:type="dxa"/>
              <w:left w:w="30" w:type="dxa"/>
              <w:bottom w:w="0" w:type="dxa"/>
              <w:right w:w="30" w:type="dxa"/>
            </w:tcMar>
            <w:vAlign w:val="center"/>
          </w:tcPr>
          <w:p w14:paraId="7486B9A5"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1.142</w:t>
            </w:r>
          </w:p>
        </w:tc>
        <w:tc>
          <w:tcPr>
            <w:tcW w:w="587" w:type="dxa"/>
            <w:shd w:val="clear" w:color="auto" w:fill="FFFFFF"/>
            <w:tcMar>
              <w:top w:w="0" w:type="dxa"/>
              <w:left w:w="30" w:type="dxa"/>
              <w:bottom w:w="0" w:type="dxa"/>
              <w:right w:w="30" w:type="dxa"/>
            </w:tcMar>
            <w:vAlign w:val="center"/>
          </w:tcPr>
          <w:p w14:paraId="6F8CD691"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1.149</w:t>
            </w:r>
          </w:p>
        </w:tc>
        <w:tc>
          <w:tcPr>
            <w:tcW w:w="782" w:type="dxa"/>
            <w:shd w:val="clear" w:color="auto" w:fill="FFFFFF"/>
            <w:tcMar>
              <w:top w:w="0" w:type="dxa"/>
              <w:left w:w="30" w:type="dxa"/>
              <w:bottom w:w="0" w:type="dxa"/>
              <w:right w:w="30" w:type="dxa"/>
            </w:tcMar>
            <w:vAlign w:val="center"/>
          </w:tcPr>
          <w:p w14:paraId="09105A9C"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1.259</w:t>
            </w:r>
          </w:p>
        </w:tc>
        <w:tc>
          <w:tcPr>
            <w:tcW w:w="584" w:type="dxa"/>
            <w:shd w:val="clear" w:color="auto" w:fill="FFFFFF"/>
            <w:tcMar>
              <w:top w:w="0" w:type="dxa"/>
              <w:left w:w="30" w:type="dxa"/>
              <w:bottom w:w="0" w:type="dxa"/>
              <w:right w:w="30" w:type="dxa"/>
            </w:tcMar>
            <w:vAlign w:val="center"/>
          </w:tcPr>
          <w:p w14:paraId="5370D5BB"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1.192</w:t>
            </w:r>
          </w:p>
        </w:tc>
        <w:tc>
          <w:tcPr>
            <w:tcW w:w="782" w:type="dxa"/>
            <w:shd w:val="clear" w:color="auto" w:fill="FFFFFF"/>
            <w:tcMar>
              <w:top w:w="0" w:type="dxa"/>
              <w:left w:w="30" w:type="dxa"/>
              <w:bottom w:w="0" w:type="dxa"/>
              <w:right w:w="30" w:type="dxa"/>
            </w:tcMar>
            <w:vAlign w:val="center"/>
          </w:tcPr>
          <w:p w14:paraId="2AC4569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1.354</w:t>
            </w:r>
          </w:p>
        </w:tc>
        <w:tc>
          <w:tcPr>
            <w:tcW w:w="587" w:type="dxa"/>
            <w:shd w:val="clear" w:color="auto" w:fill="FFFFFF"/>
            <w:tcMar>
              <w:top w:w="0" w:type="dxa"/>
              <w:left w:w="30" w:type="dxa"/>
              <w:bottom w:w="0" w:type="dxa"/>
              <w:right w:w="30" w:type="dxa"/>
            </w:tcMar>
            <w:vAlign w:val="center"/>
          </w:tcPr>
          <w:p w14:paraId="493A37F8"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1.574</w:t>
            </w:r>
          </w:p>
        </w:tc>
        <w:tc>
          <w:tcPr>
            <w:tcW w:w="768" w:type="dxa"/>
            <w:shd w:val="clear" w:color="auto" w:fill="FFFFFF"/>
            <w:tcMar>
              <w:top w:w="0" w:type="dxa"/>
              <w:left w:w="30" w:type="dxa"/>
              <w:bottom w:w="0" w:type="dxa"/>
              <w:right w:w="30" w:type="dxa"/>
            </w:tcMar>
            <w:vAlign w:val="center"/>
          </w:tcPr>
          <w:p w14:paraId="5981F48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1.712</w:t>
            </w:r>
          </w:p>
        </w:tc>
        <w:tc>
          <w:tcPr>
            <w:tcW w:w="595" w:type="dxa"/>
            <w:shd w:val="clear" w:color="auto" w:fill="FFFFFF"/>
            <w:tcMar>
              <w:top w:w="0" w:type="dxa"/>
              <w:left w:w="30" w:type="dxa"/>
              <w:bottom w:w="0" w:type="dxa"/>
              <w:right w:w="30" w:type="dxa"/>
            </w:tcMar>
            <w:vAlign w:val="center"/>
          </w:tcPr>
          <w:p w14:paraId="698E5A78"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1.806</w:t>
            </w:r>
          </w:p>
        </w:tc>
        <w:tc>
          <w:tcPr>
            <w:tcW w:w="586" w:type="dxa"/>
            <w:shd w:val="clear" w:color="auto" w:fill="FFFFFF"/>
            <w:tcMar>
              <w:top w:w="0" w:type="dxa"/>
              <w:left w:w="30" w:type="dxa"/>
              <w:bottom w:w="0" w:type="dxa"/>
              <w:right w:w="30" w:type="dxa"/>
            </w:tcMar>
            <w:vAlign w:val="center"/>
          </w:tcPr>
          <w:p w14:paraId="1531AABA"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1.649</w:t>
            </w:r>
          </w:p>
        </w:tc>
        <w:tc>
          <w:tcPr>
            <w:tcW w:w="584" w:type="dxa"/>
            <w:shd w:val="clear" w:color="auto" w:fill="FFFFFF"/>
            <w:tcMar>
              <w:top w:w="0" w:type="dxa"/>
              <w:left w:w="30" w:type="dxa"/>
              <w:bottom w:w="0" w:type="dxa"/>
              <w:right w:w="30" w:type="dxa"/>
            </w:tcMar>
            <w:vAlign w:val="center"/>
          </w:tcPr>
          <w:p w14:paraId="2D6F621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1.748</w:t>
            </w:r>
          </w:p>
        </w:tc>
        <w:tc>
          <w:tcPr>
            <w:tcW w:w="775" w:type="dxa"/>
            <w:shd w:val="clear" w:color="auto" w:fill="FFFFFF"/>
            <w:tcMar>
              <w:top w:w="0" w:type="dxa"/>
              <w:left w:w="30" w:type="dxa"/>
              <w:bottom w:w="0" w:type="dxa"/>
              <w:right w:w="30" w:type="dxa"/>
            </w:tcMar>
            <w:vAlign w:val="center"/>
          </w:tcPr>
          <w:p w14:paraId="2512A888"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1.741</w:t>
            </w:r>
          </w:p>
        </w:tc>
        <w:tc>
          <w:tcPr>
            <w:tcW w:w="586" w:type="dxa"/>
            <w:shd w:val="clear" w:color="auto" w:fill="FFFFFF"/>
            <w:tcMar>
              <w:top w:w="0" w:type="dxa"/>
              <w:left w:w="30" w:type="dxa"/>
              <w:bottom w:w="0" w:type="dxa"/>
              <w:right w:w="30" w:type="dxa"/>
            </w:tcMar>
            <w:vAlign w:val="center"/>
          </w:tcPr>
          <w:p w14:paraId="57D82845"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1.706</w:t>
            </w:r>
          </w:p>
        </w:tc>
        <w:tc>
          <w:tcPr>
            <w:tcW w:w="584" w:type="dxa"/>
            <w:shd w:val="clear" w:color="auto" w:fill="FFFFFF"/>
            <w:tcMar>
              <w:top w:w="0" w:type="dxa"/>
              <w:left w:w="30" w:type="dxa"/>
              <w:bottom w:w="0" w:type="dxa"/>
              <w:right w:w="30" w:type="dxa"/>
            </w:tcMar>
            <w:vAlign w:val="center"/>
          </w:tcPr>
          <w:p w14:paraId="1A8DC81E"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1.295</w:t>
            </w:r>
          </w:p>
        </w:tc>
        <w:tc>
          <w:tcPr>
            <w:tcW w:w="584" w:type="dxa"/>
            <w:shd w:val="clear" w:color="auto" w:fill="FFFFFF"/>
            <w:tcMar>
              <w:top w:w="0" w:type="dxa"/>
              <w:left w:w="30" w:type="dxa"/>
              <w:bottom w:w="0" w:type="dxa"/>
              <w:right w:w="30" w:type="dxa"/>
            </w:tcMar>
            <w:vAlign w:val="center"/>
          </w:tcPr>
          <w:p w14:paraId="4C42F3B3"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798</w:t>
            </w:r>
          </w:p>
        </w:tc>
        <w:tc>
          <w:tcPr>
            <w:tcW w:w="584" w:type="dxa"/>
            <w:shd w:val="clear" w:color="auto" w:fill="FFFFFF"/>
            <w:tcMar>
              <w:top w:w="0" w:type="dxa"/>
              <w:left w:w="30" w:type="dxa"/>
              <w:bottom w:w="0" w:type="dxa"/>
              <w:right w:w="30" w:type="dxa"/>
            </w:tcMar>
            <w:vAlign w:val="center"/>
          </w:tcPr>
          <w:p w14:paraId="3F8BFAD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588</w:t>
            </w:r>
          </w:p>
        </w:tc>
        <w:tc>
          <w:tcPr>
            <w:tcW w:w="779" w:type="dxa"/>
            <w:shd w:val="clear" w:color="auto" w:fill="FFFFFF"/>
            <w:tcMar>
              <w:top w:w="0" w:type="dxa"/>
              <w:left w:w="30" w:type="dxa"/>
              <w:bottom w:w="0" w:type="dxa"/>
              <w:right w:w="30" w:type="dxa"/>
            </w:tcMar>
            <w:vAlign w:val="center"/>
          </w:tcPr>
          <w:p w14:paraId="7822B14A"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360</w:t>
            </w:r>
          </w:p>
        </w:tc>
        <w:tc>
          <w:tcPr>
            <w:tcW w:w="586" w:type="dxa"/>
            <w:shd w:val="clear" w:color="auto" w:fill="FFFFFF"/>
            <w:tcMar>
              <w:top w:w="0" w:type="dxa"/>
              <w:left w:w="30" w:type="dxa"/>
              <w:bottom w:w="0" w:type="dxa"/>
              <w:right w:w="30" w:type="dxa"/>
            </w:tcMar>
            <w:vAlign w:val="center"/>
          </w:tcPr>
          <w:p w14:paraId="65F86402"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80</w:t>
            </w:r>
          </w:p>
        </w:tc>
        <w:tc>
          <w:tcPr>
            <w:tcW w:w="778" w:type="dxa"/>
            <w:shd w:val="clear" w:color="auto" w:fill="FFFFFF"/>
            <w:tcMar>
              <w:top w:w="0" w:type="dxa"/>
              <w:left w:w="30" w:type="dxa"/>
              <w:bottom w:w="0" w:type="dxa"/>
              <w:right w:w="30" w:type="dxa"/>
            </w:tcMar>
            <w:vAlign w:val="center"/>
          </w:tcPr>
          <w:p w14:paraId="052191F2"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16</w:t>
            </w:r>
          </w:p>
        </w:tc>
      </w:tr>
      <w:tr w:rsidR="008C71CC" w:rsidRPr="00425A7A" w14:paraId="448797FD" w14:textId="77777777" w:rsidTr="002F7ECF">
        <w:trPr>
          <w:gridAfter w:val="1"/>
          <w:wAfter w:w="14" w:type="dxa"/>
          <w:cantSplit/>
          <w:trHeight w:hRule="exact" w:val="457"/>
        </w:trPr>
        <w:tc>
          <w:tcPr>
            <w:tcW w:w="717" w:type="dxa"/>
            <w:shd w:val="clear" w:color="auto" w:fill="auto"/>
            <w:tcMar>
              <w:top w:w="0" w:type="dxa"/>
              <w:left w:w="30" w:type="dxa"/>
              <w:bottom w:w="0" w:type="dxa"/>
              <w:right w:w="30" w:type="dxa"/>
            </w:tcMar>
            <w:vAlign w:val="center"/>
          </w:tcPr>
          <w:p w14:paraId="419AE39C" w14:textId="77777777" w:rsidR="008C71CC" w:rsidRPr="00425A7A" w:rsidRDefault="008C71CC" w:rsidP="002F7ECF">
            <w:pPr>
              <w:pStyle w:val="BodyText2"/>
              <w:spacing w:before="56" w:after="85"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Ž</w:t>
            </w:r>
          </w:p>
        </w:tc>
        <w:tc>
          <w:tcPr>
            <w:tcW w:w="1051" w:type="dxa"/>
            <w:shd w:val="clear" w:color="auto" w:fill="FFFFFF"/>
            <w:tcMar>
              <w:top w:w="0" w:type="dxa"/>
              <w:left w:w="30" w:type="dxa"/>
              <w:bottom w:w="0" w:type="dxa"/>
              <w:right w:w="30" w:type="dxa"/>
            </w:tcMar>
            <w:vAlign w:val="center"/>
          </w:tcPr>
          <w:p w14:paraId="6E1AA7C5"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26.207</w:t>
            </w:r>
          </w:p>
        </w:tc>
        <w:tc>
          <w:tcPr>
            <w:tcW w:w="601" w:type="dxa"/>
            <w:shd w:val="clear" w:color="auto" w:fill="FFFFFF"/>
            <w:tcMar>
              <w:top w:w="0" w:type="dxa"/>
              <w:left w:w="30" w:type="dxa"/>
              <w:bottom w:w="0" w:type="dxa"/>
              <w:right w:w="30" w:type="dxa"/>
            </w:tcMar>
            <w:vAlign w:val="center"/>
          </w:tcPr>
          <w:p w14:paraId="0FA3111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930</w:t>
            </w:r>
          </w:p>
        </w:tc>
        <w:tc>
          <w:tcPr>
            <w:tcW w:w="752" w:type="dxa"/>
            <w:shd w:val="clear" w:color="auto" w:fill="FFFFFF"/>
            <w:tcMar>
              <w:top w:w="0" w:type="dxa"/>
              <w:left w:w="30" w:type="dxa"/>
              <w:bottom w:w="0" w:type="dxa"/>
              <w:right w:w="30" w:type="dxa"/>
            </w:tcMar>
            <w:vAlign w:val="center"/>
          </w:tcPr>
          <w:p w14:paraId="7DD2DDF1"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1.038</w:t>
            </w:r>
          </w:p>
        </w:tc>
        <w:tc>
          <w:tcPr>
            <w:tcW w:w="594" w:type="dxa"/>
            <w:shd w:val="clear" w:color="auto" w:fill="FFFFFF"/>
            <w:tcMar>
              <w:top w:w="0" w:type="dxa"/>
              <w:left w:w="30" w:type="dxa"/>
              <w:bottom w:w="0" w:type="dxa"/>
              <w:right w:w="30" w:type="dxa"/>
            </w:tcMar>
            <w:vAlign w:val="center"/>
          </w:tcPr>
          <w:p w14:paraId="1D9950CD"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1.130</w:t>
            </w:r>
          </w:p>
        </w:tc>
        <w:tc>
          <w:tcPr>
            <w:tcW w:w="587" w:type="dxa"/>
            <w:shd w:val="clear" w:color="auto" w:fill="FFFFFF"/>
            <w:tcMar>
              <w:top w:w="0" w:type="dxa"/>
              <w:left w:w="30" w:type="dxa"/>
              <w:bottom w:w="0" w:type="dxa"/>
              <w:right w:w="30" w:type="dxa"/>
            </w:tcMar>
            <w:vAlign w:val="center"/>
          </w:tcPr>
          <w:p w14:paraId="1DBD91D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1.158</w:t>
            </w:r>
          </w:p>
        </w:tc>
        <w:tc>
          <w:tcPr>
            <w:tcW w:w="782" w:type="dxa"/>
            <w:shd w:val="clear" w:color="auto" w:fill="FFFFFF"/>
            <w:tcMar>
              <w:top w:w="0" w:type="dxa"/>
              <w:left w:w="30" w:type="dxa"/>
              <w:bottom w:w="0" w:type="dxa"/>
              <w:right w:w="30" w:type="dxa"/>
            </w:tcMar>
            <w:vAlign w:val="center"/>
          </w:tcPr>
          <w:p w14:paraId="0C904531"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1.156</w:t>
            </w:r>
          </w:p>
        </w:tc>
        <w:tc>
          <w:tcPr>
            <w:tcW w:w="584" w:type="dxa"/>
            <w:shd w:val="clear" w:color="auto" w:fill="FFFFFF"/>
            <w:tcMar>
              <w:top w:w="0" w:type="dxa"/>
              <w:left w:w="30" w:type="dxa"/>
              <w:bottom w:w="0" w:type="dxa"/>
              <w:right w:w="30" w:type="dxa"/>
            </w:tcMar>
            <w:vAlign w:val="center"/>
          </w:tcPr>
          <w:p w14:paraId="15BB0DBE"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1.168</w:t>
            </w:r>
          </w:p>
        </w:tc>
        <w:tc>
          <w:tcPr>
            <w:tcW w:w="782" w:type="dxa"/>
            <w:shd w:val="clear" w:color="auto" w:fill="FFFFFF"/>
            <w:tcMar>
              <w:top w:w="0" w:type="dxa"/>
              <w:left w:w="30" w:type="dxa"/>
              <w:bottom w:w="0" w:type="dxa"/>
              <w:right w:w="30" w:type="dxa"/>
            </w:tcMar>
            <w:vAlign w:val="center"/>
          </w:tcPr>
          <w:p w14:paraId="440AFA8E"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1.294</w:t>
            </w:r>
          </w:p>
        </w:tc>
        <w:tc>
          <w:tcPr>
            <w:tcW w:w="587" w:type="dxa"/>
            <w:shd w:val="clear" w:color="auto" w:fill="FFFFFF"/>
            <w:tcMar>
              <w:top w:w="0" w:type="dxa"/>
              <w:left w:w="30" w:type="dxa"/>
              <w:bottom w:w="0" w:type="dxa"/>
              <w:right w:w="30" w:type="dxa"/>
            </w:tcMar>
            <w:vAlign w:val="center"/>
          </w:tcPr>
          <w:p w14:paraId="743AECD4"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1.594</w:t>
            </w:r>
          </w:p>
        </w:tc>
        <w:tc>
          <w:tcPr>
            <w:tcW w:w="768" w:type="dxa"/>
            <w:shd w:val="clear" w:color="auto" w:fill="FFFFFF"/>
            <w:tcMar>
              <w:top w:w="0" w:type="dxa"/>
              <w:left w:w="30" w:type="dxa"/>
              <w:bottom w:w="0" w:type="dxa"/>
              <w:right w:w="30" w:type="dxa"/>
            </w:tcMar>
            <w:vAlign w:val="center"/>
          </w:tcPr>
          <w:p w14:paraId="139C79A7"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1.808</w:t>
            </w:r>
          </w:p>
        </w:tc>
        <w:tc>
          <w:tcPr>
            <w:tcW w:w="595" w:type="dxa"/>
            <w:shd w:val="clear" w:color="auto" w:fill="FFFFFF"/>
            <w:tcMar>
              <w:top w:w="0" w:type="dxa"/>
              <w:left w:w="30" w:type="dxa"/>
              <w:bottom w:w="0" w:type="dxa"/>
              <w:right w:w="30" w:type="dxa"/>
            </w:tcMar>
            <w:vAlign w:val="center"/>
          </w:tcPr>
          <w:p w14:paraId="74F3C03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1.747</w:t>
            </w:r>
          </w:p>
        </w:tc>
        <w:tc>
          <w:tcPr>
            <w:tcW w:w="586" w:type="dxa"/>
            <w:shd w:val="clear" w:color="auto" w:fill="FFFFFF"/>
            <w:tcMar>
              <w:top w:w="0" w:type="dxa"/>
              <w:left w:w="30" w:type="dxa"/>
              <w:bottom w:w="0" w:type="dxa"/>
              <w:right w:w="30" w:type="dxa"/>
            </w:tcMar>
            <w:vAlign w:val="center"/>
          </w:tcPr>
          <w:p w14:paraId="462252A0"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1.791</w:t>
            </w:r>
          </w:p>
        </w:tc>
        <w:tc>
          <w:tcPr>
            <w:tcW w:w="584" w:type="dxa"/>
            <w:shd w:val="clear" w:color="auto" w:fill="FFFFFF"/>
            <w:tcMar>
              <w:top w:w="0" w:type="dxa"/>
              <w:left w:w="30" w:type="dxa"/>
              <w:bottom w:w="0" w:type="dxa"/>
              <w:right w:w="30" w:type="dxa"/>
            </w:tcMar>
            <w:vAlign w:val="center"/>
          </w:tcPr>
          <w:p w14:paraId="2DC8B12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1.946</w:t>
            </w:r>
          </w:p>
        </w:tc>
        <w:tc>
          <w:tcPr>
            <w:tcW w:w="775" w:type="dxa"/>
            <w:shd w:val="clear" w:color="auto" w:fill="FFFFFF"/>
            <w:tcMar>
              <w:top w:w="0" w:type="dxa"/>
              <w:left w:w="30" w:type="dxa"/>
              <w:bottom w:w="0" w:type="dxa"/>
              <w:right w:w="30" w:type="dxa"/>
            </w:tcMar>
            <w:vAlign w:val="center"/>
          </w:tcPr>
          <w:p w14:paraId="0740BD4C"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2.023</w:t>
            </w:r>
          </w:p>
        </w:tc>
        <w:tc>
          <w:tcPr>
            <w:tcW w:w="586" w:type="dxa"/>
            <w:shd w:val="clear" w:color="auto" w:fill="FFFFFF"/>
            <w:tcMar>
              <w:top w:w="0" w:type="dxa"/>
              <w:left w:w="30" w:type="dxa"/>
              <w:bottom w:w="0" w:type="dxa"/>
              <w:right w:w="30" w:type="dxa"/>
            </w:tcMar>
            <w:vAlign w:val="center"/>
          </w:tcPr>
          <w:p w14:paraId="59AAD2D1"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2.185</w:t>
            </w:r>
          </w:p>
        </w:tc>
        <w:tc>
          <w:tcPr>
            <w:tcW w:w="584" w:type="dxa"/>
            <w:shd w:val="clear" w:color="auto" w:fill="FFFFFF"/>
            <w:tcMar>
              <w:top w:w="0" w:type="dxa"/>
              <w:left w:w="30" w:type="dxa"/>
              <w:bottom w:w="0" w:type="dxa"/>
              <w:right w:w="30" w:type="dxa"/>
            </w:tcMar>
            <w:vAlign w:val="center"/>
          </w:tcPr>
          <w:p w14:paraId="09667D56"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1.725</w:t>
            </w:r>
          </w:p>
        </w:tc>
        <w:tc>
          <w:tcPr>
            <w:tcW w:w="584" w:type="dxa"/>
            <w:shd w:val="clear" w:color="auto" w:fill="FFFFFF"/>
            <w:tcMar>
              <w:top w:w="0" w:type="dxa"/>
              <w:left w:w="30" w:type="dxa"/>
              <w:bottom w:w="0" w:type="dxa"/>
              <w:right w:w="30" w:type="dxa"/>
            </w:tcMar>
            <w:vAlign w:val="center"/>
          </w:tcPr>
          <w:p w14:paraId="3BE304D0"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1.268</w:t>
            </w:r>
          </w:p>
        </w:tc>
        <w:tc>
          <w:tcPr>
            <w:tcW w:w="584" w:type="dxa"/>
            <w:shd w:val="clear" w:color="auto" w:fill="FFFFFF"/>
            <w:tcMar>
              <w:top w:w="0" w:type="dxa"/>
              <w:left w:w="30" w:type="dxa"/>
              <w:bottom w:w="0" w:type="dxa"/>
              <w:right w:w="30" w:type="dxa"/>
            </w:tcMar>
            <w:vAlign w:val="center"/>
          </w:tcPr>
          <w:p w14:paraId="0F3C7EBA"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1.179</w:t>
            </w:r>
          </w:p>
        </w:tc>
        <w:tc>
          <w:tcPr>
            <w:tcW w:w="779" w:type="dxa"/>
            <w:shd w:val="clear" w:color="auto" w:fill="FFFFFF"/>
            <w:tcMar>
              <w:top w:w="0" w:type="dxa"/>
              <w:left w:w="30" w:type="dxa"/>
              <w:bottom w:w="0" w:type="dxa"/>
              <w:right w:w="30" w:type="dxa"/>
            </w:tcMar>
            <w:vAlign w:val="center"/>
          </w:tcPr>
          <w:p w14:paraId="1ED64CE9"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779</w:t>
            </w:r>
          </w:p>
        </w:tc>
        <w:tc>
          <w:tcPr>
            <w:tcW w:w="586" w:type="dxa"/>
            <w:shd w:val="clear" w:color="auto" w:fill="FFFFFF"/>
            <w:tcMar>
              <w:top w:w="0" w:type="dxa"/>
              <w:left w:w="30" w:type="dxa"/>
              <w:bottom w:w="0" w:type="dxa"/>
              <w:right w:w="30" w:type="dxa"/>
            </w:tcMar>
            <w:vAlign w:val="center"/>
          </w:tcPr>
          <w:p w14:paraId="1E5147FC"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241</w:t>
            </w:r>
          </w:p>
        </w:tc>
        <w:tc>
          <w:tcPr>
            <w:tcW w:w="778" w:type="dxa"/>
            <w:shd w:val="clear" w:color="auto" w:fill="FFFFFF"/>
            <w:tcMar>
              <w:top w:w="0" w:type="dxa"/>
              <w:left w:w="30" w:type="dxa"/>
              <w:bottom w:w="0" w:type="dxa"/>
              <w:right w:w="30" w:type="dxa"/>
            </w:tcMar>
            <w:vAlign w:val="center"/>
          </w:tcPr>
          <w:p w14:paraId="2F435102" w14:textId="77777777" w:rsidR="008C71CC" w:rsidRPr="00425A7A" w:rsidRDefault="008C71CC" w:rsidP="002F7ECF">
            <w:pPr>
              <w:spacing w:before="56" w:after="85"/>
              <w:jc w:val="center"/>
              <w:rPr>
                <w:rFonts w:ascii="Arial" w:hAnsi="Arial" w:cs="Arial"/>
                <w:sz w:val="18"/>
                <w:szCs w:val="18"/>
              </w:rPr>
            </w:pPr>
            <w:r w:rsidRPr="00425A7A">
              <w:rPr>
                <w:rFonts w:ascii="Arial" w:hAnsi="Arial" w:cs="Arial"/>
                <w:sz w:val="18"/>
                <w:szCs w:val="18"/>
              </w:rPr>
              <w:t>47</w:t>
            </w:r>
          </w:p>
        </w:tc>
      </w:tr>
    </w:tbl>
    <w:p w14:paraId="20DE8BB8"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2021.</w:t>
      </w:r>
    </w:p>
    <w:p w14:paraId="14A2DE46" w14:textId="77777777" w:rsidR="008C71CC" w:rsidRPr="00425A7A" w:rsidRDefault="008C71CC" w:rsidP="008C71CC">
      <w:pPr>
        <w:jc w:val="center"/>
        <w:rPr>
          <w:rFonts w:ascii="Arial" w:hAnsi="Arial" w:cs="Arial"/>
          <w:sz w:val="18"/>
          <w:szCs w:val="18"/>
        </w:rPr>
      </w:pPr>
      <w:r w:rsidRPr="00425A7A">
        <w:rPr>
          <w:rFonts w:ascii="Arial" w:hAnsi="Arial" w:cs="Arial"/>
          <w:noProof/>
          <w:sz w:val="18"/>
          <w:szCs w:val="18"/>
          <w:lang w:eastAsia="hr-HR"/>
        </w:rPr>
        <w:drawing>
          <wp:inline distT="0" distB="0" distL="0" distR="0" wp14:anchorId="2B1DEFDE" wp14:editId="3687E174">
            <wp:extent cx="3873261" cy="2191110"/>
            <wp:effectExtent l="0" t="0" r="13335" b="0"/>
            <wp:docPr id="929" name="Grafikon 9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35E165" w14:textId="77777777" w:rsidR="008C71CC" w:rsidRDefault="008C71CC" w:rsidP="008C71CC">
      <w:pPr>
        <w:jc w:val="center"/>
        <w:rPr>
          <w:bCs/>
          <w:color w:val="54883D"/>
          <w:sz w:val="20"/>
          <w:szCs w:val="18"/>
        </w:r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Pr>
          <w:bCs/>
          <w:noProof/>
          <w:color w:val="54883D"/>
          <w:sz w:val="20"/>
          <w:szCs w:val="18"/>
        </w:rPr>
        <w:t>4</w:t>
      </w:r>
      <w:r w:rsidRPr="00E04EE8">
        <w:rPr>
          <w:bCs/>
          <w:color w:val="54883D"/>
          <w:sz w:val="20"/>
          <w:szCs w:val="18"/>
        </w:rPr>
        <w:fldChar w:fldCharType="end"/>
      </w:r>
      <w:r w:rsidRPr="00E04EE8">
        <w:rPr>
          <w:bCs/>
          <w:color w:val="54883D"/>
          <w:sz w:val="20"/>
          <w:szCs w:val="18"/>
        </w:rPr>
        <w:t xml:space="preserve">. </w:t>
      </w:r>
      <w:r>
        <w:rPr>
          <w:bCs/>
          <w:color w:val="54883D"/>
          <w:sz w:val="20"/>
          <w:szCs w:val="18"/>
        </w:rPr>
        <w:t>Prikaz odnosa muškaraca i žena</w:t>
      </w:r>
    </w:p>
    <w:p w14:paraId="7914C1D8" w14:textId="77777777" w:rsidR="008C71CC" w:rsidRDefault="008C71CC" w:rsidP="008C71CC">
      <w:pPr>
        <w:jc w:val="center"/>
        <w:rPr>
          <w:bCs/>
          <w:color w:val="54883D"/>
          <w:sz w:val="20"/>
          <w:szCs w:val="18"/>
        </w:rPr>
        <w:sectPr w:rsidR="008C71CC" w:rsidSect="00653010">
          <w:pgSz w:w="16838" w:h="11906" w:orient="landscape"/>
          <w:pgMar w:top="1418" w:right="1418" w:bottom="1418" w:left="1418" w:header="567" w:footer="0" w:gutter="0"/>
          <w:cols w:space="708"/>
          <w:titlePg/>
          <w:docGrid w:linePitch="360"/>
        </w:sectPr>
      </w:pPr>
    </w:p>
    <w:p w14:paraId="2C5D79B9" w14:textId="77777777" w:rsidR="008C71CC" w:rsidRPr="00425A7A" w:rsidRDefault="008C71CC" w:rsidP="008C71CC">
      <w:pPr>
        <w:pStyle w:val="Heading3"/>
        <w:rPr>
          <w:rFonts w:ascii="Arial" w:hAnsi="Arial" w:cs="Arial"/>
          <w:sz w:val="18"/>
          <w:szCs w:val="18"/>
        </w:rPr>
      </w:pPr>
      <w:r w:rsidRPr="00425A7A">
        <w:rPr>
          <w:rFonts w:ascii="Arial" w:hAnsi="Arial" w:cs="Arial"/>
          <w:sz w:val="18"/>
          <w:szCs w:val="18"/>
        </w:rPr>
        <w:lastRenderedPageBreak/>
        <w:t>2.1.6</w:t>
      </w:r>
      <w:r w:rsidRPr="00425A7A">
        <w:rPr>
          <w:rFonts w:ascii="Arial" w:hAnsi="Arial" w:cs="Arial"/>
          <w:sz w:val="18"/>
          <w:szCs w:val="18"/>
        </w:rPr>
        <w:tab/>
        <w:t>Ranjive skupine</w:t>
      </w:r>
    </w:p>
    <w:p w14:paraId="19138A99"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U slučaju potrebe za evakuacijom potrebno je izvršiti evakuaciju pojedinih kategorija stanovništva na području Grada Karlovca. U tu kategoriju obavezno spadaju trudnice,  majke s djecom mlađom od 10 godina, osobe mlađe od 15 godina organizirano, bolesne i nemoćne osobe i osobe starije od 70 godina. </w:t>
      </w:r>
    </w:p>
    <w:p w14:paraId="1DB8C1A3" w14:textId="77777777" w:rsidR="008C71CC" w:rsidRPr="00425A7A" w:rsidRDefault="008C71CC" w:rsidP="008C71CC">
      <w:pPr>
        <w:spacing w:after="0"/>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5</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Brojnost i struktura ranjivih skupina</w:t>
      </w:r>
    </w:p>
    <w:tbl>
      <w:tblPr>
        <w:tblW w:w="708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5955"/>
        <w:gridCol w:w="1128"/>
      </w:tblGrid>
      <w:tr w:rsidR="008C71CC" w:rsidRPr="00425A7A" w14:paraId="7DDFCF09" w14:textId="77777777" w:rsidTr="002F7ECF">
        <w:trPr>
          <w:trHeight w:val="129"/>
          <w:jc w:val="center"/>
        </w:trPr>
        <w:tc>
          <w:tcPr>
            <w:tcW w:w="5955" w:type="dxa"/>
            <w:shd w:val="clear" w:color="auto" w:fill="auto"/>
            <w:tcMar>
              <w:top w:w="0" w:type="dxa"/>
              <w:left w:w="108" w:type="dxa"/>
              <w:bottom w:w="0" w:type="dxa"/>
              <w:right w:w="108" w:type="dxa"/>
            </w:tcMar>
            <w:vAlign w:val="center"/>
          </w:tcPr>
          <w:p w14:paraId="53E94A94" w14:textId="77777777" w:rsidR="008C71CC" w:rsidRPr="00425A7A" w:rsidRDefault="008C71CC" w:rsidP="002F7ECF">
            <w:pPr>
              <w:pStyle w:val="BodyText2"/>
              <w:spacing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KATEGORIJA</w:t>
            </w:r>
          </w:p>
        </w:tc>
        <w:tc>
          <w:tcPr>
            <w:tcW w:w="1128" w:type="dxa"/>
            <w:shd w:val="clear" w:color="auto" w:fill="auto"/>
            <w:tcMar>
              <w:top w:w="0" w:type="dxa"/>
              <w:left w:w="108" w:type="dxa"/>
              <w:bottom w:w="0" w:type="dxa"/>
              <w:right w:w="108" w:type="dxa"/>
            </w:tcMar>
            <w:vAlign w:val="center"/>
          </w:tcPr>
          <w:p w14:paraId="37DEEABB" w14:textId="77777777" w:rsidR="008C71CC" w:rsidRPr="00425A7A" w:rsidRDefault="008C71CC" w:rsidP="002F7ECF">
            <w:pPr>
              <w:pStyle w:val="BodyText2"/>
              <w:spacing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BROJ</w:t>
            </w:r>
          </w:p>
        </w:tc>
      </w:tr>
      <w:tr w:rsidR="008C71CC" w:rsidRPr="00425A7A" w14:paraId="599B01C6" w14:textId="77777777" w:rsidTr="002F7ECF">
        <w:trPr>
          <w:trHeight w:val="20"/>
          <w:jc w:val="center"/>
        </w:trPr>
        <w:tc>
          <w:tcPr>
            <w:tcW w:w="5955" w:type="dxa"/>
            <w:tcMar>
              <w:top w:w="0" w:type="dxa"/>
              <w:left w:w="108" w:type="dxa"/>
              <w:bottom w:w="0" w:type="dxa"/>
              <w:right w:w="108" w:type="dxa"/>
            </w:tcMar>
          </w:tcPr>
          <w:p w14:paraId="0E169AF0"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Djeca 0-9 godina starosti</w:t>
            </w:r>
          </w:p>
        </w:tc>
        <w:tc>
          <w:tcPr>
            <w:tcW w:w="1128" w:type="dxa"/>
            <w:tcMar>
              <w:top w:w="0" w:type="dxa"/>
              <w:left w:w="108" w:type="dxa"/>
              <w:bottom w:w="0" w:type="dxa"/>
              <w:right w:w="108" w:type="dxa"/>
            </w:tcMar>
            <w:vAlign w:val="center"/>
          </w:tcPr>
          <w:p w14:paraId="144296AC"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3 969</w:t>
            </w:r>
          </w:p>
        </w:tc>
      </w:tr>
      <w:tr w:rsidR="008C71CC" w:rsidRPr="00425A7A" w14:paraId="3FBB4DF8" w14:textId="77777777" w:rsidTr="002F7ECF">
        <w:trPr>
          <w:trHeight w:val="20"/>
          <w:jc w:val="center"/>
        </w:trPr>
        <w:tc>
          <w:tcPr>
            <w:tcW w:w="5955" w:type="dxa"/>
            <w:tcMar>
              <w:top w:w="0" w:type="dxa"/>
              <w:left w:w="108" w:type="dxa"/>
              <w:bottom w:w="0" w:type="dxa"/>
              <w:right w:w="108" w:type="dxa"/>
            </w:tcMar>
          </w:tcPr>
          <w:p w14:paraId="2A9FF919"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Roditelj/staratelj djece starosti 0-9 godina (u pratnji)</w:t>
            </w:r>
          </w:p>
        </w:tc>
        <w:tc>
          <w:tcPr>
            <w:tcW w:w="1128" w:type="dxa"/>
            <w:tcMar>
              <w:top w:w="0" w:type="dxa"/>
              <w:left w:w="108" w:type="dxa"/>
              <w:bottom w:w="0" w:type="dxa"/>
              <w:right w:w="108" w:type="dxa"/>
            </w:tcMar>
            <w:vAlign w:val="center"/>
          </w:tcPr>
          <w:p w14:paraId="56240AB3"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3 969</w:t>
            </w:r>
          </w:p>
        </w:tc>
      </w:tr>
      <w:tr w:rsidR="008C71CC" w:rsidRPr="00425A7A" w14:paraId="2BD97381" w14:textId="77777777" w:rsidTr="002F7ECF">
        <w:trPr>
          <w:trHeight w:val="20"/>
          <w:jc w:val="center"/>
        </w:trPr>
        <w:tc>
          <w:tcPr>
            <w:tcW w:w="5955" w:type="dxa"/>
            <w:tcMar>
              <w:top w:w="0" w:type="dxa"/>
              <w:left w:w="108" w:type="dxa"/>
              <w:bottom w:w="0" w:type="dxa"/>
              <w:right w:w="108" w:type="dxa"/>
            </w:tcMar>
          </w:tcPr>
          <w:p w14:paraId="0FAAEDE0"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Djeca 10-14 godina koja se evakuiraju bez roditelja/staratelja</w:t>
            </w:r>
          </w:p>
        </w:tc>
        <w:tc>
          <w:tcPr>
            <w:tcW w:w="1128" w:type="dxa"/>
            <w:tcMar>
              <w:top w:w="0" w:type="dxa"/>
              <w:left w:w="108" w:type="dxa"/>
              <w:bottom w:w="0" w:type="dxa"/>
              <w:right w:w="108" w:type="dxa"/>
            </w:tcMar>
            <w:vAlign w:val="center"/>
          </w:tcPr>
          <w:p w14:paraId="2B74687E"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2 272</w:t>
            </w:r>
          </w:p>
        </w:tc>
      </w:tr>
      <w:tr w:rsidR="008C71CC" w:rsidRPr="00425A7A" w14:paraId="318F1A13" w14:textId="77777777" w:rsidTr="002F7ECF">
        <w:trPr>
          <w:trHeight w:val="20"/>
          <w:jc w:val="center"/>
        </w:trPr>
        <w:tc>
          <w:tcPr>
            <w:tcW w:w="5955" w:type="dxa"/>
            <w:tcMar>
              <w:top w:w="0" w:type="dxa"/>
              <w:left w:w="108" w:type="dxa"/>
              <w:bottom w:w="0" w:type="dxa"/>
              <w:right w:w="108" w:type="dxa"/>
            </w:tcMar>
          </w:tcPr>
          <w:p w14:paraId="5030EB83"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Osobe starije od 70 godina</w:t>
            </w:r>
          </w:p>
        </w:tc>
        <w:tc>
          <w:tcPr>
            <w:tcW w:w="1128" w:type="dxa"/>
            <w:tcMar>
              <w:top w:w="0" w:type="dxa"/>
              <w:left w:w="108" w:type="dxa"/>
              <w:bottom w:w="0" w:type="dxa"/>
              <w:right w:w="108" w:type="dxa"/>
            </w:tcMar>
            <w:vAlign w:val="center"/>
          </w:tcPr>
          <w:p w14:paraId="7FC7DDA6"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8 376</w:t>
            </w:r>
          </w:p>
        </w:tc>
      </w:tr>
      <w:tr w:rsidR="008C71CC" w:rsidRPr="00425A7A" w14:paraId="3B6A7B43" w14:textId="77777777" w:rsidTr="002F7ECF">
        <w:trPr>
          <w:trHeight w:val="20"/>
          <w:jc w:val="center"/>
        </w:trPr>
        <w:tc>
          <w:tcPr>
            <w:tcW w:w="5955" w:type="dxa"/>
            <w:tcMar>
              <w:top w:w="0" w:type="dxa"/>
              <w:left w:w="108" w:type="dxa"/>
              <w:bottom w:w="0" w:type="dxa"/>
              <w:right w:w="108" w:type="dxa"/>
            </w:tcMar>
          </w:tcPr>
          <w:p w14:paraId="59E80C9D" w14:textId="77777777" w:rsidR="008C71CC" w:rsidRPr="00425A7A" w:rsidRDefault="008C71CC" w:rsidP="002F7ECF">
            <w:pPr>
              <w:pStyle w:val="BodyText2"/>
              <w:spacing w:line="276" w:lineRule="auto"/>
              <w:jc w:val="center"/>
              <w:rPr>
                <w:rFonts w:ascii="Arial" w:hAnsi="Arial" w:cs="Arial"/>
                <w:color w:val="000000"/>
                <w:sz w:val="18"/>
                <w:szCs w:val="18"/>
                <w:lang w:eastAsia="hr-HR"/>
              </w:rPr>
            </w:pPr>
            <w:r w:rsidRPr="00425A7A">
              <w:rPr>
                <w:rFonts w:ascii="Arial" w:hAnsi="Arial" w:cs="Arial"/>
                <w:sz w:val="18"/>
                <w:szCs w:val="18"/>
              </w:rPr>
              <w:t>Broj osoba sa invaliditetom</w:t>
            </w:r>
          </w:p>
        </w:tc>
        <w:tc>
          <w:tcPr>
            <w:tcW w:w="1128" w:type="dxa"/>
            <w:tcMar>
              <w:top w:w="0" w:type="dxa"/>
              <w:left w:w="108" w:type="dxa"/>
              <w:bottom w:w="0" w:type="dxa"/>
              <w:right w:w="108" w:type="dxa"/>
            </w:tcMar>
            <w:vAlign w:val="center"/>
          </w:tcPr>
          <w:p w14:paraId="3638C857" w14:textId="77777777" w:rsidR="008C71CC" w:rsidRPr="00425A7A" w:rsidRDefault="008C71CC" w:rsidP="002F7ECF">
            <w:pPr>
              <w:pStyle w:val="BodyText2"/>
              <w:spacing w:line="276" w:lineRule="auto"/>
              <w:jc w:val="center"/>
              <w:rPr>
                <w:rFonts w:ascii="Arial" w:hAnsi="Arial" w:cs="Arial"/>
                <w:sz w:val="18"/>
                <w:szCs w:val="18"/>
              </w:rPr>
            </w:pPr>
            <w:r w:rsidRPr="00425A7A">
              <w:rPr>
                <w:rFonts w:ascii="Arial" w:hAnsi="Arial" w:cs="Arial"/>
                <w:sz w:val="18"/>
                <w:szCs w:val="18"/>
              </w:rPr>
              <w:t>7 919</w:t>
            </w:r>
          </w:p>
        </w:tc>
      </w:tr>
    </w:tbl>
    <w:p w14:paraId="7F078204"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2021.</w:t>
      </w:r>
    </w:p>
    <w:p w14:paraId="5E13DAFF"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U sljedećoj tablici prikazano je stanovništvo sa invaliditetom na području Grada Karlovca  prema podacima iz Hrvatskog registra osoba sa invaliditetom.</w:t>
      </w:r>
    </w:p>
    <w:p w14:paraId="3AC5591B" w14:textId="77777777" w:rsidR="008C71CC" w:rsidRPr="00425A7A" w:rsidRDefault="008C71CC" w:rsidP="008C71CC">
      <w:pPr>
        <w:spacing w:after="0"/>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6</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 xml:space="preserve">Osobe sa invaliditetom na podruju Grada Karlovca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2031"/>
        <w:gridCol w:w="1935"/>
        <w:gridCol w:w="927"/>
      </w:tblGrid>
      <w:tr w:rsidR="008C71CC" w:rsidRPr="00425A7A" w14:paraId="471CBBBC" w14:textId="77777777" w:rsidTr="002F7ECF">
        <w:trPr>
          <w:cantSplit/>
          <w:trHeight w:val="310"/>
          <w:jc w:val="center"/>
        </w:trPr>
        <w:tc>
          <w:tcPr>
            <w:tcW w:w="0" w:type="auto"/>
            <w:vMerge w:val="restart"/>
            <w:shd w:val="clear" w:color="auto" w:fill="auto"/>
            <w:tcMar>
              <w:top w:w="0" w:type="dxa"/>
              <w:left w:w="30" w:type="dxa"/>
              <w:bottom w:w="0" w:type="dxa"/>
              <w:right w:w="30" w:type="dxa"/>
            </w:tcMar>
            <w:vAlign w:val="center"/>
          </w:tcPr>
          <w:p w14:paraId="3FF82CF0"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GRAD KARLOVAC</w:t>
            </w:r>
          </w:p>
        </w:tc>
        <w:tc>
          <w:tcPr>
            <w:tcW w:w="1935" w:type="dxa"/>
            <w:vMerge w:val="restart"/>
            <w:shd w:val="clear" w:color="auto" w:fill="auto"/>
            <w:tcMar>
              <w:top w:w="0" w:type="dxa"/>
              <w:left w:w="30" w:type="dxa"/>
              <w:bottom w:w="0" w:type="dxa"/>
              <w:right w:w="30" w:type="dxa"/>
            </w:tcMar>
            <w:vAlign w:val="center"/>
          </w:tcPr>
          <w:p w14:paraId="2EE0BBA5"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 xml:space="preserve">Dobne skupine </w:t>
            </w:r>
          </w:p>
        </w:tc>
        <w:tc>
          <w:tcPr>
            <w:tcW w:w="927" w:type="dxa"/>
            <w:vMerge w:val="restart"/>
            <w:shd w:val="clear" w:color="auto" w:fill="auto"/>
            <w:tcMar>
              <w:top w:w="0" w:type="dxa"/>
              <w:left w:w="30" w:type="dxa"/>
              <w:bottom w:w="0" w:type="dxa"/>
              <w:right w:w="30" w:type="dxa"/>
            </w:tcMar>
            <w:vAlign w:val="center"/>
          </w:tcPr>
          <w:p w14:paraId="7E8B7537"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UKUPNO</w:t>
            </w:r>
          </w:p>
        </w:tc>
      </w:tr>
      <w:tr w:rsidR="008C71CC" w:rsidRPr="00425A7A" w14:paraId="777DEA4B" w14:textId="77777777" w:rsidTr="002F7ECF">
        <w:trPr>
          <w:cantSplit/>
          <w:trHeight w:val="430"/>
          <w:jc w:val="center"/>
        </w:trPr>
        <w:tc>
          <w:tcPr>
            <w:tcW w:w="0" w:type="auto"/>
            <w:vMerge/>
            <w:shd w:val="clear" w:color="auto" w:fill="auto"/>
            <w:tcMar>
              <w:top w:w="0" w:type="dxa"/>
              <w:left w:w="30" w:type="dxa"/>
              <w:bottom w:w="0" w:type="dxa"/>
              <w:right w:w="30" w:type="dxa"/>
            </w:tcMar>
            <w:vAlign w:val="center"/>
          </w:tcPr>
          <w:p w14:paraId="345B05C5" w14:textId="77777777" w:rsidR="008C71CC" w:rsidRPr="00425A7A" w:rsidRDefault="008C71CC" w:rsidP="002F7ECF">
            <w:pPr>
              <w:pStyle w:val="BodyText2"/>
              <w:spacing w:line="240" w:lineRule="auto"/>
              <w:jc w:val="center"/>
              <w:rPr>
                <w:rFonts w:ascii="Arial" w:hAnsi="Arial" w:cs="Arial"/>
                <w:b/>
                <w:color w:val="000000"/>
                <w:sz w:val="18"/>
                <w:szCs w:val="18"/>
                <w:lang w:eastAsia="hr-HR"/>
              </w:rPr>
            </w:pPr>
          </w:p>
        </w:tc>
        <w:tc>
          <w:tcPr>
            <w:tcW w:w="1935" w:type="dxa"/>
            <w:vMerge/>
            <w:shd w:val="clear" w:color="auto" w:fill="auto"/>
            <w:tcMar>
              <w:top w:w="0" w:type="dxa"/>
              <w:left w:w="30" w:type="dxa"/>
              <w:bottom w:w="0" w:type="dxa"/>
              <w:right w:w="30" w:type="dxa"/>
            </w:tcMar>
            <w:vAlign w:val="center"/>
          </w:tcPr>
          <w:p w14:paraId="22F934AE" w14:textId="77777777" w:rsidR="008C71CC" w:rsidRPr="00425A7A" w:rsidRDefault="008C71CC" w:rsidP="002F7ECF">
            <w:pPr>
              <w:pStyle w:val="BodyText2"/>
              <w:spacing w:line="240" w:lineRule="auto"/>
              <w:jc w:val="center"/>
              <w:rPr>
                <w:rFonts w:ascii="Arial" w:hAnsi="Arial" w:cs="Arial"/>
                <w:b/>
                <w:color w:val="000000"/>
                <w:sz w:val="18"/>
                <w:szCs w:val="18"/>
                <w:lang w:eastAsia="hr-HR"/>
              </w:rPr>
            </w:pPr>
          </w:p>
        </w:tc>
        <w:tc>
          <w:tcPr>
            <w:tcW w:w="927" w:type="dxa"/>
            <w:vMerge/>
            <w:shd w:val="clear" w:color="auto" w:fill="auto"/>
            <w:tcMar>
              <w:top w:w="0" w:type="dxa"/>
              <w:left w:w="30" w:type="dxa"/>
              <w:bottom w:w="0" w:type="dxa"/>
              <w:right w:w="30" w:type="dxa"/>
            </w:tcMar>
            <w:vAlign w:val="center"/>
          </w:tcPr>
          <w:p w14:paraId="4D66B015" w14:textId="77777777" w:rsidR="008C71CC" w:rsidRPr="00425A7A" w:rsidRDefault="008C71CC" w:rsidP="002F7ECF">
            <w:pPr>
              <w:pStyle w:val="BodyText2"/>
              <w:spacing w:line="240" w:lineRule="auto"/>
              <w:jc w:val="center"/>
              <w:rPr>
                <w:rFonts w:ascii="Arial" w:hAnsi="Arial" w:cs="Arial"/>
                <w:b/>
                <w:color w:val="000000"/>
                <w:sz w:val="18"/>
                <w:szCs w:val="18"/>
                <w:lang w:eastAsia="hr-HR"/>
              </w:rPr>
            </w:pPr>
          </w:p>
        </w:tc>
      </w:tr>
      <w:tr w:rsidR="008C71CC" w:rsidRPr="00425A7A" w14:paraId="696A7518" w14:textId="77777777" w:rsidTr="002F7ECF">
        <w:trPr>
          <w:cantSplit/>
          <w:trHeight w:val="20"/>
          <w:jc w:val="center"/>
        </w:trPr>
        <w:tc>
          <w:tcPr>
            <w:tcW w:w="0" w:type="auto"/>
            <w:vMerge w:val="restart"/>
            <w:shd w:val="clear" w:color="auto" w:fill="auto"/>
            <w:tcMar>
              <w:top w:w="0" w:type="dxa"/>
              <w:left w:w="30" w:type="dxa"/>
              <w:bottom w:w="0" w:type="dxa"/>
              <w:right w:w="30" w:type="dxa"/>
            </w:tcMar>
            <w:vAlign w:val="center"/>
          </w:tcPr>
          <w:p w14:paraId="34924931" w14:textId="77777777" w:rsidR="008C71CC" w:rsidRPr="00425A7A" w:rsidRDefault="008C71CC" w:rsidP="002F7ECF">
            <w:pPr>
              <w:pStyle w:val="BodyText2"/>
              <w:spacing w:line="240" w:lineRule="auto"/>
              <w:jc w:val="center"/>
              <w:rPr>
                <w:rFonts w:ascii="Arial" w:hAnsi="Arial" w:cs="Arial"/>
                <w:b/>
                <w:sz w:val="18"/>
                <w:szCs w:val="18"/>
                <w:lang w:eastAsia="hr-HR"/>
              </w:rPr>
            </w:pPr>
            <w:r w:rsidRPr="00425A7A">
              <w:rPr>
                <w:rFonts w:ascii="Arial" w:hAnsi="Arial" w:cs="Arial"/>
                <w:b/>
                <w:sz w:val="18"/>
                <w:szCs w:val="18"/>
                <w:lang w:eastAsia="hr-HR"/>
              </w:rPr>
              <w:t>Osobe sa invaliditetom</w:t>
            </w:r>
          </w:p>
        </w:tc>
        <w:tc>
          <w:tcPr>
            <w:tcW w:w="1935" w:type="dxa"/>
            <w:shd w:val="clear" w:color="auto" w:fill="auto"/>
            <w:tcMar>
              <w:top w:w="0" w:type="dxa"/>
              <w:left w:w="30" w:type="dxa"/>
              <w:bottom w:w="0" w:type="dxa"/>
              <w:right w:w="30" w:type="dxa"/>
            </w:tcMar>
            <w:vAlign w:val="center"/>
          </w:tcPr>
          <w:p w14:paraId="6B0E9FB6"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0-19</w:t>
            </w:r>
          </w:p>
        </w:tc>
        <w:tc>
          <w:tcPr>
            <w:tcW w:w="927" w:type="dxa"/>
            <w:tcMar>
              <w:top w:w="0" w:type="dxa"/>
              <w:left w:w="30" w:type="dxa"/>
              <w:bottom w:w="0" w:type="dxa"/>
              <w:right w:w="30" w:type="dxa"/>
            </w:tcMar>
            <w:vAlign w:val="center"/>
          </w:tcPr>
          <w:p w14:paraId="2B11EAD3"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1 108</w:t>
            </w:r>
          </w:p>
        </w:tc>
      </w:tr>
      <w:tr w:rsidR="008C71CC" w:rsidRPr="00425A7A" w14:paraId="090E6F00" w14:textId="77777777" w:rsidTr="002F7ECF">
        <w:trPr>
          <w:cantSplit/>
          <w:trHeight w:val="20"/>
          <w:jc w:val="center"/>
        </w:trPr>
        <w:tc>
          <w:tcPr>
            <w:tcW w:w="0" w:type="auto"/>
            <w:vMerge/>
            <w:shd w:val="clear" w:color="auto" w:fill="auto"/>
            <w:tcMar>
              <w:top w:w="0" w:type="dxa"/>
              <w:left w:w="30" w:type="dxa"/>
              <w:bottom w:w="0" w:type="dxa"/>
              <w:right w:w="30" w:type="dxa"/>
            </w:tcMar>
            <w:vAlign w:val="center"/>
          </w:tcPr>
          <w:p w14:paraId="341B0EC2" w14:textId="77777777" w:rsidR="008C71CC" w:rsidRPr="00425A7A" w:rsidRDefault="008C71CC" w:rsidP="002F7ECF">
            <w:pPr>
              <w:pStyle w:val="BodyText2"/>
              <w:spacing w:line="240" w:lineRule="auto"/>
              <w:jc w:val="center"/>
              <w:rPr>
                <w:rFonts w:ascii="Arial" w:hAnsi="Arial" w:cs="Arial"/>
                <w:b/>
                <w:sz w:val="18"/>
                <w:szCs w:val="18"/>
                <w:lang w:eastAsia="hr-HR"/>
              </w:rPr>
            </w:pPr>
          </w:p>
        </w:tc>
        <w:tc>
          <w:tcPr>
            <w:tcW w:w="1935" w:type="dxa"/>
            <w:shd w:val="clear" w:color="auto" w:fill="auto"/>
            <w:tcMar>
              <w:top w:w="0" w:type="dxa"/>
              <w:left w:w="30" w:type="dxa"/>
              <w:bottom w:w="0" w:type="dxa"/>
              <w:right w:w="30" w:type="dxa"/>
            </w:tcMar>
            <w:vAlign w:val="center"/>
          </w:tcPr>
          <w:p w14:paraId="0D11F7AE"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20-64</w:t>
            </w:r>
          </w:p>
        </w:tc>
        <w:tc>
          <w:tcPr>
            <w:tcW w:w="927" w:type="dxa"/>
            <w:tcMar>
              <w:top w:w="0" w:type="dxa"/>
              <w:left w:w="30" w:type="dxa"/>
              <w:bottom w:w="0" w:type="dxa"/>
              <w:right w:w="30" w:type="dxa"/>
            </w:tcMar>
            <w:vAlign w:val="center"/>
          </w:tcPr>
          <w:p w14:paraId="05578177"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3 256</w:t>
            </w:r>
          </w:p>
        </w:tc>
      </w:tr>
      <w:tr w:rsidR="008C71CC" w:rsidRPr="00425A7A" w14:paraId="0F097C3A" w14:textId="77777777" w:rsidTr="002F7ECF">
        <w:trPr>
          <w:cantSplit/>
          <w:trHeight w:val="20"/>
          <w:jc w:val="center"/>
        </w:trPr>
        <w:tc>
          <w:tcPr>
            <w:tcW w:w="0" w:type="auto"/>
            <w:vMerge/>
            <w:shd w:val="clear" w:color="auto" w:fill="auto"/>
            <w:tcMar>
              <w:top w:w="0" w:type="dxa"/>
              <w:left w:w="30" w:type="dxa"/>
              <w:bottom w:w="0" w:type="dxa"/>
              <w:right w:w="30" w:type="dxa"/>
            </w:tcMar>
            <w:vAlign w:val="center"/>
          </w:tcPr>
          <w:p w14:paraId="09C51265" w14:textId="77777777" w:rsidR="008C71CC" w:rsidRPr="00425A7A" w:rsidRDefault="008C71CC" w:rsidP="002F7ECF">
            <w:pPr>
              <w:pStyle w:val="BodyText2"/>
              <w:spacing w:line="240" w:lineRule="auto"/>
              <w:jc w:val="center"/>
              <w:rPr>
                <w:rFonts w:ascii="Arial" w:hAnsi="Arial" w:cs="Arial"/>
                <w:b/>
                <w:sz w:val="18"/>
                <w:szCs w:val="18"/>
                <w:lang w:eastAsia="hr-HR"/>
              </w:rPr>
            </w:pPr>
          </w:p>
        </w:tc>
        <w:tc>
          <w:tcPr>
            <w:tcW w:w="1935" w:type="dxa"/>
            <w:shd w:val="clear" w:color="auto" w:fill="auto"/>
            <w:tcMar>
              <w:top w:w="0" w:type="dxa"/>
              <w:left w:w="30" w:type="dxa"/>
              <w:bottom w:w="0" w:type="dxa"/>
              <w:right w:w="30" w:type="dxa"/>
            </w:tcMar>
            <w:vAlign w:val="center"/>
          </w:tcPr>
          <w:p w14:paraId="685F536D"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65+</w:t>
            </w:r>
          </w:p>
        </w:tc>
        <w:tc>
          <w:tcPr>
            <w:tcW w:w="927" w:type="dxa"/>
            <w:tcMar>
              <w:top w:w="0" w:type="dxa"/>
              <w:left w:w="30" w:type="dxa"/>
              <w:bottom w:w="0" w:type="dxa"/>
              <w:right w:w="30" w:type="dxa"/>
            </w:tcMar>
            <w:vAlign w:val="center"/>
          </w:tcPr>
          <w:p w14:paraId="2C107948" w14:textId="77777777" w:rsidR="008C71CC" w:rsidRPr="00425A7A" w:rsidRDefault="008C71CC" w:rsidP="002F7ECF">
            <w:pPr>
              <w:pStyle w:val="BodyText2"/>
              <w:spacing w:line="240" w:lineRule="auto"/>
              <w:jc w:val="center"/>
              <w:rPr>
                <w:rFonts w:ascii="Arial" w:hAnsi="Arial" w:cs="Arial"/>
                <w:sz w:val="18"/>
                <w:szCs w:val="18"/>
                <w:lang w:eastAsia="hr-HR"/>
              </w:rPr>
            </w:pPr>
            <w:r w:rsidRPr="00425A7A">
              <w:rPr>
                <w:rFonts w:ascii="Arial" w:hAnsi="Arial" w:cs="Arial"/>
                <w:sz w:val="18"/>
                <w:szCs w:val="18"/>
                <w:lang w:eastAsia="hr-HR"/>
              </w:rPr>
              <w:t>3 555</w:t>
            </w:r>
          </w:p>
        </w:tc>
      </w:tr>
    </w:tbl>
    <w:p w14:paraId="79EF71F7" w14:textId="77777777" w:rsidR="008C71CC" w:rsidRPr="00425A7A" w:rsidRDefault="008C71CC" w:rsidP="008C71CC">
      <w:pPr>
        <w:spacing w:after="120"/>
        <w:jc w:val="center"/>
        <w:rPr>
          <w:rFonts w:ascii="Arial" w:hAnsi="Arial" w:cs="Arial"/>
          <w:i/>
          <w:color w:val="54883D"/>
          <w:sz w:val="18"/>
          <w:szCs w:val="18"/>
        </w:rPr>
      </w:pPr>
      <w:r w:rsidRPr="00425A7A">
        <w:rPr>
          <w:rFonts w:ascii="Arial" w:hAnsi="Arial" w:cs="Arial"/>
          <w:i/>
          <w:color w:val="54883D"/>
          <w:sz w:val="18"/>
          <w:szCs w:val="18"/>
        </w:rPr>
        <w:t>Izvor podataka: Hrvatski registar osoba sa invaliditetom</w:t>
      </w:r>
    </w:p>
    <w:p w14:paraId="71F41A12" w14:textId="77777777" w:rsidR="008C71CC" w:rsidRPr="00425A7A" w:rsidRDefault="008C71CC" w:rsidP="008C71CC">
      <w:pPr>
        <w:pStyle w:val="Heading3"/>
        <w:rPr>
          <w:rFonts w:ascii="Arial" w:hAnsi="Arial" w:cs="Arial"/>
          <w:sz w:val="18"/>
          <w:szCs w:val="18"/>
        </w:rPr>
      </w:pPr>
      <w:bookmarkStart w:id="21" w:name="_Toc73428590"/>
      <w:bookmarkStart w:id="22" w:name="_Toc159321476"/>
      <w:r w:rsidRPr="00425A7A">
        <w:rPr>
          <w:rFonts w:ascii="Arial" w:hAnsi="Arial" w:cs="Arial"/>
          <w:sz w:val="18"/>
          <w:szCs w:val="18"/>
        </w:rPr>
        <w:t>2.1.7 Prometna povezanost</w:t>
      </w:r>
      <w:bookmarkEnd w:id="21"/>
      <w:bookmarkEnd w:id="22"/>
    </w:p>
    <w:p w14:paraId="3C9922CB"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Karlovac je smješten na trasi međunarodne željezničke prometne koridorske grane Vb  (Rijeka-Zagreb-HR/H granica-Budimpešta, Paneruopski koridor V), a ujedno je i točka razdvajanja/spajanja (čvorište) europskih cestovnih pravaca E65 i E71. Dominantni cestovni pravci državne hrvatske mreže cesta dijelom su tih značajnih E-cesta (cestovni Paneuropski koridor). Ključna hrvatska i europska transverzala, poveznica sjever-jug Hrvatske, autocesta (A1), državna cesta D1, kao i državni cestovni pravac D3 kojim se ostvaruje veza kontinentalnog i primorskoga dijela Hrvatske, presijecaju gradsko područje Karlovca. Uski pojas karlovačkog područja omogućuje najkraću vezu između susjednih država Slovenije i Bosne i Hercegovine. Također, izgrađene željezničke pruge međuregionalnoga i šireg povezivanja (Paneuropski koridor Vb) doprinose obilježju Karlovca kao prepoznatljivog tranzitnog prometnog čvorišta. </w:t>
      </w:r>
    </w:p>
    <w:p w14:paraId="59D8A222" w14:textId="77777777" w:rsidR="008C71CC" w:rsidRPr="00425A7A" w:rsidRDefault="008C71CC" w:rsidP="008C71CC">
      <w:pPr>
        <w:pStyle w:val="Heading2"/>
        <w:rPr>
          <w:rFonts w:ascii="Arial" w:hAnsi="Arial" w:cs="Arial"/>
          <w:sz w:val="18"/>
          <w:szCs w:val="18"/>
        </w:rPr>
      </w:pPr>
      <w:bookmarkStart w:id="23" w:name="_Toc73428591"/>
      <w:bookmarkStart w:id="24" w:name="_Toc159321477"/>
      <w:r w:rsidRPr="00425A7A">
        <w:rPr>
          <w:rFonts w:ascii="Arial" w:hAnsi="Arial" w:cs="Arial"/>
          <w:sz w:val="18"/>
          <w:szCs w:val="18"/>
        </w:rPr>
        <w:t>2.2 Društveno-politički pokazatelji</w:t>
      </w:r>
      <w:bookmarkEnd w:id="23"/>
      <w:bookmarkEnd w:id="24"/>
    </w:p>
    <w:p w14:paraId="66D0CAC4" w14:textId="77777777" w:rsidR="008C71CC" w:rsidRPr="00425A7A" w:rsidRDefault="008C71CC" w:rsidP="008C71CC">
      <w:pPr>
        <w:pStyle w:val="Heading3"/>
        <w:rPr>
          <w:rFonts w:ascii="Arial" w:hAnsi="Arial" w:cs="Arial"/>
          <w:sz w:val="18"/>
          <w:szCs w:val="18"/>
        </w:rPr>
      </w:pPr>
      <w:bookmarkStart w:id="25" w:name="_Toc73428592"/>
      <w:bookmarkStart w:id="26" w:name="_Toc159321478"/>
      <w:r w:rsidRPr="00425A7A">
        <w:rPr>
          <w:rFonts w:ascii="Arial" w:hAnsi="Arial" w:cs="Arial"/>
          <w:sz w:val="18"/>
          <w:szCs w:val="18"/>
        </w:rPr>
        <w:t>2.2.1 Sjedišta uprava tijela jedinice lokalne samouprave</w:t>
      </w:r>
      <w:bookmarkEnd w:id="25"/>
      <w:bookmarkEnd w:id="26"/>
    </w:p>
    <w:p w14:paraId="72FFA7ED"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Gradsko naselje Karlovac ima ulogu regionalnog središta - središta Karlovačke županije i središta jedinice lokalne samouprave - Grada Karlovca. </w:t>
      </w:r>
    </w:p>
    <w:p w14:paraId="54DA306C" w14:textId="77777777" w:rsidR="008C71CC" w:rsidRPr="00425A7A" w:rsidRDefault="008C71CC" w:rsidP="008C71CC">
      <w:pPr>
        <w:rPr>
          <w:rFonts w:ascii="Arial" w:hAnsi="Arial" w:cs="Arial"/>
          <w:sz w:val="18"/>
          <w:szCs w:val="18"/>
        </w:rPr>
      </w:pPr>
      <w:r w:rsidRPr="00425A7A">
        <w:rPr>
          <w:rFonts w:ascii="Arial" w:hAnsi="Arial" w:cs="Arial"/>
          <w:sz w:val="18"/>
          <w:szCs w:val="18"/>
        </w:rPr>
        <w:t>Grad Karlovac, kao veliki grad, u svom samoupravnom djelokrugu obavlja poslove lokalnog značaja kojima se neposredno ostvaruju potrebe građana i to osobito poslove koji se odnose na:</w:t>
      </w:r>
    </w:p>
    <w:p w14:paraId="51808CD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uređenje naselja i stanovanje,</w:t>
      </w:r>
    </w:p>
    <w:p w14:paraId="4BA87D6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prostorno i urbanističko planiranje, </w:t>
      </w:r>
    </w:p>
    <w:p w14:paraId="19E0D6E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komunalno gospodarstvo, </w:t>
      </w:r>
    </w:p>
    <w:p w14:paraId="61A2268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brigu o djeci, </w:t>
      </w:r>
    </w:p>
    <w:p w14:paraId="24ABE5A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socijalnu skrb,</w:t>
      </w:r>
    </w:p>
    <w:p w14:paraId="7194FEE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primarnu zdravstvenu zaštitu,</w:t>
      </w:r>
    </w:p>
    <w:p w14:paraId="7C0373E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 odgoj i obrazovanje,</w:t>
      </w:r>
    </w:p>
    <w:p w14:paraId="2B814CB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 kulturu, tjelesnu kulturu i šport, </w:t>
      </w:r>
    </w:p>
    <w:p w14:paraId="1A69CBF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zaštitu potrošača,</w:t>
      </w:r>
    </w:p>
    <w:p w14:paraId="67C1E23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zaštitu i unapređenje prirodnog okoliša,</w:t>
      </w:r>
    </w:p>
    <w:p w14:paraId="1410805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protupožarnu i civilnu zaštitu,</w:t>
      </w:r>
    </w:p>
    <w:p w14:paraId="58188F6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lastRenderedPageBreak/>
        <w:t>promet na svom području,</w:t>
      </w:r>
    </w:p>
    <w:p w14:paraId="4143322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održavanje javnih cesta,</w:t>
      </w:r>
    </w:p>
    <w:p w14:paraId="49E8993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izdavanje lokacijskih dozvola, potvrda glavnih projekata i drugih akata vezanih uz gradnju, te provedbu dokumenata prostornog uređenja,</w:t>
      </w:r>
    </w:p>
    <w:p w14:paraId="7B4A23D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raspolaganje, upravljanje i korištenje imovine u vlasništvu Grada,</w:t>
      </w:r>
    </w:p>
    <w:p w14:paraId="664E325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promicanje društvenog i gospodarskog napretka radi vrednovanja lokalnih posebnosti i poštivanja prirodnih i prostornih mogućnosti,</w:t>
      </w:r>
    </w:p>
    <w:p w14:paraId="60EF27C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poslove na poticanju poduzetničkih aktivnosti i korištenje prostora u vlasništvu Grada,</w:t>
      </w:r>
    </w:p>
    <w:p w14:paraId="51D5B8C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uređenje naselja, kvalitetu stanovanja i komunalne objekte,</w:t>
      </w:r>
    </w:p>
    <w:p w14:paraId="0F1ED96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osnivanje pravnih osoba radi ostvarivanja gospodarskih, društvenih, komunalnih, socijalnih i drugih potreba stanovništva,</w:t>
      </w:r>
    </w:p>
    <w:p w14:paraId="2D870AD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razrez i naplatu prihoda koji pripadaju gradu Karlovcu,</w:t>
      </w:r>
    </w:p>
    <w:p w14:paraId="30B81D2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primjenu djelotvornih mjera radi zaštite životnog standarda i zbrinjavanja socijalno</w:t>
      </w:r>
    </w:p>
    <w:p w14:paraId="2242E70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ugroženih osoba, </w:t>
      </w:r>
    </w:p>
    <w:p w14:paraId="7BA53E5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očuvanje prirodne baštine, povijesnog, kulturnog i graditeljskog nasljeđa,</w:t>
      </w:r>
    </w:p>
    <w:p w14:paraId="0D56AC0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redarstvene poslove radi očuvanja komunalnog reda,</w:t>
      </w:r>
    </w:p>
    <w:p w14:paraId="5111BF5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ostale poslove sukladno posebnim zakonima.</w:t>
      </w:r>
    </w:p>
    <w:p w14:paraId="30E634B0" w14:textId="77777777" w:rsidR="008C71CC" w:rsidRPr="00425A7A" w:rsidRDefault="008C71CC" w:rsidP="008C71CC">
      <w:pPr>
        <w:spacing w:before="120" w:after="120"/>
        <w:rPr>
          <w:rFonts w:ascii="Arial" w:hAnsi="Arial" w:cs="Arial"/>
          <w:sz w:val="18"/>
          <w:szCs w:val="18"/>
        </w:rPr>
      </w:pPr>
      <w:r w:rsidRPr="00425A7A">
        <w:rPr>
          <w:rFonts w:ascii="Arial" w:hAnsi="Arial" w:cs="Arial"/>
          <w:sz w:val="18"/>
          <w:szCs w:val="18"/>
        </w:rPr>
        <w:t>Grad Karlovac uspostavljen je kao jedinica lokalne samouprave unutar Karlovačke županije. Tijela Grada Karlovca čine:</w:t>
      </w:r>
    </w:p>
    <w:p w14:paraId="0A8013BD"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Gradsko vijeće,</w:t>
      </w:r>
    </w:p>
    <w:p w14:paraId="6E81FE4B"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Gradonačelnik.</w:t>
      </w:r>
    </w:p>
    <w:p w14:paraId="0C056BC6" w14:textId="77777777" w:rsidR="008C71CC" w:rsidRPr="00425A7A" w:rsidRDefault="008C71CC" w:rsidP="008C71CC">
      <w:pPr>
        <w:rPr>
          <w:rFonts w:ascii="Arial" w:hAnsi="Arial" w:cs="Arial"/>
          <w:sz w:val="18"/>
          <w:szCs w:val="18"/>
        </w:rPr>
      </w:pPr>
      <w:r w:rsidRPr="00425A7A">
        <w:rPr>
          <w:rFonts w:ascii="Arial" w:hAnsi="Arial" w:cs="Arial"/>
          <w:sz w:val="18"/>
          <w:szCs w:val="18"/>
        </w:rPr>
        <w:t>Upravna tijela koja čine upravni odjeli i službe Grada Karlovca su:</w:t>
      </w:r>
    </w:p>
    <w:p w14:paraId="47044D64"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poslove gradonačelnika,</w:t>
      </w:r>
    </w:p>
    <w:p w14:paraId="0B19D397"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komunalno gospodarstvo, promet i mjesnu samoupravu,</w:t>
      </w:r>
    </w:p>
    <w:p w14:paraId="78D70EA9"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gradnju i zaštitu okoliša,</w:t>
      </w:r>
    </w:p>
    <w:p w14:paraId="6D5A5C2F"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društvene djelatnosti,</w:t>
      </w:r>
    </w:p>
    <w:p w14:paraId="3E8F5B67"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gospodarstvo, razvoj grada i fondove EU,</w:t>
      </w:r>
    </w:p>
    <w:p w14:paraId="1CB260A7"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prostorno uređenje i poslove provedbe dokumenata prostornog uređenja,</w:t>
      </w:r>
    </w:p>
    <w:p w14:paraId="02329F2B"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proračun i financije,</w:t>
      </w:r>
    </w:p>
    <w:p w14:paraId="6B10E672"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Upravni odjel za imovinsko pravne poslove i upravljanje imovinom,</w:t>
      </w:r>
    </w:p>
    <w:p w14:paraId="02659B9B"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Služba za unutarnju reviziju,</w:t>
      </w:r>
    </w:p>
    <w:p w14:paraId="0F0F3AFD"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Služba za javnu nabavu,</w:t>
      </w:r>
    </w:p>
    <w:p w14:paraId="5656BFCC" w14:textId="77777777" w:rsidR="008C71CC" w:rsidRPr="00425A7A" w:rsidRDefault="008C71CC" w:rsidP="00DB3C34">
      <w:pPr>
        <w:pStyle w:val="ListParagraph"/>
        <w:numPr>
          <w:ilvl w:val="0"/>
          <w:numId w:val="6"/>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Služba za provedbu ITU mehanizma.</w:t>
      </w:r>
    </w:p>
    <w:p w14:paraId="5908D551" w14:textId="77777777" w:rsidR="008C71CC" w:rsidRPr="00425A7A" w:rsidRDefault="008C71CC" w:rsidP="008C71CC">
      <w:pPr>
        <w:pStyle w:val="Heading3"/>
        <w:rPr>
          <w:rFonts w:ascii="Arial" w:hAnsi="Arial" w:cs="Arial"/>
          <w:sz w:val="18"/>
          <w:szCs w:val="18"/>
        </w:rPr>
      </w:pPr>
      <w:bookmarkStart w:id="27" w:name="_Toc73428593"/>
      <w:bookmarkStart w:id="28" w:name="_Toc159321479"/>
      <w:r w:rsidRPr="00425A7A">
        <w:rPr>
          <w:rFonts w:ascii="Arial" w:hAnsi="Arial" w:cs="Arial"/>
          <w:sz w:val="18"/>
          <w:szCs w:val="18"/>
        </w:rPr>
        <w:t>2.2.2 Zdravstvene ustanove</w:t>
      </w:r>
      <w:bookmarkEnd w:id="27"/>
      <w:bookmarkEnd w:id="28"/>
    </w:p>
    <w:p w14:paraId="42EC66F5" w14:textId="77777777" w:rsidR="008C71CC" w:rsidRPr="00425A7A" w:rsidRDefault="008C71CC" w:rsidP="008C71CC">
      <w:pPr>
        <w:spacing w:after="0"/>
        <w:rPr>
          <w:rFonts w:ascii="Arial" w:hAnsi="Arial" w:cs="Arial"/>
          <w:sz w:val="18"/>
          <w:szCs w:val="18"/>
          <w:lang w:eastAsia="hr-HR"/>
        </w:rPr>
      </w:pPr>
      <w:r w:rsidRPr="00425A7A">
        <w:rPr>
          <w:rFonts w:ascii="Arial" w:hAnsi="Arial" w:cs="Arial"/>
          <w:sz w:val="18"/>
          <w:szCs w:val="18"/>
          <w:lang w:eastAsia="hr-HR"/>
        </w:rPr>
        <w:t>Na području Grada Karlovca postoje slijedeće zdravstvene ustanove:</w:t>
      </w:r>
    </w:p>
    <w:p w14:paraId="0236996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Opća bolnica Karlovac,</w:t>
      </w:r>
    </w:p>
    <w:p w14:paraId="03A6BF9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Dom zdravlja Karlovac,</w:t>
      </w:r>
    </w:p>
    <w:p w14:paraId="2F108A7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Županijski zavod za hitnu medicinu Karlovačke županije,</w:t>
      </w:r>
    </w:p>
    <w:p w14:paraId="289C4E0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Zavod za javno zdravstvo Karlovačke županije,</w:t>
      </w:r>
    </w:p>
    <w:p w14:paraId="0F69976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Poliklinika za rehabilitaciju slušanja i govora Suvag.</w:t>
      </w:r>
    </w:p>
    <w:p w14:paraId="60E319F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Karlovačka ljekarna,</w:t>
      </w:r>
    </w:p>
    <w:p w14:paraId="0368B18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Edukacijski centar,</w:t>
      </w:r>
    </w:p>
    <w:p w14:paraId="626F431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Ustanova za zdravstvenu njegu u kući.</w:t>
      </w:r>
      <w:r w:rsidRPr="00425A7A">
        <w:rPr>
          <w:rFonts w:ascii="Arial" w:hAnsi="Arial" w:cs="Arial"/>
          <w:sz w:val="18"/>
          <w:szCs w:val="18"/>
        </w:rPr>
        <w:cr/>
      </w:r>
    </w:p>
    <w:p w14:paraId="616D81ED" w14:textId="77777777" w:rsidR="008C71CC" w:rsidRPr="00425A7A" w:rsidRDefault="008C71CC" w:rsidP="008C71CC">
      <w:pPr>
        <w:autoSpaceDE w:val="0"/>
        <w:autoSpaceDN w:val="0"/>
        <w:adjustRightInd w:val="0"/>
        <w:spacing w:before="120" w:after="120"/>
        <w:rPr>
          <w:rFonts w:ascii="Arial" w:hAnsi="Arial" w:cs="Arial"/>
          <w:sz w:val="18"/>
          <w:szCs w:val="18"/>
        </w:rPr>
      </w:pPr>
      <w:r w:rsidRPr="00425A7A">
        <w:rPr>
          <w:rFonts w:ascii="Arial" w:hAnsi="Arial" w:cs="Arial"/>
          <w:sz w:val="18"/>
          <w:szCs w:val="18"/>
        </w:rPr>
        <w:t>Od ugovorenih sadržaja primarne zdravstvene zaštite na području grada Karlovca, bila su:</w:t>
      </w:r>
    </w:p>
    <w:p w14:paraId="411E4042"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33 pružatelja usluga opće/obiteljske medicine, </w:t>
      </w:r>
    </w:p>
    <w:p w14:paraId="4093F1AD"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4 pružatelja zdravstvene zaštite predškolske djece,</w:t>
      </w:r>
    </w:p>
    <w:p w14:paraId="06AB618D"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5 pružatelja zdravstvene zaštite žena, </w:t>
      </w:r>
    </w:p>
    <w:p w14:paraId="77CA20AE"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30 pružatelja dentalne zdravstvene zaštite, </w:t>
      </w:r>
    </w:p>
    <w:p w14:paraId="2054B7D6"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2 pružatelja laboratorijske dijagnostike</w:t>
      </w:r>
    </w:p>
    <w:p w14:paraId="6D1D53B2" w14:textId="77777777" w:rsidR="008C71CC" w:rsidRPr="00425A7A" w:rsidRDefault="008C71CC" w:rsidP="00DB3C34">
      <w:pPr>
        <w:pStyle w:val="ListParagraph"/>
        <w:numPr>
          <w:ilvl w:val="0"/>
          <w:numId w:val="7"/>
        </w:numPr>
        <w:tabs>
          <w:tab w:val="left" w:pos="2445"/>
        </w:tabs>
        <w:autoSpaceDE w:val="0"/>
        <w:autoSpaceDN w:val="0"/>
        <w:adjustRightInd w:val="0"/>
        <w:spacing w:beforeLines="30" w:before="72" w:afterLines="30" w:after="72" w:line="276" w:lineRule="auto"/>
        <w:jc w:val="both"/>
        <w:rPr>
          <w:rFonts w:ascii="Arial" w:hAnsi="Arial" w:cs="Arial"/>
          <w:sz w:val="18"/>
          <w:szCs w:val="18"/>
        </w:rPr>
      </w:pPr>
      <w:r w:rsidRPr="00425A7A">
        <w:rPr>
          <w:rFonts w:ascii="Arial" w:hAnsi="Arial" w:cs="Arial"/>
          <w:sz w:val="18"/>
          <w:szCs w:val="18"/>
        </w:rPr>
        <w:t>13 ljekarni.</w:t>
      </w:r>
      <w:r w:rsidRPr="00425A7A">
        <w:rPr>
          <w:rStyle w:val="FootnoteReference"/>
          <w:rFonts w:ascii="Arial" w:hAnsi="Arial" w:cs="Arial"/>
          <w:sz w:val="18"/>
          <w:szCs w:val="18"/>
        </w:rPr>
        <w:footnoteReference w:id="1"/>
      </w:r>
    </w:p>
    <w:p w14:paraId="1920D465" w14:textId="77777777" w:rsidR="008C71CC" w:rsidRPr="00425A7A" w:rsidRDefault="008C71CC" w:rsidP="008C71CC">
      <w:pPr>
        <w:spacing w:before="120" w:after="120"/>
        <w:rPr>
          <w:rFonts w:ascii="Arial" w:hAnsi="Arial" w:cs="Arial"/>
          <w:color w:val="000000"/>
          <w:sz w:val="18"/>
          <w:szCs w:val="18"/>
        </w:rPr>
      </w:pPr>
      <w:r w:rsidRPr="00425A7A">
        <w:rPr>
          <w:rFonts w:ascii="Arial" w:hAnsi="Arial" w:cs="Arial"/>
          <w:color w:val="000000"/>
          <w:sz w:val="18"/>
          <w:szCs w:val="18"/>
        </w:rPr>
        <w:lastRenderedPageBreak/>
        <w:t>Korisnici s područja Grada Karlovca nalaze se u sustavu Centra za socijalnu skrb Karlovac. U nastavku su prikazane ustanove za socijalnu skrb na području Grada Karlovca.</w:t>
      </w:r>
    </w:p>
    <w:p w14:paraId="1B80DC91" w14:textId="77777777" w:rsidR="008C71CC" w:rsidRPr="00425A7A" w:rsidRDefault="008C71CC" w:rsidP="008C71CC">
      <w:pPr>
        <w:spacing w:before="120" w:after="120"/>
        <w:rPr>
          <w:rFonts w:ascii="Arial" w:hAnsi="Arial" w:cs="Arial"/>
          <w:sz w:val="18"/>
          <w:szCs w:val="18"/>
        </w:rPr>
      </w:pPr>
      <w:r w:rsidRPr="00425A7A">
        <w:rPr>
          <w:rFonts w:ascii="Arial" w:hAnsi="Arial" w:cs="Arial"/>
          <w:sz w:val="18"/>
          <w:szCs w:val="18"/>
        </w:rPr>
        <w:t>Na području Grada nalaze se:</w:t>
      </w:r>
    </w:p>
    <w:p w14:paraId="399A712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color w:val="000000"/>
          <w:sz w:val="18"/>
          <w:szCs w:val="18"/>
        </w:rPr>
      </w:pPr>
      <w:r w:rsidRPr="00425A7A">
        <w:rPr>
          <w:rFonts w:ascii="Arial" w:hAnsi="Arial" w:cs="Arial"/>
          <w:sz w:val="18"/>
          <w:szCs w:val="18"/>
        </w:rPr>
        <w:t>Dom za starije i nemoćne Sveti Antun</w:t>
      </w:r>
    </w:p>
    <w:p w14:paraId="74F3D42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color w:val="000000"/>
          <w:sz w:val="18"/>
          <w:szCs w:val="18"/>
        </w:rPr>
      </w:pPr>
      <w:r w:rsidRPr="00425A7A">
        <w:rPr>
          <w:rFonts w:ascii="Arial" w:hAnsi="Arial" w:cs="Arial"/>
          <w:sz w:val="18"/>
          <w:szCs w:val="18"/>
        </w:rPr>
        <w:t xml:space="preserve">Dom za djecu bez odgovarajuće roditeljske skrbi - Centar za pružanje usluga u zajednici Vladimir Nazor - Karlovac </w:t>
      </w:r>
    </w:p>
    <w:p w14:paraId="491E1CE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color w:val="000000"/>
          <w:sz w:val="18"/>
          <w:szCs w:val="18"/>
        </w:rPr>
      </w:pPr>
      <w:r w:rsidRPr="00425A7A">
        <w:rPr>
          <w:rFonts w:ascii="Arial" w:hAnsi="Arial" w:cs="Arial"/>
          <w:sz w:val="18"/>
          <w:szCs w:val="18"/>
        </w:rPr>
        <w:t>Dom za djecu sa poremećajima u ponašanju – Dom za odgoj djece i mladeži Karlovac</w:t>
      </w:r>
    </w:p>
    <w:p w14:paraId="2348A49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color w:val="000000"/>
          <w:sz w:val="18"/>
          <w:szCs w:val="18"/>
        </w:rPr>
      </w:pPr>
      <w:r w:rsidRPr="00425A7A">
        <w:rPr>
          <w:rFonts w:ascii="Arial" w:hAnsi="Arial" w:cs="Arial"/>
          <w:sz w:val="18"/>
          <w:szCs w:val="18"/>
        </w:rPr>
        <w:t xml:space="preserve">Dom za osobe s tjelesnim, intelektualnim i osjetilnim oštećenjima – Dislocirana jedinica radno proizvodnih aktivnosti Karlovac – Centar za radnu terapiju i rehabilitaciju "Nada" Karlovac </w:t>
      </w:r>
    </w:p>
    <w:p w14:paraId="34DFDFD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color w:val="000000"/>
          <w:sz w:val="18"/>
          <w:szCs w:val="18"/>
        </w:rPr>
      </w:pPr>
      <w:r w:rsidRPr="00425A7A">
        <w:rPr>
          <w:rFonts w:ascii="Arial" w:hAnsi="Arial" w:cs="Arial"/>
          <w:sz w:val="18"/>
          <w:szCs w:val="18"/>
        </w:rPr>
        <w:t>Obiteljski domovi za starije i nemoćne</w:t>
      </w:r>
    </w:p>
    <w:p w14:paraId="0B9A4B64" w14:textId="77777777" w:rsidR="008C71CC" w:rsidRPr="00425A7A" w:rsidRDefault="008C71CC" w:rsidP="008C71CC">
      <w:pPr>
        <w:rPr>
          <w:rFonts w:ascii="Arial" w:hAnsi="Arial" w:cs="Arial"/>
          <w:color w:val="000000"/>
          <w:sz w:val="18"/>
          <w:szCs w:val="18"/>
        </w:rPr>
      </w:pPr>
      <w:r w:rsidRPr="00425A7A">
        <w:rPr>
          <w:rFonts w:ascii="Arial" w:hAnsi="Arial" w:cs="Arial"/>
          <w:color w:val="000000"/>
          <w:sz w:val="18"/>
          <w:szCs w:val="18"/>
        </w:rPr>
        <w:t>U nastavku je prikazan broj korisnika po domovima za starije i nemoćne te obiteljskim domovima: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815"/>
        <w:gridCol w:w="1246"/>
      </w:tblGrid>
      <w:tr w:rsidR="008C71CC" w:rsidRPr="00425A7A" w14:paraId="2C24F2E3" w14:textId="77777777" w:rsidTr="002F7ECF">
        <w:trPr>
          <w:trHeight w:val="522"/>
          <w:tblHeader/>
          <w:jc w:val="center"/>
        </w:trPr>
        <w:tc>
          <w:tcPr>
            <w:tcW w:w="4815" w:type="dxa"/>
            <w:vAlign w:val="center"/>
          </w:tcPr>
          <w:p w14:paraId="394AF579" w14:textId="77777777" w:rsidR="008C71CC" w:rsidRPr="00425A7A" w:rsidRDefault="008C71CC" w:rsidP="002F7ECF">
            <w:pPr>
              <w:jc w:val="center"/>
              <w:rPr>
                <w:rFonts w:ascii="Arial" w:eastAsiaTheme="minorHAnsi" w:hAnsi="Arial" w:cs="Arial"/>
                <w:b/>
                <w:color w:val="000000"/>
                <w:sz w:val="18"/>
                <w:szCs w:val="18"/>
              </w:rPr>
            </w:pPr>
            <w:bookmarkStart w:id="29" w:name="_Hlk150415130"/>
            <w:r w:rsidRPr="00425A7A">
              <w:rPr>
                <w:rFonts w:ascii="Arial" w:eastAsiaTheme="minorHAnsi" w:hAnsi="Arial" w:cs="Arial"/>
                <w:b/>
                <w:color w:val="000000"/>
                <w:sz w:val="18"/>
                <w:szCs w:val="18"/>
              </w:rPr>
              <w:t>NAZIV DOMA</w:t>
            </w:r>
          </w:p>
        </w:tc>
        <w:tc>
          <w:tcPr>
            <w:tcW w:w="1194" w:type="dxa"/>
            <w:vAlign w:val="center"/>
          </w:tcPr>
          <w:p w14:paraId="0BB7FB00" w14:textId="77777777" w:rsidR="008C71CC" w:rsidRPr="00425A7A" w:rsidRDefault="008C71CC" w:rsidP="002F7ECF">
            <w:pPr>
              <w:jc w:val="center"/>
              <w:rPr>
                <w:rFonts w:ascii="Arial" w:eastAsiaTheme="minorHAnsi" w:hAnsi="Arial" w:cs="Arial"/>
                <w:b/>
                <w:color w:val="000000"/>
                <w:sz w:val="18"/>
                <w:szCs w:val="18"/>
              </w:rPr>
            </w:pPr>
            <w:r w:rsidRPr="00425A7A">
              <w:rPr>
                <w:rFonts w:ascii="Arial" w:eastAsiaTheme="minorHAnsi" w:hAnsi="Arial" w:cs="Arial"/>
                <w:b/>
                <w:color w:val="000000"/>
                <w:sz w:val="18"/>
                <w:szCs w:val="18"/>
              </w:rPr>
              <w:t>KAPACITET</w:t>
            </w:r>
          </w:p>
        </w:tc>
      </w:tr>
      <w:tr w:rsidR="008C71CC" w:rsidRPr="00425A7A" w14:paraId="38AB9464" w14:textId="77777777" w:rsidTr="002F7ECF">
        <w:trPr>
          <w:jc w:val="center"/>
        </w:trPr>
        <w:tc>
          <w:tcPr>
            <w:tcW w:w="4815" w:type="dxa"/>
            <w:vAlign w:val="center"/>
          </w:tcPr>
          <w:p w14:paraId="2086B7AC"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Dom za stare i nemoćne sveti Antun</w:t>
            </w:r>
          </w:p>
        </w:tc>
        <w:tc>
          <w:tcPr>
            <w:tcW w:w="1194" w:type="dxa"/>
            <w:vAlign w:val="center"/>
          </w:tcPr>
          <w:p w14:paraId="6B4106B7"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220</w:t>
            </w:r>
          </w:p>
        </w:tc>
      </w:tr>
      <w:tr w:rsidR="008C71CC" w:rsidRPr="00425A7A" w14:paraId="0DD911E1" w14:textId="77777777" w:rsidTr="002F7ECF">
        <w:trPr>
          <w:jc w:val="center"/>
        </w:trPr>
        <w:tc>
          <w:tcPr>
            <w:tcW w:w="4815" w:type="dxa"/>
            <w:vAlign w:val="center"/>
          </w:tcPr>
          <w:p w14:paraId="29688830"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za starije i nemoćne Radočaj, Sveta Margareta 1, Karlovac</w:t>
            </w:r>
          </w:p>
        </w:tc>
        <w:tc>
          <w:tcPr>
            <w:tcW w:w="1194" w:type="dxa"/>
            <w:vAlign w:val="center"/>
          </w:tcPr>
          <w:p w14:paraId="2A3D5455"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10</w:t>
            </w:r>
          </w:p>
        </w:tc>
      </w:tr>
      <w:tr w:rsidR="008C71CC" w:rsidRPr="00425A7A" w14:paraId="58C58944" w14:textId="77777777" w:rsidTr="002F7ECF">
        <w:trPr>
          <w:jc w:val="center"/>
        </w:trPr>
        <w:tc>
          <w:tcPr>
            <w:tcW w:w="4815" w:type="dxa"/>
            <w:vAlign w:val="center"/>
          </w:tcPr>
          <w:p w14:paraId="5B8FA5C6"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Ivana, Kranjčevićeva 10</w:t>
            </w:r>
          </w:p>
        </w:tc>
        <w:tc>
          <w:tcPr>
            <w:tcW w:w="1194" w:type="dxa"/>
            <w:vAlign w:val="center"/>
          </w:tcPr>
          <w:p w14:paraId="30D7903F"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19</w:t>
            </w:r>
          </w:p>
        </w:tc>
      </w:tr>
      <w:tr w:rsidR="008C71CC" w:rsidRPr="00425A7A" w14:paraId="31C391FD" w14:textId="77777777" w:rsidTr="002F7ECF">
        <w:trPr>
          <w:jc w:val="center"/>
        </w:trPr>
        <w:tc>
          <w:tcPr>
            <w:tcW w:w="4815" w:type="dxa"/>
            <w:vAlign w:val="center"/>
          </w:tcPr>
          <w:p w14:paraId="2D2FE160"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Borlin, Borlin 109</w:t>
            </w:r>
          </w:p>
        </w:tc>
        <w:tc>
          <w:tcPr>
            <w:tcW w:w="1194" w:type="dxa"/>
            <w:vAlign w:val="center"/>
          </w:tcPr>
          <w:p w14:paraId="20E5FA64"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19</w:t>
            </w:r>
          </w:p>
        </w:tc>
      </w:tr>
      <w:tr w:rsidR="008C71CC" w:rsidRPr="00425A7A" w14:paraId="7995606B" w14:textId="77777777" w:rsidTr="002F7ECF">
        <w:trPr>
          <w:jc w:val="center"/>
        </w:trPr>
        <w:tc>
          <w:tcPr>
            <w:tcW w:w="4815" w:type="dxa"/>
            <w:vAlign w:val="center"/>
          </w:tcPr>
          <w:p w14:paraId="36C47193"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Vila Jelaši, Jelaši 103d</w:t>
            </w:r>
          </w:p>
        </w:tc>
        <w:tc>
          <w:tcPr>
            <w:tcW w:w="1194" w:type="dxa"/>
            <w:vAlign w:val="center"/>
          </w:tcPr>
          <w:p w14:paraId="2945E600"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20</w:t>
            </w:r>
          </w:p>
        </w:tc>
      </w:tr>
      <w:tr w:rsidR="008C71CC" w:rsidRPr="00425A7A" w14:paraId="52ED16AC" w14:textId="77777777" w:rsidTr="002F7ECF">
        <w:trPr>
          <w:jc w:val="center"/>
        </w:trPr>
        <w:tc>
          <w:tcPr>
            <w:tcW w:w="4815" w:type="dxa"/>
            <w:vAlign w:val="center"/>
          </w:tcPr>
          <w:p w14:paraId="72A0E194"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Grabrik, Kneza Branimira 22</w:t>
            </w:r>
          </w:p>
        </w:tc>
        <w:tc>
          <w:tcPr>
            <w:tcW w:w="1194" w:type="dxa"/>
            <w:vAlign w:val="center"/>
          </w:tcPr>
          <w:p w14:paraId="20FADC95"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20</w:t>
            </w:r>
          </w:p>
        </w:tc>
      </w:tr>
      <w:tr w:rsidR="008C71CC" w:rsidRPr="00425A7A" w14:paraId="2762B499" w14:textId="77777777" w:rsidTr="002F7ECF">
        <w:trPr>
          <w:jc w:val="center"/>
        </w:trPr>
        <w:tc>
          <w:tcPr>
            <w:tcW w:w="4815" w:type="dxa"/>
            <w:vAlign w:val="center"/>
          </w:tcPr>
          <w:p w14:paraId="6C8B9674"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Centar, Ljudevita Jonkea 1</w:t>
            </w:r>
          </w:p>
        </w:tc>
        <w:tc>
          <w:tcPr>
            <w:tcW w:w="1194" w:type="dxa"/>
            <w:vAlign w:val="center"/>
          </w:tcPr>
          <w:p w14:paraId="4217D567"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13</w:t>
            </w:r>
          </w:p>
        </w:tc>
      </w:tr>
      <w:tr w:rsidR="008C71CC" w:rsidRPr="00425A7A" w14:paraId="63A75ADE" w14:textId="77777777" w:rsidTr="002F7ECF">
        <w:trPr>
          <w:jc w:val="center"/>
        </w:trPr>
        <w:tc>
          <w:tcPr>
            <w:tcW w:w="4815" w:type="dxa"/>
            <w:vAlign w:val="center"/>
          </w:tcPr>
          <w:p w14:paraId="10B725CE"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Dunat, Skadarska 12</w:t>
            </w:r>
          </w:p>
        </w:tc>
        <w:tc>
          <w:tcPr>
            <w:tcW w:w="1194" w:type="dxa"/>
            <w:vAlign w:val="center"/>
          </w:tcPr>
          <w:p w14:paraId="5D32099B"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19</w:t>
            </w:r>
          </w:p>
        </w:tc>
      </w:tr>
      <w:tr w:rsidR="008C71CC" w:rsidRPr="00425A7A" w14:paraId="1444DE02" w14:textId="77777777" w:rsidTr="002F7ECF">
        <w:trPr>
          <w:jc w:val="center"/>
        </w:trPr>
        <w:tc>
          <w:tcPr>
            <w:tcW w:w="4815" w:type="dxa"/>
            <w:vAlign w:val="center"/>
          </w:tcPr>
          <w:p w14:paraId="2655F581"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Bajnrauh, Kranjčevićeva 19</w:t>
            </w:r>
          </w:p>
        </w:tc>
        <w:tc>
          <w:tcPr>
            <w:tcW w:w="1194" w:type="dxa"/>
            <w:vAlign w:val="center"/>
          </w:tcPr>
          <w:p w14:paraId="4AB81D32"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20</w:t>
            </w:r>
          </w:p>
        </w:tc>
      </w:tr>
      <w:tr w:rsidR="008C71CC" w:rsidRPr="00425A7A" w14:paraId="0734E083" w14:textId="77777777" w:rsidTr="002F7ECF">
        <w:trPr>
          <w:jc w:val="center"/>
        </w:trPr>
        <w:tc>
          <w:tcPr>
            <w:tcW w:w="4815" w:type="dxa"/>
            <w:vAlign w:val="center"/>
          </w:tcPr>
          <w:p w14:paraId="3105BA36"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Lijepi dani, Rečička 48</w:t>
            </w:r>
          </w:p>
        </w:tc>
        <w:tc>
          <w:tcPr>
            <w:tcW w:w="1194" w:type="dxa"/>
            <w:vAlign w:val="center"/>
          </w:tcPr>
          <w:p w14:paraId="43C56808"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19</w:t>
            </w:r>
          </w:p>
        </w:tc>
      </w:tr>
      <w:tr w:rsidR="008C71CC" w:rsidRPr="00425A7A" w14:paraId="13A4CB2B" w14:textId="77777777" w:rsidTr="002F7ECF">
        <w:trPr>
          <w:jc w:val="center"/>
        </w:trPr>
        <w:tc>
          <w:tcPr>
            <w:tcW w:w="4815" w:type="dxa"/>
            <w:vAlign w:val="center"/>
          </w:tcPr>
          <w:p w14:paraId="1295C0C2"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Mekušje, Klanac 9</w:t>
            </w:r>
          </w:p>
        </w:tc>
        <w:tc>
          <w:tcPr>
            <w:tcW w:w="1194" w:type="dxa"/>
            <w:vAlign w:val="center"/>
          </w:tcPr>
          <w:p w14:paraId="16108AAD"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20</w:t>
            </w:r>
          </w:p>
        </w:tc>
      </w:tr>
      <w:tr w:rsidR="008C71CC" w:rsidRPr="00425A7A" w14:paraId="03CBD727" w14:textId="77777777" w:rsidTr="002F7ECF">
        <w:trPr>
          <w:jc w:val="center"/>
        </w:trPr>
        <w:tc>
          <w:tcPr>
            <w:tcW w:w="4815" w:type="dxa"/>
            <w:vAlign w:val="center"/>
          </w:tcPr>
          <w:p w14:paraId="3412EC91"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Gradac, Sisačka 68</w:t>
            </w:r>
          </w:p>
        </w:tc>
        <w:tc>
          <w:tcPr>
            <w:tcW w:w="1194" w:type="dxa"/>
            <w:vAlign w:val="center"/>
          </w:tcPr>
          <w:p w14:paraId="550A3624"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19</w:t>
            </w:r>
          </w:p>
        </w:tc>
      </w:tr>
      <w:tr w:rsidR="008C71CC" w:rsidRPr="00425A7A" w14:paraId="497D0494" w14:textId="77777777" w:rsidTr="002F7ECF">
        <w:trPr>
          <w:jc w:val="center"/>
        </w:trPr>
        <w:tc>
          <w:tcPr>
            <w:tcW w:w="4815" w:type="dxa"/>
            <w:vAlign w:val="center"/>
          </w:tcPr>
          <w:p w14:paraId="3E099F00"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Sveti Josip, Skopska 40</w:t>
            </w:r>
          </w:p>
        </w:tc>
        <w:tc>
          <w:tcPr>
            <w:tcW w:w="1194" w:type="dxa"/>
            <w:vAlign w:val="center"/>
          </w:tcPr>
          <w:p w14:paraId="1225A6CF"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18</w:t>
            </w:r>
          </w:p>
        </w:tc>
      </w:tr>
      <w:tr w:rsidR="008C71CC" w:rsidRPr="00425A7A" w14:paraId="3313BF4D" w14:textId="77777777" w:rsidTr="002F7ECF">
        <w:trPr>
          <w:jc w:val="center"/>
        </w:trPr>
        <w:tc>
          <w:tcPr>
            <w:tcW w:w="4815" w:type="dxa"/>
            <w:vAlign w:val="center"/>
          </w:tcPr>
          <w:p w14:paraId="5C257024"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Sveta Lucija, Ljubljanska 16</w:t>
            </w:r>
          </w:p>
        </w:tc>
        <w:tc>
          <w:tcPr>
            <w:tcW w:w="1194" w:type="dxa"/>
            <w:vAlign w:val="center"/>
          </w:tcPr>
          <w:p w14:paraId="234BEEC5"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17</w:t>
            </w:r>
          </w:p>
        </w:tc>
      </w:tr>
      <w:tr w:rsidR="008C71CC" w:rsidRPr="00425A7A" w14:paraId="4C113AD1" w14:textId="77777777" w:rsidTr="002F7ECF">
        <w:trPr>
          <w:jc w:val="center"/>
        </w:trPr>
        <w:tc>
          <w:tcPr>
            <w:tcW w:w="4815" w:type="dxa"/>
            <w:vAlign w:val="center"/>
          </w:tcPr>
          <w:p w14:paraId="179ECE9B"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Raj na Kupi, Brodarci 40</w:t>
            </w:r>
          </w:p>
        </w:tc>
        <w:tc>
          <w:tcPr>
            <w:tcW w:w="1194" w:type="dxa"/>
            <w:vAlign w:val="center"/>
          </w:tcPr>
          <w:p w14:paraId="4268DDC9"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18</w:t>
            </w:r>
          </w:p>
        </w:tc>
      </w:tr>
      <w:tr w:rsidR="008C71CC" w:rsidRPr="00425A7A" w14:paraId="3045F1D7" w14:textId="77777777" w:rsidTr="002F7ECF">
        <w:trPr>
          <w:jc w:val="center"/>
        </w:trPr>
        <w:tc>
          <w:tcPr>
            <w:tcW w:w="4815" w:type="dxa"/>
            <w:vAlign w:val="center"/>
          </w:tcPr>
          <w:p w14:paraId="4C0A32C0"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Zlatna jesen, Kneza Branimira 11</w:t>
            </w:r>
          </w:p>
        </w:tc>
        <w:tc>
          <w:tcPr>
            <w:tcW w:w="1194" w:type="dxa"/>
            <w:vAlign w:val="center"/>
          </w:tcPr>
          <w:p w14:paraId="3E49CCE3"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10</w:t>
            </w:r>
          </w:p>
        </w:tc>
      </w:tr>
      <w:tr w:rsidR="008C71CC" w:rsidRPr="00425A7A" w14:paraId="74B2A835" w14:textId="77777777" w:rsidTr="002F7ECF">
        <w:trPr>
          <w:jc w:val="center"/>
        </w:trPr>
        <w:tc>
          <w:tcPr>
            <w:tcW w:w="4815" w:type="dxa"/>
            <w:vAlign w:val="center"/>
          </w:tcPr>
          <w:p w14:paraId="065B82A0" w14:textId="77777777" w:rsidR="008C71CC" w:rsidRPr="00425A7A" w:rsidRDefault="008C71CC" w:rsidP="002F7ECF">
            <w:pPr>
              <w:rPr>
                <w:rFonts w:ascii="Arial" w:eastAsiaTheme="minorHAnsi" w:hAnsi="Arial" w:cs="Arial"/>
                <w:color w:val="000000"/>
                <w:sz w:val="18"/>
                <w:szCs w:val="18"/>
              </w:rPr>
            </w:pPr>
            <w:r w:rsidRPr="00425A7A">
              <w:rPr>
                <w:rFonts w:ascii="Arial" w:eastAsiaTheme="minorHAnsi" w:hAnsi="Arial" w:cs="Arial"/>
                <w:color w:val="000000"/>
                <w:sz w:val="18"/>
                <w:szCs w:val="18"/>
              </w:rPr>
              <w:t>Obiteljski dom Kristina, Dugareška 10</w:t>
            </w:r>
          </w:p>
        </w:tc>
        <w:tc>
          <w:tcPr>
            <w:tcW w:w="1194" w:type="dxa"/>
            <w:vAlign w:val="center"/>
          </w:tcPr>
          <w:p w14:paraId="7FAEEC78" w14:textId="77777777" w:rsidR="008C71CC" w:rsidRPr="00425A7A" w:rsidRDefault="008C71CC" w:rsidP="002F7ECF">
            <w:pPr>
              <w:jc w:val="center"/>
              <w:rPr>
                <w:rFonts w:ascii="Arial" w:eastAsiaTheme="minorHAnsi" w:hAnsi="Arial" w:cs="Arial"/>
                <w:color w:val="000000"/>
                <w:sz w:val="18"/>
                <w:szCs w:val="18"/>
              </w:rPr>
            </w:pPr>
            <w:r w:rsidRPr="00425A7A">
              <w:rPr>
                <w:rFonts w:ascii="Arial" w:eastAsiaTheme="minorHAnsi" w:hAnsi="Arial" w:cs="Arial"/>
                <w:color w:val="000000"/>
                <w:sz w:val="18"/>
                <w:szCs w:val="18"/>
              </w:rPr>
              <w:t>20</w:t>
            </w:r>
          </w:p>
        </w:tc>
      </w:tr>
    </w:tbl>
    <w:bookmarkEnd w:id="29"/>
    <w:p w14:paraId="04EBF9C3" w14:textId="77777777" w:rsidR="008C71CC" w:rsidRPr="00425A7A" w:rsidRDefault="008C71CC" w:rsidP="008C71CC">
      <w:pPr>
        <w:jc w:val="center"/>
        <w:rPr>
          <w:rFonts w:ascii="Arial" w:hAnsi="Arial" w:cs="Arial"/>
          <w:i/>
          <w:color w:val="54883D"/>
          <w:sz w:val="18"/>
          <w:szCs w:val="18"/>
        </w:rPr>
      </w:pPr>
      <w:r w:rsidRPr="00425A7A">
        <w:rPr>
          <w:rFonts w:ascii="Arial" w:hAnsi="Arial" w:cs="Arial"/>
          <w:i/>
          <w:color w:val="54883D"/>
          <w:sz w:val="18"/>
          <w:szCs w:val="18"/>
        </w:rPr>
        <w:t>Izvor: Popis obiteljskih domova, Karlovačka županija</w:t>
      </w:r>
    </w:p>
    <w:p w14:paraId="6BD94EBB" w14:textId="77777777" w:rsidR="008C71CC" w:rsidRPr="00425A7A" w:rsidRDefault="008C71CC" w:rsidP="008C71CC">
      <w:pPr>
        <w:pStyle w:val="Heading3"/>
        <w:rPr>
          <w:rFonts w:ascii="Arial" w:hAnsi="Arial" w:cs="Arial"/>
          <w:sz w:val="18"/>
          <w:szCs w:val="18"/>
        </w:rPr>
      </w:pPr>
      <w:bookmarkStart w:id="30" w:name="_Toc73428594"/>
      <w:bookmarkStart w:id="31" w:name="_Toc159321480"/>
      <w:r w:rsidRPr="00425A7A">
        <w:rPr>
          <w:rFonts w:ascii="Arial" w:hAnsi="Arial" w:cs="Arial"/>
          <w:sz w:val="18"/>
          <w:szCs w:val="18"/>
        </w:rPr>
        <w:t>2.2.3 Odgojno-obrazovne ustanove</w:t>
      </w:r>
      <w:bookmarkEnd w:id="30"/>
      <w:bookmarkEnd w:id="31"/>
    </w:p>
    <w:p w14:paraId="0AAE522D" w14:textId="77777777" w:rsidR="008C71CC" w:rsidRPr="00425A7A" w:rsidRDefault="008C71CC" w:rsidP="008C71CC">
      <w:pPr>
        <w:spacing w:after="0"/>
        <w:rPr>
          <w:rFonts w:ascii="Arial" w:hAnsi="Arial" w:cs="Arial"/>
          <w:sz w:val="18"/>
          <w:szCs w:val="18"/>
          <w:lang w:eastAsia="hr-HR"/>
        </w:rPr>
      </w:pPr>
      <w:r w:rsidRPr="00425A7A">
        <w:rPr>
          <w:rFonts w:ascii="Arial" w:hAnsi="Arial" w:cs="Arial"/>
          <w:sz w:val="18"/>
          <w:szCs w:val="18"/>
          <w:lang w:eastAsia="hr-HR"/>
        </w:rPr>
        <w:t>U nastavku su prikazane odgojno-obrazovne ustanove na području Grada Karlovca:</w:t>
      </w:r>
    </w:p>
    <w:p w14:paraId="5C932DBC" w14:textId="77777777" w:rsidR="008C71CC" w:rsidRPr="00425A7A" w:rsidRDefault="008C71CC" w:rsidP="008C71CC">
      <w:pPr>
        <w:rPr>
          <w:rFonts w:ascii="Arial" w:hAnsi="Arial" w:cs="Arial"/>
          <w:sz w:val="18"/>
          <w:szCs w:val="18"/>
          <w:u w:val="single"/>
          <w:lang w:eastAsia="hr-HR"/>
        </w:rPr>
      </w:pPr>
      <w:r w:rsidRPr="00425A7A">
        <w:rPr>
          <w:rFonts w:ascii="Arial" w:hAnsi="Arial" w:cs="Arial"/>
          <w:sz w:val="18"/>
          <w:szCs w:val="18"/>
          <w:u w:val="single"/>
          <w:lang w:eastAsia="hr-HR"/>
        </w:rPr>
        <w:t>Predškolski odgoj</w:t>
      </w:r>
    </w:p>
    <w:tbl>
      <w:tblPr>
        <w:tblStyle w:val="TableGrid"/>
        <w:tblW w:w="930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96"/>
        <w:gridCol w:w="1563"/>
        <w:gridCol w:w="2081"/>
        <w:gridCol w:w="1701"/>
        <w:gridCol w:w="883"/>
        <w:gridCol w:w="1483"/>
      </w:tblGrid>
      <w:tr w:rsidR="008C71CC" w:rsidRPr="00425A7A" w14:paraId="64BD9F0F" w14:textId="77777777" w:rsidTr="002F7ECF">
        <w:trPr>
          <w:trHeight w:val="442"/>
          <w:jc w:val="center"/>
        </w:trPr>
        <w:tc>
          <w:tcPr>
            <w:tcW w:w="1596" w:type="dxa"/>
            <w:vAlign w:val="center"/>
          </w:tcPr>
          <w:p w14:paraId="154E77A4" w14:textId="77777777" w:rsidR="008C71CC" w:rsidRPr="00425A7A" w:rsidRDefault="008C71CC" w:rsidP="002F7ECF">
            <w:pPr>
              <w:spacing w:line="276" w:lineRule="auto"/>
              <w:jc w:val="center"/>
              <w:rPr>
                <w:rFonts w:ascii="Arial" w:hAnsi="Arial" w:cs="Arial"/>
                <w:b/>
                <w:sz w:val="18"/>
                <w:szCs w:val="18"/>
              </w:rPr>
            </w:pPr>
            <w:bookmarkStart w:id="32" w:name="_Hlk150414603"/>
            <w:r w:rsidRPr="00425A7A">
              <w:rPr>
                <w:rFonts w:ascii="Arial" w:hAnsi="Arial" w:cs="Arial"/>
                <w:b/>
                <w:sz w:val="18"/>
                <w:szCs w:val="18"/>
              </w:rPr>
              <w:t>NAZIV OBJEKTA</w:t>
            </w:r>
          </w:p>
        </w:tc>
        <w:tc>
          <w:tcPr>
            <w:tcW w:w="1563" w:type="dxa"/>
            <w:vAlign w:val="center"/>
          </w:tcPr>
          <w:p w14:paraId="7E508918"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PODRUČNI ODJEL</w:t>
            </w:r>
          </w:p>
        </w:tc>
        <w:tc>
          <w:tcPr>
            <w:tcW w:w="2081" w:type="dxa"/>
            <w:vAlign w:val="center"/>
          </w:tcPr>
          <w:p w14:paraId="72A85899"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ADRESA</w:t>
            </w:r>
          </w:p>
        </w:tc>
        <w:tc>
          <w:tcPr>
            <w:tcW w:w="1701" w:type="dxa"/>
            <w:vAlign w:val="center"/>
          </w:tcPr>
          <w:p w14:paraId="3F5BE197"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KONTAKT</w:t>
            </w:r>
          </w:p>
        </w:tc>
        <w:tc>
          <w:tcPr>
            <w:tcW w:w="883" w:type="dxa"/>
            <w:vAlign w:val="center"/>
          </w:tcPr>
          <w:p w14:paraId="42EA2902"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BROJ DJECE</w:t>
            </w:r>
          </w:p>
        </w:tc>
        <w:tc>
          <w:tcPr>
            <w:tcW w:w="1483" w:type="dxa"/>
            <w:vAlign w:val="center"/>
          </w:tcPr>
          <w:p w14:paraId="2C3412AF"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BROJ DJELATNIKA</w:t>
            </w:r>
          </w:p>
        </w:tc>
      </w:tr>
      <w:tr w:rsidR="008C71CC" w:rsidRPr="00425A7A" w14:paraId="31B1134D" w14:textId="77777777" w:rsidTr="002F7ECF">
        <w:trPr>
          <w:trHeight w:val="123"/>
          <w:jc w:val="center"/>
        </w:trPr>
        <w:tc>
          <w:tcPr>
            <w:tcW w:w="1596" w:type="dxa"/>
            <w:vMerge w:val="restart"/>
            <w:vAlign w:val="center"/>
          </w:tcPr>
          <w:p w14:paraId="598BFA55"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Dječji vrtić "Četiri rijeke"</w:t>
            </w:r>
          </w:p>
        </w:tc>
        <w:tc>
          <w:tcPr>
            <w:tcW w:w="1563" w:type="dxa"/>
            <w:vAlign w:val="center"/>
          </w:tcPr>
          <w:p w14:paraId="6A0F80B1"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PO Dubovac</w:t>
            </w:r>
          </w:p>
        </w:tc>
        <w:tc>
          <w:tcPr>
            <w:tcW w:w="2081" w:type="dxa"/>
            <w:vAlign w:val="center"/>
          </w:tcPr>
          <w:p w14:paraId="6FC90321"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Kupska 8, Karlovac</w:t>
            </w:r>
          </w:p>
        </w:tc>
        <w:tc>
          <w:tcPr>
            <w:tcW w:w="1701" w:type="dxa"/>
            <w:vAlign w:val="center"/>
          </w:tcPr>
          <w:p w14:paraId="0D89FA5C"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047 414 622</w:t>
            </w:r>
          </w:p>
        </w:tc>
        <w:tc>
          <w:tcPr>
            <w:tcW w:w="883" w:type="dxa"/>
            <w:vAlign w:val="center"/>
          </w:tcPr>
          <w:p w14:paraId="01564829"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163</w:t>
            </w:r>
          </w:p>
        </w:tc>
        <w:tc>
          <w:tcPr>
            <w:tcW w:w="1483" w:type="dxa"/>
            <w:vAlign w:val="center"/>
          </w:tcPr>
          <w:p w14:paraId="661AEADD"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18</w:t>
            </w:r>
          </w:p>
        </w:tc>
      </w:tr>
      <w:tr w:rsidR="008C71CC" w:rsidRPr="00425A7A" w14:paraId="4D72C8A8" w14:textId="77777777" w:rsidTr="002F7ECF">
        <w:trPr>
          <w:trHeight w:val="122"/>
          <w:jc w:val="center"/>
        </w:trPr>
        <w:tc>
          <w:tcPr>
            <w:tcW w:w="1596" w:type="dxa"/>
            <w:vMerge/>
            <w:vAlign w:val="center"/>
          </w:tcPr>
          <w:p w14:paraId="713E4F4E" w14:textId="77777777" w:rsidR="008C71CC" w:rsidRPr="00425A7A" w:rsidRDefault="008C71CC" w:rsidP="002F7ECF">
            <w:pPr>
              <w:jc w:val="center"/>
              <w:rPr>
                <w:rFonts w:ascii="Arial" w:hAnsi="Arial" w:cs="Arial"/>
                <w:sz w:val="18"/>
                <w:szCs w:val="18"/>
              </w:rPr>
            </w:pPr>
          </w:p>
        </w:tc>
        <w:tc>
          <w:tcPr>
            <w:tcW w:w="1563" w:type="dxa"/>
            <w:vAlign w:val="center"/>
          </w:tcPr>
          <w:p w14:paraId="7E75577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Švarča</w:t>
            </w:r>
          </w:p>
        </w:tc>
        <w:tc>
          <w:tcPr>
            <w:tcW w:w="2081" w:type="dxa"/>
            <w:vAlign w:val="center"/>
          </w:tcPr>
          <w:p w14:paraId="76A9ABC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Ivice Gojaka 4, Karlovac</w:t>
            </w:r>
          </w:p>
        </w:tc>
        <w:tc>
          <w:tcPr>
            <w:tcW w:w="1701" w:type="dxa"/>
            <w:vAlign w:val="center"/>
          </w:tcPr>
          <w:p w14:paraId="662FBDA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047 431 680</w:t>
            </w:r>
          </w:p>
        </w:tc>
        <w:tc>
          <w:tcPr>
            <w:tcW w:w="883" w:type="dxa"/>
            <w:vAlign w:val="center"/>
          </w:tcPr>
          <w:p w14:paraId="508B406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120</w:t>
            </w:r>
          </w:p>
        </w:tc>
        <w:tc>
          <w:tcPr>
            <w:tcW w:w="1483" w:type="dxa"/>
            <w:vAlign w:val="center"/>
          </w:tcPr>
          <w:p w14:paraId="0931902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w:t>
            </w:r>
          </w:p>
        </w:tc>
      </w:tr>
      <w:tr w:rsidR="008C71CC" w:rsidRPr="00425A7A" w14:paraId="2200193B" w14:textId="77777777" w:rsidTr="002F7ECF">
        <w:trPr>
          <w:trHeight w:val="122"/>
          <w:jc w:val="center"/>
        </w:trPr>
        <w:tc>
          <w:tcPr>
            <w:tcW w:w="1596" w:type="dxa"/>
            <w:vMerge/>
            <w:vAlign w:val="center"/>
          </w:tcPr>
          <w:p w14:paraId="4788B53D" w14:textId="77777777" w:rsidR="008C71CC" w:rsidRPr="00425A7A" w:rsidRDefault="008C71CC" w:rsidP="002F7ECF">
            <w:pPr>
              <w:jc w:val="center"/>
              <w:rPr>
                <w:rFonts w:ascii="Arial" w:hAnsi="Arial" w:cs="Arial"/>
                <w:sz w:val="18"/>
                <w:szCs w:val="18"/>
              </w:rPr>
            </w:pPr>
          </w:p>
        </w:tc>
        <w:tc>
          <w:tcPr>
            <w:tcW w:w="1563" w:type="dxa"/>
            <w:vAlign w:val="center"/>
          </w:tcPr>
          <w:p w14:paraId="629DC7B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Turanj</w:t>
            </w:r>
          </w:p>
        </w:tc>
        <w:tc>
          <w:tcPr>
            <w:tcW w:w="2081" w:type="dxa"/>
            <w:vAlign w:val="center"/>
          </w:tcPr>
          <w:p w14:paraId="5A02A5A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Turanj 20, Karlovac</w:t>
            </w:r>
          </w:p>
        </w:tc>
        <w:tc>
          <w:tcPr>
            <w:tcW w:w="1701" w:type="dxa"/>
            <w:vAlign w:val="center"/>
          </w:tcPr>
          <w:p w14:paraId="329A7F3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047 641 974</w:t>
            </w:r>
          </w:p>
        </w:tc>
        <w:tc>
          <w:tcPr>
            <w:tcW w:w="883" w:type="dxa"/>
            <w:vAlign w:val="center"/>
          </w:tcPr>
          <w:p w14:paraId="6C0E4E1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205</w:t>
            </w:r>
          </w:p>
        </w:tc>
        <w:tc>
          <w:tcPr>
            <w:tcW w:w="1483" w:type="dxa"/>
            <w:vAlign w:val="center"/>
          </w:tcPr>
          <w:p w14:paraId="7BD7D47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13</w:t>
            </w:r>
          </w:p>
        </w:tc>
      </w:tr>
      <w:tr w:rsidR="008C71CC" w:rsidRPr="00425A7A" w14:paraId="6E9A2781" w14:textId="77777777" w:rsidTr="002F7ECF">
        <w:trPr>
          <w:trHeight w:val="122"/>
          <w:jc w:val="center"/>
        </w:trPr>
        <w:tc>
          <w:tcPr>
            <w:tcW w:w="1596" w:type="dxa"/>
            <w:vMerge/>
            <w:vAlign w:val="center"/>
          </w:tcPr>
          <w:p w14:paraId="78D4A11B" w14:textId="77777777" w:rsidR="008C71CC" w:rsidRPr="00425A7A" w:rsidRDefault="008C71CC" w:rsidP="002F7ECF">
            <w:pPr>
              <w:jc w:val="center"/>
              <w:rPr>
                <w:rFonts w:ascii="Arial" w:hAnsi="Arial" w:cs="Arial"/>
                <w:sz w:val="18"/>
                <w:szCs w:val="18"/>
              </w:rPr>
            </w:pPr>
          </w:p>
        </w:tc>
        <w:tc>
          <w:tcPr>
            <w:tcW w:w="1563" w:type="dxa"/>
            <w:vAlign w:val="center"/>
          </w:tcPr>
          <w:p w14:paraId="10357D4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Rakovac-centralni objekt</w:t>
            </w:r>
          </w:p>
        </w:tc>
        <w:tc>
          <w:tcPr>
            <w:tcW w:w="2081" w:type="dxa"/>
            <w:vAlign w:val="center"/>
          </w:tcPr>
          <w:p w14:paraId="6F12BE3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Grge Tuškana 9a, Karlovac</w:t>
            </w:r>
          </w:p>
        </w:tc>
        <w:tc>
          <w:tcPr>
            <w:tcW w:w="1701" w:type="dxa"/>
            <w:vAlign w:val="center"/>
          </w:tcPr>
          <w:p w14:paraId="3D18262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047 659 001</w:t>
            </w:r>
          </w:p>
          <w:p w14:paraId="627BE4C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047 659 002</w:t>
            </w:r>
          </w:p>
        </w:tc>
        <w:tc>
          <w:tcPr>
            <w:tcW w:w="883" w:type="dxa"/>
            <w:vAlign w:val="center"/>
          </w:tcPr>
          <w:p w14:paraId="4603AA5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181</w:t>
            </w:r>
          </w:p>
        </w:tc>
        <w:tc>
          <w:tcPr>
            <w:tcW w:w="1483" w:type="dxa"/>
            <w:vAlign w:val="center"/>
          </w:tcPr>
          <w:p w14:paraId="15AB7AF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33</w:t>
            </w:r>
          </w:p>
        </w:tc>
      </w:tr>
      <w:tr w:rsidR="008C71CC" w:rsidRPr="00425A7A" w14:paraId="1402FAEC" w14:textId="77777777" w:rsidTr="002F7ECF">
        <w:trPr>
          <w:trHeight w:val="122"/>
          <w:jc w:val="center"/>
        </w:trPr>
        <w:tc>
          <w:tcPr>
            <w:tcW w:w="1596" w:type="dxa"/>
            <w:vMerge/>
            <w:vAlign w:val="center"/>
          </w:tcPr>
          <w:p w14:paraId="2AEA79C6" w14:textId="77777777" w:rsidR="008C71CC" w:rsidRPr="00425A7A" w:rsidRDefault="008C71CC" w:rsidP="002F7ECF">
            <w:pPr>
              <w:jc w:val="center"/>
              <w:rPr>
                <w:rFonts w:ascii="Arial" w:hAnsi="Arial" w:cs="Arial"/>
                <w:sz w:val="18"/>
                <w:szCs w:val="18"/>
              </w:rPr>
            </w:pPr>
          </w:p>
        </w:tc>
        <w:tc>
          <w:tcPr>
            <w:tcW w:w="1563" w:type="dxa"/>
            <w:vAlign w:val="center"/>
          </w:tcPr>
          <w:p w14:paraId="004E68C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Mahićno</w:t>
            </w:r>
          </w:p>
        </w:tc>
        <w:tc>
          <w:tcPr>
            <w:tcW w:w="2081" w:type="dxa"/>
            <w:vAlign w:val="center"/>
          </w:tcPr>
          <w:p w14:paraId="5B16C84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Mahićno 122a, Karlovac</w:t>
            </w:r>
          </w:p>
        </w:tc>
        <w:tc>
          <w:tcPr>
            <w:tcW w:w="1701" w:type="dxa"/>
            <w:vAlign w:val="center"/>
          </w:tcPr>
          <w:p w14:paraId="140E1CC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883" w:type="dxa"/>
            <w:vAlign w:val="center"/>
          </w:tcPr>
          <w:p w14:paraId="7C73672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111</w:t>
            </w:r>
          </w:p>
        </w:tc>
        <w:tc>
          <w:tcPr>
            <w:tcW w:w="1483" w:type="dxa"/>
            <w:vAlign w:val="center"/>
          </w:tcPr>
          <w:p w14:paraId="7249CB2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16</w:t>
            </w:r>
          </w:p>
        </w:tc>
      </w:tr>
      <w:tr w:rsidR="008C71CC" w:rsidRPr="00425A7A" w14:paraId="43AC41EA" w14:textId="77777777" w:rsidTr="002F7ECF">
        <w:trPr>
          <w:trHeight w:val="122"/>
          <w:jc w:val="center"/>
        </w:trPr>
        <w:tc>
          <w:tcPr>
            <w:tcW w:w="1596" w:type="dxa"/>
            <w:vMerge w:val="restart"/>
            <w:vAlign w:val="center"/>
          </w:tcPr>
          <w:p w14:paraId="5160F74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Dječji vrtić Karlovac</w:t>
            </w:r>
          </w:p>
        </w:tc>
        <w:tc>
          <w:tcPr>
            <w:tcW w:w="1563" w:type="dxa"/>
            <w:vAlign w:val="center"/>
          </w:tcPr>
          <w:p w14:paraId="0FFBBD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Grabrik</w:t>
            </w:r>
          </w:p>
        </w:tc>
        <w:tc>
          <w:tcPr>
            <w:tcW w:w="2081" w:type="dxa"/>
            <w:vAlign w:val="center"/>
          </w:tcPr>
          <w:p w14:paraId="47A6AAF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Bartola Kašića 17, Karlovac</w:t>
            </w:r>
          </w:p>
        </w:tc>
        <w:tc>
          <w:tcPr>
            <w:tcW w:w="1701" w:type="dxa"/>
            <w:vAlign w:val="center"/>
          </w:tcPr>
          <w:p w14:paraId="5FF9D1F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047 422 606</w:t>
            </w:r>
          </w:p>
        </w:tc>
        <w:tc>
          <w:tcPr>
            <w:tcW w:w="883" w:type="dxa"/>
            <w:vAlign w:val="center"/>
          </w:tcPr>
          <w:p w14:paraId="0DF9FEA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281</w:t>
            </w:r>
          </w:p>
        </w:tc>
        <w:tc>
          <w:tcPr>
            <w:tcW w:w="1483" w:type="dxa"/>
            <w:vAlign w:val="center"/>
          </w:tcPr>
          <w:p w14:paraId="4AAC00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38</w:t>
            </w:r>
          </w:p>
        </w:tc>
      </w:tr>
      <w:tr w:rsidR="008C71CC" w:rsidRPr="00425A7A" w14:paraId="572A50DA" w14:textId="77777777" w:rsidTr="002F7ECF">
        <w:trPr>
          <w:trHeight w:val="122"/>
          <w:jc w:val="center"/>
        </w:trPr>
        <w:tc>
          <w:tcPr>
            <w:tcW w:w="1596" w:type="dxa"/>
            <w:vMerge/>
            <w:vAlign w:val="center"/>
          </w:tcPr>
          <w:p w14:paraId="4269823A" w14:textId="77777777" w:rsidR="008C71CC" w:rsidRPr="00425A7A" w:rsidRDefault="008C71CC" w:rsidP="002F7ECF">
            <w:pPr>
              <w:jc w:val="center"/>
              <w:rPr>
                <w:rFonts w:ascii="Arial" w:hAnsi="Arial" w:cs="Arial"/>
                <w:sz w:val="18"/>
                <w:szCs w:val="18"/>
              </w:rPr>
            </w:pPr>
          </w:p>
        </w:tc>
        <w:tc>
          <w:tcPr>
            <w:tcW w:w="1563" w:type="dxa"/>
            <w:vAlign w:val="center"/>
          </w:tcPr>
          <w:p w14:paraId="64B5CB3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Gaza-centralni objekt</w:t>
            </w:r>
          </w:p>
        </w:tc>
        <w:tc>
          <w:tcPr>
            <w:tcW w:w="2081" w:type="dxa"/>
            <w:vAlign w:val="center"/>
          </w:tcPr>
          <w:p w14:paraId="2D41657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Tkalčeva 2, Karlovac</w:t>
            </w:r>
          </w:p>
        </w:tc>
        <w:tc>
          <w:tcPr>
            <w:tcW w:w="1701" w:type="dxa"/>
            <w:vAlign w:val="center"/>
          </w:tcPr>
          <w:p w14:paraId="40DDEB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047 631 466</w:t>
            </w:r>
          </w:p>
        </w:tc>
        <w:tc>
          <w:tcPr>
            <w:tcW w:w="883" w:type="dxa"/>
            <w:vAlign w:val="center"/>
          </w:tcPr>
          <w:p w14:paraId="1CA56D3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188</w:t>
            </w:r>
          </w:p>
        </w:tc>
        <w:tc>
          <w:tcPr>
            <w:tcW w:w="1483" w:type="dxa"/>
            <w:vAlign w:val="center"/>
          </w:tcPr>
          <w:p w14:paraId="115A7AE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23</w:t>
            </w:r>
          </w:p>
        </w:tc>
      </w:tr>
      <w:tr w:rsidR="008C71CC" w:rsidRPr="00425A7A" w14:paraId="00077CAE" w14:textId="77777777" w:rsidTr="002F7ECF">
        <w:trPr>
          <w:trHeight w:val="122"/>
          <w:jc w:val="center"/>
        </w:trPr>
        <w:tc>
          <w:tcPr>
            <w:tcW w:w="1596" w:type="dxa"/>
            <w:vMerge/>
            <w:vAlign w:val="center"/>
          </w:tcPr>
          <w:p w14:paraId="0D6C9FFA" w14:textId="77777777" w:rsidR="008C71CC" w:rsidRPr="00425A7A" w:rsidRDefault="008C71CC" w:rsidP="002F7ECF">
            <w:pPr>
              <w:jc w:val="center"/>
              <w:rPr>
                <w:rFonts w:ascii="Arial" w:hAnsi="Arial" w:cs="Arial"/>
                <w:sz w:val="18"/>
                <w:szCs w:val="18"/>
              </w:rPr>
            </w:pPr>
          </w:p>
        </w:tc>
        <w:tc>
          <w:tcPr>
            <w:tcW w:w="1563" w:type="dxa"/>
            <w:vAlign w:val="center"/>
          </w:tcPr>
          <w:p w14:paraId="1B41F91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Banija</w:t>
            </w:r>
          </w:p>
        </w:tc>
        <w:tc>
          <w:tcPr>
            <w:tcW w:w="2081" w:type="dxa"/>
            <w:vAlign w:val="center"/>
          </w:tcPr>
          <w:p w14:paraId="4CFC99F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Obala Račkog 8, Karlovac</w:t>
            </w:r>
          </w:p>
        </w:tc>
        <w:tc>
          <w:tcPr>
            <w:tcW w:w="1701" w:type="dxa"/>
            <w:vAlign w:val="center"/>
          </w:tcPr>
          <w:p w14:paraId="11ABEA6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047 648 210</w:t>
            </w:r>
          </w:p>
        </w:tc>
        <w:tc>
          <w:tcPr>
            <w:tcW w:w="883" w:type="dxa"/>
            <w:vAlign w:val="center"/>
          </w:tcPr>
          <w:p w14:paraId="0B4B6D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158</w:t>
            </w:r>
          </w:p>
        </w:tc>
        <w:tc>
          <w:tcPr>
            <w:tcW w:w="1483" w:type="dxa"/>
            <w:vAlign w:val="center"/>
          </w:tcPr>
          <w:p w14:paraId="67C4B2A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17</w:t>
            </w:r>
          </w:p>
        </w:tc>
      </w:tr>
      <w:tr w:rsidR="008C71CC" w:rsidRPr="00425A7A" w14:paraId="4E77ECB2" w14:textId="77777777" w:rsidTr="002F7ECF">
        <w:trPr>
          <w:trHeight w:val="70"/>
          <w:jc w:val="center"/>
        </w:trPr>
        <w:tc>
          <w:tcPr>
            <w:tcW w:w="1596" w:type="dxa"/>
            <w:vMerge/>
            <w:vAlign w:val="center"/>
          </w:tcPr>
          <w:p w14:paraId="3A46CCEB" w14:textId="77777777" w:rsidR="008C71CC" w:rsidRPr="00425A7A" w:rsidRDefault="008C71CC" w:rsidP="002F7ECF">
            <w:pPr>
              <w:jc w:val="center"/>
              <w:rPr>
                <w:rFonts w:ascii="Arial" w:hAnsi="Arial" w:cs="Arial"/>
                <w:sz w:val="18"/>
                <w:szCs w:val="18"/>
              </w:rPr>
            </w:pPr>
          </w:p>
        </w:tc>
        <w:tc>
          <w:tcPr>
            <w:tcW w:w="1563" w:type="dxa"/>
            <w:vAlign w:val="center"/>
          </w:tcPr>
          <w:p w14:paraId="4930259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Novi Centar</w:t>
            </w:r>
          </w:p>
        </w:tc>
        <w:tc>
          <w:tcPr>
            <w:tcW w:w="2081" w:type="dxa"/>
            <w:vAlign w:val="center"/>
          </w:tcPr>
          <w:p w14:paraId="571E1D1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Tadije Smičiklasa 23, Karlovac</w:t>
            </w:r>
          </w:p>
        </w:tc>
        <w:tc>
          <w:tcPr>
            <w:tcW w:w="1701" w:type="dxa"/>
            <w:vAlign w:val="center"/>
          </w:tcPr>
          <w:p w14:paraId="394FE1E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047 422 988</w:t>
            </w:r>
          </w:p>
        </w:tc>
        <w:tc>
          <w:tcPr>
            <w:tcW w:w="883" w:type="dxa"/>
            <w:vAlign w:val="center"/>
          </w:tcPr>
          <w:p w14:paraId="4899A11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47</w:t>
            </w:r>
          </w:p>
        </w:tc>
        <w:tc>
          <w:tcPr>
            <w:tcW w:w="1483" w:type="dxa"/>
            <w:vAlign w:val="center"/>
          </w:tcPr>
          <w:p w14:paraId="48C5270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w:t>
            </w:r>
          </w:p>
        </w:tc>
      </w:tr>
      <w:tr w:rsidR="008C71CC" w:rsidRPr="00425A7A" w14:paraId="234EDA51" w14:textId="77777777" w:rsidTr="002F7ECF">
        <w:trPr>
          <w:trHeight w:val="122"/>
          <w:jc w:val="center"/>
        </w:trPr>
        <w:tc>
          <w:tcPr>
            <w:tcW w:w="1596" w:type="dxa"/>
            <w:vMerge/>
            <w:vAlign w:val="center"/>
          </w:tcPr>
          <w:p w14:paraId="69C053BC" w14:textId="77777777" w:rsidR="008C71CC" w:rsidRPr="00425A7A" w:rsidRDefault="008C71CC" w:rsidP="002F7ECF">
            <w:pPr>
              <w:jc w:val="center"/>
              <w:rPr>
                <w:rFonts w:ascii="Arial" w:hAnsi="Arial" w:cs="Arial"/>
                <w:sz w:val="18"/>
                <w:szCs w:val="18"/>
              </w:rPr>
            </w:pPr>
          </w:p>
        </w:tc>
        <w:tc>
          <w:tcPr>
            <w:tcW w:w="1563" w:type="dxa"/>
            <w:vAlign w:val="center"/>
          </w:tcPr>
          <w:p w14:paraId="125942C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PO Zadobarje</w:t>
            </w:r>
          </w:p>
        </w:tc>
        <w:tc>
          <w:tcPr>
            <w:tcW w:w="2081" w:type="dxa"/>
            <w:vAlign w:val="center"/>
          </w:tcPr>
          <w:p w14:paraId="0564240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Zadobarje 39</w:t>
            </w:r>
          </w:p>
        </w:tc>
        <w:tc>
          <w:tcPr>
            <w:tcW w:w="1701" w:type="dxa"/>
            <w:vAlign w:val="center"/>
          </w:tcPr>
          <w:p w14:paraId="6DC65EC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099 814 9392</w:t>
            </w:r>
          </w:p>
        </w:tc>
        <w:tc>
          <w:tcPr>
            <w:tcW w:w="883" w:type="dxa"/>
            <w:vAlign w:val="center"/>
          </w:tcPr>
          <w:p w14:paraId="6E2DFFE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35</w:t>
            </w:r>
          </w:p>
        </w:tc>
        <w:tc>
          <w:tcPr>
            <w:tcW w:w="1483" w:type="dxa"/>
            <w:vAlign w:val="center"/>
          </w:tcPr>
          <w:p w14:paraId="75BE5EF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w:t>
            </w:r>
          </w:p>
        </w:tc>
      </w:tr>
      <w:tr w:rsidR="008C71CC" w:rsidRPr="00425A7A" w14:paraId="4E061405" w14:textId="77777777" w:rsidTr="002F7ECF">
        <w:trPr>
          <w:trHeight w:val="122"/>
          <w:jc w:val="center"/>
        </w:trPr>
        <w:tc>
          <w:tcPr>
            <w:tcW w:w="1596" w:type="dxa"/>
            <w:vMerge/>
            <w:vAlign w:val="center"/>
          </w:tcPr>
          <w:p w14:paraId="231A1724" w14:textId="77777777" w:rsidR="008C71CC" w:rsidRPr="00425A7A" w:rsidRDefault="008C71CC" w:rsidP="002F7ECF">
            <w:pPr>
              <w:jc w:val="center"/>
              <w:rPr>
                <w:rFonts w:ascii="Arial" w:hAnsi="Arial" w:cs="Arial"/>
                <w:sz w:val="18"/>
                <w:szCs w:val="18"/>
              </w:rPr>
            </w:pPr>
          </w:p>
        </w:tc>
        <w:tc>
          <w:tcPr>
            <w:tcW w:w="1563" w:type="dxa"/>
            <w:vAlign w:val="center"/>
          </w:tcPr>
          <w:p w14:paraId="3AF67F0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Izdvojena jedinica</w:t>
            </w:r>
          </w:p>
        </w:tc>
        <w:tc>
          <w:tcPr>
            <w:tcW w:w="2081" w:type="dxa"/>
            <w:vAlign w:val="center"/>
          </w:tcPr>
          <w:p w14:paraId="1D73AC7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 Vrhovca 19.</w:t>
            </w:r>
          </w:p>
        </w:tc>
        <w:tc>
          <w:tcPr>
            <w:tcW w:w="1701" w:type="dxa"/>
            <w:vAlign w:val="center"/>
          </w:tcPr>
          <w:p w14:paraId="79AC66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099 261 5895</w:t>
            </w:r>
          </w:p>
        </w:tc>
        <w:tc>
          <w:tcPr>
            <w:tcW w:w="883" w:type="dxa"/>
            <w:vAlign w:val="center"/>
          </w:tcPr>
          <w:p w14:paraId="65EA5C6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24</w:t>
            </w:r>
          </w:p>
        </w:tc>
        <w:tc>
          <w:tcPr>
            <w:tcW w:w="1483" w:type="dxa"/>
            <w:vAlign w:val="center"/>
          </w:tcPr>
          <w:p w14:paraId="6AE77F2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w:t>
            </w:r>
          </w:p>
        </w:tc>
      </w:tr>
      <w:tr w:rsidR="008C71CC" w:rsidRPr="00425A7A" w14:paraId="76A558E6" w14:textId="77777777" w:rsidTr="002F7ECF">
        <w:trPr>
          <w:trHeight w:val="122"/>
          <w:jc w:val="center"/>
        </w:trPr>
        <w:tc>
          <w:tcPr>
            <w:tcW w:w="1596" w:type="dxa"/>
            <w:vMerge/>
            <w:vAlign w:val="center"/>
          </w:tcPr>
          <w:p w14:paraId="5A3AF2A2" w14:textId="77777777" w:rsidR="008C71CC" w:rsidRPr="00425A7A" w:rsidRDefault="008C71CC" w:rsidP="002F7ECF">
            <w:pPr>
              <w:jc w:val="center"/>
              <w:rPr>
                <w:rFonts w:ascii="Arial" w:hAnsi="Arial" w:cs="Arial"/>
                <w:sz w:val="18"/>
                <w:szCs w:val="18"/>
              </w:rPr>
            </w:pPr>
          </w:p>
        </w:tc>
        <w:tc>
          <w:tcPr>
            <w:tcW w:w="1563" w:type="dxa"/>
            <w:vAlign w:val="center"/>
          </w:tcPr>
          <w:p w14:paraId="227B237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Izdvojena jedinica</w:t>
            </w:r>
          </w:p>
        </w:tc>
        <w:tc>
          <w:tcPr>
            <w:tcW w:w="2081" w:type="dxa"/>
            <w:vAlign w:val="center"/>
          </w:tcPr>
          <w:p w14:paraId="690D6F2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 Krleže 31</w:t>
            </w:r>
          </w:p>
        </w:tc>
        <w:tc>
          <w:tcPr>
            <w:tcW w:w="1701" w:type="dxa"/>
            <w:vAlign w:val="center"/>
          </w:tcPr>
          <w:p w14:paraId="436E88A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099 303 5475</w:t>
            </w:r>
          </w:p>
        </w:tc>
        <w:tc>
          <w:tcPr>
            <w:tcW w:w="883" w:type="dxa"/>
            <w:vAlign w:val="center"/>
          </w:tcPr>
          <w:p w14:paraId="027D6C2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16</w:t>
            </w:r>
          </w:p>
        </w:tc>
        <w:tc>
          <w:tcPr>
            <w:tcW w:w="1483" w:type="dxa"/>
            <w:vAlign w:val="center"/>
          </w:tcPr>
          <w:p w14:paraId="20ABB75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w:t>
            </w:r>
          </w:p>
        </w:tc>
      </w:tr>
      <w:tr w:rsidR="008C71CC" w:rsidRPr="00425A7A" w14:paraId="4866D0C6" w14:textId="77777777" w:rsidTr="002F7ECF">
        <w:trPr>
          <w:trHeight w:val="442"/>
          <w:jc w:val="center"/>
        </w:trPr>
        <w:tc>
          <w:tcPr>
            <w:tcW w:w="1596" w:type="dxa"/>
            <w:vAlign w:val="center"/>
          </w:tcPr>
          <w:p w14:paraId="40506DA9"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lastRenderedPageBreak/>
              <w:t>Dječji vrtić Tintilinić</w:t>
            </w:r>
          </w:p>
        </w:tc>
        <w:tc>
          <w:tcPr>
            <w:tcW w:w="1563" w:type="dxa"/>
            <w:vAlign w:val="center"/>
          </w:tcPr>
          <w:p w14:paraId="688BBAD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w:t>
            </w:r>
          </w:p>
        </w:tc>
        <w:tc>
          <w:tcPr>
            <w:tcW w:w="2081" w:type="dxa"/>
            <w:vAlign w:val="center"/>
          </w:tcPr>
          <w:p w14:paraId="538BD120"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Bogoslava Šuleka 13</w:t>
            </w:r>
          </w:p>
        </w:tc>
        <w:tc>
          <w:tcPr>
            <w:tcW w:w="1701" w:type="dxa"/>
            <w:vAlign w:val="center"/>
          </w:tcPr>
          <w:p w14:paraId="35E29E9A"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047 413166</w:t>
            </w:r>
          </w:p>
        </w:tc>
        <w:tc>
          <w:tcPr>
            <w:tcW w:w="883" w:type="dxa"/>
            <w:vAlign w:val="center"/>
          </w:tcPr>
          <w:p w14:paraId="51EB5BF3"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130</w:t>
            </w:r>
          </w:p>
        </w:tc>
        <w:tc>
          <w:tcPr>
            <w:tcW w:w="1483" w:type="dxa"/>
            <w:vAlign w:val="center"/>
          </w:tcPr>
          <w:p w14:paraId="4D33699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18</w:t>
            </w:r>
          </w:p>
        </w:tc>
      </w:tr>
    </w:tbl>
    <w:bookmarkEnd w:id="32"/>
    <w:p w14:paraId="2B640CA1" w14:textId="77777777" w:rsidR="008C71CC" w:rsidRPr="00425A7A" w:rsidRDefault="008C71CC" w:rsidP="008C71CC">
      <w:pPr>
        <w:jc w:val="center"/>
        <w:rPr>
          <w:rFonts w:ascii="Arial" w:hAnsi="Arial" w:cs="Arial"/>
          <w:i/>
          <w:color w:val="54883D"/>
          <w:sz w:val="18"/>
          <w:szCs w:val="18"/>
        </w:rPr>
      </w:pPr>
      <w:r w:rsidRPr="00425A7A">
        <w:rPr>
          <w:rFonts w:ascii="Arial" w:hAnsi="Arial" w:cs="Arial"/>
          <w:i/>
          <w:color w:val="54883D"/>
          <w:sz w:val="18"/>
          <w:szCs w:val="18"/>
        </w:rPr>
        <w:t>Izvor: Godišnji Planovi i programi 2023./2024. Dječjih vrtića na području Grada Karlovca</w:t>
      </w:r>
    </w:p>
    <w:p w14:paraId="38454804"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Osnovnoškolsko obrazovanje</w:t>
      </w:r>
    </w:p>
    <w:tbl>
      <w:tblPr>
        <w:tblStyle w:val="TableGrid"/>
        <w:tblW w:w="955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96"/>
        <w:gridCol w:w="1518"/>
        <w:gridCol w:w="2126"/>
        <w:gridCol w:w="1952"/>
        <w:gridCol w:w="883"/>
        <w:gridCol w:w="1483"/>
      </w:tblGrid>
      <w:tr w:rsidR="008C71CC" w:rsidRPr="00425A7A" w14:paraId="7DDE7A2F" w14:textId="77777777" w:rsidTr="002F7ECF">
        <w:trPr>
          <w:trHeight w:val="442"/>
          <w:tblHeader/>
          <w:jc w:val="center"/>
        </w:trPr>
        <w:tc>
          <w:tcPr>
            <w:tcW w:w="1596" w:type="dxa"/>
            <w:vAlign w:val="center"/>
          </w:tcPr>
          <w:p w14:paraId="54E89EE3"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NAZIV OBJEKTA</w:t>
            </w:r>
          </w:p>
        </w:tc>
        <w:tc>
          <w:tcPr>
            <w:tcW w:w="1518" w:type="dxa"/>
            <w:vAlign w:val="center"/>
          </w:tcPr>
          <w:p w14:paraId="7B2457B5"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PODRUČNA ŠKOLA</w:t>
            </w:r>
          </w:p>
        </w:tc>
        <w:tc>
          <w:tcPr>
            <w:tcW w:w="2126" w:type="dxa"/>
            <w:vAlign w:val="center"/>
          </w:tcPr>
          <w:p w14:paraId="3C45B483"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ADRESA</w:t>
            </w:r>
          </w:p>
        </w:tc>
        <w:tc>
          <w:tcPr>
            <w:tcW w:w="1952" w:type="dxa"/>
            <w:vAlign w:val="center"/>
          </w:tcPr>
          <w:p w14:paraId="592AE5DF"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KONTAKT</w:t>
            </w:r>
          </w:p>
        </w:tc>
        <w:tc>
          <w:tcPr>
            <w:tcW w:w="883" w:type="dxa"/>
            <w:vAlign w:val="center"/>
          </w:tcPr>
          <w:p w14:paraId="5DC18582"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BROJ DJECE</w:t>
            </w:r>
          </w:p>
        </w:tc>
        <w:tc>
          <w:tcPr>
            <w:tcW w:w="1483" w:type="dxa"/>
            <w:vAlign w:val="center"/>
          </w:tcPr>
          <w:p w14:paraId="642BC2D6"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BROJ DJELATNIKA</w:t>
            </w:r>
          </w:p>
        </w:tc>
      </w:tr>
      <w:tr w:rsidR="008C71CC" w:rsidRPr="00425A7A" w14:paraId="2D3EE03F" w14:textId="77777777" w:rsidTr="002F7ECF">
        <w:trPr>
          <w:trHeight w:val="676"/>
          <w:jc w:val="center"/>
        </w:trPr>
        <w:tc>
          <w:tcPr>
            <w:tcW w:w="1596" w:type="dxa"/>
            <w:vAlign w:val="center"/>
          </w:tcPr>
          <w:p w14:paraId="5B02533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Švarča</w:t>
            </w:r>
          </w:p>
        </w:tc>
        <w:tc>
          <w:tcPr>
            <w:tcW w:w="1518" w:type="dxa"/>
            <w:vAlign w:val="center"/>
          </w:tcPr>
          <w:p w14:paraId="03400FE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4BADA72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Bašćinska cesta 20</w:t>
            </w:r>
          </w:p>
        </w:tc>
        <w:tc>
          <w:tcPr>
            <w:tcW w:w="1952" w:type="dxa"/>
            <w:vAlign w:val="center"/>
          </w:tcPr>
          <w:p w14:paraId="5FF1F4B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047/431770,</w:t>
            </w:r>
          </w:p>
          <w:p w14:paraId="6045B26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047/431 771</w:t>
            </w:r>
          </w:p>
          <w:p w14:paraId="6CDABDF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047/431770</w:t>
            </w:r>
          </w:p>
        </w:tc>
        <w:tc>
          <w:tcPr>
            <w:tcW w:w="883" w:type="dxa"/>
            <w:vAlign w:val="center"/>
          </w:tcPr>
          <w:p w14:paraId="1EB57ED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390</w:t>
            </w:r>
          </w:p>
        </w:tc>
        <w:tc>
          <w:tcPr>
            <w:tcW w:w="1483" w:type="dxa"/>
            <w:vAlign w:val="center"/>
          </w:tcPr>
          <w:p w14:paraId="33CF280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51</w:t>
            </w:r>
          </w:p>
        </w:tc>
      </w:tr>
      <w:tr w:rsidR="008C71CC" w:rsidRPr="00425A7A" w14:paraId="119938AD" w14:textId="77777777" w:rsidTr="002F7ECF">
        <w:trPr>
          <w:trHeight w:val="313"/>
          <w:jc w:val="center"/>
        </w:trPr>
        <w:tc>
          <w:tcPr>
            <w:tcW w:w="1596" w:type="dxa"/>
            <w:vMerge w:val="restart"/>
            <w:vAlign w:val="center"/>
          </w:tcPr>
          <w:p w14:paraId="602D8C9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Banija</w:t>
            </w:r>
          </w:p>
        </w:tc>
        <w:tc>
          <w:tcPr>
            <w:tcW w:w="1518" w:type="dxa"/>
            <w:vAlign w:val="center"/>
          </w:tcPr>
          <w:p w14:paraId="4E77E73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Banija</w:t>
            </w:r>
          </w:p>
        </w:tc>
        <w:tc>
          <w:tcPr>
            <w:tcW w:w="2126" w:type="dxa"/>
            <w:vAlign w:val="center"/>
          </w:tcPr>
          <w:p w14:paraId="68EEA2D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dr. Gaje Petrovića 5</w:t>
            </w:r>
          </w:p>
        </w:tc>
        <w:tc>
          <w:tcPr>
            <w:tcW w:w="1952" w:type="dxa"/>
            <w:vMerge w:val="restart"/>
            <w:vAlign w:val="center"/>
          </w:tcPr>
          <w:p w14:paraId="25EAEFB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047/648171,</w:t>
            </w:r>
          </w:p>
          <w:p w14:paraId="40FB543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047/648 172</w:t>
            </w:r>
          </w:p>
          <w:p w14:paraId="04DA8AD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047/648 171</w:t>
            </w:r>
          </w:p>
        </w:tc>
        <w:tc>
          <w:tcPr>
            <w:tcW w:w="883" w:type="dxa"/>
            <w:vAlign w:val="center"/>
          </w:tcPr>
          <w:p w14:paraId="4F0C165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385</w:t>
            </w:r>
          </w:p>
        </w:tc>
        <w:tc>
          <w:tcPr>
            <w:tcW w:w="1483" w:type="dxa"/>
            <w:vAlign w:val="center"/>
          </w:tcPr>
          <w:p w14:paraId="1DC1099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64</w:t>
            </w:r>
          </w:p>
        </w:tc>
      </w:tr>
      <w:tr w:rsidR="008C71CC" w:rsidRPr="00425A7A" w14:paraId="313CA806" w14:textId="77777777" w:rsidTr="002F7ECF">
        <w:trPr>
          <w:trHeight w:val="312"/>
          <w:jc w:val="center"/>
        </w:trPr>
        <w:tc>
          <w:tcPr>
            <w:tcW w:w="1596" w:type="dxa"/>
            <w:vMerge/>
            <w:vAlign w:val="center"/>
          </w:tcPr>
          <w:p w14:paraId="3E200A62" w14:textId="77777777" w:rsidR="008C71CC" w:rsidRPr="00425A7A" w:rsidRDefault="008C71CC" w:rsidP="002F7ECF">
            <w:pPr>
              <w:jc w:val="center"/>
              <w:rPr>
                <w:rFonts w:ascii="Arial" w:hAnsi="Arial" w:cs="Arial"/>
                <w:sz w:val="18"/>
                <w:szCs w:val="18"/>
              </w:rPr>
            </w:pPr>
          </w:p>
        </w:tc>
        <w:tc>
          <w:tcPr>
            <w:tcW w:w="1518" w:type="dxa"/>
            <w:vAlign w:val="center"/>
          </w:tcPr>
          <w:p w14:paraId="6E3B1AA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Hrnetić</w:t>
            </w:r>
          </w:p>
        </w:tc>
        <w:tc>
          <w:tcPr>
            <w:tcW w:w="2126" w:type="dxa"/>
            <w:vAlign w:val="center"/>
          </w:tcPr>
          <w:p w14:paraId="6C7A7CB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Hrnetić 20</w:t>
            </w:r>
          </w:p>
        </w:tc>
        <w:tc>
          <w:tcPr>
            <w:tcW w:w="1952" w:type="dxa"/>
            <w:vMerge/>
            <w:vAlign w:val="center"/>
          </w:tcPr>
          <w:p w14:paraId="320E6E3D" w14:textId="77777777" w:rsidR="008C71CC" w:rsidRPr="00425A7A" w:rsidRDefault="008C71CC" w:rsidP="002F7ECF">
            <w:pPr>
              <w:jc w:val="center"/>
              <w:rPr>
                <w:rFonts w:ascii="Arial" w:hAnsi="Arial" w:cs="Arial"/>
                <w:sz w:val="18"/>
                <w:szCs w:val="18"/>
              </w:rPr>
            </w:pPr>
          </w:p>
        </w:tc>
        <w:tc>
          <w:tcPr>
            <w:tcW w:w="883" w:type="dxa"/>
            <w:vAlign w:val="center"/>
          </w:tcPr>
          <w:p w14:paraId="6EA7EF3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12</w:t>
            </w:r>
          </w:p>
        </w:tc>
        <w:tc>
          <w:tcPr>
            <w:tcW w:w="1483" w:type="dxa"/>
            <w:vAlign w:val="center"/>
          </w:tcPr>
          <w:p w14:paraId="3B907DF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r>
      <w:tr w:rsidR="008C71CC" w:rsidRPr="00425A7A" w14:paraId="10D06B6A" w14:textId="77777777" w:rsidTr="002F7ECF">
        <w:trPr>
          <w:trHeight w:val="312"/>
          <w:jc w:val="center"/>
        </w:trPr>
        <w:tc>
          <w:tcPr>
            <w:tcW w:w="1596" w:type="dxa"/>
            <w:vMerge/>
            <w:vAlign w:val="center"/>
          </w:tcPr>
          <w:p w14:paraId="7F06B25C" w14:textId="77777777" w:rsidR="008C71CC" w:rsidRPr="00425A7A" w:rsidRDefault="008C71CC" w:rsidP="002F7ECF">
            <w:pPr>
              <w:jc w:val="center"/>
              <w:rPr>
                <w:rFonts w:ascii="Arial" w:hAnsi="Arial" w:cs="Arial"/>
                <w:sz w:val="18"/>
                <w:szCs w:val="18"/>
              </w:rPr>
            </w:pPr>
          </w:p>
        </w:tc>
        <w:tc>
          <w:tcPr>
            <w:tcW w:w="1518" w:type="dxa"/>
            <w:vAlign w:val="center"/>
          </w:tcPr>
          <w:p w14:paraId="3EF57ED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Donje Mekušje</w:t>
            </w:r>
          </w:p>
        </w:tc>
        <w:tc>
          <w:tcPr>
            <w:tcW w:w="2126" w:type="dxa"/>
            <w:vAlign w:val="center"/>
          </w:tcPr>
          <w:p w14:paraId="6B10BF7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Donje Mekušje</w:t>
            </w:r>
          </w:p>
        </w:tc>
        <w:tc>
          <w:tcPr>
            <w:tcW w:w="1952" w:type="dxa"/>
            <w:vMerge/>
            <w:vAlign w:val="center"/>
          </w:tcPr>
          <w:p w14:paraId="7C8E60F7" w14:textId="77777777" w:rsidR="008C71CC" w:rsidRPr="00425A7A" w:rsidRDefault="008C71CC" w:rsidP="002F7ECF">
            <w:pPr>
              <w:jc w:val="center"/>
              <w:rPr>
                <w:rFonts w:ascii="Arial" w:hAnsi="Arial" w:cs="Arial"/>
                <w:sz w:val="18"/>
                <w:szCs w:val="18"/>
              </w:rPr>
            </w:pPr>
          </w:p>
        </w:tc>
        <w:tc>
          <w:tcPr>
            <w:tcW w:w="883" w:type="dxa"/>
            <w:vAlign w:val="center"/>
          </w:tcPr>
          <w:p w14:paraId="7D2AE60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12</w:t>
            </w:r>
          </w:p>
        </w:tc>
        <w:tc>
          <w:tcPr>
            <w:tcW w:w="1483" w:type="dxa"/>
            <w:vAlign w:val="center"/>
          </w:tcPr>
          <w:p w14:paraId="71C795F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r>
      <w:tr w:rsidR="008C71CC" w:rsidRPr="00425A7A" w14:paraId="03763891" w14:textId="77777777" w:rsidTr="002F7ECF">
        <w:trPr>
          <w:trHeight w:val="442"/>
          <w:jc w:val="center"/>
        </w:trPr>
        <w:tc>
          <w:tcPr>
            <w:tcW w:w="1596" w:type="dxa"/>
            <w:vAlign w:val="center"/>
          </w:tcPr>
          <w:p w14:paraId="26B576C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Braće Seljan</w:t>
            </w:r>
          </w:p>
        </w:tc>
        <w:tc>
          <w:tcPr>
            <w:tcW w:w="1518" w:type="dxa"/>
            <w:vAlign w:val="center"/>
          </w:tcPr>
          <w:p w14:paraId="1A9AB61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3C49601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Vladimira Nazorova 1</w:t>
            </w:r>
          </w:p>
        </w:tc>
        <w:tc>
          <w:tcPr>
            <w:tcW w:w="1952" w:type="dxa"/>
            <w:vAlign w:val="center"/>
          </w:tcPr>
          <w:p w14:paraId="65F8E96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047/615 599</w:t>
            </w:r>
          </w:p>
        </w:tc>
        <w:tc>
          <w:tcPr>
            <w:tcW w:w="883" w:type="dxa"/>
            <w:vAlign w:val="center"/>
          </w:tcPr>
          <w:p w14:paraId="191E654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315</w:t>
            </w:r>
          </w:p>
        </w:tc>
        <w:tc>
          <w:tcPr>
            <w:tcW w:w="1483" w:type="dxa"/>
            <w:vAlign w:val="center"/>
          </w:tcPr>
          <w:p w14:paraId="3E20980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48</w:t>
            </w:r>
          </w:p>
        </w:tc>
      </w:tr>
      <w:tr w:rsidR="008C71CC" w:rsidRPr="00425A7A" w14:paraId="41041AAE" w14:textId="77777777" w:rsidTr="002F7ECF">
        <w:trPr>
          <w:trHeight w:val="455"/>
          <w:jc w:val="center"/>
        </w:trPr>
        <w:tc>
          <w:tcPr>
            <w:tcW w:w="1596" w:type="dxa"/>
            <w:vAlign w:val="center"/>
          </w:tcPr>
          <w:p w14:paraId="6964C03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Dragojla Jarnević</w:t>
            </w:r>
          </w:p>
        </w:tc>
        <w:tc>
          <w:tcPr>
            <w:tcW w:w="1518" w:type="dxa"/>
            <w:vAlign w:val="center"/>
          </w:tcPr>
          <w:p w14:paraId="592F820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0E9D3F2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Stjepana Radića 31</w:t>
            </w:r>
          </w:p>
        </w:tc>
        <w:tc>
          <w:tcPr>
            <w:tcW w:w="1952" w:type="dxa"/>
            <w:vAlign w:val="center"/>
          </w:tcPr>
          <w:p w14:paraId="418BD25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047/614572,</w:t>
            </w:r>
          </w:p>
          <w:p w14:paraId="2C114F6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047/614 599</w:t>
            </w:r>
          </w:p>
        </w:tc>
        <w:tc>
          <w:tcPr>
            <w:tcW w:w="883" w:type="dxa"/>
            <w:vAlign w:val="center"/>
          </w:tcPr>
          <w:p w14:paraId="2F1F658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425</w:t>
            </w:r>
          </w:p>
        </w:tc>
        <w:tc>
          <w:tcPr>
            <w:tcW w:w="1483" w:type="dxa"/>
            <w:vAlign w:val="center"/>
          </w:tcPr>
          <w:p w14:paraId="6285C5D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66</w:t>
            </w:r>
          </w:p>
        </w:tc>
      </w:tr>
      <w:tr w:rsidR="008C71CC" w:rsidRPr="00425A7A" w14:paraId="6AD4DF8C" w14:textId="77777777" w:rsidTr="002F7ECF">
        <w:trPr>
          <w:trHeight w:val="141"/>
          <w:jc w:val="center"/>
        </w:trPr>
        <w:tc>
          <w:tcPr>
            <w:tcW w:w="1596" w:type="dxa"/>
            <w:vMerge w:val="restart"/>
            <w:vAlign w:val="center"/>
          </w:tcPr>
          <w:p w14:paraId="558060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Dubovac</w:t>
            </w:r>
          </w:p>
        </w:tc>
        <w:tc>
          <w:tcPr>
            <w:tcW w:w="1518" w:type="dxa"/>
            <w:vAlign w:val="center"/>
          </w:tcPr>
          <w:p w14:paraId="3913242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Dubovac</w:t>
            </w:r>
          </w:p>
        </w:tc>
        <w:tc>
          <w:tcPr>
            <w:tcW w:w="2126" w:type="dxa"/>
            <w:vAlign w:val="center"/>
          </w:tcPr>
          <w:p w14:paraId="2E5F1E5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Primorska 9</w:t>
            </w:r>
          </w:p>
        </w:tc>
        <w:tc>
          <w:tcPr>
            <w:tcW w:w="1952" w:type="dxa"/>
            <w:vMerge w:val="restart"/>
            <w:vAlign w:val="center"/>
          </w:tcPr>
          <w:p w14:paraId="121C13E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047/416560,</w:t>
            </w:r>
          </w:p>
          <w:p w14:paraId="5A352B8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047/416561</w:t>
            </w:r>
          </w:p>
        </w:tc>
        <w:tc>
          <w:tcPr>
            <w:tcW w:w="883" w:type="dxa"/>
            <w:vMerge w:val="restart"/>
            <w:vAlign w:val="center"/>
          </w:tcPr>
          <w:p w14:paraId="44D408B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742</w:t>
            </w:r>
          </w:p>
        </w:tc>
        <w:tc>
          <w:tcPr>
            <w:tcW w:w="1483" w:type="dxa"/>
            <w:vMerge w:val="restart"/>
            <w:vAlign w:val="center"/>
          </w:tcPr>
          <w:p w14:paraId="155EA46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86</w:t>
            </w:r>
          </w:p>
        </w:tc>
      </w:tr>
      <w:tr w:rsidR="008C71CC" w:rsidRPr="00425A7A" w14:paraId="0906249A" w14:textId="77777777" w:rsidTr="002F7ECF">
        <w:trPr>
          <w:trHeight w:val="140"/>
          <w:jc w:val="center"/>
        </w:trPr>
        <w:tc>
          <w:tcPr>
            <w:tcW w:w="1596" w:type="dxa"/>
            <w:vMerge/>
            <w:vAlign w:val="center"/>
          </w:tcPr>
          <w:p w14:paraId="0390F48D" w14:textId="77777777" w:rsidR="008C71CC" w:rsidRPr="00425A7A" w:rsidRDefault="008C71CC" w:rsidP="002F7ECF">
            <w:pPr>
              <w:jc w:val="center"/>
              <w:rPr>
                <w:rFonts w:ascii="Arial" w:hAnsi="Arial" w:cs="Arial"/>
                <w:sz w:val="18"/>
                <w:szCs w:val="18"/>
              </w:rPr>
            </w:pPr>
          </w:p>
        </w:tc>
        <w:tc>
          <w:tcPr>
            <w:tcW w:w="1518" w:type="dxa"/>
            <w:vAlign w:val="center"/>
          </w:tcPr>
          <w:p w14:paraId="6B026DE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Velika Jelsa</w:t>
            </w:r>
          </w:p>
        </w:tc>
        <w:tc>
          <w:tcPr>
            <w:tcW w:w="2126" w:type="dxa"/>
            <w:vAlign w:val="center"/>
          </w:tcPr>
          <w:p w14:paraId="573F4F5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Donja Jelsa 87a</w:t>
            </w:r>
          </w:p>
        </w:tc>
        <w:tc>
          <w:tcPr>
            <w:tcW w:w="1952" w:type="dxa"/>
            <w:vMerge/>
            <w:vAlign w:val="center"/>
          </w:tcPr>
          <w:p w14:paraId="32D2E850" w14:textId="77777777" w:rsidR="008C71CC" w:rsidRPr="00425A7A" w:rsidRDefault="008C71CC" w:rsidP="002F7ECF">
            <w:pPr>
              <w:jc w:val="center"/>
              <w:rPr>
                <w:rFonts w:ascii="Arial" w:hAnsi="Arial" w:cs="Arial"/>
                <w:sz w:val="18"/>
                <w:szCs w:val="18"/>
              </w:rPr>
            </w:pPr>
          </w:p>
        </w:tc>
        <w:tc>
          <w:tcPr>
            <w:tcW w:w="883" w:type="dxa"/>
            <w:vMerge/>
            <w:vAlign w:val="center"/>
          </w:tcPr>
          <w:p w14:paraId="602711A3" w14:textId="77777777" w:rsidR="008C71CC" w:rsidRPr="00425A7A" w:rsidRDefault="008C71CC" w:rsidP="002F7ECF">
            <w:pPr>
              <w:jc w:val="center"/>
              <w:rPr>
                <w:rFonts w:ascii="Arial" w:hAnsi="Arial" w:cs="Arial"/>
                <w:sz w:val="18"/>
                <w:szCs w:val="18"/>
              </w:rPr>
            </w:pPr>
          </w:p>
        </w:tc>
        <w:tc>
          <w:tcPr>
            <w:tcW w:w="1483" w:type="dxa"/>
            <w:vMerge/>
            <w:vAlign w:val="center"/>
          </w:tcPr>
          <w:p w14:paraId="55DC8C7B" w14:textId="77777777" w:rsidR="008C71CC" w:rsidRPr="00425A7A" w:rsidRDefault="008C71CC" w:rsidP="002F7ECF">
            <w:pPr>
              <w:jc w:val="center"/>
              <w:rPr>
                <w:rFonts w:ascii="Arial" w:hAnsi="Arial" w:cs="Arial"/>
                <w:sz w:val="18"/>
                <w:szCs w:val="18"/>
              </w:rPr>
            </w:pPr>
          </w:p>
        </w:tc>
      </w:tr>
      <w:tr w:rsidR="008C71CC" w:rsidRPr="00425A7A" w14:paraId="00C63353" w14:textId="77777777" w:rsidTr="002F7ECF">
        <w:trPr>
          <w:trHeight w:val="140"/>
          <w:jc w:val="center"/>
        </w:trPr>
        <w:tc>
          <w:tcPr>
            <w:tcW w:w="1596" w:type="dxa"/>
            <w:vMerge/>
            <w:vAlign w:val="center"/>
          </w:tcPr>
          <w:p w14:paraId="4BB6DA39" w14:textId="77777777" w:rsidR="008C71CC" w:rsidRPr="00425A7A" w:rsidRDefault="008C71CC" w:rsidP="002F7ECF">
            <w:pPr>
              <w:jc w:val="center"/>
              <w:rPr>
                <w:rFonts w:ascii="Arial" w:hAnsi="Arial" w:cs="Arial"/>
                <w:sz w:val="18"/>
                <w:szCs w:val="18"/>
              </w:rPr>
            </w:pPr>
          </w:p>
        </w:tc>
        <w:tc>
          <w:tcPr>
            <w:tcW w:w="1518" w:type="dxa"/>
            <w:vAlign w:val="center"/>
          </w:tcPr>
          <w:p w14:paraId="40DE91F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Stative</w:t>
            </w:r>
          </w:p>
        </w:tc>
        <w:tc>
          <w:tcPr>
            <w:tcW w:w="2126" w:type="dxa"/>
            <w:vAlign w:val="center"/>
          </w:tcPr>
          <w:p w14:paraId="3592F26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Gornje Stative 93</w:t>
            </w:r>
          </w:p>
        </w:tc>
        <w:tc>
          <w:tcPr>
            <w:tcW w:w="1952" w:type="dxa"/>
            <w:vMerge/>
            <w:vAlign w:val="center"/>
          </w:tcPr>
          <w:p w14:paraId="616AE177" w14:textId="77777777" w:rsidR="008C71CC" w:rsidRPr="00425A7A" w:rsidRDefault="008C71CC" w:rsidP="002F7ECF">
            <w:pPr>
              <w:jc w:val="center"/>
              <w:rPr>
                <w:rFonts w:ascii="Arial" w:hAnsi="Arial" w:cs="Arial"/>
                <w:sz w:val="18"/>
                <w:szCs w:val="18"/>
              </w:rPr>
            </w:pPr>
          </w:p>
        </w:tc>
        <w:tc>
          <w:tcPr>
            <w:tcW w:w="883" w:type="dxa"/>
            <w:vMerge/>
            <w:vAlign w:val="center"/>
          </w:tcPr>
          <w:p w14:paraId="5C586FF7" w14:textId="77777777" w:rsidR="008C71CC" w:rsidRPr="00425A7A" w:rsidRDefault="008C71CC" w:rsidP="002F7ECF">
            <w:pPr>
              <w:jc w:val="center"/>
              <w:rPr>
                <w:rFonts w:ascii="Arial" w:hAnsi="Arial" w:cs="Arial"/>
                <w:sz w:val="18"/>
                <w:szCs w:val="18"/>
              </w:rPr>
            </w:pPr>
          </w:p>
        </w:tc>
        <w:tc>
          <w:tcPr>
            <w:tcW w:w="1483" w:type="dxa"/>
            <w:vMerge/>
            <w:vAlign w:val="center"/>
          </w:tcPr>
          <w:p w14:paraId="47CC397C" w14:textId="77777777" w:rsidR="008C71CC" w:rsidRPr="00425A7A" w:rsidRDefault="008C71CC" w:rsidP="002F7ECF">
            <w:pPr>
              <w:jc w:val="center"/>
              <w:rPr>
                <w:rFonts w:ascii="Arial" w:hAnsi="Arial" w:cs="Arial"/>
                <w:sz w:val="18"/>
                <w:szCs w:val="18"/>
              </w:rPr>
            </w:pPr>
          </w:p>
        </w:tc>
      </w:tr>
      <w:tr w:rsidR="008C71CC" w:rsidRPr="00425A7A" w14:paraId="1E730416" w14:textId="77777777" w:rsidTr="002F7ECF">
        <w:trPr>
          <w:trHeight w:val="442"/>
          <w:jc w:val="center"/>
        </w:trPr>
        <w:tc>
          <w:tcPr>
            <w:tcW w:w="1596" w:type="dxa"/>
            <w:vAlign w:val="center"/>
          </w:tcPr>
          <w:p w14:paraId="4EABB27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Grabrik</w:t>
            </w:r>
          </w:p>
        </w:tc>
        <w:tc>
          <w:tcPr>
            <w:tcW w:w="1518" w:type="dxa"/>
            <w:vAlign w:val="center"/>
          </w:tcPr>
          <w:p w14:paraId="2BEB869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0596DC4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Bartula Kašića 15</w:t>
            </w:r>
          </w:p>
        </w:tc>
        <w:tc>
          <w:tcPr>
            <w:tcW w:w="1952" w:type="dxa"/>
            <w:vAlign w:val="center"/>
          </w:tcPr>
          <w:p w14:paraId="078D0A4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047/422960,</w:t>
            </w:r>
          </w:p>
          <w:p w14:paraId="48CF022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047/422962</w:t>
            </w:r>
          </w:p>
          <w:p w14:paraId="4892884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047/612612</w:t>
            </w:r>
          </w:p>
        </w:tc>
        <w:tc>
          <w:tcPr>
            <w:tcW w:w="883" w:type="dxa"/>
            <w:vAlign w:val="center"/>
          </w:tcPr>
          <w:p w14:paraId="388209A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607</w:t>
            </w:r>
          </w:p>
        </w:tc>
        <w:tc>
          <w:tcPr>
            <w:tcW w:w="1483" w:type="dxa"/>
            <w:vAlign w:val="center"/>
          </w:tcPr>
          <w:p w14:paraId="6FB8C53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76</w:t>
            </w:r>
          </w:p>
        </w:tc>
      </w:tr>
      <w:tr w:rsidR="008C71CC" w:rsidRPr="00425A7A" w14:paraId="74FD340F" w14:textId="77777777" w:rsidTr="002F7ECF">
        <w:trPr>
          <w:trHeight w:val="313"/>
          <w:jc w:val="center"/>
        </w:trPr>
        <w:tc>
          <w:tcPr>
            <w:tcW w:w="1596" w:type="dxa"/>
            <w:vMerge w:val="restart"/>
            <w:vAlign w:val="center"/>
          </w:tcPr>
          <w:p w14:paraId="3D70748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Rečica</w:t>
            </w:r>
          </w:p>
        </w:tc>
        <w:tc>
          <w:tcPr>
            <w:tcW w:w="1518" w:type="dxa"/>
            <w:vAlign w:val="center"/>
          </w:tcPr>
          <w:p w14:paraId="1E32D27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Rečica</w:t>
            </w:r>
          </w:p>
        </w:tc>
        <w:tc>
          <w:tcPr>
            <w:tcW w:w="2126" w:type="dxa"/>
            <w:vAlign w:val="center"/>
          </w:tcPr>
          <w:p w14:paraId="1EC0989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Rečica 33a</w:t>
            </w:r>
          </w:p>
        </w:tc>
        <w:tc>
          <w:tcPr>
            <w:tcW w:w="1952" w:type="dxa"/>
            <w:vMerge w:val="restart"/>
            <w:vAlign w:val="center"/>
          </w:tcPr>
          <w:p w14:paraId="5DA99FC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047/713 003,</w:t>
            </w:r>
          </w:p>
          <w:p w14:paraId="4F63A2D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047/713 018</w:t>
            </w:r>
          </w:p>
          <w:p w14:paraId="3C6AA3C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047/713 003</w:t>
            </w:r>
          </w:p>
        </w:tc>
        <w:tc>
          <w:tcPr>
            <w:tcW w:w="883" w:type="dxa"/>
            <w:vMerge w:val="restart"/>
            <w:vAlign w:val="center"/>
          </w:tcPr>
          <w:p w14:paraId="621A512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79</w:t>
            </w:r>
          </w:p>
        </w:tc>
        <w:tc>
          <w:tcPr>
            <w:tcW w:w="1483" w:type="dxa"/>
            <w:vMerge w:val="restart"/>
            <w:vAlign w:val="center"/>
          </w:tcPr>
          <w:p w14:paraId="26A7232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w:t>
            </w:r>
          </w:p>
        </w:tc>
      </w:tr>
      <w:tr w:rsidR="008C71CC" w:rsidRPr="00425A7A" w14:paraId="41FCF62E" w14:textId="77777777" w:rsidTr="002F7ECF">
        <w:trPr>
          <w:trHeight w:val="312"/>
          <w:jc w:val="center"/>
        </w:trPr>
        <w:tc>
          <w:tcPr>
            <w:tcW w:w="1596" w:type="dxa"/>
            <w:vMerge/>
            <w:vAlign w:val="center"/>
          </w:tcPr>
          <w:p w14:paraId="30C324ED" w14:textId="77777777" w:rsidR="008C71CC" w:rsidRPr="00425A7A" w:rsidRDefault="008C71CC" w:rsidP="002F7ECF">
            <w:pPr>
              <w:jc w:val="center"/>
              <w:rPr>
                <w:rFonts w:ascii="Arial" w:hAnsi="Arial" w:cs="Arial"/>
                <w:sz w:val="18"/>
                <w:szCs w:val="18"/>
              </w:rPr>
            </w:pPr>
          </w:p>
        </w:tc>
        <w:tc>
          <w:tcPr>
            <w:tcW w:w="1518" w:type="dxa"/>
            <w:vAlign w:val="center"/>
          </w:tcPr>
          <w:p w14:paraId="496C6D2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Šišljavić</w:t>
            </w:r>
          </w:p>
        </w:tc>
        <w:tc>
          <w:tcPr>
            <w:tcW w:w="2126" w:type="dxa"/>
            <w:vAlign w:val="center"/>
          </w:tcPr>
          <w:p w14:paraId="5FA3DE2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Šišljavići bb</w:t>
            </w:r>
          </w:p>
        </w:tc>
        <w:tc>
          <w:tcPr>
            <w:tcW w:w="1952" w:type="dxa"/>
            <w:vMerge/>
            <w:vAlign w:val="center"/>
          </w:tcPr>
          <w:p w14:paraId="2C8DB94F" w14:textId="77777777" w:rsidR="008C71CC" w:rsidRPr="00425A7A" w:rsidRDefault="008C71CC" w:rsidP="002F7ECF">
            <w:pPr>
              <w:jc w:val="center"/>
              <w:rPr>
                <w:rFonts w:ascii="Arial" w:hAnsi="Arial" w:cs="Arial"/>
                <w:sz w:val="18"/>
                <w:szCs w:val="18"/>
              </w:rPr>
            </w:pPr>
          </w:p>
        </w:tc>
        <w:tc>
          <w:tcPr>
            <w:tcW w:w="883" w:type="dxa"/>
            <w:vMerge/>
            <w:vAlign w:val="center"/>
          </w:tcPr>
          <w:p w14:paraId="540AE84F" w14:textId="77777777" w:rsidR="008C71CC" w:rsidRPr="00425A7A" w:rsidRDefault="008C71CC" w:rsidP="002F7ECF">
            <w:pPr>
              <w:jc w:val="center"/>
              <w:rPr>
                <w:rFonts w:ascii="Arial" w:hAnsi="Arial" w:cs="Arial"/>
                <w:sz w:val="18"/>
                <w:szCs w:val="18"/>
              </w:rPr>
            </w:pPr>
          </w:p>
        </w:tc>
        <w:tc>
          <w:tcPr>
            <w:tcW w:w="1483" w:type="dxa"/>
            <w:vMerge/>
            <w:vAlign w:val="center"/>
          </w:tcPr>
          <w:p w14:paraId="417F0C05" w14:textId="77777777" w:rsidR="008C71CC" w:rsidRPr="00425A7A" w:rsidRDefault="008C71CC" w:rsidP="002F7ECF">
            <w:pPr>
              <w:jc w:val="center"/>
              <w:rPr>
                <w:rFonts w:ascii="Arial" w:hAnsi="Arial" w:cs="Arial"/>
                <w:sz w:val="18"/>
                <w:szCs w:val="18"/>
              </w:rPr>
            </w:pPr>
          </w:p>
        </w:tc>
      </w:tr>
      <w:tr w:rsidR="008C71CC" w:rsidRPr="00425A7A" w14:paraId="101EE1F2" w14:textId="77777777" w:rsidTr="002F7ECF">
        <w:trPr>
          <w:trHeight w:val="442"/>
          <w:jc w:val="center"/>
        </w:trPr>
        <w:tc>
          <w:tcPr>
            <w:tcW w:w="1596" w:type="dxa"/>
            <w:vAlign w:val="center"/>
          </w:tcPr>
          <w:p w14:paraId="207D1EC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Skakavac</w:t>
            </w:r>
          </w:p>
        </w:tc>
        <w:tc>
          <w:tcPr>
            <w:tcW w:w="1518" w:type="dxa"/>
            <w:vAlign w:val="center"/>
          </w:tcPr>
          <w:p w14:paraId="7B135B0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3097794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Skakavac 44</w:t>
            </w:r>
          </w:p>
        </w:tc>
        <w:tc>
          <w:tcPr>
            <w:tcW w:w="1952" w:type="dxa"/>
            <w:vAlign w:val="center"/>
          </w:tcPr>
          <w:p w14:paraId="3E15588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Tel: 047/601 459,      </w:t>
            </w:r>
          </w:p>
          <w:p w14:paraId="53F175C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047/711 288</w:t>
            </w:r>
          </w:p>
          <w:p w14:paraId="713F309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047/711 289</w:t>
            </w:r>
          </w:p>
        </w:tc>
        <w:tc>
          <w:tcPr>
            <w:tcW w:w="883" w:type="dxa"/>
            <w:vAlign w:val="center"/>
          </w:tcPr>
          <w:p w14:paraId="203936D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78</w:t>
            </w:r>
          </w:p>
        </w:tc>
        <w:tc>
          <w:tcPr>
            <w:tcW w:w="1483" w:type="dxa"/>
            <w:vAlign w:val="center"/>
          </w:tcPr>
          <w:p w14:paraId="4DFA230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32</w:t>
            </w:r>
          </w:p>
        </w:tc>
      </w:tr>
      <w:tr w:rsidR="008C71CC" w:rsidRPr="00425A7A" w14:paraId="0F31C813" w14:textId="77777777" w:rsidTr="002F7ECF">
        <w:trPr>
          <w:trHeight w:val="125"/>
          <w:jc w:val="center"/>
        </w:trPr>
        <w:tc>
          <w:tcPr>
            <w:tcW w:w="1596" w:type="dxa"/>
            <w:vMerge w:val="restart"/>
            <w:vAlign w:val="center"/>
          </w:tcPr>
          <w:p w14:paraId="0BCEB3F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Turanj</w:t>
            </w:r>
          </w:p>
        </w:tc>
        <w:tc>
          <w:tcPr>
            <w:tcW w:w="1518" w:type="dxa"/>
            <w:vAlign w:val="center"/>
          </w:tcPr>
          <w:p w14:paraId="13D9F2C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Turanj</w:t>
            </w:r>
          </w:p>
        </w:tc>
        <w:tc>
          <w:tcPr>
            <w:tcW w:w="2126" w:type="dxa"/>
            <w:vAlign w:val="center"/>
          </w:tcPr>
          <w:p w14:paraId="2B43880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Turanj 18</w:t>
            </w:r>
          </w:p>
        </w:tc>
        <w:tc>
          <w:tcPr>
            <w:tcW w:w="1952" w:type="dxa"/>
            <w:vMerge w:val="restart"/>
            <w:vAlign w:val="center"/>
          </w:tcPr>
          <w:p w14:paraId="58C7005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047/641 433,   047/638 678</w:t>
            </w:r>
          </w:p>
          <w:p w14:paraId="6564C41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047/638 678</w:t>
            </w:r>
          </w:p>
        </w:tc>
        <w:tc>
          <w:tcPr>
            <w:tcW w:w="883" w:type="dxa"/>
            <w:vAlign w:val="center"/>
          </w:tcPr>
          <w:p w14:paraId="65C4D42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313</w:t>
            </w:r>
          </w:p>
        </w:tc>
        <w:tc>
          <w:tcPr>
            <w:tcW w:w="1483" w:type="dxa"/>
            <w:vMerge w:val="restart"/>
            <w:vAlign w:val="center"/>
          </w:tcPr>
          <w:p w14:paraId="4B0B651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60</w:t>
            </w:r>
          </w:p>
        </w:tc>
      </w:tr>
      <w:tr w:rsidR="008C71CC" w:rsidRPr="00425A7A" w14:paraId="3EC27607" w14:textId="77777777" w:rsidTr="002F7ECF">
        <w:trPr>
          <w:trHeight w:val="125"/>
          <w:jc w:val="center"/>
        </w:trPr>
        <w:tc>
          <w:tcPr>
            <w:tcW w:w="1596" w:type="dxa"/>
            <w:vMerge/>
            <w:vAlign w:val="center"/>
          </w:tcPr>
          <w:p w14:paraId="03D53488" w14:textId="77777777" w:rsidR="008C71CC" w:rsidRPr="00425A7A" w:rsidRDefault="008C71CC" w:rsidP="002F7ECF">
            <w:pPr>
              <w:jc w:val="center"/>
              <w:rPr>
                <w:rFonts w:ascii="Arial" w:hAnsi="Arial" w:cs="Arial"/>
                <w:sz w:val="18"/>
                <w:szCs w:val="18"/>
              </w:rPr>
            </w:pPr>
          </w:p>
        </w:tc>
        <w:tc>
          <w:tcPr>
            <w:tcW w:w="1518" w:type="dxa"/>
            <w:vAlign w:val="center"/>
          </w:tcPr>
          <w:p w14:paraId="254CFEA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Ladvenjak</w:t>
            </w:r>
          </w:p>
        </w:tc>
        <w:tc>
          <w:tcPr>
            <w:tcW w:w="2126" w:type="dxa"/>
            <w:vAlign w:val="center"/>
          </w:tcPr>
          <w:p w14:paraId="15D21DD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Ladvenjak 78</w:t>
            </w:r>
          </w:p>
        </w:tc>
        <w:tc>
          <w:tcPr>
            <w:tcW w:w="1952" w:type="dxa"/>
            <w:vMerge/>
            <w:vAlign w:val="center"/>
          </w:tcPr>
          <w:p w14:paraId="38CEA9E7" w14:textId="77777777" w:rsidR="008C71CC" w:rsidRPr="00425A7A" w:rsidRDefault="008C71CC" w:rsidP="002F7ECF">
            <w:pPr>
              <w:jc w:val="center"/>
              <w:rPr>
                <w:rFonts w:ascii="Arial" w:hAnsi="Arial" w:cs="Arial"/>
                <w:sz w:val="18"/>
                <w:szCs w:val="18"/>
              </w:rPr>
            </w:pPr>
          </w:p>
        </w:tc>
        <w:tc>
          <w:tcPr>
            <w:tcW w:w="883" w:type="dxa"/>
            <w:vAlign w:val="center"/>
          </w:tcPr>
          <w:p w14:paraId="6B58C7A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w:t>
            </w:r>
          </w:p>
        </w:tc>
        <w:tc>
          <w:tcPr>
            <w:tcW w:w="1483" w:type="dxa"/>
            <w:vMerge/>
            <w:vAlign w:val="center"/>
          </w:tcPr>
          <w:p w14:paraId="47EF349E" w14:textId="77777777" w:rsidR="008C71CC" w:rsidRPr="00425A7A" w:rsidRDefault="008C71CC" w:rsidP="002F7ECF">
            <w:pPr>
              <w:jc w:val="center"/>
              <w:rPr>
                <w:rFonts w:ascii="Arial" w:hAnsi="Arial" w:cs="Arial"/>
                <w:sz w:val="18"/>
                <w:szCs w:val="18"/>
              </w:rPr>
            </w:pPr>
          </w:p>
        </w:tc>
      </w:tr>
      <w:tr w:rsidR="008C71CC" w:rsidRPr="00425A7A" w14:paraId="1B4C1157" w14:textId="77777777" w:rsidTr="002F7ECF">
        <w:trPr>
          <w:trHeight w:val="125"/>
          <w:jc w:val="center"/>
        </w:trPr>
        <w:tc>
          <w:tcPr>
            <w:tcW w:w="1596" w:type="dxa"/>
            <w:vMerge/>
            <w:vAlign w:val="center"/>
          </w:tcPr>
          <w:p w14:paraId="4536C236" w14:textId="77777777" w:rsidR="008C71CC" w:rsidRPr="00425A7A" w:rsidRDefault="008C71CC" w:rsidP="002F7ECF">
            <w:pPr>
              <w:jc w:val="center"/>
              <w:rPr>
                <w:rFonts w:ascii="Arial" w:hAnsi="Arial" w:cs="Arial"/>
                <w:sz w:val="18"/>
                <w:szCs w:val="18"/>
              </w:rPr>
            </w:pPr>
          </w:p>
        </w:tc>
        <w:tc>
          <w:tcPr>
            <w:tcW w:w="1518" w:type="dxa"/>
            <w:vAlign w:val="center"/>
          </w:tcPr>
          <w:p w14:paraId="60C5590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Vukmanić</w:t>
            </w:r>
          </w:p>
        </w:tc>
        <w:tc>
          <w:tcPr>
            <w:tcW w:w="2126" w:type="dxa"/>
            <w:vAlign w:val="center"/>
          </w:tcPr>
          <w:p w14:paraId="0DF518F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Vukmanić 74</w:t>
            </w:r>
          </w:p>
        </w:tc>
        <w:tc>
          <w:tcPr>
            <w:tcW w:w="1952" w:type="dxa"/>
            <w:vMerge/>
            <w:vAlign w:val="center"/>
          </w:tcPr>
          <w:p w14:paraId="0ECC8BA3" w14:textId="77777777" w:rsidR="008C71CC" w:rsidRPr="00425A7A" w:rsidRDefault="008C71CC" w:rsidP="002F7ECF">
            <w:pPr>
              <w:jc w:val="center"/>
              <w:rPr>
                <w:rFonts w:ascii="Arial" w:hAnsi="Arial" w:cs="Arial"/>
                <w:sz w:val="18"/>
                <w:szCs w:val="18"/>
              </w:rPr>
            </w:pPr>
          </w:p>
        </w:tc>
        <w:tc>
          <w:tcPr>
            <w:tcW w:w="883" w:type="dxa"/>
            <w:vAlign w:val="center"/>
          </w:tcPr>
          <w:p w14:paraId="5815AB0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w:t>
            </w:r>
          </w:p>
        </w:tc>
        <w:tc>
          <w:tcPr>
            <w:tcW w:w="1483" w:type="dxa"/>
            <w:vMerge/>
            <w:vAlign w:val="center"/>
          </w:tcPr>
          <w:p w14:paraId="524E2772" w14:textId="77777777" w:rsidR="008C71CC" w:rsidRPr="00425A7A" w:rsidRDefault="008C71CC" w:rsidP="002F7ECF">
            <w:pPr>
              <w:jc w:val="center"/>
              <w:rPr>
                <w:rFonts w:ascii="Arial" w:hAnsi="Arial" w:cs="Arial"/>
                <w:sz w:val="18"/>
                <w:szCs w:val="18"/>
              </w:rPr>
            </w:pPr>
          </w:p>
        </w:tc>
      </w:tr>
      <w:tr w:rsidR="008C71CC" w:rsidRPr="00425A7A" w14:paraId="3881E1C3" w14:textId="77777777" w:rsidTr="002F7ECF">
        <w:trPr>
          <w:trHeight w:val="125"/>
          <w:jc w:val="center"/>
        </w:trPr>
        <w:tc>
          <w:tcPr>
            <w:tcW w:w="1596" w:type="dxa"/>
            <w:vMerge/>
            <w:vAlign w:val="center"/>
          </w:tcPr>
          <w:p w14:paraId="5041F0AD" w14:textId="77777777" w:rsidR="008C71CC" w:rsidRPr="00425A7A" w:rsidRDefault="008C71CC" w:rsidP="002F7ECF">
            <w:pPr>
              <w:jc w:val="center"/>
              <w:rPr>
                <w:rFonts w:ascii="Arial" w:hAnsi="Arial" w:cs="Arial"/>
                <w:sz w:val="18"/>
                <w:szCs w:val="18"/>
              </w:rPr>
            </w:pPr>
          </w:p>
        </w:tc>
        <w:tc>
          <w:tcPr>
            <w:tcW w:w="1518" w:type="dxa"/>
            <w:vAlign w:val="center"/>
          </w:tcPr>
          <w:p w14:paraId="0CBAED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Vukmanić Cerovački</w:t>
            </w:r>
          </w:p>
        </w:tc>
        <w:tc>
          <w:tcPr>
            <w:tcW w:w="2126" w:type="dxa"/>
            <w:vAlign w:val="center"/>
          </w:tcPr>
          <w:p w14:paraId="7A463EB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Cerovac 56</w:t>
            </w:r>
          </w:p>
        </w:tc>
        <w:tc>
          <w:tcPr>
            <w:tcW w:w="1952" w:type="dxa"/>
            <w:vMerge/>
            <w:vAlign w:val="center"/>
          </w:tcPr>
          <w:p w14:paraId="73E1C7DA" w14:textId="77777777" w:rsidR="008C71CC" w:rsidRPr="00425A7A" w:rsidRDefault="008C71CC" w:rsidP="002F7ECF">
            <w:pPr>
              <w:jc w:val="center"/>
              <w:rPr>
                <w:rFonts w:ascii="Arial" w:hAnsi="Arial" w:cs="Arial"/>
                <w:sz w:val="18"/>
                <w:szCs w:val="18"/>
              </w:rPr>
            </w:pPr>
          </w:p>
        </w:tc>
        <w:tc>
          <w:tcPr>
            <w:tcW w:w="883" w:type="dxa"/>
            <w:vAlign w:val="center"/>
          </w:tcPr>
          <w:p w14:paraId="37BCE55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18</w:t>
            </w:r>
          </w:p>
        </w:tc>
        <w:tc>
          <w:tcPr>
            <w:tcW w:w="1483" w:type="dxa"/>
            <w:vMerge/>
            <w:vAlign w:val="center"/>
          </w:tcPr>
          <w:p w14:paraId="64B61649" w14:textId="77777777" w:rsidR="008C71CC" w:rsidRPr="00425A7A" w:rsidRDefault="008C71CC" w:rsidP="002F7ECF">
            <w:pPr>
              <w:jc w:val="center"/>
              <w:rPr>
                <w:rFonts w:ascii="Arial" w:hAnsi="Arial" w:cs="Arial"/>
                <w:sz w:val="18"/>
                <w:szCs w:val="18"/>
              </w:rPr>
            </w:pPr>
          </w:p>
        </w:tc>
      </w:tr>
      <w:tr w:rsidR="008C71CC" w:rsidRPr="00425A7A" w14:paraId="592BFDE2" w14:textId="77777777" w:rsidTr="002F7ECF">
        <w:trPr>
          <w:trHeight w:val="125"/>
          <w:jc w:val="center"/>
        </w:trPr>
        <w:tc>
          <w:tcPr>
            <w:tcW w:w="1596" w:type="dxa"/>
            <w:vMerge/>
            <w:vAlign w:val="center"/>
          </w:tcPr>
          <w:p w14:paraId="69BEB740" w14:textId="77777777" w:rsidR="008C71CC" w:rsidRPr="00425A7A" w:rsidRDefault="008C71CC" w:rsidP="002F7ECF">
            <w:pPr>
              <w:jc w:val="center"/>
              <w:rPr>
                <w:rFonts w:ascii="Arial" w:hAnsi="Arial" w:cs="Arial"/>
                <w:sz w:val="18"/>
                <w:szCs w:val="18"/>
              </w:rPr>
            </w:pPr>
          </w:p>
        </w:tc>
        <w:tc>
          <w:tcPr>
            <w:tcW w:w="1518" w:type="dxa"/>
            <w:vAlign w:val="center"/>
          </w:tcPr>
          <w:p w14:paraId="5489020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Tušilović</w:t>
            </w:r>
          </w:p>
        </w:tc>
        <w:tc>
          <w:tcPr>
            <w:tcW w:w="2126" w:type="dxa"/>
            <w:vAlign w:val="center"/>
          </w:tcPr>
          <w:p w14:paraId="27203A2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Tušilović 58</w:t>
            </w:r>
          </w:p>
        </w:tc>
        <w:tc>
          <w:tcPr>
            <w:tcW w:w="1952" w:type="dxa"/>
            <w:vMerge/>
            <w:vAlign w:val="center"/>
          </w:tcPr>
          <w:p w14:paraId="1A6317E6" w14:textId="77777777" w:rsidR="008C71CC" w:rsidRPr="00425A7A" w:rsidRDefault="008C71CC" w:rsidP="002F7ECF">
            <w:pPr>
              <w:jc w:val="center"/>
              <w:rPr>
                <w:rFonts w:ascii="Arial" w:hAnsi="Arial" w:cs="Arial"/>
                <w:sz w:val="18"/>
                <w:szCs w:val="18"/>
              </w:rPr>
            </w:pPr>
          </w:p>
        </w:tc>
        <w:tc>
          <w:tcPr>
            <w:tcW w:w="883" w:type="dxa"/>
            <w:vAlign w:val="center"/>
          </w:tcPr>
          <w:p w14:paraId="66989B7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9</w:t>
            </w:r>
          </w:p>
        </w:tc>
        <w:tc>
          <w:tcPr>
            <w:tcW w:w="1483" w:type="dxa"/>
            <w:vMerge/>
            <w:vAlign w:val="center"/>
          </w:tcPr>
          <w:p w14:paraId="0790CD98" w14:textId="77777777" w:rsidR="008C71CC" w:rsidRPr="00425A7A" w:rsidRDefault="008C71CC" w:rsidP="002F7ECF">
            <w:pPr>
              <w:jc w:val="center"/>
              <w:rPr>
                <w:rFonts w:ascii="Arial" w:hAnsi="Arial" w:cs="Arial"/>
                <w:sz w:val="18"/>
                <w:szCs w:val="18"/>
              </w:rPr>
            </w:pPr>
          </w:p>
        </w:tc>
      </w:tr>
      <w:tr w:rsidR="008C71CC" w:rsidRPr="00425A7A" w14:paraId="508C2BD2" w14:textId="77777777" w:rsidTr="002F7ECF">
        <w:trPr>
          <w:trHeight w:val="313"/>
          <w:jc w:val="center"/>
        </w:trPr>
        <w:tc>
          <w:tcPr>
            <w:tcW w:w="1596" w:type="dxa"/>
            <w:vMerge w:val="restart"/>
            <w:vAlign w:val="center"/>
          </w:tcPr>
          <w:p w14:paraId="07B7B3C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Mahično</w:t>
            </w:r>
          </w:p>
        </w:tc>
        <w:tc>
          <w:tcPr>
            <w:tcW w:w="1518" w:type="dxa"/>
            <w:vAlign w:val="center"/>
          </w:tcPr>
          <w:p w14:paraId="2D778EC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OŠ Mahično</w:t>
            </w:r>
          </w:p>
        </w:tc>
        <w:tc>
          <w:tcPr>
            <w:tcW w:w="2126" w:type="dxa"/>
            <w:vAlign w:val="center"/>
          </w:tcPr>
          <w:p w14:paraId="5EACA9A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Mahično 122</w:t>
            </w:r>
          </w:p>
        </w:tc>
        <w:tc>
          <w:tcPr>
            <w:tcW w:w="1952" w:type="dxa"/>
            <w:vMerge w:val="restart"/>
            <w:vAlign w:val="center"/>
          </w:tcPr>
          <w:p w14:paraId="20F54B3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 651090,  091 1651088</w:t>
            </w:r>
          </w:p>
          <w:p w14:paraId="7D52D41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47 / 651088</w:t>
            </w:r>
          </w:p>
        </w:tc>
        <w:tc>
          <w:tcPr>
            <w:tcW w:w="883" w:type="dxa"/>
            <w:vMerge w:val="restart"/>
            <w:vAlign w:val="center"/>
          </w:tcPr>
          <w:p w14:paraId="6D9E89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164</w:t>
            </w:r>
          </w:p>
        </w:tc>
        <w:tc>
          <w:tcPr>
            <w:tcW w:w="1483" w:type="dxa"/>
            <w:vMerge w:val="restart"/>
            <w:vAlign w:val="center"/>
          </w:tcPr>
          <w:p w14:paraId="7612F69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39</w:t>
            </w:r>
          </w:p>
        </w:tc>
      </w:tr>
      <w:tr w:rsidR="008C71CC" w:rsidRPr="00425A7A" w14:paraId="336ADC21" w14:textId="77777777" w:rsidTr="002F7ECF">
        <w:trPr>
          <w:trHeight w:val="312"/>
          <w:jc w:val="center"/>
        </w:trPr>
        <w:tc>
          <w:tcPr>
            <w:tcW w:w="1596" w:type="dxa"/>
            <w:vMerge/>
            <w:vAlign w:val="center"/>
          </w:tcPr>
          <w:p w14:paraId="2C79ED15" w14:textId="77777777" w:rsidR="008C71CC" w:rsidRPr="00425A7A" w:rsidRDefault="008C71CC" w:rsidP="002F7ECF">
            <w:pPr>
              <w:jc w:val="center"/>
              <w:rPr>
                <w:rFonts w:ascii="Arial" w:hAnsi="Arial" w:cs="Arial"/>
                <w:sz w:val="18"/>
                <w:szCs w:val="18"/>
              </w:rPr>
            </w:pPr>
          </w:p>
        </w:tc>
        <w:tc>
          <w:tcPr>
            <w:tcW w:w="1518" w:type="dxa"/>
            <w:vAlign w:val="center"/>
          </w:tcPr>
          <w:p w14:paraId="5C8917A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PŠ Goršćaki</w:t>
            </w:r>
          </w:p>
        </w:tc>
        <w:tc>
          <w:tcPr>
            <w:tcW w:w="2126" w:type="dxa"/>
            <w:vAlign w:val="center"/>
          </w:tcPr>
          <w:p w14:paraId="125CE6B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Goršćaki 10</w:t>
            </w:r>
          </w:p>
        </w:tc>
        <w:tc>
          <w:tcPr>
            <w:tcW w:w="1952" w:type="dxa"/>
            <w:vMerge/>
            <w:vAlign w:val="center"/>
          </w:tcPr>
          <w:p w14:paraId="110ACE4C" w14:textId="77777777" w:rsidR="008C71CC" w:rsidRPr="00425A7A" w:rsidRDefault="008C71CC" w:rsidP="002F7ECF">
            <w:pPr>
              <w:jc w:val="center"/>
              <w:rPr>
                <w:rFonts w:ascii="Arial" w:hAnsi="Arial" w:cs="Arial"/>
                <w:sz w:val="18"/>
                <w:szCs w:val="18"/>
              </w:rPr>
            </w:pPr>
          </w:p>
        </w:tc>
        <w:tc>
          <w:tcPr>
            <w:tcW w:w="883" w:type="dxa"/>
            <w:vMerge/>
            <w:vAlign w:val="center"/>
          </w:tcPr>
          <w:p w14:paraId="669903B6" w14:textId="77777777" w:rsidR="008C71CC" w:rsidRPr="00425A7A" w:rsidRDefault="008C71CC" w:rsidP="002F7ECF">
            <w:pPr>
              <w:jc w:val="center"/>
              <w:rPr>
                <w:rFonts w:ascii="Arial" w:hAnsi="Arial" w:cs="Arial"/>
                <w:sz w:val="18"/>
                <w:szCs w:val="18"/>
              </w:rPr>
            </w:pPr>
          </w:p>
        </w:tc>
        <w:tc>
          <w:tcPr>
            <w:tcW w:w="1483" w:type="dxa"/>
            <w:vMerge/>
            <w:vAlign w:val="center"/>
          </w:tcPr>
          <w:p w14:paraId="17304F9C" w14:textId="77777777" w:rsidR="008C71CC" w:rsidRPr="00425A7A" w:rsidRDefault="008C71CC" w:rsidP="002F7ECF">
            <w:pPr>
              <w:jc w:val="center"/>
              <w:rPr>
                <w:rFonts w:ascii="Arial" w:hAnsi="Arial" w:cs="Arial"/>
                <w:sz w:val="18"/>
                <w:szCs w:val="18"/>
              </w:rPr>
            </w:pPr>
          </w:p>
        </w:tc>
      </w:tr>
      <w:tr w:rsidR="008C71CC" w:rsidRPr="00425A7A" w14:paraId="4909C758" w14:textId="77777777" w:rsidTr="002F7ECF">
        <w:trPr>
          <w:trHeight w:val="442"/>
          <w:jc w:val="center"/>
        </w:trPr>
        <w:tc>
          <w:tcPr>
            <w:tcW w:w="1596" w:type="dxa"/>
            <w:vAlign w:val="center"/>
          </w:tcPr>
          <w:p w14:paraId="258BAA4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Centar za odgoj i obrazovanje djece i mladeži</w:t>
            </w:r>
          </w:p>
        </w:tc>
        <w:tc>
          <w:tcPr>
            <w:tcW w:w="1518" w:type="dxa"/>
            <w:vAlign w:val="center"/>
          </w:tcPr>
          <w:p w14:paraId="7A0FC91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2126" w:type="dxa"/>
            <w:vAlign w:val="center"/>
          </w:tcPr>
          <w:p w14:paraId="4AA2881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Banija 24</w:t>
            </w:r>
          </w:p>
        </w:tc>
        <w:tc>
          <w:tcPr>
            <w:tcW w:w="1952" w:type="dxa"/>
            <w:vAlign w:val="center"/>
          </w:tcPr>
          <w:p w14:paraId="584CBE0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047/648548,</w:t>
            </w:r>
          </w:p>
          <w:p w14:paraId="132368F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 xml:space="preserve">      047/422962</w:t>
            </w:r>
          </w:p>
          <w:p w14:paraId="507F863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047/648 395</w:t>
            </w:r>
          </w:p>
        </w:tc>
        <w:tc>
          <w:tcPr>
            <w:tcW w:w="883" w:type="dxa"/>
            <w:vAlign w:val="center"/>
          </w:tcPr>
          <w:p w14:paraId="474C5FF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106</w:t>
            </w:r>
          </w:p>
        </w:tc>
        <w:tc>
          <w:tcPr>
            <w:tcW w:w="1483" w:type="dxa"/>
            <w:vAlign w:val="center"/>
          </w:tcPr>
          <w:p w14:paraId="580B6AB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45</w:t>
            </w:r>
          </w:p>
        </w:tc>
      </w:tr>
      <w:tr w:rsidR="008C71CC" w:rsidRPr="00425A7A" w14:paraId="740144B2" w14:textId="77777777" w:rsidTr="002F7ECF">
        <w:trPr>
          <w:trHeight w:val="442"/>
          <w:jc w:val="center"/>
        </w:trPr>
        <w:tc>
          <w:tcPr>
            <w:tcW w:w="1596" w:type="dxa"/>
            <w:vAlign w:val="center"/>
          </w:tcPr>
          <w:p w14:paraId="1731652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Glazbena škola Karlovac</w:t>
            </w:r>
          </w:p>
        </w:tc>
        <w:tc>
          <w:tcPr>
            <w:tcW w:w="1518" w:type="dxa"/>
            <w:vAlign w:val="center"/>
          </w:tcPr>
          <w:p w14:paraId="5D01FEAD" w14:textId="77777777" w:rsidR="008C71CC" w:rsidRPr="00425A7A" w:rsidRDefault="008C71CC" w:rsidP="002F7ECF">
            <w:pPr>
              <w:jc w:val="center"/>
              <w:rPr>
                <w:rFonts w:ascii="Arial" w:hAnsi="Arial" w:cs="Arial"/>
                <w:sz w:val="18"/>
                <w:szCs w:val="18"/>
              </w:rPr>
            </w:pPr>
          </w:p>
        </w:tc>
        <w:tc>
          <w:tcPr>
            <w:tcW w:w="2126" w:type="dxa"/>
            <w:vAlign w:val="center"/>
          </w:tcPr>
          <w:p w14:paraId="3094229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Augusta Cesarca 3</w:t>
            </w:r>
          </w:p>
        </w:tc>
        <w:tc>
          <w:tcPr>
            <w:tcW w:w="1952" w:type="dxa"/>
            <w:vAlign w:val="center"/>
          </w:tcPr>
          <w:p w14:paraId="3DFEE7D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047 615 161</w:t>
            </w:r>
          </w:p>
          <w:p w14:paraId="77113B2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Mob: 091 798 7825</w:t>
            </w:r>
          </w:p>
        </w:tc>
        <w:tc>
          <w:tcPr>
            <w:tcW w:w="883" w:type="dxa"/>
            <w:vAlign w:val="center"/>
          </w:tcPr>
          <w:p w14:paraId="6B16763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538</w:t>
            </w:r>
          </w:p>
        </w:tc>
        <w:tc>
          <w:tcPr>
            <w:tcW w:w="1483" w:type="dxa"/>
            <w:vAlign w:val="center"/>
          </w:tcPr>
          <w:p w14:paraId="57C3222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73</w:t>
            </w:r>
          </w:p>
        </w:tc>
      </w:tr>
    </w:tbl>
    <w:p w14:paraId="6FB55267" w14:textId="77777777" w:rsidR="008C71CC" w:rsidRPr="00425A7A" w:rsidRDefault="008C71CC" w:rsidP="008C71CC">
      <w:pPr>
        <w:jc w:val="center"/>
        <w:rPr>
          <w:rFonts w:ascii="Arial" w:hAnsi="Arial" w:cs="Arial"/>
          <w:i/>
          <w:color w:val="54883D"/>
          <w:sz w:val="18"/>
          <w:szCs w:val="18"/>
        </w:rPr>
      </w:pPr>
      <w:r w:rsidRPr="00425A7A">
        <w:rPr>
          <w:rFonts w:ascii="Arial" w:hAnsi="Arial" w:cs="Arial"/>
          <w:i/>
          <w:color w:val="54883D"/>
          <w:sz w:val="18"/>
          <w:szCs w:val="18"/>
        </w:rPr>
        <w:t>Izvor: Godišnji Planovi i programi 2023./2024. Osnovnih škola na području Grada Karlovca</w:t>
      </w:r>
    </w:p>
    <w:p w14:paraId="1A272F6F"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Srednjoškolsko obrazovanje</w:t>
      </w:r>
    </w:p>
    <w:tbl>
      <w:tblPr>
        <w:tblStyle w:val="TableGrid"/>
        <w:tblW w:w="95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689"/>
        <w:gridCol w:w="2014"/>
        <w:gridCol w:w="2274"/>
        <w:gridCol w:w="1137"/>
        <w:gridCol w:w="1483"/>
      </w:tblGrid>
      <w:tr w:rsidR="008C71CC" w:rsidRPr="00425A7A" w14:paraId="280CA715" w14:textId="77777777" w:rsidTr="002F7ECF">
        <w:trPr>
          <w:trHeight w:val="413"/>
          <w:tblHeader/>
          <w:jc w:val="center"/>
        </w:trPr>
        <w:tc>
          <w:tcPr>
            <w:tcW w:w="2689" w:type="dxa"/>
            <w:vAlign w:val="center"/>
          </w:tcPr>
          <w:p w14:paraId="6C536C18"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NAZIV OBJEKTA</w:t>
            </w:r>
          </w:p>
        </w:tc>
        <w:tc>
          <w:tcPr>
            <w:tcW w:w="2014" w:type="dxa"/>
            <w:vAlign w:val="center"/>
          </w:tcPr>
          <w:p w14:paraId="5766CC74"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ADRESA</w:t>
            </w:r>
          </w:p>
        </w:tc>
        <w:tc>
          <w:tcPr>
            <w:tcW w:w="2274" w:type="dxa"/>
            <w:vAlign w:val="center"/>
          </w:tcPr>
          <w:p w14:paraId="1DBE622C"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KONTAKT</w:t>
            </w:r>
          </w:p>
        </w:tc>
        <w:tc>
          <w:tcPr>
            <w:tcW w:w="1137" w:type="dxa"/>
            <w:vAlign w:val="center"/>
          </w:tcPr>
          <w:p w14:paraId="2BC8F845"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BROJ DJECE</w:t>
            </w:r>
          </w:p>
        </w:tc>
        <w:tc>
          <w:tcPr>
            <w:tcW w:w="1483" w:type="dxa"/>
            <w:vAlign w:val="center"/>
          </w:tcPr>
          <w:p w14:paraId="57E93114"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BROJ DJELATNIKA</w:t>
            </w:r>
          </w:p>
        </w:tc>
      </w:tr>
      <w:tr w:rsidR="008C71CC" w:rsidRPr="00425A7A" w14:paraId="6C19F2E3" w14:textId="77777777" w:rsidTr="002F7ECF">
        <w:trPr>
          <w:trHeight w:val="633"/>
          <w:jc w:val="center"/>
        </w:trPr>
        <w:tc>
          <w:tcPr>
            <w:tcW w:w="2689" w:type="dxa"/>
            <w:vAlign w:val="center"/>
          </w:tcPr>
          <w:p w14:paraId="087289C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Gimnazija Karlovac</w:t>
            </w:r>
          </w:p>
        </w:tc>
        <w:tc>
          <w:tcPr>
            <w:tcW w:w="2014" w:type="dxa"/>
            <w:vAlign w:val="center"/>
          </w:tcPr>
          <w:p w14:paraId="2D1D47A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Rakovac 4</w:t>
            </w:r>
          </w:p>
        </w:tc>
        <w:tc>
          <w:tcPr>
            <w:tcW w:w="2274" w:type="dxa"/>
            <w:vAlign w:val="center"/>
          </w:tcPr>
          <w:p w14:paraId="5752A4C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Tel/fax: 047/654-130</w:t>
            </w:r>
          </w:p>
        </w:tc>
        <w:tc>
          <w:tcPr>
            <w:tcW w:w="1137" w:type="dxa"/>
            <w:vAlign w:val="center"/>
          </w:tcPr>
          <w:p w14:paraId="1887B78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535</w:t>
            </w:r>
          </w:p>
        </w:tc>
        <w:tc>
          <w:tcPr>
            <w:tcW w:w="1483" w:type="dxa"/>
            <w:vAlign w:val="center"/>
          </w:tcPr>
          <w:p w14:paraId="2998F5C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67</w:t>
            </w:r>
          </w:p>
        </w:tc>
      </w:tr>
      <w:tr w:rsidR="008C71CC" w:rsidRPr="00425A7A" w14:paraId="44C237BC" w14:textId="77777777" w:rsidTr="002F7ECF">
        <w:trPr>
          <w:trHeight w:val="413"/>
          <w:jc w:val="center"/>
        </w:trPr>
        <w:tc>
          <w:tcPr>
            <w:tcW w:w="2689" w:type="dxa"/>
            <w:vAlign w:val="center"/>
          </w:tcPr>
          <w:p w14:paraId="3A87EA9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Medicinska škola</w:t>
            </w:r>
          </w:p>
        </w:tc>
        <w:tc>
          <w:tcPr>
            <w:tcW w:w="2014" w:type="dxa"/>
            <w:vAlign w:val="center"/>
          </w:tcPr>
          <w:p w14:paraId="0B40AED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Andrije Štampara 5</w:t>
            </w:r>
          </w:p>
        </w:tc>
        <w:tc>
          <w:tcPr>
            <w:tcW w:w="2274" w:type="dxa"/>
            <w:vAlign w:val="center"/>
          </w:tcPr>
          <w:p w14:paraId="4B80B9E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047/431-371</w:t>
            </w:r>
          </w:p>
        </w:tc>
        <w:tc>
          <w:tcPr>
            <w:tcW w:w="1137" w:type="dxa"/>
            <w:vAlign w:val="center"/>
          </w:tcPr>
          <w:p w14:paraId="2468FBE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352</w:t>
            </w:r>
          </w:p>
        </w:tc>
        <w:tc>
          <w:tcPr>
            <w:tcW w:w="1483" w:type="dxa"/>
            <w:vAlign w:val="center"/>
          </w:tcPr>
          <w:p w14:paraId="6A93D79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66</w:t>
            </w:r>
          </w:p>
        </w:tc>
      </w:tr>
      <w:tr w:rsidR="008C71CC" w:rsidRPr="00425A7A" w14:paraId="0ED5D8B9" w14:textId="77777777" w:rsidTr="002F7ECF">
        <w:trPr>
          <w:trHeight w:val="413"/>
          <w:jc w:val="center"/>
        </w:trPr>
        <w:tc>
          <w:tcPr>
            <w:tcW w:w="2689" w:type="dxa"/>
            <w:vAlign w:val="center"/>
          </w:tcPr>
          <w:p w14:paraId="69E1018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Ekonomsko-turistička škola</w:t>
            </w:r>
          </w:p>
        </w:tc>
        <w:tc>
          <w:tcPr>
            <w:tcW w:w="2014" w:type="dxa"/>
            <w:vAlign w:val="center"/>
          </w:tcPr>
          <w:p w14:paraId="7803CCB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Kurelčeva 2</w:t>
            </w:r>
          </w:p>
        </w:tc>
        <w:tc>
          <w:tcPr>
            <w:tcW w:w="2274" w:type="dxa"/>
            <w:vAlign w:val="center"/>
          </w:tcPr>
          <w:p w14:paraId="44D259C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047/614-596</w:t>
            </w:r>
          </w:p>
        </w:tc>
        <w:tc>
          <w:tcPr>
            <w:tcW w:w="1137" w:type="dxa"/>
            <w:vAlign w:val="center"/>
          </w:tcPr>
          <w:p w14:paraId="54CC2A7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246</w:t>
            </w:r>
          </w:p>
        </w:tc>
        <w:tc>
          <w:tcPr>
            <w:tcW w:w="1483" w:type="dxa"/>
            <w:vAlign w:val="center"/>
          </w:tcPr>
          <w:p w14:paraId="378545D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57</w:t>
            </w:r>
          </w:p>
        </w:tc>
      </w:tr>
      <w:tr w:rsidR="008C71CC" w:rsidRPr="00425A7A" w14:paraId="2D670898" w14:textId="77777777" w:rsidTr="002F7ECF">
        <w:trPr>
          <w:trHeight w:val="413"/>
          <w:jc w:val="center"/>
        </w:trPr>
        <w:tc>
          <w:tcPr>
            <w:tcW w:w="2689" w:type="dxa"/>
            <w:vAlign w:val="center"/>
          </w:tcPr>
          <w:p w14:paraId="3CE7F5D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Šumarska i drvodjeljska škola Karlovac</w:t>
            </w:r>
          </w:p>
        </w:tc>
        <w:tc>
          <w:tcPr>
            <w:tcW w:w="2014" w:type="dxa"/>
            <w:vAlign w:val="center"/>
          </w:tcPr>
          <w:p w14:paraId="29CF21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Vatrogasna cesta 5</w:t>
            </w:r>
          </w:p>
        </w:tc>
        <w:tc>
          <w:tcPr>
            <w:tcW w:w="2274" w:type="dxa"/>
            <w:vAlign w:val="center"/>
          </w:tcPr>
          <w:p w14:paraId="0A4A063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047/609-599</w:t>
            </w:r>
          </w:p>
        </w:tc>
        <w:tc>
          <w:tcPr>
            <w:tcW w:w="1137" w:type="dxa"/>
            <w:vAlign w:val="center"/>
          </w:tcPr>
          <w:p w14:paraId="54DE297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234</w:t>
            </w:r>
          </w:p>
        </w:tc>
        <w:tc>
          <w:tcPr>
            <w:tcW w:w="1483" w:type="dxa"/>
            <w:vAlign w:val="center"/>
          </w:tcPr>
          <w:p w14:paraId="69E9121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52</w:t>
            </w:r>
          </w:p>
        </w:tc>
      </w:tr>
      <w:tr w:rsidR="008C71CC" w:rsidRPr="00425A7A" w14:paraId="528DEB72" w14:textId="77777777" w:rsidTr="002F7ECF">
        <w:trPr>
          <w:trHeight w:val="413"/>
          <w:jc w:val="center"/>
        </w:trPr>
        <w:tc>
          <w:tcPr>
            <w:tcW w:w="2689" w:type="dxa"/>
            <w:vAlign w:val="center"/>
          </w:tcPr>
          <w:p w14:paraId="64C170B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Tehnička škola</w:t>
            </w:r>
          </w:p>
        </w:tc>
        <w:tc>
          <w:tcPr>
            <w:tcW w:w="2014" w:type="dxa"/>
            <w:vAlign w:val="center"/>
          </w:tcPr>
          <w:p w14:paraId="6C0DA02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Lj. Jonkea 2A</w:t>
            </w:r>
          </w:p>
        </w:tc>
        <w:tc>
          <w:tcPr>
            <w:tcW w:w="2274" w:type="dxa"/>
            <w:vAlign w:val="center"/>
          </w:tcPr>
          <w:p w14:paraId="61C5CE2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Tel/fax: 047/615-805</w:t>
            </w:r>
          </w:p>
        </w:tc>
        <w:tc>
          <w:tcPr>
            <w:tcW w:w="1137" w:type="dxa"/>
            <w:vAlign w:val="center"/>
          </w:tcPr>
          <w:p w14:paraId="7C83CEF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604</w:t>
            </w:r>
          </w:p>
        </w:tc>
        <w:tc>
          <w:tcPr>
            <w:tcW w:w="1483" w:type="dxa"/>
            <w:vAlign w:val="center"/>
          </w:tcPr>
          <w:p w14:paraId="67A8D20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92</w:t>
            </w:r>
          </w:p>
        </w:tc>
      </w:tr>
      <w:tr w:rsidR="008C71CC" w:rsidRPr="00425A7A" w14:paraId="2B5CD3B8" w14:textId="77777777" w:rsidTr="002F7ECF">
        <w:trPr>
          <w:trHeight w:val="413"/>
          <w:jc w:val="center"/>
        </w:trPr>
        <w:tc>
          <w:tcPr>
            <w:tcW w:w="2689" w:type="dxa"/>
            <w:vAlign w:val="center"/>
          </w:tcPr>
          <w:p w14:paraId="298E684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Mješovita industrijsko-obrtnička škola</w:t>
            </w:r>
          </w:p>
        </w:tc>
        <w:tc>
          <w:tcPr>
            <w:tcW w:w="2014" w:type="dxa"/>
            <w:vAlign w:val="center"/>
          </w:tcPr>
          <w:p w14:paraId="5742586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Struga 33</w:t>
            </w:r>
          </w:p>
        </w:tc>
        <w:tc>
          <w:tcPr>
            <w:tcW w:w="2274" w:type="dxa"/>
            <w:vAlign w:val="center"/>
          </w:tcPr>
          <w:p w14:paraId="274682F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047/615-578</w:t>
            </w:r>
          </w:p>
        </w:tc>
        <w:tc>
          <w:tcPr>
            <w:tcW w:w="1137" w:type="dxa"/>
            <w:vAlign w:val="center"/>
          </w:tcPr>
          <w:p w14:paraId="571B413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374</w:t>
            </w:r>
          </w:p>
        </w:tc>
        <w:tc>
          <w:tcPr>
            <w:tcW w:w="1483" w:type="dxa"/>
            <w:vAlign w:val="center"/>
          </w:tcPr>
          <w:p w14:paraId="4BA245C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72</w:t>
            </w:r>
          </w:p>
        </w:tc>
      </w:tr>
      <w:tr w:rsidR="008C71CC" w:rsidRPr="00425A7A" w14:paraId="3809B29F" w14:textId="77777777" w:rsidTr="002F7ECF">
        <w:trPr>
          <w:trHeight w:val="413"/>
          <w:jc w:val="center"/>
        </w:trPr>
        <w:tc>
          <w:tcPr>
            <w:tcW w:w="2689" w:type="dxa"/>
            <w:vAlign w:val="center"/>
          </w:tcPr>
          <w:p w14:paraId="2332F23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lastRenderedPageBreak/>
              <w:t>Prirodoslovna škola</w:t>
            </w:r>
          </w:p>
        </w:tc>
        <w:tc>
          <w:tcPr>
            <w:tcW w:w="2014" w:type="dxa"/>
            <w:vAlign w:val="center"/>
          </w:tcPr>
          <w:p w14:paraId="74820C0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S. Mihalića 43</w:t>
            </w:r>
          </w:p>
        </w:tc>
        <w:tc>
          <w:tcPr>
            <w:tcW w:w="2274" w:type="dxa"/>
            <w:vAlign w:val="center"/>
          </w:tcPr>
          <w:p w14:paraId="3C154F2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Tel/fax: 047/600-806</w:t>
            </w:r>
          </w:p>
        </w:tc>
        <w:tc>
          <w:tcPr>
            <w:tcW w:w="1137" w:type="dxa"/>
            <w:vAlign w:val="center"/>
          </w:tcPr>
          <w:p w14:paraId="188A4B8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387</w:t>
            </w:r>
          </w:p>
        </w:tc>
        <w:tc>
          <w:tcPr>
            <w:tcW w:w="1483" w:type="dxa"/>
            <w:vAlign w:val="center"/>
          </w:tcPr>
          <w:p w14:paraId="0C807B5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61</w:t>
            </w:r>
          </w:p>
        </w:tc>
      </w:tr>
      <w:tr w:rsidR="008C71CC" w:rsidRPr="00425A7A" w14:paraId="40554503" w14:textId="77777777" w:rsidTr="002F7ECF">
        <w:trPr>
          <w:trHeight w:val="413"/>
          <w:jc w:val="center"/>
        </w:trPr>
        <w:tc>
          <w:tcPr>
            <w:tcW w:w="2689" w:type="dxa"/>
            <w:vAlign w:val="center"/>
          </w:tcPr>
          <w:p w14:paraId="67163FB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Prva privatna gimnazija</w:t>
            </w:r>
          </w:p>
        </w:tc>
        <w:tc>
          <w:tcPr>
            <w:tcW w:w="2014" w:type="dxa"/>
            <w:vAlign w:val="center"/>
          </w:tcPr>
          <w:p w14:paraId="5B9689D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B. Šuleka 29</w:t>
            </w:r>
          </w:p>
        </w:tc>
        <w:tc>
          <w:tcPr>
            <w:tcW w:w="2274" w:type="dxa"/>
            <w:vAlign w:val="center"/>
          </w:tcPr>
          <w:p w14:paraId="393413A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 047/642-938</w:t>
            </w:r>
          </w:p>
          <w:p w14:paraId="1DE350E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Fax: 047/642-937</w:t>
            </w:r>
          </w:p>
        </w:tc>
        <w:tc>
          <w:tcPr>
            <w:tcW w:w="1137" w:type="dxa"/>
            <w:vAlign w:val="center"/>
          </w:tcPr>
          <w:p w14:paraId="34A46AB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c>
          <w:tcPr>
            <w:tcW w:w="1483" w:type="dxa"/>
            <w:vAlign w:val="center"/>
          </w:tcPr>
          <w:p w14:paraId="229EC76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w:t>
            </w:r>
          </w:p>
        </w:tc>
      </w:tr>
      <w:tr w:rsidR="008C71CC" w:rsidRPr="00425A7A" w14:paraId="770BCF0D" w14:textId="77777777" w:rsidTr="002F7ECF">
        <w:trPr>
          <w:trHeight w:val="413"/>
          <w:jc w:val="center"/>
        </w:trPr>
        <w:tc>
          <w:tcPr>
            <w:tcW w:w="2689" w:type="dxa"/>
            <w:vAlign w:val="center"/>
          </w:tcPr>
          <w:p w14:paraId="2245689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Trgovačko-ugostiteljska škola</w:t>
            </w:r>
          </w:p>
        </w:tc>
        <w:tc>
          <w:tcPr>
            <w:tcW w:w="2014" w:type="dxa"/>
            <w:vAlign w:val="center"/>
          </w:tcPr>
          <w:p w14:paraId="5BC972C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Radićeva ulica 8 i 10</w:t>
            </w:r>
          </w:p>
        </w:tc>
        <w:tc>
          <w:tcPr>
            <w:tcW w:w="2274" w:type="dxa"/>
            <w:vAlign w:val="center"/>
          </w:tcPr>
          <w:p w14:paraId="5A44BF3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Tel/fax: 047/612-137</w:t>
            </w:r>
          </w:p>
        </w:tc>
        <w:tc>
          <w:tcPr>
            <w:tcW w:w="1137" w:type="dxa"/>
            <w:vAlign w:val="center"/>
          </w:tcPr>
          <w:p w14:paraId="1A687E0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313</w:t>
            </w:r>
          </w:p>
        </w:tc>
        <w:tc>
          <w:tcPr>
            <w:tcW w:w="1483" w:type="dxa"/>
            <w:vAlign w:val="center"/>
          </w:tcPr>
          <w:p w14:paraId="35B8366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65</w:t>
            </w:r>
          </w:p>
        </w:tc>
      </w:tr>
    </w:tbl>
    <w:p w14:paraId="1B132A6C" w14:textId="77777777" w:rsidR="008C71CC" w:rsidRPr="00425A7A" w:rsidRDefault="008C71CC" w:rsidP="008C71CC">
      <w:pPr>
        <w:jc w:val="center"/>
        <w:rPr>
          <w:rFonts w:ascii="Arial" w:hAnsi="Arial" w:cs="Arial"/>
          <w:i/>
          <w:color w:val="54883D"/>
          <w:sz w:val="18"/>
          <w:szCs w:val="18"/>
        </w:rPr>
      </w:pPr>
      <w:r w:rsidRPr="00425A7A">
        <w:rPr>
          <w:rFonts w:ascii="Arial" w:hAnsi="Arial" w:cs="Arial"/>
          <w:i/>
          <w:color w:val="54883D"/>
          <w:sz w:val="18"/>
          <w:szCs w:val="18"/>
        </w:rPr>
        <w:t>Izvor: Godišnji Planovi i programi 2023./2024. Srednjih škola na području Grada Karlovca</w:t>
      </w:r>
    </w:p>
    <w:p w14:paraId="494F3F16" w14:textId="77777777" w:rsidR="008C71CC" w:rsidRDefault="008C71CC" w:rsidP="008C71CC">
      <w:pPr>
        <w:rPr>
          <w:rFonts w:ascii="Arial" w:hAnsi="Arial" w:cs="Arial"/>
          <w:sz w:val="18"/>
          <w:szCs w:val="18"/>
          <w:u w:val="single"/>
        </w:rPr>
      </w:pPr>
      <w:r w:rsidRPr="00425A7A">
        <w:rPr>
          <w:rFonts w:ascii="Arial" w:hAnsi="Arial" w:cs="Arial"/>
          <w:sz w:val="18"/>
          <w:szCs w:val="18"/>
          <w:u w:val="single"/>
        </w:rPr>
        <w:t>Visokoškolsko obrazovanje</w:t>
      </w:r>
    </w:p>
    <w:p w14:paraId="0033FE45"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Jedina visokoškolska ustanova na području Karlovačke županije je Veleučilište u Karlovcu, koje djeluje na 2 lokacije (Ivana Meštrovića 10 i Trg J.J.Strossmayera 9). U akademskoj godini</w:t>
      </w:r>
    </w:p>
    <w:p w14:paraId="65AE5749"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2022./2023. bio je upisan 1441 student te su stalno zaposlena bila 62 nastavnika i 49 vanjskih nastavnika. </w:t>
      </w:r>
    </w:p>
    <w:p w14:paraId="6C576A87" w14:textId="77777777" w:rsidR="008C71CC" w:rsidRPr="00425A7A" w:rsidRDefault="008C71CC" w:rsidP="008C71CC">
      <w:pPr>
        <w:pStyle w:val="Heading3"/>
        <w:rPr>
          <w:rFonts w:ascii="Arial" w:hAnsi="Arial" w:cs="Arial"/>
          <w:sz w:val="18"/>
          <w:szCs w:val="18"/>
        </w:rPr>
      </w:pPr>
      <w:bookmarkStart w:id="33" w:name="_Toc73428595"/>
      <w:bookmarkStart w:id="34" w:name="_Toc159321481"/>
      <w:r w:rsidRPr="00425A7A">
        <w:rPr>
          <w:rFonts w:ascii="Arial" w:hAnsi="Arial" w:cs="Arial"/>
          <w:sz w:val="18"/>
          <w:szCs w:val="18"/>
        </w:rPr>
        <w:t>2.2.4 Broj kućanstava</w:t>
      </w:r>
      <w:bookmarkEnd w:id="33"/>
      <w:bookmarkEnd w:id="34"/>
    </w:p>
    <w:p w14:paraId="709EB18E"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7</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Broj privatnih kućanstava na području Grada Karlovca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964"/>
        <w:gridCol w:w="3692"/>
      </w:tblGrid>
      <w:tr w:rsidR="008C71CC" w:rsidRPr="00425A7A" w14:paraId="2E49FF58" w14:textId="77777777" w:rsidTr="002F7ECF">
        <w:trPr>
          <w:jc w:val="center"/>
        </w:trPr>
        <w:tc>
          <w:tcPr>
            <w:tcW w:w="7656" w:type="dxa"/>
            <w:gridSpan w:val="2"/>
            <w:shd w:val="clear" w:color="auto" w:fill="auto"/>
            <w:vAlign w:val="center"/>
            <w:hideMark/>
          </w:tcPr>
          <w:p w14:paraId="130E7FD0" w14:textId="77777777" w:rsidR="008C71CC" w:rsidRPr="00425A7A" w:rsidRDefault="008C71CC" w:rsidP="002F7ECF">
            <w:pPr>
              <w:spacing w:after="0"/>
              <w:jc w:val="center"/>
              <w:rPr>
                <w:rFonts w:ascii="Arial" w:hAnsi="Arial" w:cs="Arial"/>
                <w:b/>
                <w:sz w:val="18"/>
                <w:szCs w:val="18"/>
              </w:rPr>
            </w:pPr>
            <w:r w:rsidRPr="00425A7A">
              <w:rPr>
                <w:rFonts w:ascii="Arial" w:hAnsi="Arial" w:cs="Arial"/>
                <w:b/>
                <w:sz w:val="18"/>
                <w:szCs w:val="18"/>
              </w:rPr>
              <w:t>GRAD KARLOVAC</w:t>
            </w:r>
          </w:p>
        </w:tc>
      </w:tr>
      <w:tr w:rsidR="008C71CC" w:rsidRPr="00425A7A" w14:paraId="3EB9CE7F" w14:textId="77777777" w:rsidTr="002F7ECF">
        <w:trPr>
          <w:jc w:val="center"/>
        </w:trPr>
        <w:tc>
          <w:tcPr>
            <w:tcW w:w="3964" w:type="dxa"/>
            <w:shd w:val="clear" w:color="auto" w:fill="auto"/>
            <w:vAlign w:val="center"/>
          </w:tcPr>
          <w:p w14:paraId="67D58FF5"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Ukupan broj kućanstava</w:t>
            </w:r>
          </w:p>
        </w:tc>
        <w:tc>
          <w:tcPr>
            <w:tcW w:w="3692" w:type="dxa"/>
            <w:shd w:val="clear" w:color="auto" w:fill="auto"/>
            <w:vAlign w:val="center"/>
          </w:tcPr>
          <w:p w14:paraId="0700A4AA"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19 385</w:t>
            </w:r>
          </w:p>
        </w:tc>
      </w:tr>
      <w:tr w:rsidR="008C71CC" w:rsidRPr="00425A7A" w14:paraId="0AFC55D1" w14:textId="77777777" w:rsidTr="002F7ECF">
        <w:trPr>
          <w:jc w:val="center"/>
        </w:trPr>
        <w:tc>
          <w:tcPr>
            <w:tcW w:w="3964" w:type="dxa"/>
            <w:shd w:val="clear" w:color="auto" w:fill="auto"/>
            <w:vAlign w:val="center"/>
          </w:tcPr>
          <w:p w14:paraId="7933B593"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Prosječan broj osoba u kućanstvu</w:t>
            </w:r>
          </w:p>
        </w:tc>
        <w:tc>
          <w:tcPr>
            <w:tcW w:w="3692" w:type="dxa"/>
            <w:shd w:val="clear" w:color="auto" w:fill="auto"/>
            <w:vAlign w:val="center"/>
          </w:tcPr>
          <w:p w14:paraId="4FC9C7A1"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2,51</w:t>
            </w:r>
          </w:p>
        </w:tc>
      </w:tr>
    </w:tbl>
    <w:p w14:paraId="0D74DCBD"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2021.</w:t>
      </w:r>
    </w:p>
    <w:p w14:paraId="5744FFC6"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noProof/>
          <w:color w:val="54883D"/>
          <w:sz w:val="18"/>
          <w:szCs w:val="18"/>
        </w:rPr>
        <w:drawing>
          <wp:inline distT="0" distB="0" distL="0" distR="0" wp14:anchorId="15E0F5C3" wp14:editId="7240EC6A">
            <wp:extent cx="5772687" cy="3500527"/>
            <wp:effectExtent l="19050" t="19050" r="19050" b="24130"/>
            <wp:docPr id="416929014" name="Slika 1" descr="A map of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29014" name="Slika 1" descr="A map of different colored areas&#10;&#10;Description automatically generated"/>
                    <pic:cNvPicPr/>
                  </pic:nvPicPr>
                  <pic:blipFill>
                    <a:blip r:embed="rId23"/>
                    <a:stretch>
                      <a:fillRect/>
                    </a:stretch>
                  </pic:blipFill>
                  <pic:spPr>
                    <a:xfrm>
                      <a:off x="0" y="0"/>
                      <a:ext cx="5784461" cy="3507667"/>
                    </a:xfrm>
                    <a:prstGeom prst="rect">
                      <a:avLst/>
                    </a:prstGeom>
                    <a:ln>
                      <a:solidFill>
                        <a:schemeClr val="tx1"/>
                      </a:solidFill>
                    </a:ln>
                  </pic:spPr>
                </pic:pic>
              </a:graphicData>
            </a:graphic>
          </wp:inline>
        </w:drawing>
      </w:r>
    </w:p>
    <w:p w14:paraId="0D1522DA" w14:textId="77777777" w:rsidR="008C71CC" w:rsidRPr="00425A7A" w:rsidRDefault="008C71CC" w:rsidP="008C71CC">
      <w:pPr>
        <w:spacing w:after="0"/>
        <w:jc w:val="center"/>
        <w:rPr>
          <w:rFonts w:ascii="Arial" w:hAnsi="Arial" w:cs="Arial"/>
          <w:bCs/>
          <w:color w:val="54883D"/>
          <w:sz w:val="18"/>
          <w:szCs w:val="18"/>
        </w:rPr>
      </w:pPr>
      <w:r w:rsidRPr="00425A7A">
        <w:rPr>
          <w:rFonts w:ascii="Arial" w:hAnsi="Arial" w:cs="Arial"/>
          <w:bCs/>
          <w:color w:val="54883D"/>
          <w:sz w:val="18"/>
          <w:szCs w:val="18"/>
        </w:rPr>
        <w:t xml:space="preserve">Slika </w:t>
      </w:r>
      <w:r w:rsidRPr="00425A7A">
        <w:rPr>
          <w:rFonts w:ascii="Arial" w:hAnsi="Arial" w:cs="Arial"/>
          <w:bCs/>
          <w:color w:val="54883D"/>
          <w:sz w:val="18"/>
          <w:szCs w:val="18"/>
        </w:rPr>
        <w:fldChar w:fldCharType="begin"/>
      </w:r>
      <w:r w:rsidRPr="00425A7A">
        <w:rPr>
          <w:rFonts w:ascii="Arial" w:hAnsi="Arial" w:cs="Arial"/>
          <w:bCs/>
          <w:color w:val="54883D"/>
          <w:sz w:val="18"/>
          <w:szCs w:val="18"/>
        </w:rPr>
        <w:instrText xml:space="preserve"> SEQ Slika \* ARABIC </w:instrText>
      </w:r>
      <w:r w:rsidRPr="00425A7A">
        <w:rPr>
          <w:rFonts w:ascii="Arial" w:hAnsi="Arial" w:cs="Arial"/>
          <w:bCs/>
          <w:color w:val="54883D"/>
          <w:sz w:val="18"/>
          <w:szCs w:val="18"/>
        </w:rPr>
        <w:fldChar w:fldCharType="separate"/>
      </w:r>
      <w:r w:rsidRPr="00425A7A">
        <w:rPr>
          <w:rFonts w:ascii="Arial" w:hAnsi="Arial" w:cs="Arial"/>
          <w:bCs/>
          <w:noProof/>
          <w:color w:val="54883D"/>
          <w:sz w:val="18"/>
          <w:szCs w:val="18"/>
        </w:rPr>
        <w:t>5</w:t>
      </w:r>
      <w:r w:rsidRPr="00425A7A">
        <w:rPr>
          <w:rFonts w:ascii="Arial" w:hAnsi="Arial" w:cs="Arial"/>
          <w:bCs/>
          <w:color w:val="54883D"/>
          <w:sz w:val="18"/>
          <w:szCs w:val="18"/>
        </w:rPr>
        <w:fldChar w:fldCharType="end"/>
      </w:r>
      <w:r w:rsidRPr="00425A7A">
        <w:rPr>
          <w:rFonts w:ascii="Arial" w:hAnsi="Arial" w:cs="Arial"/>
          <w:bCs/>
          <w:color w:val="54883D"/>
          <w:sz w:val="18"/>
          <w:szCs w:val="18"/>
        </w:rPr>
        <w:t>. Broj kućanstva po naseljima Grada Karlovca</w:t>
      </w:r>
    </w:p>
    <w:p w14:paraId="7EE6C974" w14:textId="77777777" w:rsidR="008C71CC" w:rsidRPr="00425A7A" w:rsidRDefault="008C71CC" w:rsidP="008C71CC">
      <w:pPr>
        <w:spacing w:after="120"/>
        <w:jc w:val="center"/>
        <w:rPr>
          <w:rFonts w:ascii="Arial" w:hAnsi="Arial" w:cs="Arial"/>
          <w:i/>
          <w:color w:val="54883D"/>
          <w:sz w:val="18"/>
          <w:szCs w:val="18"/>
        </w:rPr>
      </w:pPr>
      <w:r w:rsidRPr="00425A7A">
        <w:rPr>
          <w:rFonts w:ascii="Arial" w:hAnsi="Arial" w:cs="Arial"/>
          <w:i/>
          <w:color w:val="54883D"/>
          <w:sz w:val="18"/>
          <w:szCs w:val="18"/>
        </w:rPr>
        <w:t>Izvor podataka: https://geostat.dzs.hr/</w:t>
      </w:r>
    </w:p>
    <w:p w14:paraId="76CB532F" w14:textId="77777777" w:rsidR="008C71CC" w:rsidRPr="00425A7A" w:rsidRDefault="008C71CC" w:rsidP="008C71CC">
      <w:pPr>
        <w:pStyle w:val="Heading3"/>
        <w:rPr>
          <w:rFonts w:ascii="Arial" w:hAnsi="Arial" w:cs="Arial"/>
          <w:sz w:val="18"/>
          <w:szCs w:val="18"/>
        </w:rPr>
      </w:pPr>
      <w:bookmarkStart w:id="35" w:name="_Toc73428596"/>
      <w:bookmarkStart w:id="36" w:name="_Toc159321482"/>
      <w:r w:rsidRPr="00425A7A">
        <w:rPr>
          <w:rFonts w:ascii="Arial" w:hAnsi="Arial" w:cs="Arial"/>
          <w:sz w:val="18"/>
          <w:szCs w:val="18"/>
        </w:rPr>
        <w:t>2.2.5 Broj članova obitelji po kućanstvu</w:t>
      </w:r>
      <w:bookmarkEnd w:id="35"/>
      <w:bookmarkEnd w:id="36"/>
    </w:p>
    <w:p w14:paraId="71432F94"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8</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Broj članova kućanstava na području Grada Karlovca</w:t>
      </w:r>
    </w:p>
    <w:tbl>
      <w:tblPr>
        <w:tblW w:w="5474" w:type="pct"/>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ayout w:type="fixed"/>
        <w:tblCellMar>
          <w:left w:w="10" w:type="dxa"/>
          <w:right w:w="10" w:type="dxa"/>
        </w:tblCellMar>
        <w:tblLook w:val="04A0" w:firstRow="1" w:lastRow="0" w:firstColumn="1" w:lastColumn="0" w:noHBand="0" w:noVBand="1"/>
      </w:tblPr>
      <w:tblGrid>
        <w:gridCol w:w="1654"/>
        <w:gridCol w:w="684"/>
        <w:gridCol w:w="685"/>
        <w:gridCol w:w="685"/>
        <w:gridCol w:w="684"/>
        <w:gridCol w:w="685"/>
        <w:gridCol w:w="685"/>
        <w:gridCol w:w="685"/>
        <w:gridCol w:w="684"/>
        <w:gridCol w:w="685"/>
        <w:gridCol w:w="685"/>
        <w:gridCol w:w="685"/>
        <w:gridCol w:w="733"/>
      </w:tblGrid>
      <w:tr w:rsidR="008C71CC" w:rsidRPr="00425A7A" w14:paraId="38BF5C79" w14:textId="77777777" w:rsidTr="002F7ECF">
        <w:trPr>
          <w:cantSplit/>
          <w:trHeight w:val="298"/>
          <w:jc w:val="center"/>
        </w:trPr>
        <w:tc>
          <w:tcPr>
            <w:tcW w:w="1653" w:type="dxa"/>
            <w:vMerge w:val="restart"/>
            <w:shd w:val="clear" w:color="auto" w:fill="auto"/>
            <w:tcMar>
              <w:top w:w="0" w:type="dxa"/>
              <w:left w:w="30" w:type="dxa"/>
              <w:bottom w:w="0" w:type="dxa"/>
              <w:right w:w="30" w:type="dxa"/>
            </w:tcMar>
            <w:vAlign w:val="center"/>
          </w:tcPr>
          <w:p w14:paraId="39852432"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Grad Karlovac</w:t>
            </w:r>
          </w:p>
        </w:tc>
        <w:tc>
          <w:tcPr>
            <w:tcW w:w="684" w:type="dxa"/>
            <w:vMerge w:val="restart"/>
            <w:shd w:val="clear" w:color="auto" w:fill="auto"/>
            <w:tcMar>
              <w:top w:w="0" w:type="dxa"/>
              <w:left w:w="30" w:type="dxa"/>
              <w:bottom w:w="0" w:type="dxa"/>
              <w:right w:w="30" w:type="dxa"/>
            </w:tcMar>
            <w:vAlign w:val="center"/>
          </w:tcPr>
          <w:p w14:paraId="43CA6D80"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UK.</w:t>
            </w:r>
          </w:p>
        </w:tc>
        <w:tc>
          <w:tcPr>
            <w:tcW w:w="7581" w:type="dxa"/>
            <w:gridSpan w:val="11"/>
            <w:shd w:val="clear" w:color="auto" w:fill="auto"/>
            <w:tcMar>
              <w:top w:w="0" w:type="dxa"/>
              <w:left w:w="30" w:type="dxa"/>
              <w:bottom w:w="0" w:type="dxa"/>
              <w:right w:w="30" w:type="dxa"/>
            </w:tcMar>
            <w:vAlign w:val="center"/>
          </w:tcPr>
          <w:p w14:paraId="47D7B173" w14:textId="77777777" w:rsidR="008C71CC" w:rsidRPr="00425A7A" w:rsidRDefault="008C71CC" w:rsidP="002F7ECF">
            <w:pPr>
              <w:spacing w:after="0"/>
              <w:jc w:val="center"/>
              <w:rPr>
                <w:rFonts w:ascii="Arial" w:hAnsi="Arial" w:cs="Arial"/>
                <w:b/>
                <w:color w:val="000000"/>
                <w:sz w:val="18"/>
                <w:szCs w:val="18"/>
                <w:lang w:eastAsia="hr-HR"/>
              </w:rPr>
            </w:pPr>
            <w:r w:rsidRPr="00425A7A">
              <w:rPr>
                <w:rFonts w:ascii="Arial" w:hAnsi="Arial" w:cs="Arial"/>
                <w:b/>
                <w:sz w:val="18"/>
                <w:szCs w:val="18"/>
              </w:rPr>
              <w:t>Broj članova kućanstava</w:t>
            </w:r>
          </w:p>
        </w:tc>
      </w:tr>
      <w:tr w:rsidR="008C71CC" w:rsidRPr="00425A7A" w14:paraId="59D8C334" w14:textId="77777777" w:rsidTr="002F7ECF">
        <w:trPr>
          <w:cantSplit/>
          <w:trHeight w:val="558"/>
          <w:jc w:val="center"/>
        </w:trPr>
        <w:tc>
          <w:tcPr>
            <w:tcW w:w="1653" w:type="dxa"/>
            <w:vMerge/>
            <w:shd w:val="clear" w:color="auto" w:fill="auto"/>
            <w:tcMar>
              <w:top w:w="0" w:type="dxa"/>
              <w:left w:w="30" w:type="dxa"/>
              <w:bottom w:w="0" w:type="dxa"/>
              <w:right w:w="30" w:type="dxa"/>
            </w:tcMar>
            <w:vAlign w:val="center"/>
          </w:tcPr>
          <w:p w14:paraId="204B63AD"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p>
        </w:tc>
        <w:tc>
          <w:tcPr>
            <w:tcW w:w="684" w:type="dxa"/>
            <w:vMerge/>
            <w:shd w:val="clear" w:color="auto" w:fill="auto"/>
            <w:tcMar>
              <w:top w:w="0" w:type="dxa"/>
              <w:left w:w="30" w:type="dxa"/>
              <w:bottom w:w="0" w:type="dxa"/>
              <w:right w:w="30" w:type="dxa"/>
            </w:tcMar>
            <w:vAlign w:val="center"/>
          </w:tcPr>
          <w:p w14:paraId="073BB5E6"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p>
        </w:tc>
        <w:tc>
          <w:tcPr>
            <w:tcW w:w="685" w:type="dxa"/>
            <w:shd w:val="clear" w:color="auto" w:fill="auto"/>
            <w:tcMar>
              <w:top w:w="0" w:type="dxa"/>
              <w:left w:w="30" w:type="dxa"/>
              <w:bottom w:w="0" w:type="dxa"/>
              <w:right w:w="30" w:type="dxa"/>
            </w:tcMar>
            <w:vAlign w:val="center"/>
          </w:tcPr>
          <w:p w14:paraId="18BDE810"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1</w:t>
            </w:r>
          </w:p>
        </w:tc>
        <w:tc>
          <w:tcPr>
            <w:tcW w:w="685" w:type="dxa"/>
            <w:shd w:val="clear" w:color="auto" w:fill="auto"/>
            <w:tcMar>
              <w:top w:w="0" w:type="dxa"/>
              <w:left w:w="30" w:type="dxa"/>
              <w:bottom w:w="0" w:type="dxa"/>
              <w:right w:w="30" w:type="dxa"/>
            </w:tcMar>
            <w:vAlign w:val="center"/>
          </w:tcPr>
          <w:p w14:paraId="487C676F"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2</w:t>
            </w:r>
          </w:p>
        </w:tc>
        <w:tc>
          <w:tcPr>
            <w:tcW w:w="684" w:type="dxa"/>
            <w:shd w:val="clear" w:color="auto" w:fill="auto"/>
            <w:tcMar>
              <w:top w:w="0" w:type="dxa"/>
              <w:left w:w="30" w:type="dxa"/>
              <w:bottom w:w="0" w:type="dxa"/>
              <w:right w:w="30" w:type="dxa"/>
            </w:tcMar>
            <w:vAlign w:val="center"/>
          </w:tcPr>
          <w:p w14:paraId="6798DAF3"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3</w:t>
            </w:r>
          </w:p>
        </w:tc>
        <w:tc>
          <w:tcPr>
            <w:tcW w:w="685" w:type="dxa"/>
            <w:shd w:val="clear" w:color="auto" w:fill="auto"/>
            <w:tcMar>
              <w:top w:w="0" w:type="dxa"/>
              <w:left w:w="30" w:type="dxa"/>
              <w:bottom w:w="0" w:type="dxa"/>
              <w:right w:w="30" w:type="dxa"/>
            </w:tcMar>
            <w:vAlign w:val="center"/>
          </w:tcPr>
          <w:p w14:paraId="6E147D02"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4</w:t>
            </w:r>
          </w:p>
        </w:tc>
        <w:tc>
          <w:tcPr>
            <w:tcW w:w="685" w:type="dxa"/>
            <w:shd w:val="clear" w:color="auto" w:fill="auto"/>
            <w:tcMar>
              <w:top w:w="0" w:type="dxa"/>
              <w:left w:w="30" w:type="dxa"/>
              <w:bottom w:w="0" w:type="dxa"/>
              <w:right w:w="30" w:type="dxa"/>
            </w:tcMar>
            <w:vAlign w:val="center"/>
          </w:tcPr>
          <w:p w14:paraId="230CA2AD"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5</w:t>
            </w:r>
          </w:p>
        </w:tc>
        <w:tc>
          <w:tcPr>
            <w:tcW w:w="685" w:type="dxa"/>
            <w:shd w:val="clear" w:color="auto" w:fill="auto"/>
            <w:tcMar>
              <w:top w:w="0" w:type="dxa"/>
              <w:left w:w="30" w:type="dxa"/>
              <w:bottom w:w="0" w:type="dxa"/>
              <w:right w:w="30" w:type="dxa"/>
            </w:tcMar>
            <w:vAlign w:val="center"/>
          </w:tcPr>
          <w:p w14:paraId="36C97E85"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6</w:t>
            </w:r>
          </w:p>
        </w:tc>
        <w:tc>
          <w:tcPr>
            <w:tcW w:w="684" w:type="dxa"/>
            <w:shd w:val="clear" w:color="auto" w:fill="auto"/>
            <w:tcMar>
              <w:top w:w="0" w:type="dxa"/>
              <w:left w:w="30" w:type="dxa"/>
              <w:bottom w:w="0" w:type="dxa"/>
              <w:right w:w="30" w:type="dxa"/>
            </w:tcMar>
            <w:vAlign w:val="center"/>
          </w:tcPr>
          <w:p w14:paraId="6B078C94"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7</w:t>
            </w:r>
          </w:p>
        </w:tc>
        <w:tc>
          <w:tcPr>
            <w:tcW w:w="685" w:type="dxa"/>
            <w:shd w:val="clear" w:color="auto" w:fill="auto"/>
            <w:tcMar>
              <w:top w:w="0" w:type="dxa"/>
              <w:left w:w="30" w:type="dxa"/>
              <w:bottom w:w="0" w:type="dxa"/>
              <w:right w:w="30" w:type="dxa"/>
            </w:tcMar>
            <w:vAlign w:val="center"/>
          </w:tcPr>
          <w:p w14:paraId="1BA908EC"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8</w:t>
            </w:r>
          </w:p>
        </w:tc>
        <w:tc>
          <w:tcPr>
            <w:tcW w:w="685" w:type="dxa"/>
            <w:shd w:val="clear" w:color="auto" w:fill="auto"/>
            <w:tcMar>
              <w:top w:w="0" w:type="dxa"/>
              <w:left w:w="30" w:type="dxa"/>
              <w:bottom w:w="0" w:type="dxa"/>
              <w:right w:w="30" w:type="dxa"/>
            </w:tcMar>
            <w:vAlign w:val="center"/>
          </w:tcPr>
          <w:p w14:paraId="3EC802A7"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9</w:t>
            </w:r>
          </w:p>
        </w:tc>
        <w:tc>
          <w:tcPr>
            <w:tcW w:w="685" w:type="dxa"/>
            <w:shd w:val="clear" w:color="auto" w:fill="auto"/>
            <w:tcMar>
              <w:top w:w="0" w:type="dxa"/>
              <w:left w:w="30" w:type="dxa"/>
              <w:bottom w:w="0" w:type="dxa"/>
              <w:right w:w="30" w:type="dxa"/>
            </w:tcMar>
            <w:vAlign w:val="center"/>
          </w:tcPr>
          <w:p w14:paraId="1A1A8DFF"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10</w:t>
            </w:r>
          </w:p>
        </w:tc>
        <w:tc>
          <w:tcPr>
            <w:tcW w:w="733" w:type="dxa"/>
            <w:shd w:val="clear" w:color="auto" w:fill="auto"/>
            <w:tcMar>
              <w:top w:w="0" w:type="dxa"/>
              <w:left w:w="30" w:type="dxa"/>
              <w:bottom w:w="0" w:type="dxa"/>
              <w:right w:w="30" w:type="dxa"/>
            </w:tcMar>
            <w:vAlign w:val="center"/>
          </w:tcPr>
          <w:p w14:paraId="07C63480" w14:textId="77777777" w:rsidR="008C71CC" w:rsidRPr="00425A7A" w:rsidRDefault="008C71CC" w:rsidP="002F7ECF">
            <w:pPr>
              <w:pStyle w:val="BodyText2"/>
              <w:spacing w:after="0" w:line="276"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11 i više</w:t>
            </w:r>
          </w:p>
        </w:tc>
      </w:tr>
      <w:tr w:rsidR="008C71CC" w:rsidRPr="00425A7A" w14:paraId="4AD711C2" w14:textId="77777777" w:rsidTr="002F7ECF">
        <w:trPr>
          <w:cantSplit/>
          <w:trHeight w:hRule="exact" w:val="319"/>
          <w:jc w:val="center"/>
        </w:trPr>
        <w:tc>
          <w:tcPr>
            <w:tcW w:w="1653" w:type="dxa"/>
            <w:shd w:val="clear" w:color="auto" w:fill="auto"/>
            <w:tcMar>
              <w:top w:w="0" w:type="dxa"/>
              <w:left w:w="30" w:type="dxa"/>
              <w:bottom w:w="0" w:type="dxa"/>
              <w:right w:w="30" w:type="dxa"/>
            </w:tcMar>
            <w:vAlign w:val="center"/>
          </w:tcPr>
          <w:p w14:paraId="6BC57E46"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Broj kućanstava</w:t>
            </w:r>
          </w:p>
        </w:tc>
        <w:tc>
          <w:tcPr>
            <w:tcW w:w="684" w:type="dxa"/>
            <w:shd w:val="clear" w:color="auto" w:fill="auto"/>
            <w:tcMar>
              <w:top w:w="0" w:type="dxa"/>
              <w:left w:w="30" w:type="dxa"/>
              <w:bottom w:w="0" w:type="dxa"/>
              <w:right w:w="30" w:type="dxa"/>
            </w:tcMar>
          </w:tcPr>
          <w:p w14:paraId="128A4236"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19.385</w:t>
            </w:r>
          </w:p>
        </w:tc>
        <w:tc>
          <w:tcPr>
            <w:tcW w:w="685" w:type="dxa"/>
            <w:shd w:val="clear" w:color="auto" w:fill="auto"/>
            <w:tcMar>
              <w:top w:w="0" w:type="dxa"/>
              <w:left w:w="30" w:type="dxa"/>
              <w:bottom w:w="0" w:type="dxa"/>
              <w:right w:w="30" w:type="dxa"/>
            </w:tcMar>
          </w:tcPr>
          <w:p w14:paraId="5D1AD1FB"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5.863</w:t>
            </w:r>
          </w:p>
        </w:tc>
        <w:tc>
          <w:tcPr>
            <w:tcW w:w="685" w:type="dxa"/>
            <w:shd w:val="clear" w:color="auto" w:fill="auto"/>
            <w:tcMar>
              <w:top w:w="0" w:type="dxa"/>
              <w:left w:w="30" w:type="dxa"/>
              <w:bottom w:w="0" w:type="dxa"/>
              <w:right w:w="30" w:type="dxa"/>
            </w:tcMar>
          </w:tcPr>
          <w:p w14:paraId="68F66525"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5.300</w:t>
            </w:r>
          </w:p>
        </w:tc>
        <w:tc>
          <w:tcPr>
            <w:tcW w:w="684" w:type="dxa"/>
            <w:shd w:val="clear" w:color="auto" w:fill="auto"/>
            <w:tcMar>
              <w:top w:w="0" w:type="dxa"/>
              <w:left w:w="30" w:type="dxa"/>
              <w:bottom w:w="0" w:type="dxa"/>
              <w:right w:w="30" w:type="dxa"/>
            </w:tcMar>
          </w:tcPr>
          <w:p w14:paraId="4F9329E9"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3.662</w:t>
            </w:r>
          </w:p>
        </w:tc>
        <w:tc>
          <w:tcPr>
            <w:tcW w:w="685" w:type="dxa"/>
            <w:shd w:val="clear" w:color="auto" w:fill="auto"/>
            <w:tcMar>
              <w:top w:w="0" w:type="dxa"/>
              <w:left w:w="30" w:type="dxa"/>
              <w:bottom w:w="0" w:type="dxa"/>
              <w:right w:w="30" w:type="dxa"/>
            </w:tcMar>
          </w:tcPr>
          <w:p w14:paraId="5BBBB7F1"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2.776</w:t>
            </w:r>
          </w:p>
        </w:tc>
        <w:tc>
          <w:tcPr>
            <w:tcW w:w="685" w:type="dxa"/>
            <w:shd w:val="clear" w:color="auto" w:fill="auto"/>
            <w:tcMar>
              <w:top w:w="0" w:type="dxa"/>
              <w:left w:w="30" w:type="dxa"/>
              <w:bottom w:w="0" w:type="dxa"/>
              <w:right w:w="30" w:type="dxa"/>
            </w:tcMar>
          </w:tcPr>
          <w:p w14:paraId="4B8C92C2"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1.031</w:t>
            </w:r>
          </w:p>
        </w:tc>
        <w:tc>
          <w:tcPr>
            <w:tcW w:w="685" w:type="dxa"/>
            <w:shd w:val="clear" w:color="auto" w:fill="auto"/>
            <w:tcMar>
              <w:top w:w="0" w:type="dxa"/>
              <w:left w:w="30" w:type="dxa"/>
              <w:bottom w:w="0" w:type="dxa"/>
              <w:right w:w="30" w:type="dxa"/>
            </w:tcMar>
          </w:tcPr>
          <w:p w14:paraId="6AE70021"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511</w:t>
            </w:r>
          </w:p>
        </w:tc>
        <w:tc>
          <w:tcPr>
            <w:tcW w:w="684" w:type="dxa"/>
            <w:shd w:val="clear" w:color="auto" w:fill="auto"/>
            <w:tcMar>
              <w:top w:w="0" w:type="dxa"/>
              <w:left w:w="30" w:type="dxa"/>
              <w:bottom w:w="0" w:type="dxa"/>
              <w:right w:w="30" w:type="dxa"/>
            </w:tcMar>
          </w:tcPr>
          <w:p w14:paraId="3AFCE228"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161</w:t>
            </w:r>
          </w:p>
        </w:tc>
        <w:tc>
          <w:tcPr>
            <w:tcW w:w="685" w:type="dxa"/>
            <w:shd w:val="clear" w:color="auto" w:fill="auto"/>
            <w:tcMar>
              <w:top w:w="0" w:type="dxa"/>
              <w:left w:w="30" w:type="dxa"/>
              <w:bottom w:w="0" w:type="dxa"/>
              <w:right w:w="30" w:type="dxa"/>
            </w:tcMar>
          </w:tcPr>
          <w:p w14:paraId="127CEF3A"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40</w:t>
            </w:r>
          </w:p>
        </w:tc>
        <w:tc>
          <w:tcPr>
            <w:tcW w:w="685" w:type="dxa"/>
            <w:shd w:val="clear" w:color="auto" w:fill="auto"/>
            <w:tcMar>
              <w:top w:w="0" w:type="dxa"/>
              <w:left w:w="30" w:type="dxa"/>
              <w:bottom w:w="0" w:type="dxa"/>
              <w:right w:w="30" w:type="dxa"/>
            </w:tcMar>
          </w:tcPr>
          <w:p w14:paraId="5DF23D9D"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23</w:t>
            </w:r>
          </w:p>
        </w:tc>
        <w:tc>
          <w:tcPr>
            <w:tcW w:w="685" w:type="dxa"/>
            <w:shd w:val="clear" w:color="auto" w:fill="auto"/>
            <w:tcMar>
              <w:top w:w="0" w:type="dxa"/>
              <w:left w:w="30" w:type="dxa"/>
              <w:bottom w:w="0" w:type="dxa"/>
              <w:right w:w="30" w:type="dxa"/>
            </w:tcMar>
          </w:tcPr>
          <w:p w14:paraId="31329D0F"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6</w:t>
            </w:r>
          </w:p>
        </w:tc>
        <w:tc>
          <w:tcPr>
            <w:tcW w:w="733" w:type="dxa"/>
            <w:shd w:val="clear" w:color="auto" w:fill="auto"/>
            <w:tcMar>
              <w:top w:w="0" w:type="dxa"/>
              <w:left w:w="30" w:type="dxa"/>
              <w:bottom w:w="0" w:type="dxa"/>
              <w:right w:w="30" w:type="dxa"/>
            </w:tcMar>
          </w:tcPr>
          <w:p w14:paraId="7DC006F0" w14:textId="77777777" w:rsidR="008C71CC" w:rsidRPr="00425A7A" w:rsidRDefault="008C71CC" w:rsidP="002F7ECF">
            <w:pPr>
              <w:spacing w:after="0"/>
              <w:jc w:val="center"/>
              <w:rPr>
                <w:rFonts w:ascii="Arial" w:hAnsi="Arial" w:cs="Arial"/>
                <w:color w:val="000000"/>
                <w:sz w:val="18"/>
                <w:szCs w:val="18"/>
              </w:rPr>
            </w:pPr>
            <w:r w:rsidRPr="00425A7A">
              <w:rPr>
                <w:rFonts w:ascii="Arial" w:hAnsi="Arial" w:cs="Arial"/>
                <w:sz w:val="18"/>
                <w:szCs w:val="18"/>
              </w:rPr>
              <w:t>12</w:t>
            </w:r>
          </w:p>
        </w:tc>
      </w:tr>
      <w:tr w:rsidR="008C71CC" w:rsidRPr="00425A7A" w14:paraId="2609C164" w14:textId="77777777" w:rsidTr="002F7ECF">
        <w:trPr>
          <w:cantSplit/>
          <w:trHeight w:hRule="exact" w:val="211"/>
          <w:jc w:val="center"/>
        </w:trPr>
        <w:tc>
          <w:tcPr>
            <w:tcW w:w="1653" w:type="dxa"/>
            <w:shd w:val="clear" w:color="auto" w:fill="auto"/>
            <w:tcMar>
              <w:top w:w="0" w:type="dxa"/>
              <w:left w:w="30" w:type="dxa"/>
              <w:bottom w:w="0" w:type="dxa"/>
              <w:right w:w="30" w:type="dxa"/>
            </w:tcMar>
            <w:vAlign w:val="center"/>
          </w:tcPr>
          <w:p w14:paraId="37D120F6"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Broj osoba</w:t>
            </w:r>
          </w:p>
        </w:tc>
        <w:tc>
          <w:tcPr>
            <w:tcW w:w="684" w:type="dxa"/>
            <w:shd w:val="clear" w:color="auto" w:fill="auto"/>
            <w:tcMar>
              <w:top w:w="0" w:type="dxa"/>
              <w:left w:w="30" w:type="dxa"/>
              <w:bottom w:w="0" w:type="dxa"/>
              <w:right w:w="30" w:type="dxa"/>
            </w:tcMar>
          </w:tcPr>
          <w:p w14:paraId="6CEA3CE7"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48.641</w:t>
            </w:r>
          </w:p>
        </w:tc>
        <w:tc>
          <w:tcPr>
            <w:tcW w:w="685" w:type="dxa"/>
            <w:shd w:val="clear" w:color="auto" w:fill="auto"/>
            <w:tcMar>
              <w:top w:w="0" w:type="dxa"/>
              <w:left w:w="30" w:type="dxa"/>
              <w:bottom w:w="0" w:type="dxa"/>
              <w:right w:w="30" w:type="dxa"/>
            </w:tcMar>
          </w:tcPr>
          <w:p w14:paraId="712F6B51"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5.863</w:t>
            </w:r>
          </w:p>
        </w:tc>
        <w:tc>
          <w:tcPr>
            <w:tcW w:w="685" w:type="dxa"/>
            <w:shd w:val="clear" w:color="auto" w:fill="auto"/>
            <w:tcMar>
              <w:top w:w="0" w:type="dxa"/>
              <w:left w:w="30" w:type="dxa"/>
              <w:bottom w:w="0" w:type="dxa"/>
              <w:right w:w="30" w:type="dxa"/>
            </w:tcMar>
          </w:tcPr>
          <w:p w14:paraId="4334F6F0"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10.600</w:t>
            </w:r>
          </w:p>
        </w:tc>
        <w:tc>
          <w:tcPr>
            <w:tcW w:w="684" w:type="dxa"/>
            <w:shd w:val="clear" w:color="auto" w:fill="auto"/>
            <w:tcMar>
              <w:top w:w="0" w:type="dxa"/>
              <w:left w:w="30" w:type="dxa"/>
              <w:bottom w:w="0" w:type="dxa"/>
              <w:right w:w="30" w:type="dxa"/>
            </w:tcMar>
          </w:tcPr>
          <w:p w14:paraId="61F24068"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10.986</w:t>
            </w:r>
          </w:p>
        </w:tc>
        <w:tc>
          <w:tcPr>
            <w:tcW w:w="685" w:type="dxa"/>
            <w:shd w:val="clear" w:color="auto" w:fill="auto"/>
            <w:tcMar>
              <w:top w:w="0" w:type="dxa"/>
              <w:left w:w="30" w:type="dxa"/>
              <w:bottom w:w="0" w:type="dxa"/>
              <w:right w:w="30" w:type="dxa"/>
            </w:tcMar>
          </w:tcPr>
          <w:p w14:paraId="259DD337"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11.104</w:t>
            </w:r>
          </w:p>
        </w:tc>
        <w:tc>
          <w:tcPr>
            <w:tcW w:w="685" w:type="dxa"/>
            <w:shd w:val="clear" w:color="auto" w:fill="auto"/>
            <w:tcMar>
              <w:top w:w="0" w:type="dxa"/>
              <w:left w:w="30" w:type="dxa"/>
              <w:bottom w:w="0" w:type="dxa"/>
              <w:right w:w="30" w:type="dxa"/>
            </w:tcMar>
          </w:tcPr>
          <w:p w14:paraId="32BC9B01"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5.155</w:t>
            </w:r>
          </w:p>
        </w:tc>
        <w:tc>
          <w:tcPr>
            <w:tcW w:w="685" w:type="dxa"/>
            <w:shd w:val="clear" w:color="auto" w:fill="auto"/>
            <w:tcMar>
              <w:top w:w="0" w:type="dxa"/>
              <w:left w:w="30" w:type="dxa"/>
              <w:bottom w:w="0" w:type="dxa"/>
              <w:right w:w="30" w:type="dxa"/>
            </w:tcMar>
          </w:tcPr>
          <w:p w14:paraId="08934DC8"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3.066</w:t>
            </w:r>
          </w:p>
        </w:tc>
        <w:tc>
          <w:tcPr>
            <w:tcW w:w="684" w:type="dxa"/>
            <w:shd w:val="clear" w:color="auto" w:fill="auto"/>
            <w:tcMar>
              <w:top w:w="0" w:type="dxa"/>
              <w:left w:w="30" w:type="dxa"/>
              <w:bottom w:w="0" w:type="dxa"/>
              <w:right w:w="30" w:type="dxa"/>
            </w:tcMar>
          </w:tcPr>
          <w:p w14:paraId="161BB206"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1.127</w:t>
            </w:r>
          </w:p>
        </w:tc>
        <w:tc>
          <w:tcPr>
            <w:tcW w:w="685" w:type="dxa"/>
            <w:shd w:val="clear" w:color="auto" w:fill="auto"/>
            <w:tcMar>
              <w:top w:w="0" w:type="dxa"/>
              <w:left w:w="30" w:type="dxa"/>
              <w:bottom w:w="0" w:type="dxa"/>
              <w:right w:w="30" w:type="dxa"/>
            </w:tcMar>
          </w:tcPr>
          <w:p w14:paraId="3F8944C8"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320</w:t>
            </w:r>
          </w:p>
        </w:tc>
        <w:tc>
          <w:tcPr>
            <w:tcW w:w="685" w:type="dxa"/>
            <w:shd w:val="clear" w:color="auto" w:fill="auto"/>
            <w:tcMar>
              <w:top w:w="0" w:type="dxa"/>
              <w:left w:w="30" w:type="dxa"/>
              <w:bottom w:w="0" w:type="dxa"/>
              <w:right w:w="30" w:type="dxa"/>
            </w:tcMar>
          </w:tcPr>
          <w:p w14:paraId="102073C4"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207</w:t>
            </w:r>
          </w:p>
        </w:tc>
        <w:tc>
          <w:tcPr>
            <w:tcW w:w="685" w:type="dxa"/>
            <w:shd w:val="clear" w:color="auto" w:fill="auto"/>
            <w:tcMar>
              <w:top w:w="0" w:type="dxa"/>
              <w:left w:w="30" w:type="dxa"/>
              <w:bottom w:w="0" w:type="dxa"/>
              <w:right w:w="30" w:type="dxa"/>
            </w:tcMar>
          </w:tcPr>
          <w:p w14:paraId="4805E824"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60</w:t>
            </w:r>
          </w:p>
        </w:tc>
        <w:tc>
          <w:tcPr>
            <w:tcW w:w="733" w:type="dxa"/>
            <w:shd w:val="clear" w:color="auto" w:fill="auto"/>
            <w:tcMar>
              <w:top w:w="0" w:type="dxa"/>
              <w:left w:w="30" w:type="dxa"/>
              <w:bottom w:w="0" w:type="dxa"/>
              <w:right w:w="30" w:type="dxa"/>
            </w:tcMar>
          </w:tcPr>
          <w:p w14:paraId="25A780ED" w14:textId="77777777" w:rsidR="008C71CC" w:rsidRPr="00425A7A" w:rsidRDefault="008C71CC" w:rsidP="002F7ECF">
            <w:pPr>
              <w:pStyle w:val="BodyText2"/>
              <w:spacing w:after="0" w:line="276" w:lineRule="auto"/>
              <w:jc w:val="center"/>
              <w:rPr>
                <w:rFonts w:ascii="Arial" w:hAnsi="Arial" w:cs="Arial"/>
                <w:color w:val="000000"/>
                <w:sz w:val="18"/>
                <w:szCs w:val="18"/>
                <w:lang w:eastAsia="hr-HR"/>
              </w:rPr>
            </w:pPr>
            <w:r w:rsidRPr="00425A7A">
              <w:rPr>
                <w:rFonts w:ascii="Arial" w:hAnsi="Arial" w:cs="Arial"/>
                <w:sz w:val="18"/>
                <w:szCs w:val="18"/>
              </w:rPr>
              <w:t>153</w:t>
            </w:r>
          </w:p>
        </w:tc>
      </w:tr>
    </w:tbl>
    <w:p w14:paraId="5F4CE322"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2021.</w:t>
      </w:r>
    </w:p>
    <w:p w14:paraId="23B265F9" w14:textId="77777777" w:rsidR="008C71CC" w:rsidRPr="00425A7A" w:rsidRDefault="008C71CC" w:rsidP="008C71CC">
      <w:pPr>
        <w:pStyle w:val="Heading3"/>
        <w:rPr>
          <w:rFonts w:ascii="Arial" w:hAnsi="Arial" w:cs="Arial"/>
          <w:sz w:val="18"/>
          <w:szCs w:val="18"/>
        </w:rPr>
      </w:pPr>
      <w:bookmarkStart w:id="37" w:name="_Toc73428597"/>
      <w:bookmarkStart w:id="38" w:name="_Toc159321483"/>
      <w:r w:rsidRPr="00425A7A">
        <w:rPr>
          <w:rFonts w:ascii="Arial" w:hAnsi="Arial" w:cs="Arial"/>
          <w:sz w:val="18"/>
          <w:szCs w:val="18"/>
        </w:rPr>
        <w:lastRenderedPageBreak/>
        <w:t>2.2.6 Broj, vrsta (namjena) i starost građevina</w:t>
      </w:r>
      <w:bookmarkEnd w:id="37"/>
      <w:bookmarkEnd w:id="38"/>
    </w:p>
    <w:p w14:paraId="0DFEB409" w14:textId="77777777" w:rsidR="008C71CC" w:rsidRPr="00425A7A" w:rsidRDefault="008C71CC" w:rsidP="008C71CC">
      <w:pPr>
        <w:rPr>
          <w:rFonts w:ascii="Arial" w:hAnsi="Arial" w:cs="Arial"/>
          <w:sz w:val="18"/>
          <w:szCs w:val="18"/>
        </w:rPr>
      </w:pPr>
      <w:r w:rsidRPr="00425A7A">
        <w:rPr>
          <w:rFonts w:ascii="Arial" w:hAnsi="Arial" w:cs="Arial"/>
          <w:sz w:val="18"/>
          <w:szCs w:val="18"/>
        </w:rPr>
        <w:t>Prema popisu stanova prema načinu korištenja</w:t>
      </w:r>
      <w:r w:rsidRPr="00425A7A">
        <w:rPr>
          <w:rStyle w:val="FootnoteReference"/>
          <w:rFonts w:ascii="Arial" w:hAnsi="Arial" w:cs="Arial"/>
          <w:sz w:val="18"/>
          <w:szCs w:val="18"/>
        </w:rPr>
        <w:footnoteReference w:id="2"/>
      </w:r>
      <w:r w:rsidRPr="00425A7A">
        <w:rPr>
          <w:rFonts w:ascii="Arial" w:hAnsi="Arial" w:cs="Arial"/>
          <w:sz w:val="18"/>
          <w:szCs w:val="18"/>
        </w:rPr>
        <w:t xml:space="preserve"> u Gradu Karlovcu ukupno je 26 356 stanova, od kojih se za stalno stanovanje koristi 25 117 stanova. </w:t>
      </w:r>
    </w:p>
    <w:p w14:paraId="7F4D880B" w14:textId="77777777" w:rsidR="008C71CC" w:rsidRPr="00425A7A" w:rsidRDefault="008C71CC" w:rsidP="008C71CC">
      <w:pPr>
        <w:rPr>
          <w:rFonts w:ascii="Arial" w:hAnsi="Arial" w:cs="Arial"/>
          <w:sz w:val="18"/>
          <w:szCs w:val="18"/>
        </w:rPr>
      </w:pPr>
      <w:r w:rsidRPr="00425A7A">
        <w:rPr>
          <w:rFonts w:ascii="Arial" w:hAnsi="Arial" w:cs="Arial"/>
          <w:noProof/>
          <w:sz w:val="18"/>
          <w:szCs w:val="18"/>
        </w:rPr>
        <w:drawing>
          <wp:inline distT="0" distB="0" distL="0" distR="0" wp14:anchorId="3FBA8FA6" wp14:editId="7325B7EE">
            <wp:extent cx="5759450" cy="3496310"/>
            <wp:effectExtent l="19050" t="19050" r="12700" b="27940"/>
            <wp:docPr id="1705799348" name="Slika 1" descr="A map of different color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99348" name="Slika 1" descr="A map of different colored states&#10;&#10;Description automatically generated"/>
                    <pic:cNvPicPr/>
                  </pic:nvPicPr>
                  <pic:blipFill>
                    <a:blip r:embed="rId24"/>
                    <a:stretch>
                      <a:fillRect/>
                    </a:stretch>
                  </pic:blipFill>
                  <pic:spPr>
                    <a:xfrm>
                      <a:off x="0" y="0"/>
                      <a:ext cx="5759450" cy="3496310"/>
                    </a:xfrm>
                    <a:prstGeom prst="rect">
                      <a:avLst/>
                    </a:prstGeom>
                    <a:ln>
                      <a:solidFill>
                        <a:schemeClr val="tx1"/>
                      </a:solidFill>
                    </a:ln>
                  </pic:spPr>
                </pic:pic>
              </a:graphicData>
            </a:graphic>
          </wp:inline>
        </w:drawing>
      </w:r>
    </w:p>
    <w:p w14:paraId="5C6918D6" w14:textId="77777777" w:rsidR="008C71CC" w:rsidRPr="00425A7A" w:rsidRDefault="008C71CC" w:rsidP="008C71CC">
      <w:pPr>
        <w:spacing w:after="0"/>
        <w:jc w:val="center"/>
        <w:rPr>
          <w:rFonts w:ascii="Arial" w:hAnsi="Arial" w:cs="Arial"/>
          <w:bCs/>
          <w:color w:val="54883D"/>
          <w:sz w:val="18"/>
          <w:szCs w:val="18"/>
        </w:rPr>
      </w:pPr>
      <w:r w:rsidRPr="00425A7A">
        <w:rPr>
          <w:rFonts w:ascii="Arial" w:hAnsi="Arial" w:cs="Arial"/>
          <w:bCs/>
          <w:color w:val="54883D"/>
          <w:sz w:val="18"/>
          <w:szCs w:val="18"/>
        </w:rPr>
        <w:t xml:space="preserve">Slika </w:t>
      </w:r>
      <w:r w:rsidRPr="00425A7A">
        <w:rPr>
          <w:rFonts w:ascii="Arial" w:hAnsi="Arial" w:cs="Arial"/>
          <w:bCs/>
          <w:color w:val="54883D"/>
          <w:sz w:val="18"/>
          <w:szCs w:val="18"/>
        </w:rPr>
        <w:fldChar w:fldCharType="begin"/>
      </w:r>
      <w:r w:rsidRPr="00425A7A">
        <w:rPr>
          <w:rFonts w:ascii="Arial" w:hAnsi="Arial" w:cs="Arial"/>
          <w:bCs/>
          <w:color w:val="54883D"/>
          <w:sz w:val="18"/>
          <w:szCs w:val="18"/>
        </w:rPr>
        <w:instrText xml:space="preserve"> SEQ Slika \* ARABIC </w:instrText>
      </w:r>
      <w:r w:rsidRPr="00425A7A">
        <w:rPr>
          <w:rFonts w:ascii="Arial" w:hAnsi="Arial" w:cs="Arial"/>
          <w:bCs/>
          <w:color w:val="54883D"/>
          <w:sz w:val="18"/>
          <w:szCs w:val="18"/>
        </w:rPr>
        <w:fldChar w:fldCharType="separate"/>
      </w:r>
      <w:r w:rsidRPr="00425A7A">
        <w:rPr>
          <w:rFonts w:ascii="Arial" w:hAnsi="Arial" w:cs="Arial"/>
          <w:bCs/>
          <w:noProof/>
          <w:color w:val="54883D"/>
          <w:sz w:val="18"/>
          <w:szCs w:val="18"/>
        </w:rPr>
        <w:t>6</w:t>
      </w:r>
      <w:r w:rsidRPr="00425A7A">
        <w:rPr>
          <w:rFonts w:ascii="Arial" w:hAnsi="Arial" w:cs="Arial"/>
          <w:bCs/>
          <w:color w:val="54883D"/>
          <w:sz w:val="18"/>
          <w:szCs w:val="18"/>
        </w:rPr>
        <w:fldChar w:fldCharType="end"/>
      </w:r>
      <w:r w:rsidRPr="00425A7A">
        <w:rPr>
          <w:rFonts w:ascii="Arial" w:hAnsi="Arial" w:cs="Arial"/>
          <w:bCs/>
          <w:color w:val="54883D"/>
          <w:sz w:val="18"/>
          <w:szCs w:val="18"/>
        </w:rPr>
        <w:t>. Broj stanova za stalno stanovanje po naseljima Grada Karlovca</w:t>
      </w:r>
    </w:p>
    <w:p w14:paraId="46EAB9E9" w14:textId="77777777" w:rsidR="008C71CC" w:rsidRPr="00425A7A" w:rsidRDefault="008C71CC" w:rsidP="008C71CC">
      <w:pPr>
        <w:spacing w:after="120"/>
        <w:jc w:val="center"/>
        <w:rPr>
          <w:rFonts w:ascii="Arial" w:hAnsi="Arial" w:cs="Arial"/>
          <w:i/>
          <w:color w:val="54883D"/>
          <w:sz w:val="18"/>
          <w:szCs w:val="18"/>
        </w:rPr>
      </w:pPr>
      <w:r w:rsidRPr="00425A7A">
        <w:rPr>
          <w:rFonts w:ascii="Arial" w:hAnsi="Arial" w:cs="Arial"/>
          <w:i/>
          <w:color w:val="54883D"/>
          <w:sz w:val="18"/>
          <w:szCs w:val="18"/>
        </w:rPr>
        <w:t>Izvor podataka: https://geostat.dzs.hr/</w:t>
      </w:r>
    </w:p>
    <w:p w14:paraId="35EAF643" w14:textId="77777777" w:rsidR="008C71CC" w:rsidRPr="00425A7A" w:rsidRDefault="008C71CC" w:rsidP="008C71CC">
      <w:pPr>
        <w:rPr>
          <w:rFonts w:ascii="Arial" w:hAnsi="Arial" w:cs="Arial"/>
          <w:sz w:val="18"/>
          <w:szCs w:val="18"/>
        </w:rPr>
      </w:pPr>
      <w:r w:rsidRPr="00425A7A">
        <w:rPr>
          <w:rFonts w:ascii="Arial" w:hAnsi="Arial" w:cs="Arial"/>
          <w:sz w:val="18"/>
          <w:szCs w:val="18"/>
        </w:rPr>
        <w:t>Sustavni podaci za broj zgrada u pojedinoj kategoriji za sada ne postoje pa se ovi podaci temelje na Procjene ugroženosti stanovništva, materijalnih i kulturnih dobara te okoliša za područje Grada Karlovca (lipanj, 2015.) te na Procjeni rizika od velikih nesreća za područje Grada Karlovca (srpanj, 2021.):</w:t>
      </w:r>
    </w:p>
    <w:p w14:paraId="11F6414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Tip I. zidani objekti (stari tip, izgrađeno prije 1964.) - 60%,</w:t>
      </w:r>
    </w:p>
    <w:p w14:paraId="2F3331F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Tip II. zidani objekti (novi tip, izgrađeno od 1964.) - 20%,</w:t>
      </w:r>
    </w:p>
    <w:p w14:paraId="5A0F824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Tip III. objekti armiranobetonskog kostura - 5%,</w:t>
      </w:r>
    </w:p>
    <w:p w14:paraId="2006B41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Tip IV. i V. objekti sa armiranobetonskim nosivim zidovima - 15%.</w:t>
      </w:r>
    </w:p>
    <w:p w14:paraId="3C36BFD3" w14:textId="77777777" w:rsidR="008C71CC" w:rsidRPr="00425A7A" w:rsidRDefault="008C71CC" w:rsidP="008C71CC">
      <w:pPr>
        <w:rPr>
          <w:rFonts w:ascii="Arial" w:hAnsi="Arial" w:cs="Arial"/>
          <w:sz w:val="18"/>
          <w:szCs w:val="18"/>
        </w:rPr>
      </w:pPr>
    </w:p>
    <w:p w14:paraId="1B69DEB7" w14:textId="77777777" w:rsidR="008C71CC" w:rsidRPr="00425A7A" w:rsidRDefault="008C71CC" w:rsidP="008C71CC">
      <w:pPr>
        <w:pStyle w:val="Heading2"/>
        <w:rPr>
          <w:rFonts w:ascii="Arial" w:hAnsi="Arial" w:cs="Arial"/>
          <w:sz w:val="18"/>
          <w:szCs w:val="18"/>
        </w:rPr>
      </w:pPr>
      <w:bookmarkStart w:id="39" w:name="_Toc73428598"/>
      <w:bookmarkStart w:id="40" w:name="_Toc159321484"/>
      <w:r w:rsidRPr="00425A7A">
        <w:rPr>
          <w:rFonts w:ascii="Arial" w:hAnsi="Arial" w:cs="Arial"/>
          <w:sz w:val="18"/>
          <w:szCs w:val="18"/>
        </w:rPr>
        <w:t>2.3 Ekonomsko – gospodarski pokazatelji</w:t>
      </w:r>
      <w:bookmarkEnd w:id="39"/>
      <w:bookmarkEnd w:id="40"/>
    </w:p>
    <w:p w14:paraId="4791DCE2" w14:textId="77777777" w:rsidR="008C71CC" w:rsidRPr="00425A7A" w:rsidRDefault="008C71CC" w:rsidP="008C71CC">
      <w:pPr>
        <w:pStyle w:val="Heading3"/>
        <w:rPr>
          <w:rFonts w:ascii="Arial" w:hAnsi="Arial" w:cs="Arial"/>
          <w:sz w:val="18"/>
          <w:szCs w:val="18"/>
        </w:rPr>
      </w:pPr>
      <w:bookmarkStart w:id="41" w:name="_Toc73428599"/>
      <w:bookmarkStart w:id="42" w:name="_Toc159321485"/>
      <w:r w:rsidRPr="00425A7A">
        <w:rPr>
          <w:rFonts w:ascii="Arial" w:hAnsi="Arial" w:cs="Arial"/>
          <w:sz w:val="18"/>
          <w:szCs w:val="18"/>
        </w:rPr>
        <w:t>2.3.1 Broj zaposlenih i mjesta zaposlenja</w:t>
      </w:r>
      <w:bookmarkEnd w:id="41"/>
      <w:bookmarkEnd w:id="42"/>
    </w:p>
    <w:p w14:paraId="41D3B21A" w14:textId="77777777" w:rsidR="008C71CC" w:rsidRPr="00425A7A" w:rsidRDefault="008C71CC" w:rsidP="008C71CC">
      <w:pPr>
        <w:spacing w:before="120" w:after="120"/>
        <w:rPr>
          <w:rFonts w:ascii="Arial" w:hAnsi="Arial" w:cs="Arial"/>
          <w:i/>
          <w:iCs/>
          <w:color w:val="54883D"/>
          <w:sz w:val="18"/>
          <w:szCs w:val="18"/>
        </w:rPr>
      </w:pPr>
      <w:r w:rsidRPr="00425A7A">
        <w:rPr>
          <w:rFonts w:ascii="Arial" w:hAnsi="Arial" w:cs="Arial"/>
          <w:sz w:val="18"/>
          <w:szCs w:val="18"/>
        </w:rPr>
        <w:t>Radno sposobno stanovništvo čine osobe između 15 i 64 godine života.</w:t>
      </w:r>
    </w:p>
    <w:p w14:paraId="71646DC7" w14:textId="77777777" w:rsidR="008C71CC" w:rsidRPr="00425A7A" w:rsidRDefault="008C71CC" w:rsidP="008C71CC">
      <w:pPr>
        <w:spacing w:before="120" w:after="120"/>
        <w:rPr>
          <w:rFonts w:ascii="Arial" w:hAnsi="Arial" w:cs="Arial"/>
          <w:sz w:val="18"/>
          <w:szCs w:val="18"/>
        </w:rPr>
      </w:pPr>
      <w:r w:rsidRPr="00425A7A">
        <w:rPr>
          <w:rFonts w:ascii="Arial" w:hAnsi="Arial" w:cs="Arial"/>
          <w:sz w:val="18"/>
          <w:szCs w:val="18"/>
        </w:rPr>
        <w:t>U slijedećoj tablici prikazana je raspodjela zaposlenog stanovništva Grada Karlovca prema području djelatnosti.</w:t>
      </w:r>
    </w:p>
    <w:p w14:paraId="34D45F6F" w14:textId="77777777" w:rsidR="008C71CC" w:rsidRPr="00425A7A" w:rsidRDefault="008C71CC" w:rsidP="008C71CC">
      <w:pPr>
        <w:spacing w:after="0"/>
        <w:jc w:val="center"/>
        <w:rPr>
          <w:rFonts w:ascii="Arial" w:hAnsi="Arial" w:cs="Arial"/>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9</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Raspodjela zaposlenog stanovništva u pravnim osobama u Karlovačkoj županiji</w:t>
      </w:r>
    </w:p>
    <w:p w14:paraId="525DEDC7" w14:textId="77777777" w:rsidR="008C71CC" w:rsidRPr="00425A7A" w:rsidRDefault="008C71CC" w:rsidP="008C71CC">
      <w:pPr>
        <w:jc w:val="center"/>
        <w:rPr>
          <w:rFonts w:ascii="Arial" w:eastAsia="Calibri" w:hAnsi="Arial" w:cs="Arial"/>
          <w:bCs/>
          <w:color w:val="54883D"/>
          <w:sz w:val="18"/>
          <w:szCs w:val="18"/>
        </w:rPr>
      </w:pPr>
      <w:r w:rsidRPr="00425A7A">
        <w:rPr>
          <w:rFonts w:ascii="Arial" w:hAnsi="Arial" w:cs="Arial"/>
          <w:color w:val="54883D"/>
          <w:sz w:val="18"/>
          <w:szCs w:val="18"/>
        </w:rPr>
        <w:t>po području djelatnosti</w:t>
      </w:r>
    </w:p>
    <w:tbl>
      <w:tblPr>
        <w:tblW w:w="8075" w:type="dxa"/>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ayout w:type="fixed"/>
        <w:tblCellMar>
          <w:left w:w="10" w:type="dxa"/>
          <w:right w:w="10" w:type="dxa"/>
        </w:tblCellMar>
        <w:tblLook w:val="04A0" w:firstRow="1" w:lastRow="0" w:firstColumn="1" w:lastColumn="0" w:noHBand="0" w:noVBand="1"/>
      </w:tblPr>
      <w:tblGrid>
        <w:gridCol w:w="5382"/>
        <w:gridCol w:w="1417"/>
        <w:gridCol w:w="1276"/>
      </w:tblGrid>
      <w:tr w:rsidR="008C71CC" w:rsidRPr="00425A7A" w14:paraId="2BD15875" w14:textId="77777777" w:rsidTr="002F7ECF">
        <w:trPr>
          <w:cantSplit/>
          <w:trHeight w:val="378"/>
          <w:tblHeader/>
          <w:jc w:val="center"/>
        </w:trPr>
        <w:tc>
          <w:tcPr>
            <w:tcW w:w="5382" w:type="dxa"/>
            <w:shd w:val="clear" w:color="auto" w:fill="auto"/>
            <w:tcMar>
              <w:top w:w="0" w:type="dxa"/>
              <w:left w:w="30" w:type="dxa"/>
              <w:bottom w:w="0" w:type="dxa"/>
              <w:right w:w="30" w:type="dxa"/>
            </w:tcMar>
            <w:vAlign w:val="center"/>
          </w:tcPr>
          <w:p w14:paraId="7877DDEE" w14:textId="77777777" w:rsidR="008C71CC" w:rsidRPr="00425A7A" w:rsidRDefault="008C71CC" w:rsidP="002F7ECF">
            <w:pPr>
              <w:pStyle w:val="BodyText2"/>
              <w:spacing w:after="0" w:line="240" w:lineRule="auto"/>
              <w:ind w:left="-35" w:firstLine="35"/>
              <w:jc w:val="center"/>
              <w:rPr>
                <w:rFonts w:ascii="Arial" w:hAnsi="Arial" w:cs="Arial"/>
                <w:b/>
                <w:color w:val="000000"/>
                <w:sz w:val="18"/>
                <w:szCs w:val="18"/>
                <w:lang w:eastAsia="hr-HR"/>
              </w:rPr>
            </w:pPr>
            <w:r w:rsidRPr="00425A7A">
              <w:rPr>
                <w:rFonts w:ascii="Arial" w:hAnsi="Arial" w:cs="Arial"/>
                <w:b/>
                <w:color w:val="000000"/>
                <w:sz w:val="18"/>
                <w:szCs w:val="18"/>
                <w:lang w:eastAsia="hr-HR"/>
              </w:rPr>
              <w:t>Područje djelatnosti</w:t>
            </w:r>
          </w:p>
        </w:tc>
        <w:tc>
          <w:tcPr>
            <w:tcW w:w="2693" w:type="dxa"/>
            <w:gridSpan w:val="2"/>
            <w:shd w:val="clear" w:color="auto" w:fill="auto"/>
            <w:tcMar>
              <w:top w:w="0" w:type="dxa"/>
              <w:left w:w="30" w:type="dxa"/>
              <w:bottom w:w="0" w:type="dxa"/>
              <w:right w:w="30" w:type="dxa"/>
            </w:tcMar>
            <w:vAlign w:val="center"/>
          </w:tcPr>
          <w:p w14:paraId="2989F038"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UKUPNO</w:t>
            </w:r>
          </w:p>
        </w:tc>
      </w:tr>
      <w:tr w:rsidR="008C71CC" w:rsidRPr="00425A7A" w14:paraId="6CD0330F"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193B3841"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r w:rsidRPr="00425A7A">
              <w:rPr>
                <w:rFonts w:ascii="Arial" w:hAnsi="Arial" w:cs="Arial"/>
                <w:b/>
                <w:color w:val="000000"/>
                <w:sz w:val="18"/>
                <w:szCs w:val="18"/>
                <w:lang w:eastAsia="hr-HR"/>
              </w:rPr>
              <w:t>Ukupno</w:t>
            </w:r>
          </w:p>
        </w:tc>
        <w:tc>
          <w:tcPr>
            <w:tcW w:w="1417" w:type="dxa"/>
            <w:shd w:val="clear" w:color="auto" w:fill="auto"/>
            <w:tcMar>
              <w:top w:w="0" w:type="dxa"/>
              <w:left w:w="30" w:type="dxa"/>
              <w:bottom w:w="0" w:type="dxa"/>
              <w:right w:w="30" w:type="dxa"/>
            </w:tcMar>
            <w:vAlign w:val="center"/>
          </w:tcPr>
          <w:p w14:paraId="0FE9CE7D"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000000" w:fill="FFFFFF"/>
            <w:tcMar>
              <w:top w:w="0" w:type="dxa"/>
              <w:left w:w="30" w:type="dxa"/>
              <w:bottom w:w="0" w:type="dxa"/>
              <w:right w:w="30" w:type="dxa"/>
            </w:tcMar>
            <w:vAlign w:val="center"/>
          </w:tcPr>
          <w:p w14:paraId="17A33FB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30.123</w:t>
            </w:r>
          </w:p>
        </w:tc>
      </w:tr>
      <w:tr w:rsidR="008C71CC" w:rsidRPr="00425A7A" w14:paraId="17D3669E"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A43AFA7"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p>
        </w:tc>
        <w:tc>
          <w:tcPr>
            <w:tcW w:w="1417" w:type="dxa"/>
            <w:shd w:val="clear" w:color="auto" w:fill="auto"/>
            <w:tcMar>
              <w:top w:w="0" w:type="dxa"/>
              <w:left w:w="30" w:type="dxa"/>
              <w:bottom w:w="0" w:type="dxa"/>
              <w:right w:w="30" w:type="dxa"/>
            </w:tcMar>
            <w:vAlign w:val="center"/>
          </w:tcPr>
          <w:p w14:paraId="61B64E0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000000" w:fill="FFFFFF"/>
            <w:tcMar>
              <w:top w:w="0" w:type="dxa"/>
              <w:left w:w="30" w:type="dxa"/>
              <w:bottom w:w="0" w:type="dxa"/>
              <w:right w:w="30" w:type="dxa"/>
            </w:tcMar>
            <w:vAlign w:val="center"/>
          </w:tcPr>
          <w:p w14:paraId="29DCD490"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16.591</w:t>
            </w:r>
          </w:p>
        </w:tc>
      </w:tr>
      <w:tr w:rsidR="008C71CC" w:rsidRPr="00425A7A" w14:paraId="2A80A2B7"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241467C2" w14:textId="77777777" w:rsidR="008C71CC" w:rsidRPr="00425A7A" w:rsidRDefault="008C71CC" w:rsidP="002F7ECF">
            <w:pPr>
              <w:pStyle w:val="BodyText2"/>
              <w:spacing w:after="0" w:line="240" w:lineRule="auto"/>
              <w:jc w:val="center"/>
              <w:rPr>
                <w:rFonts w:ascii="Arial" w:hAnsi="Arial" w:cs="Arial"/>
                <w:b/>
                <w:color w:val="000000"/>
                <w:sz w:val="18"/>
                <w:szCs w:val="18"/>
                <w:lang w:eastAsia="hr-HR"/>
              </w:rPr>
            </w:pPr>
          </w:p>
        </w:tc>
        <w:tc>
          <w:tcPr>
            <w:tcW w:w="1417" w:type="dxa"/>
            <w:shd w:val="clear" w:color="auto" w:fill="auto"/>
            <w:tcMar>
              <w:top w:w="0" w:type="dxa"/>
              <w:left w:w="30" w:type="dxa"/>
              <w:bottom w:w="0" w:type="dxa"/>
              <w:right w:w="30" w:type="dxa"/>
            </w:tcMar>
            <w:vAlign w:val="center"/>
          </w:tcPr>
          <w:p w14:paraId="3DDD4555"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000000" w:fill="FFFFFF"/>
            <w:tcMar>
              <w:top w:w="0" w:type="dxa"/>
              <w:left w:w="30" w:type="dxa"/>
              <w:bottom w:w="0" w:type="dxa"/>
              <w:right w:w="30" w:type="dxa"/>
            </w:tcMar>
            <w:vAlign w:val="center"/>
          </w:tcPr>
          <w:p w14:paraId="6CB9AF22"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13.532</w:t>
            </w:r>
          </w:p>
        </w:tc>
      </w:tr>
      <w:tr w:rsidR="008C71CC" w:rsidRPr="00425A7A" w14:paraId="164F8A4B"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23EF0798"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Poljoprivreda, šumarstvo i ribarstvo</w:t>
            </w:r>
          </w:p>
        </w:tc>
        <w:tc>
          <w:tcPr>
            <w:tcW w:w="1417" w:type="dxa"/>
            <w:shd w:val="clear" w:color="auto" w:fill="auto"/>
            <w:tcMar>
              <w:top w:w="0" w:type="dxa"/>
              <w:left w:w="30" w:type="dxa"/>
              <w:bottom w:w="0" w:type="dxa"/>
              <w:right w:w="30" w:type="dxa"/>
            </w:tcMar>
            <w:vAlign w:val="center"/>
          </w:tcPr>
          <w:p w14:paraId="24032624"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27DAF757"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929</w:t>
            </w:r>
          </w:p>
        </w:tc>
      </w:tr>
      <w:tr w:rsidR="008C71CC" w:rsidRPr="00425A7A" w14:paraId="20523983"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4790FE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3362D9C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724A1D4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659</w:t>
            </w:r>
          </w:p>
        </w:tc>
      </w:tr>
      <w:tr w:rsidR="008C71CC" w:rsidRPr="00425A7A" w14:paraId="746AC2E8"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D750EDD"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5EC7F792"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38717A3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270</w:t>
            </w:r>
          </w:p>
        </w:tc>
      </w:tr>
      <w:tr w:rsidR="008C71CC" w:rsidRPr="00425A7A" w14:paraId="0656E4C6"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3EC4353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Rudarstvo i vađenje</w:t>
            </w:r>
          </w:p>
        </w:tc>
        <w:tc>
          <w:tcPr>
            <w:tcW w:w="1417" w:type="dxa"/>
            <w:shd w:val="clear" w:color="auto" w:fill="auto"/>
            <w:tcMar>
              <w:top w:w="0" w:type="dxa"/>
              <w:left w:w="30" w:type="dxa"/>
              <w:bottom w:w="0" w:type="dxa"/>
              <w:right w:w="30" w:type="dxa"/>
            </w:tcMar>
            <w:vAlign w:val="center"/>
          </w:tcPr>
          <w:p w14:paraId="08397CD5"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2076BDA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9</w:t>
            </w:r>
          </w:p>
        </w:tc>
      </w:tr>
      <w:tr w:rsidR="008C71CC" w:rsidRPr="00425A7A" w14:paraId="48CE8F45"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4E93346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004D4CC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3087121C"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8</w:t>
            </w:r>
          </w:p>
        </w:tc>
      </w:tr>
      <w:tr w:rsidR="008C71CC" w:rsidRPr="00425A7A" w14:paraId="5DE86BDE"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75B1CCA"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3D6C393D"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7BDCBA6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w:t>
            </w:r>
          </w:p>
        </w:tc>
      </w:tr>
      <w:tr w:rsidR="008C71CC" w:rsidRPr="00425A7A" w14:paraId="48F9DC05"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387F0B20"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Prerađivačka industrija</w:t>
            </w:r>
          </w:p>
        </w:tc>
        <w:tc>
          <w:tcPr>
            <w:tcW w:w="1417" w:type="dxa"/>
            <w:shd w:val="clear" w:color="auto" w:fill="auto"/>
            <w:tcMar>
              <w:top w:w="0" w:type="dxa"/>
              <w:left w:w="30" w:type="dxa"/>
              <w:bottom w:w="0" w:type="dxa"/>
              <w:right w:w="30" w:type="dxa"/>
            </w:tcMar>
            <w:vAlign w:val="center"/>
          </w:tcPr>
          <w:p w14:paraId="7CDA9E8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6A01251E"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8.299</w:t>
            </w:r>
          </w:p>
        </w:tc>
      </w:tr>
      <w:tr w:rsidR="008C71CC" w:rsidRPr="00425A7A" w14:paraId="53DA5308"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47A89C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5C04689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302D45C5"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5.851</w:t>
            </w:r>
          </w:p>
        </w:tc>
      </w:tr>
      <w:tr w:rsidR="008C71CC" w:rsidRPr="00425A7A" w14:paraId="539D02E7"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9B04A25"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7B19716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1A1FDE39"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2.448</w:t>
            </w:r>
          </w:p>
        </w:tc>
      </w:tr>
      <w:tr w:rsidR="008C71CC" w:rsidRPr="00425A7A" w14:paraId="26326F5C"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49853BB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Opskrba električnom energijom, plinom, parom i klimatizacija</w:t>
            </w:r>
          </w:p>
        </w:tc>
        <w:tc>
          <w:tcPr>
            <w:tcW w:w="1417" w:type="dxa"/>
            <w:shd w:val="clear" w:color="auto" w:fill="auto"/>
            <w:tcMar>
              <w:top w:w="0" w:type="dxa"/>
              <w:left w:w="30" w:type="dxa"/>
              <w:bottom w:w="0" w:type="dxa"/>
              <w:right w:w="30" w:type="dxa"/>
            </w:tcMar>
            <w:vAlign w:val="center"/>
          </w:tcPr>
          <w:p w14:paraId="1750FFF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1977DBA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417</w:t>
            </w:r>
          </w:p>
        </w:tc>
      </w:tr>
      <w:tr w:rsidR="008C71CC" w:rsidRPr="00425A7A" w14:paraId="6E5FD709"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7E6E02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6F32402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75D458CE"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374</w:t>
            </w:r>
          </w:p>
        </w:tc>
      </w:tr>
      <w:tr w:rsidR="008C71CC" w:rsidRPr="00425A7A" w14:paraId="13ED7DD4"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DC96C6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p>
        </w:tc>
        <w:tc>
          <w:tcPr>
            <w:tcW w:w="1417" w:type="dxa"/>
            <w:shd w:val="clear" w:color="auto" w:fill="auto"/>
            <w:tcMar>
              <w:top w:w="0" w:type="dxa"/>
              <w:left w:w="30" w:type="dxa"/>
              <w:bottom w:w="0" w:type="dxa"/>
              <w:right w:w="30" w:type="dxa"/>
            </w:tcMar>
            <w:vAlign w:val="center"/>
          </w:tcPr>
          <w:p w14:paraId="634FA5A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019388A3"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43</w:t>
            </w:r>
          </w:p>
        </w:tc>
      </w:tr>
      <w:tr w:rsidR="008C71CC" w:rsidRPr="00425A7A" w14:paraId="5BFE9FF3"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1900F2B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shd w:val="clear" w:color="auto" w:fill="FFFFFF"/>
              </w:rPr>
              <w:t>Opskrba vodom, uklanjanje otpadnih voda, gospodarenje otpadom te djelatnost sanacije okoliša</w:t>
            </w:r>
          </w:p>
        </w:tc>
        <w:tc>
          <w:tcPr>
            <w:tcW w:w="1417" w:type="dxa"/>
            <w:shd w:val="clear" w:color="auto" w:fill="auto"/>
            <w:tcMar>
              <w:top w:w="0" w:type="dxa"/>
              <w:left w:w="30" w:type="dxa"/>
              <w:bottom w:w="0" w:type="dxa"/>
              <w:right w:w="30" w:type="dxa"/>
            </w:tcMar>
            <w:vAlign w:val="center"/>
          </w:tcPr>
          <w:p w14:paraId="546C9E3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65FDFDCD"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780</w:t>
            </w:r>
          </w:p>
        </w:tc>
      </w:tr>
      <w:tr w:rsidR="008C71CC" w:rsidRPr="00425A7A" w14:paraId="59EF8E73"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524B1E7E"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26DDB33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2231575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601</w:t>
            </w:r>
          </w:p>
        </w:tc>
      </w:tr>
      <w:tr w:rsidR="008C71CC" w:rsidRPr="00425A7A" w14:paraId="1964C4E1"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5638AB51"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57111E96"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46CF4A5E"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179</w:t>
            </w:r>
          </w:p>
        </w:tc>
      </w:tr>
      <w:tr w:rsidR="008C71CC" w:rsidRPr="00425A7A" w14:paraId="5A4D4FBF"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49E19F37"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Građevinarstvo</w:t>
            </w:r>
          </w:p>
        </w:tc>
        <w:tc>
          <w:tcPr>
            <w:tcW w:w="1417" w:type="dxa"/>
            <w:shd w:val="clear" w:color="auto" w:fill="auto"/>
            <w:tcMar>
              <w:top w:w="0" w:type="dxa"/>
              <w:left w:w="30" w:type="dxa"/>
              <w:bottom w:w="0" w:type="dxa"/>
              <w:right w:w="30" w:type="dxa"/>
            </w:tcMar>
            <w:vAlign w:val="center"/>
          </w:tcPr>
          <w:p w14:paraId="6FA5D2A6"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000000" w:fill="FFFFFF"/>
            <w:tcMar>
              <w:top w:w="0" w:type="dxa"/>
              <w:left w:w="30" w:type="dxa"/>
              <w:bottom w:w="0" w:type="dxa"/>
              <w:right w:w="30" w:type="dxa"/>
            </w:tcMar>
            <w:vAlign w:val="center"/>
          </w:tcPr>
          <w:p w14:paraId="478F2A0F"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2.348</w:t>
            </w:r>
          </w:p>
        </w:tc>
      </w:tr>
      <w:tr w:rsidR="008C71CC" w:rsidRPr="00425A7A" w14:paraId="7AB50D49"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2F94B7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10D128D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000000" w:fill="FFFFFF"/>
            <w:tcMar>
              <w:top w:w="0" w:type="dxa"/>
              <w:left w:w="30" w:type="dxa"/>
              <w:bottom w:w="0" w:type="dxa"/>
              <w:right w:w="30" w:type="dxa"/>
            </w:tcMar>
            <w:vAlign w:val="center"/>
          </w:tcPr>
          <w:p w14:paraId="431794D2"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2.127</w:t>
            </w:r>
          </w:p>
        </w:tc>
      </w:tr>
      <w:tr w:rsidR="008C71CC" w:rsidRPr="00425A7A" w14:paraId="088F611A"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ECB90ED"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32837AB0"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000000" w:fill="FFFFFF"/>
            <w:tcMar>
              <w:top w:w="0" w:type="dxa"/>
              <w:left w:w="30" w:type="dxa"/>
              <w:bottom w:w="0" w:type="dxa"/>
              <w:right w:w="30" w:type="dxa"/>
            </w:tcMar>
            <w:vAlign w:val="center"/>
          </w:tcPr>
          <w:p w14:paraId="79067A5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221</w:t>
            </w:r>
          </w:p>
        </w:tc>
      </w:tr>
      <w:tr w:rsidR="008C71CC" w:rsidRPr="00425A7A" w14:paraId="5D8CEB3C"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7F8CD6AB"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Trgovina na veliko i malo, popravak motornih vozila i motocikala</w:t>
            </w:r>
          </w:p>
        </w:tc>
        <w:tc>
          <w:tcPr>
            <w:tcW w:w="1417" w:type="dxa"/>
            <w:shd w:val="clear" w:color="auto" w:fill="auto"/>
            <w:tcMar>
              <w:top w:w="0" w:type="dxa"/>
              <w:left w:w="30" w:type="dxa"/>
              <w:bottom w:w="0" w:type="dxa"/>
              <w:right w:w="30" w:type="dxa"/>
            </w:tcMar>
            <w:vAlign w:val="center"/>
          </w:tcPr>
          <w:p w14:paraId="59144F1D"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7B2BE213"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3.053</w:t>
            </w:r>
          </w:p>
        </w:tc>
      </w:tr>
      <w:tr w:rsidR="008C71CC" w:rsidRPr="00425A7A" w14:paraId="7DB70664"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2295237"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643AD4C"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6D5C019E"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1.084</w:t>
            </w:r>
          </w:p>
        </w:tc>
      </w:tr>
      <w:tr w:rsidR="008C71CC" w:rsidRPr="00425A7A" w14:paraId="249DB0CE"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17D32EB"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6B1766A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7BCA8D5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1.969</w:t>
            </w:r>
          </w:p>
        </w:tc>
      </w:tr>
      <w:tr w:rsidR="008C71CC" w:rsidRPr="00425A7A" w14:paraId="799874A7"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5094931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Prijevoz i skladištenje</w:t>
            </w:r>
          </w:p>
        </w:tc>
        <w:tc>
          <w:tcPr>
            <w:tcW w:w="1417" w:type="dxa"/>
            <w:shd w:val="clear" w:color="auto" w:fill="auto"/>
            <w:tcMar>
              <w:top w:w="0" w:type="dxa"/>
              <w:left w:w="30" w:type="dxa"/>
              <w:bottom w:w="0" w:type="dxa"/>
              <w:right w:w="30" w:type="dxa"/>
            </w:tcMar>
            <w:vAlign w:val="center"/>
          </w:tcPr>
          <w:p w14:paraId="6EDBEBC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05F09533"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1.492</w:t>
            </w:r>
          </w:p>
        </w:tc>
      </w:tr>
      <w:tr w:rsidR="008C71CC" w:rsidRPr="00425A7A" w14:paraId="76ADB41C"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8C03489"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30AC4E00"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5D3934DC"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1.209</w:t>
            </w:r>
          </w:p>
        </w:tc>
      </w:tr>
      <w:tr w:rsidR="008C71CC" w:rsidRPr="00425A7A" w14:paraId="3854B148"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0E38E5C"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34D9206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08BC3BF4"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283</w:t>
            </w:r>
          </w:p>
        </w:tc>
      </w:tr>
      <w:tr w:rsidR="008C71CC" w:rsidRPr="00425A7A" w14:paraId="1AC3CAB5"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2421EABE"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Djelatnost pružanja smještaja te pripreme i usluživanja hrane</w:t>
            </w:r>
          </w:p>
        </w:tc>
        <w:tc>
          <w:tcPr>
            <w:tcW w:w="1417" w:type="dxa"/>
            <w:shd w:val="clear" w:color="auto" w:fill="auto"/>
            <w:tcMar>
              <w:top w:w="0" w:type="dxa"/>
              <w:left w:w="30" w:type="dxa"/>
              <w:bottom w:w="0" w:type="dxa"/>
              <w:right w:w="30" w:type="dxa"/>
            </w:tcMar>
            <w:vAlign w:val="center"/>
          </w:tcPr>
          <w:p w14:paraId="44373312"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14AF0E49"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1.045</w:t>
            </w:r>
          </w:p>
        </w:tc>
      </w:tr>
      <w:tr w:rsidR="008C71CC" w:rsidRPr="00425A7A" w14:paraId="27705C2B"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444407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296A16B5"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65F5F2CC"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338</w:t>
            </w:r>
          </w:p>
        </w:tc>
      </w:tr>
      <w:tr w:rsidR="008C71CC" w:rsidRPr="00425A7A" w14:paraId="2BA512B6"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1C8CB23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5C9DC49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2B8BC22D"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707</w:t>
            </w:r>
          </w:p>
        </w:tc>
      </w:tr>
      <w:tr w:rsidR="008C71CC" w:rsidRPr="00425A7A" w14:paraId="38CF5B8B"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76CBAC33"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Informacije i komunikacije</w:t>
            </w:r>
          </w:p>
        </w:tc>
        <w:tc>
          <w:tcPr>
            <w:tcW w:w="1417" w:type="dxa"/>
            <w:shd w:val="clear" w:color="auto" w:fill="auto"/>
            <w:tcMar>
              <w:top w:w="0" w:type="dxa"/>
              <w:left w:w="30" w:type="dxa"/>
              <w:bottom w:w="0" w:type="dxa"/>
              <w:right w:w="30" w:type="dxa"/>
            </w:tcMar>
            <w:vAlign w:val="center"/>
          </w:tcPr>
          <w:p w14:paraId="7E9A29C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7B4247F4"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515</w:t>
            </w:r>
          </w:p>
        </w:tc>
      </w:tr>
      <w:tr w:rsidR="008C71CC" w:rsidRPr="00425A7A" w14:paraId="7F5B24C4"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05F7BFBD"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C8359C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2617EFE7"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376</w:t>
            </w:r>
          </w:p>
        </w:tc>
      </w:tr>
      <w:tr w:rsidR="008C71CC" w:rsidRPr="00425A7A" w14:paraId="0BEC46E5"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69E67B7"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65FDC2B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53234A75"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139</w:t>
            </w:r>
          </w:p>
        </w:tc>
      </w:tr>
      <w:tr w:rsidR="008C71CC" w:rsidRPr="00425A7A" w14:paraId="4414342A"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0268713F"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Financijske djelatnosti i djelatnosti osiguranja</w:t>
            </w:r>
          </w:p>
        </w:tc>
        <w:tc>
          <w:tcPr>
            <w:tcW w:w="1417" w:type="dxa"/>
            <w:shd w:val="clear" w:color="auto" w:fill="auto"/>
            <w:tcMar>
              <w:top w:w="0" w:type="dxa"/>
              <w:left w:w="30" w:type="dxa"/>
              <w:bottom w:w="0" w:type="dxa"/>
              <w:right w:w="30" w:type="dxa"/>
            </w:tcMar>
            <w:vAlign w:val="center"/>
          </w:tcPr>
          <w:p w14:paraId="7BCD3E3F"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0BD9F83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495</w:t>
            </w:r>
          </w:p>
        </w:tc>
      </w:tr>
      <w:tr w:rsidR="008C71CC" w:rsidRPr="00425A7A" w14:paraId="67BDA2B1"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56221575"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749E206A"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714E6676"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113</w:t>
            </w:r>
          </w:p>
        </w:tc>
      </w:tr>
      <w:tr w:rsidR="008C71CC" w:rsidRPr="00425A7A" w14:paraId="6AB7D673"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1175ACE"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2803905E"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2BC61F9F"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382</w:t>
            </w:r>
          </w:p>
        </w:tc>
      </w:tr>
      <w:tr w:rsidR="008C71CC" w:rsidRPr="00425A7A" w14:paraId="094816A6"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29AAE2C1"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Poslovanje nekretninama</w:t>
            </w:r>
          </w:p>
        </w:tc>
        <w:tc>
          <w:tcPr>
            <w:tcW w:w="1417" w:type="dxa"/>
            <w:shd w:val="clear" w:color="auto" w:fill="auto"/>
            <w:tcMar>
              <w:top w:w="0" w:type="dxa"/>
              <w:left w:w="30" w:type="dxa"/>
              <w:bottom w:w="0" w:type="dxa"/>
              <w:right w:w="30" w:type="dxa"/>
            </w:tcMar>
            <w:vAlign w:val="center"/>
          </w:tcPr>
          <w:p w14:paraId="1BC9CBF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27A1E7D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146</w:t>
            </w:r>
          </w:p>
        </w:tc>
      </w:tr>
      <w:tr w:rsidR="008C71CC" w:rsidRPr="00425A7A" w14:paraId="539FBDE8"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2D99953B"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77FEB160"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00E7B1E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51</w:t>
            </w:r>
          </w:p>
        </w:tc>
      </w:tr>
      <w:tr w:rsidR="008C71CC" w:rsidRPr="00425A7A" w14:paraId="530D0DEA"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2455DD3"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2A2D463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25EB684D"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95</w:t>
            </w:r>
          </w:p>
        </w:tc>
      </w:tr>
      <w:tr w:rsidR="008C71CC" w:rsidRPr="00425A7A" w14:paraId="48061748"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36DBAFD6"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lastRenderedPageBreak/>
              <w:t>Stručne, znanstvene i tehničke djelatnosti</w:t>
            </w:r>
          </w:p>
        </w:tc>
        <w:tc>
          <w:tcPr>
            <w:tcW w:w="1417" w:type="dxa"/>
            <w:shd w:val="clear" w:color="auto" w:fill="auto"/>
            <w:tcMar>
              <w:top w:w="0" w:type="dxa"/>
              <w:left w:w="30" w:type="dxa"/>
              <w:bottom w:w="0" w:type="dxa"/>
              <w:right w:w="30" w:type="dxa"/>
            </w:tcMar>
            <w:vAlign w:val="center"/>
          </w:tcPr>
          <w:p w14:paraId="24F578D0"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782895C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718</w:t>
            </w:r>
          </w:p>
        </w:tc>
      </w:tr>
      <w:tr w:rsidR="008C71CC" w:rsidRPr="00425A7A" w14:paraId="38D0A8E7"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2CB7FCE6"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296DD1EE"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751B7126"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368</w:t>
            </w:r>
          </w:p>
        </w:tc>
      </w:tr>
      <w:tr w:rsidR="008C71CC" w:rsidRPr="00425A7A" w14:paraId="6D81DF79"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7EC878D"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818F9B4"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41301AD3"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350</w:t>
            </w:r>
          </w:p>
        </w:tc>
      </w:tr>
      <w:tr w:rsidR="008C71CC" w:rsidRPr="00425A7A" w14:paraId="4B683037"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2A672875"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Administrativne i pomoćne uslužne djelatnosti</w:t>
            </w:r>
          </w:p>
        </w:tc>
        <w:tc>
          <w:tcPr>
            <w:tcW w:w="1417" w:type="dxa"/>
            <w:shd w:val="clear" w:color="auto" w:fill="auto"/>
            <w:tcMar>
              <w:top w:w="0" w:type="dxa"/>
              <w:left w:w="30" w:type="dxa"/>
              <w:bottom w:w="0" w:type="dxa"/>
              <w:right w:w="30" w:type="dxa"/>
            </w:tcMar>
            <w:vAlign w:val="center"/>
          </w:tcPr>
          <w:p w14:paraId="5287E1F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41F41220"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452</w:t>
            </w:r>
          </w:p>
        </w:tc>
      </w:tr>
      <w:tr w:rsidR="008C71CC" w:rsidRPr="00425A7A" w14:paraId="3027396A"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70E789B"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135CF38"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085B4308"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330</w:t>
            </w:r>
          </w:p>
        </w:tc>
      </w:tr>
      <w:tr w:rsidR="008C71CC" w:rsidRPr="00425A7A" w14:paraId="2246CA36"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BD25CA0"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03868C4"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0F17E206"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122</w:t>
            </w:r>
          </w:p>
        </w:tc>
      </w:tr>
      <w:tr w:rsidR="008C71CC" w:rsidRPr="00425A7A" w14:paraId="566D7A6C"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10C84D26"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Javna uprava i obrana, obvezno socijalno osiguranje</w:t>
            </w:r>
          </w:p>
        </w:tc>
        <w:tc>
          <w:tcPr>
            <w:tcW w:w="1417" w:type="dxa"/>
            <w:shd w:val="clear" w:color="auto" w:fill="auto"/>
            <w:tcMar>
              <w:top w:w="0" w:type="dxa"/>
              <w:left w:w="30" w:type="dxa"/>
              <w:bottom w:w="0" w:type="dxa"/>
              <w:right w:w="30" w:type="dxa"/>
            </w:tcMar>
            <w:vAlign w:val="center"/>
          </w:tcPr>
          <w:p w14:paraId="6F445416"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2B5AD36B"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2.907</w:t>
            </w:r>
          </w:p>
        </w:tc>
      </w:tr>
      <w:tr w:rsidR="008C71CC" w:rsidRPr="00425A7A" w14:paraId="1BBE5703"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40FE772C"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7D2EA91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021932CB"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1.640</w:t>
            </w:r>
          </w:p>
        </w:tc>
      </w:tr>
      <w:tr w:rsidR="008C71CC" w:rsidRPr="00425A7A" w14:paraId="73CFCD8F"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701CC995"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1B6E5284"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72604F5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1.267</w:t>
            </w:r>
          </w:p>
        </w:tc>
      </w:tr>
      <w:tr w:rsidR="008C71CC" w:rsidRPr="00425A7A" w14:paraId="5BD68DC9"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060DDFF6"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Obrazovanje</w:t>
            </w:r>
          </w:p>
        </w:tc>
        <w:tc>
          <w:tcPr>
            <w:tcW w:w="1417" w:type="dxa"/>
            <w:shd w:val="clear" w:color="auto" w:fill="auto"/>
            <w:tcMar>
              <w:top w:w="0" w:type="dxa"/>
              <w:left w:w="30" w:type="dxa"/>
              <w:bottom w:w="0" w:type="dxa"/>
              <w:right w:w="30" w:type="dxa"/>
            </w:tcMar>
            <w:vAlign w:val="center"/>
          </w:tcPr>
          <w:p w14:paraId="5D55A154"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391AFFDD"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2.869</w:t>
            </w:r>
          </w:p>
        </w:tc>
      </w:tr>
      <w:tr w:rsidR="008C71CC" w:rsidRPr="00425A7A" w14:paraId="4B1D1424"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510A4351"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11C55877"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5ADF7F22"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581</w:t>
            </w:r>
          </w:p>
        </w:tc>
      </w:tr>
      <w:tr w:rsidR="008C71CC" w:rsidRPr="00425A7A" w14:paraId="206D8B8A"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59A8C49"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50492E2"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1B838AB9"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2.288</w:t>
            </w:r>
          </w:p>
        </w:tc>
      </w:tr>
      <w:tr w:rsidR="008C71CC" w:rsidRPr="00425A7A" w14:paraId="2D2ADF39"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258EE6AE"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Djelatnosti zdravstvene zaštite i socijalne skrbi</w:t>
            </w:r>
          </w:p>
        </w:tc>
        <w:tc>
          <w:tcPr>
            <w:tcW w:w="1417" w:type="dxa"/>
            <w:shd w:val="clear" w:color="auto" w:fill="auto"/>
            <w:tcMar>
              <w:top w:w="0" w:type="dxa"/>
              <w:left w:w="30" w:type="dxa"/>
              <w:bottom w:w="0" w:type="dxa"/>
              <w:right w:w="30" w:type="dxa"/>
            </w:tcMar>
            <w:vAlign w:val="center"/>
          </w:tcPr>
          <w:p w14:paraId="763467DE"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53819480"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2.876</w:t>
            </w:r>
          </w:p>
        </w:tc>
      </w:tr>
      <w:tr w:rsidR="008C71CC" w:rsidRPr="00425A7A" w14:paraId="1D3023B7"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60C256AF"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1A8474A2"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667B2465"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576</w:t>
            </w:r>
          </w:p>
        </w:tc>
      </w:tr>
      <w:tr w:rsidR="008C71CC" w:rsidRPr="00425A7A" w14:paraId="010FE433"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5AD6E1F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00A7D3AB"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4170022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2.300</w:t>
            </w:r>
          </w:p>
        </w:tc>
      </w:tr>
      <w:tr w:rsidR="008C71CC" w:rsidRPr="00425A7A" w14:paraId="65B9716F"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59B2166C"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Umjetnost, zabava i rekreacija</w:t>
            </w:r>
          </w:p>
        </w:tc>
        <w:tc>
          <w:tcPr>
            <w:tcW w:w="1417" w:type="dxa"/>
            <w:shd w:val="clear" w:color="auto" w:fill="auto"/>
            <w:tcMar>
              <w:top w:w="0" w:type="dxa"/>
              <w:left w:w="30" w:type="dxa"/>
              <w:bottom w:w="0" w:type="dxa"/>
              <w:right w:w="30" w:type="dxa"/>
            </w:tcMar>
            <w:vAlign w:val="center"/>
          </w:tcPr>
          <w:p w14:paraId="2013194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17BDC19D"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443</w:t>
            </w:r>
          </w:p>
        </w:tc>
      </w:tr>
      <w:tr w:rsidR="008C71CC" w:rsidRPr="00425A7A" w14:paraId="2E1D8B79"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1641A185"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6EDE17E5"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5947AF51"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172</w:t>
            </w:r>
          </w:p>
        </w:tc>
      </w:tr>
      <w:tr w:rsidR="008C71CC" w:rsidRPr="00425A7A" w14:paraId="0DCC9A9A"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3E7C5AA7"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43AE8D43"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1A6E1FF4"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271</w:t>
            </w:r>
          </w:p>
        </w:tc>
      </w:tr>
      <w:tr w:rsidR="008C71CC" w:rsidRPr="00425A7A" w14:paraId="2CC94C00" w14:textId="77777777" w:rsidTr="002F7ECF">
        <w:trPr>
          <w:cantSplit/>
          <w:trHeight w:val="378"/>
          <w:jc w:val="center"/>
        </w:trPr>
        <w:tc>
          <w:tcPr>
            <w:tcW w:w="5382" w:type="dxa"/>
            <w:vMerge w:val="restart"/>
            <w:shd w:val="clear" w:color="auto" w:fill="auto"/>
            <w:tcMar>
              <w:top w:w="0" w:type="dxa"/>
              <w:left w:w="30" w:type="dxa"/>
              <w:bottom w:w="0" w:type="dxa"/>
              <w:right w:w="30" w:type="dxa"/>
            </w:tcMar>
            <w:vAlign w:val="center"/>
          </w:tcPr>
          <w:p w14:paraId="7D53B9F1"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r w:rsidRPr="00425A7A">
              <w:rPr>
                <w:rFonts w:ascii="Arial" w:hAnsi="Arial" w:cs="Arial"/>
                <w:color w:val="000000"/>
                <w:sz w:val="18"/>
                <w:szCs w:val="18"/>
                <w:shd w:val="clear" w:color="auto" w:fill="FFFFFF"/>
              </w:rPr>
              <w:t>Ostale uslužne djelatnosti</w:t>
            </w:r>
          </w:p>
        </w:tc>
        <w:tc>
          <w:tcPr>
            <w:tcW w:w="1417" w:type="dxa"/>
            <w:shd w:val="clear" w:color="auto" w:fill="auto"/>
            <w:tcMar>
              <w:top w:w="0" w:type="dxa"/>
              <w:left w:w="30" w:type="dxa"/>
              <w:bottom w:w="0" w:type="dxa"/>
              <w:right w:w="30" w:type="dxa"/>
            </w:tcMar>
            <w:vAlign w:val="center"/>
          </w:tcPr>
          <w:p w14:paraId="10115501"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sv.</w:t>
            </w:r>
          </w:p>
        </w:tc>
        <w:tc>
          <w:tcPr>
            <w:tcW w:w="1276" w:type="dxa"/>
            <w:shd w:val="clear" w:color="auto" w:fill="auto"/>
            <w:tcMar>
              <w:top w:w="0" w:type="dxa"/>
              <w:left w:w="30" w:type="dxa"/>
              <w:bottom w:w="0" w:type="dxa"/>
              <w:right w:w="30" w:type="dxa"/>
            </w:tcMar>
            <w:vAlign w:val="center"/>
          </w:tcPr>
          <w:p w14:paraId="03F6C3FC"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330</w:t>
            </w:r>
          </w:p>
        </w:tc>
      </w:tr>
      <w:tr w:rsidR="008C71CC" w:rsidRPr="00425A7A" w14:paraId="4FDAB4A2"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41757158"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518A128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m</w:t>
            </w:r>
          </w:p>
        </w:tc>
        <w:tc>
          <w:tcPr>
            <w:tcW w:w="1276" w:type="dxa"/>
            <w:shd w:val="clear" w:color="auto" w:fill="auto"/>
            <w:tcMar>
              <w:top w:w="0" w:type="dxa"/>
              <w:left w:w="30" w:type="dxa"/>
              <w:bottom w:w="0" w:type="dxa"/>
              <w:right w:w="30" w:type="dxa"/>
            </w:tcMar>
            <w:vAlign w:val="center"/>
          </w:tcPr>
          <w:p w14:paraId="38F5FC3E"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133</w:t>
            </w:r>
          </w:p>
        </w:tc>
      </w:tr>
      <w:tr w:rsidR="008C71CC" w:rsidRPr="00425A7A" w14:paraId="3AC3A9BB" w14:textId="77777777" w:rsidTr="002F7ECF">
        <w:trPr>
          <w:cantSplit/>
          <w:trHeight w:val="378"/>
          <w:jc w:val="center"/>
        </w:trPr>
        <w:tc>
          <w:tcPr>
            <w:tcW w:w="5382" w:type="dxa"/>
            <w:vMerge/>
            <w:shd w:val="clear" w:color="auto" w:fill="auto"/>
            <w:tcMar>
              <w:top w:w="0" w:type="dxa"/>
              <w:left w:w="30" w:type="dxa"/>
              <w:bottom w:w="0" w:type="dxa"/>
              <w:right w:w="30" w:type="dxa"/>
            </w:tcMar>
            <w:vAlign w:val="center"/>
          </w:tcPr>
          <w:p w14:paraId="14508A17" w14:textId="77777777" w:rsidR="008C71CC" w:rsidRPr="00425A7A" w:rsidRDefault="008C71CC" w:rsidP="002F7ECF">
            <w:pPr>
              <w:pStyle w:val="BodyText2"/>
              <w:spacing w:after="0" w:line="240" w:lineRule="auto"/>
              <w:jc w:val="center"/>
              <w:rPr>
                <w:rFonts w:ascii="Arial" w:hAnsi="Arial" w:cs="Arial"/>
                <w:color w:val="000000"/>
                <w:sz w:val="18"/>
                <w:szCs w:val="18"/>
                <w:shd w:val="clear" w:color="auto" w:fill="FFFFFF"/>
              </w:rPr>
            </w:pPr>
          </w:p>
        </w:tc>
        <w:tc>
          <w:tcPr>
            <w:tcW w:w="1417" w:type="dxa"/>
            <w:shd w:val="clear" w:color="auto" w:fill="auto"/>
            <w:tcMar>
              <w:top w:w="0" w:type="dxa"/>
              <w:left w:w="30" w:type="dxa"/>
              <w:bottom w:w="0" w:type="dxa"/>
              <w:right w:w="30" w:type="dxa"/>
            </w:tcMar>
            <w:vAlign w:val="center"/>
          </w:tcPr>
          <w:p w14:paraId="70CE42A9" w14:textId="77777777" w:rsidR="008C71CC" w:rsidRPr="00425A7A" w:rsidRDefault="008C71CC" w:rsidP="002F7ECF">
            <w:pPr>
              <w:pStyle w:val="BodyText2"/>
              <w:spacing w:after="0" w:line="240" w:lineRule="auto"/>
              <w:jc w:val="center"/>
              <w:rPr>
                <w:rFonts w:ascii="Arial" w:hAnsi="Arial" w:cs="Arial"/>
                <w:color w:val="000000"/>
                <w:sz w:val="18"/>
                <w:szCs w:val="18"/>
                <w:lang w:eastAsia="hr-HR"/>
              </w:rPr>
            </w:pPr>
            <w:r w:rsidRPr="00425A7A">
              <w:rPr>
                <w:rFonts w:ascii="Arial" w:hAnsi="Arial" w:cs="Arial"/>
                <w:color w:val="000000"/>
                <w:sz w:val="18"/>
                <w:szCs w:val="18"/>
                <w:lang w:eastAsia="hr-HR"/>
              </w:rPr>
              <w:t>ž</w:t>
            </w:r>
          </w:p>
        </w:tc>
        <w:tc>
          <w:tcPr>
            <w:tcW w:w="1276" w:type="dxa"/>
            <w:shd w:val="clear" w:color="auto" w:fill="auto"/>
            <w:tcMar>
              <w:top w:w="0" w:type="dxa"/>
              <w:left w:w="30" w:type="dxa"/>
              <w:bottom w:w="0" w:type="dxa"/>
              <w:right w:w="30" w:type="dxa"/>
            </w:tcMar>
            <w:vAlign w:val="center"/>
          </w:tcPr>
          <w:p w14:paraId="33E030FA" w14:textId="77777777" w:rsidR="008C71CC" w:rsidRPr="00425A7A" w:rsidRDefault="008C71CC" w:rsidP="002F7ECF">
            <w:pPr>
              <w:spacing w:after="0" w:line="240" w:lineRule="auto"/>
              <w:jc w:val="center"/>
              <w:rPr>
                <w:rFonts w:ascii="Arial" w:hAnsi="Arial" w:cs="Arial"/>
                <w:color w:val="000000"/>
                <w:sz w:val="18"/>
                <w:szCs w:val="18"/>
              </w:rPr>
            </w:pPr>
            <w:r w:rsidRPr="00425A7A">
              <w:rPr>
                <w:rFonts w:ascii="Arial" w:hAnsi="Arial" w:cs="Arial"/>
                <w:sz w:val="18"/>
                <w:szCs w:val="18"/>
              </w:rPr>
              <w:t>197</w:t>
            </w:r>
          </w:p>
        </w:tc>
      </w:tr>
    </w:tbl>
    <w:p w14:paraId="7F534CA3"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2021.</w:t>
      </w:r>
    </w:p>
    <w:p w14:paraId="39B00406" w14:textId="77777777" w:rsidR="008C71CC" w:rsidRDefault="008C71CC" w:rsidP="008C71CC">
      <w:pPr>
        <w:jc w:val="center"/>
        <w:rPr>
          <w:rFonts w:ascii="Arial" w:eastAsia="Calibri" w:hAnsi="Arial" w:cs="Arial"/>
          <w:bCs/>
          <w:color w:val="54883D"/>
          <w:sz w:val="18"/>
          <w:szCs w:val="18"/>
        </w:rPr>
      </w:pPr>
    </w:p>
    <w:p w14:paraId="309728EE"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10</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Raspodjela zaposlenih stanovnika Grada Karlovca prema dnevnim migracijama</w:t>
      </w:r>
    </w:p>
    <w:tbl>
      <w:tblPr>
        <w:tblStyle w:val="TableGrid"/>
        <w:tblW w:w="101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46"/>
        <w:gridCol w:w="1450"/>
        <w:gridCol w:w="1450"/>
        <w:gridCol w:w="1461"/>
        <w:gridCol w:w="1461"/>
        <w:gridCol w:w="1446"/>
        <w:gridCol w:w="1451"/>
      </w:tblGrid>
      <w:tr w:rsidR="008C71CC" w:rsidRPr="00425A7A" w14:paraId="2C0ED97E" w14:textId="77777777" w:rsidTr="002F7ECF">
        <w:trPr>
          <w:trHeight w:val="636"/>
          <w:jc w:val="center"/>
        </w:trPr>
        <w:tc>
          <w:tcPr>
            <w:tcW w:w="1446" w:type="dxa"/>
            <w:vMerge w:val="restart"/>
            <w:vAlign w:val="center"/>
          </w:tcPr>
          <w:p w14:paraId="320A08A1"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Grad Karlovac</w:t>
            </w:r>
          </w:p>
        </w:tc>
        <w:tc>
          <w:tcPr>
            <w:tcW w:w="1450" w:type="dxa"/>
            <w:vAlign w:val="center"/>
          </w:tcPr>
          <w:p w14:paraId="45F9DDFB"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Ukupno stanovnika</w:t>
            </w:r>
          </w:p>
        </w:tc>
        <w:tc>
          <w:tcPr>
            <w:tcW w:w="1450" w:type="dxa"/>
            <w:vAlign w:val="center"/>
          </w:tcPr>
          <w:p w14:paraId="1DC5C9B1"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Ukupno zaposlenih</w:t>
            </w:r>
          </w:p>
        </w:tc>
        <w:tc>
          <w:tcPr>
            <w:tcW w:w="1461" w:type="dxa"/>
          </w:tcPr>
          <w:p w14:paraId="47D7472B"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Rade u istom naselju istog grada/općine</w:t>
            </w:r>
          </w:p>
        </w:tc>
        <w:tc>
          <w:tcPr>
            <w:tcW w:w="1461" w:type="dxa"/>
            <w:vAlign w:val="center"/>
          </w:tcPr>
          <w:p w14:paraId="28D21B7B"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Rade u drugom naselju istog grada/općine</w:t>
            </w:r>
          </w:p>
        </w:tc>
        <w:tc>
          <w:tcPr>
            <w:tcW w:w="1446" w:type="dxa"/>
            <w:vAlign w:val="center"/>
          </w:tcPr>
          <w:p w14:paraId="1F7515E0"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Rade u drugoj županiji</w:t>
            </w:r>
          </w:p>
        </w:tc>
        <w:tc>
          <w:tcPr>
            <w:tcW w:w="1451" w:type="dxa"/>
            <w:vAlign w:val="center"/>
          </w:tcPr>
          <w:p w14:paraId="69D50432"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Rade u inozemstvu</w:t>
            </w:r>
          </w:p>
        </w:tc>
      </w:tr>
      <w:tr w:rsidR="008C71CC" w:rsidRPr="00425A7A" w14:paraId="4C247CA9" w14:textId="77777777" w:rsidTr="002F7ECF">
        <w:trPr>
          <w:trHeight w:val="255"/>
          <w:jc w:val="center"/>
        </w:trPr>
        <w:tc>
          <w:tcPr>
            <w:tcW w:w="1446" w:type="dxa"/>
            <w:vMerge/>
            <w:shd w:val="clear" w:color="auto" w:fill="FFFFFF"/>
          </w:tcPr>
          <w:p w14:paraId="50BA7CC1" w14:textId="77777777" w:rsidR="008C71CC" w:rsidRPr="00425A7A" w:rsidRDefault="008C71CC" w:rsidP="002F7ECF">
            <w:pPr>
              <w:pStyle w:val="BodyText2"/>
              <w:spacing w:line="276" w:lineRule="auto"/>
              <w:jc w:val="center"/>
              <w:rPr>
                <w:rFonts w:ascii="Arial" w:hAnsi="Arial" w:cs="Arial"/>
                <w:color w:val="000000"/>
                <w:sz w:val="18"/>
                <w:szCs w:val="18"/>
              </w:rPr>
            </w:pPr>
          </w:p>
        </w:tc>
        <w:tc>
          <w:tcPr>
            <w:tcW w:w="1450" w:type="dxa"/>
            <w:shd w:val="clear" w:color="auto" w:fill="FFFFFF"/>
          </w:tcPr>
          <w:p w14:paraId="1D50EAFB"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6.730</w:t>
            </w:r>
          </w:p>
        </w:tc>
        <w:tc>
          <w:tcPr>
            <w:tcW w:w="1450" w:type="dxa"/>
            <w:shd w:val="clear" w:color="auto" w:fill="FFFFFF"/>
          </w:tcPr>
          <w:p w14:paraId="4453641E"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5.407</w:t>
            </w:r>
          </w:p>
        </w:tc>
        <w:tc>
          <w:tcPr>
            <w:tcW w:w="1461" w:type="dxa"/>
            <w:shd w:val="clear" w:color="auto" w:fill="FFFFFF"/>
          </w:tcPr>
          <w:p w14:paraId="4E34B0EF"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1.617</w:t>
            </w:r>
          </w:p>
        </w:tc>
        <w:tc>
          <w:tcPr>
            <w:tcW w:w="1461" w:type="dxa"/>
            <w:shd w:val="clear" w:color="auto" w:fill="FFFFFF"/>
          </w:tcPr>
          <w:p w14:paraId="56749917"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1.313</w:t>
            </w:r>
          </w:p>
        </w:tc>
        <w:tc>
          <w:tcPr>
            <w:tcW w:w="1446" w:type="dxa"/>
            <w:shd w:val="clear" w:color="auto" w:fill="FFFFFF"/>
          </w:tcPr>
          <w:p w14:paraId="5221E025"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2.466</w:t>
            </w:r>
          </w:p>
        </w:tc>
        <w:tc>
          <w:tcPr>
            <w:tcW w:w="1451" w:type="dxa"/>
            <w:shd w:val="clear" w:color="auto" w:fill="FFFFFF"/>
          </w:tcPr>
          <w:p w14:paraId="78A0CEA5"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11</w:t>
            </w:r>
          </w:p>
        </w:tc>
      </w:tr>
    </w:tbl>
    <w:p w14:paraId="2ECF4ED0"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2011.</w:t>
      </w:r>
    </w:p>
    <w:p w14:paraId="620F5F39" w14:textId="77777777" w:rsidR="008C71CC" w:rsidRPr="00425A7A" w:rsidRDefault="008C71CC" w:rsidP="008C71CC">
      <w:pPr>
        <w:jc w:val="center"/>
        <w:rPr>
          <w:rFonts w:ascii="Arial" w:eastAsia="Calibri" w:hAnsi="Arial" w:cs="Arial"/>
          <w:bCs/>
          <w:color w:val="54883D"/>
          <w:sz w:val="18"/>
          <w:szCs w:val="18"/>
        </w:rPr>
      </w:pPr>
    </w:p>
    <w:p w14:paraId="02C4E980"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11</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Raspodjela zaposlenih stanovnika Grada Karlovca prema tjednim migracijama</w:t>
      </w:r>
    </w:p>
    <w:tbl>
      <w:tblPr>
        <w:tblStyle w:val="TableGrid"/>
        <w:tblW w:w="101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46"/>
        <w:gridCol w:w="1450"/>
        <w:gridCol w:w="1450"/>
        <w:gridCol w:w="1461"/>
        <w:gridCol w:w="1461"/>
        <w:gridCol w:w="1446"/>
        <w:gridCol w:w="1451"/>
      </w:tblGrid>
      <w:tr w:rsidR="008C71CC" w:rsidRPr="00425A7A" w14:paraId="0EFC167F" w14:textId="77777777" w:rsidTr="002F7ECF">
        <w:trPr>
          <w:trHeight w:val="636"/>
          <w:jc w:val="center"/>
        </w:trPr>
        <w:tc>
          <w:tcPr>
            <w:tcW w:w="1446" w:type="dxa"/>
            <w:vMerge w:val="restart"/>
            <w:vAlign w:val="center"/>
          </w:tcPr>
          <w:p w14:paraId="573E742B"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Grad Karlovac</w:t>
            </w:r>
          </w:p>
        </w:tc>
        <w:tc>
          <w:tcPr>
            <w:tcW w:w="1450" w:type="dxa"/>
            <w:vAlign w:val="center"/>
          </w:tcPr>
          <w:p w14:paraId="11FB76F5"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Ukupno stanovnika</w:t>
            </w:r>
          </w:p>
        </w:tc>
        <w:tc>
          <w:tcPr>
            <w:tcW w:w="1450" w:type="dxa"/>
            <w:vAlign w:val="center"/>
          </w:tcPr>
          <w:p w14:paraId="770F5D9B"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Ukupno zaposlenih</w:t>
            </w:r>
          </w:p>
        </w:tc>
        <w:tc>
          <w:tcPr>
            <w:tcW w:w="1461" w:type="dxa"/>
          </w:tcPr>
          <w:p w14:paraId="238703E3"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Rade u istom naselju istog grada/općine</w:t>
            </w:r>
          </w:p>
        </w:tc>
        <w:tc>
          <w:tcPr>
            <w:tcW w:w="1461" w:type="dxa"/>
            <w:vAlign w:val="center"/>
          </w:tcPr>
          <w:p w14:paraId="0DACE99E"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Rade u drugom naselju istog grada/općine</w:t>
            </w:r>
          </w:p>
        </w:tc>
        <w:tc>
          <w:tcPr>
            <w:tcW w:w="1446" w:type="dxa"/>
            <w:vAlign w:val="center"/>
          </w:tcPr>
          <w:p w14:paraId="3D8B172F"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Rade u drugoj županiji</w:t>
            </w:r>
          </w:p>
        </w:tc>
        <w:tc>
          <w:tcPr>
            <w:tcW w:w="1451" w:type="dxa"/>
            <w:vAlign w:val="center"/>
          </w:tcPr>
          <w:p w14:paraId="1C05362D"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Rade u inozemstvu</w:t>
            </w:r>
          </w:p>
        </w:tc>
      </w:tr>
      <w:tr w:rsidR="008C71CC" w:rsidRPr="00425A7A" w14:paraId="24FF0150" w14:textId="77777777" w:rsidTr="002F7ECF">
        <w:trPr>
          <w:trHeight w:val="255"/>
          <w:jc w:val="center"/>
        </w:trPr>
        <w:tc>
          <w:tcPr>
            <w:tcW w:w="1446" w:type="dxa"/>
            <w:vMerge/>
            <w:shd w:val="clear" w:color="auto" w:fill="FFFFFF"/>
          </w:tcPr>
          <w:p w14:paraId="77F7B7D0" w14:textId="77777777" w:rsidR="008C71CC" w:rsidRPr="00425A7A" w:rsidRDefault="008C71CC" w:rsidP="002F7ECF">
            <w:pPr>
              <w:pStyle w:val="BodyText2"/>
              <w:spacing w:line="276" w:lineRule="auto"/>
              <w:jc w:val="center"/>
              <w:rPr>
                <w:rFonts w:ascii="Arial" w:hAnsi="Arial" w:cs="Arial"/>
                <w:color w:val="000000"/>
                <w:sz w:val="18"/>
                <w:szCs w:val="18"/>
              </w:rPr>
            </w:pPr>
          </w:p>
        </w:tc>
        <w:tc>
          <w:tcPr>
            <w:tcW w:w="1450" w:type="dxa"/>
            <w:shd w:val="clear" w:color="auto" w:fill="FFFFFF"/>
          </w:tcPr>
          <w:p w14:paraId="755390CF"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1.120</w:t>
            </w:r>
          </w:p>
        </w:tc>
        <w:tc>
          <w:tcPr>
            <w:tcW w:w="1450" w:type="dxa"/>
            <w:shd w:val="clear" w:color="auto" w:fill="FFFFFF"/>
          </w:tcPr>
          <w:p w14:paraId="21E744EB"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455</w:t>
            </w:r>
          </w:p>
        </w:tc>
        <w:tc>
          <w:tcPr>
            <w:tcW w:w="1461" w:type="dxa"/>
            <w:shd w:val="clear" w:color="auto" w:fill="FFFFFF"/>
          </w:tcPr>
          <w:p w14:paraId="404BBE9E"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26</w:t>
            </w:r>
          </w:p>
        </w:tc>
        <w:tc>
          <w:tcPr>
            <w:tcW w:w="1461" w:type="dxa"/>
            <w:shd w:val="clear" w:color="auto" w:fill="FFFFFF"/>
          </w:tcPr>
          <w:p w14:paraId="34DC85AC"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19</w:t>
            </w:r>
          </w:p>
        </w:tc>
        <w:tc>
          <w:tcPr>
            <w:tcW w:w="1446" w:type="dxa"/>
            <w:shd w:val="clear" w:color="auto" w:fill="FFFFFF"/>
          </w:tcPr>
          <w:p w14:paraId="0B00DBE6"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346</w:t>
            </w:r>
          </w:p>
        </w:tc>
        <w:tc>
          <w:tcPr>
            <w:tcW w:w="1451" w:type="dxa"/>
            <w:shd w:val="clear" w:color="auto" w:fill="FFFFFF"/>
          </w:tcPr>
          <w:p w14:paraId="3B00B3D0"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64</w:t>
            </w:r>
          </w:p>
        </w:tc>
      </w:tr>
    </w:tbl>
    <w:p w14:paraId="65E2303A"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2011.</w:t>
      </w:r>
    </w:p>
    <w:p w14:paraId="31611CEE" w14:textId="77777777" w:rsidR="008C71CC" w:rsidRPr="00425A7A" w:rsidRDefault="008C71CC" w:rsidP="008C71CC">
      <w:pPr>
        <w:pStyle w:val="Heading3"/>
        <w:rPr>
          <w:rFonts w:ascii="Arial" w:hAnsi="Arial" w:cs="Arial"/>
          <w:i/>
          <w:iCs/>
          <w:sz w:val="18"/>
          <w:szCs w:val="18"/>
        </w:rPr>
      </w:pPr>
      <w:bookmarkStart w:id="43" w:name="_Toc73428600"/>
      <w:bookmarkStart w:id="44" w:name="_Toc159321486"/>
      <w:r w:rsidRPr="00425A7A">
        <w:rPr>
          <w:rFonts w:ascii="Arial" w:hAnsi="Arial" w:cs="Arial"/>
          <w:sz w:val="18"/>
          <w:szCs w:val="18"/>
        </w:rPr>
        <w:lastRenderedPageBreak/>
        <w:t>2.3.2 Broj primatelja socijalnih, mirovinskih i sličnih naknada</w:t>
      </w:r>
      <w:bookmarkEnd w:id="43"/>
      <w:bookmarkEnd w:id="44"/>
    </w:p>
    <w:p w14:paraId="759F9399" w14:textId="77777777" w:rsidR="008C71CC" w:rsidRPr="00425A7A" w:rsidRDefault="008C71CC" w:rsidP="008C71CC">
      <w:pPr>
        <w:rPr>
          <w:rFonts w:ascii="Arial" w:hAnsi="Arial" w:cs="Arial"/>
          <w:sz w:val="18"/>
          <w:szCs w:val="18"/>
        </w:rPr>
      </w:pPr>
      <w:r w:rsidRPr="00425A7A">
        <w:rPr>
          <w:rFonts w:ascii="Arial" w:hAnsi="Arial" w:cs="Arial"/>
          <w:sz w:val="18"/>
          <w:szCs w:val="18"/>
        </w:rPr>
        <w:t>Broj primatelja socijalnih i mirovinskih naknada na području Grada Karlovca prikazan je u slijedećoj tablici.</w:t>
      </w:r>
    </w:p>
    <w:p w14:paraId="05EE5D2E"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12</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Broj primatelja socijalnih, mirovinskih i sličnih naknada na području Grada Karlovca</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09"/>
        <w:gridCol w:w="1509"/>
        <w:gridCol w:w="1510"/>
        <w:gridCol w:w="1510"/>
        <w:gridCol w:w="1511"/>
        <w:gridCol w:w="1511"/>
      </w:tblGrid>
      <w:tr w:rsidR="008C71CC" w:rsidRPr="00425A7A" w14:paraId="4A179070" w14:textId="77777777" w:rsidTr="002F7ECF">
        <w:tc>
          <w:tcPr>
            <w:tcW w:w="1509" w:type="dxa"/>
            <w:vAlign w:val="center"/>
          </w:tcPr>
          <w:p w14:paraId="24796649"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Starosna mirovina</w:t>
            </w:r>
          </w:p>
        </w:tc>
        <w:tc>
          <w:tcPr>
            <w:tcW w:w="1509" w:type="dxa"/>
            <w:vAlign w:val="center"/>
          </w:tcPr>
          <w:p w14:paraId="6055B750"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Ostale mirovine</w:t>
            </w:r>
          </w:p>
        </w:tc>
        <w:tc>
          <w:tcPr>
            <w:tcW w:w="1510" w:type="dxa"/>
            <w:vAlign w:val="center"/>
          </w:tcPr>
          <w:p w14:paraId="53666C20"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Prihodi od imovine</w:t>
            </w:r>
          </w:p>
        </w:tc>
        <w:tc>
          <w:tcPr>
            <w:tcW w:w="1510" w:type="dxa"/>
            <w:vAlign w:val="center"/>
          </w:tcPr>
          <w:p w14:paraId="1B4EEF54"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Socijalne naknade</w:t>
            </w:r>
          </w:p>
        </w:tc>
        <w:tc>
          <w:tcPr>
            <w:tcW w:w="1511" w:type="dxa"/>
            <w:vAlign w:val="center"/>
          </w:tcPr>
          <w:p w14:paraId="3E402BFA"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Ostali prihodi</w:t>
            </w:r>
          </w:p>
        </w:tc>
        <w:tc>
          <w:tcPr>
            <w:tcW w:w="1511" w:type="dxa"/>
            <w:vAlign w:val="center"/>
          </w:tcPr>
          <w:p w14:paraId="3EE3F415"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Povremena potpora</w:t>
            </w:r>
            <w:r w:rsidRPr="00425A7A">
              <w:rPr>
                <w:rFonts w:ascii="Arial" w:hAnsi="Arial" w:cs="Arial"/>
                <w:b/>
                <w:color w:val="000000"/>
                <w:sz w:val="18"/>
                <w:szCs w:val="18"/>
              </w:rPr>
              <w:br/>
              <w:t>drugih</w:t>
            </w:r>
          </w:p>
        </w:tc>
      </w:tr>
      <w:tr w:rsidR="008C71CC" w:rsidRPr="00425A7A" w14:paraId="33C50BC8" w14:textId="77777777" w:rsidTr="002F7ECF">
        <w:tc>
          <w:tcPr>
            <w:tcW w:w="1509" w:type="dxa"/>
            <w:shd w:val="clear" w:color="auto" w:fill="FFFFFF"/>
          </w:tcPr>
          <w:p w14:paraId="050CE51E"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10.517</w:t>
            </w:r>
          </w:p>
        </w:tc>
        <w:tc>
          <w:tcPr>
            <w:tcW w:w="1509" w:type="dxa"/>
            <w:shd w:val="clear" w:color="auto" w:fill="FFFFFF"/>
          </w:tcPr>
          <w:p w14:paraId="5ABE6DDD"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5.659</w:t>
            </w:r>
          </w:p>
        </w:tc>
        <w:tc>
          <w:tcPr>
            <w:tcW w:w="1510" w:type="dxa"/>
            <w:shd w:val="clear" w:color="auto" w:fill="FFFFFF"/>
          </w:tcPr>
          <w:p w14:paraId="56899971"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143</w:t>
            </w:r>
          </w:p>
        </w:tc>
        <w:tc>
          <w:tcPr>
            <w:tcW w:w="1510" w:type="dxa"/>
            <w:shd w:val="clear" w:color="auto" w:fill="FFFFFF"/>
          </w:tcPr>
          <w:p w14:paraId="77D05BF0"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2.535</w:t>
            </w:r>
          </w:p>
        </w:tc>
        <w:tc>
          <w:tcPr>
            <w:tcW w:w="1511" w:type="dxa"/>
            <w:shd w:val="clear" w:color="auto" w:fill="FFFFFF"/>
          </w:tcPr>
          <w:p w14:paraId="0F6408DE"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1.197</w:t>
            </w:r>
          </w:p>
        </w:tc>
        <w:tc>
          <w:tcPr>
            <w:tcW w:w="1511" w:type="dxa"/>
            <w:shd w:val="clear" w:color="auto" w:fill="FFFFFF"/>
          </w:tcPr>
          <w:p w14:paraId="0BB4D7BC"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720</w:t>
            </w:r>
          </w:p>
        </w:tc>
      </w:tr>
    </w:tbl>
    <w:p w14:paraId="2961D23F"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DZS, Popis stanovništva 2011.</w:t>
      </w:r>
    </w:p>
    <w:p w14:paraId="28CB8584" w14:textId="77777777" w:rsidR="008C71CC" w:rsidRPr="00425A7A" w:rsidRDefault="008C71CC" w:rsidP="008C71CC">
      <w:pPr>
        <w:pStyle w:val="Heading3"/>
        <w:rPr>
          <w:rFonts w:ascii="Arial" w:hAnsi="Arial" w:cs="Arial"/>
          <w:sz w:val="18"/>
          <w:szCs w:val="18"/>
        </w:rPr>
      </w:pPr>
      <w:bookmarkStart w:id="45" w:name="_Toc73428601"/>
      <w:bookmarkStart w:id="46" w:name="_Toc159321487"/>
      <w:r w:rsidRPr="00425A7A">
        <w:rPr>
          <w:rFonts w:ascii="Arial" w:hAnsi="Arial" w:cs="Arial"/>
          <w:sz w:val="18"/>
          <w:szCs w:val="18"/>
        </w:rPr>
        <w:t>2.3.3 Proračun Grada Karlovca</w:t>
      </w:r>
      <w:bookmarkEnd w:id="45"/>
      <w:bookmarkEnd w:id="46"/>
    </w:p>
    <w:p w14:paraId="22CDEF7F"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13</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Proračun Grada Karlovca za 2024. godinu</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516"/>
        <w:gridCol w:w="1984"/>
      </w:tblGrid>
      <w:tr w:rsidR="008C71CC" w:rsidRPr="00425A7A" w14:paraId="7A14C8A4" w14:textId="77777777" w:rsidTr="002F7ECF">
        <w:trPr>
          <w:trHeight w:val="428"/>
          <w:tblHeader/>
          <w:jc w:val="center"/>
        </w:trPr>
        <w:tc>
          <w:tcPr>
            <w:tcW w:w="6516" w:type="dxa"/>
            <w:vAlign w:val="center"/>
          </w:tcPr>
          <w:p w14:paraId="5169AD1C"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A. RAČUN PRIHODA I RASHODA</w:t>
            </w:r>
          </w:p>
        </w:tc>
        <w:tc>
          <w:tcPr>
            <w:tcW w:w="1984" w:type="dxa"/>
            <w:vAlign w:val="center"/>
          </w:tcPr>
          <w:p w14:paraId="5E22DA12"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Iznos u €</w:t>
            </w:r>
          </w:p>
        </w:tc>
      </w:tr>
      <w:tr w:rsidR="008C71CC" w:rsidRPr="00425A7A" w14:paraId="271D8725" w14:textId="77777777" w:rsidTr="002F7ECF">
        <w:trPr>
          <w:trHeight w:val="427"/>
          <w:jc w:val="center"/>
        </w:trPr>
        <w:tc>
          <w:tcPr>
            <w:tcW w:w="6516" w:type="dxa"/>
            <w:vAlign w:val="center"/>
          </w:tcPr>
          <w:p w14:paraId="0A622F32"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Prihodi poslovanja</w:t>
            </w:r>
          </w:p>
        </w:tc>
        <w:tc>
          <w:tcPr>
            <w:tcW w:w="1984" w:type="dxa"/>
            <w:vAlign w:val="center"/>
          </w:tcPr>
          <w:p w14:paraId="73B94F20"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80.528.476,00</w:t>
            </w:r>
          </w:p>
        </w:tc>
      </w:tr>
      <w:tr w:rsidR="008C71CC" w:rsidRPr="00425A7A" w14:paraId="6835F007" w14:textId="77777777" w:rsidTr="002F7ECF">
        <w:trPr>
          <w:jc w:val="center"/>
        </w:trPr>
        <w:tc>
          <w:tcPr>
            <w:tcW w:w="6516" w:type="dxa"/>
            <w:vAlign w:val="center"/>
          </w:tcPr>
          <w:p w14:paraId="32D66E7C"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Prihodi od prodaje nefinancijske imovine</w:t>
            </w:r>
          </w:p>
        </w:tc>
        <w:tc>
          <w:tcPr>
            <w:tcW w:w="1984" w:type="dxa"/>
            <w:vAlign w:val="center"/>
          </w:tcPr>
          <w:p w14:paraId="67594EEE"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311.435,00</w:t>
            </w:r>
          </w:p>
        </w:tc>
      </w:tr>
      <w:tr w:rsidR="008C71CC" w:rsidRPr="00425A7A" w14:paraId="37B081FB" w14:textId="77777777" w:rsidTr="002F7ECF">
        <w:trPr>
          <w:jc w:val="center"/>
        </w:trPr>
        <w:tc>
          <w:tcPr>
            <w:tcW w:w="6516" w:type="dxa"/>
            <w:vAlign w:val="center"/>
          </w:tcPr>
          <w:p w14:paraId="78462823" w14:textId="77777777" w:rsidR="008C71CC" w:rsidRPr="00425A7A" w:rsidRDefault="008C71CC" w:rsidP="002F7ECF">
            <w:pPr>
              <w:spacing w:after="120"/>
              <w:jc w:val="center"/>
              <w:rPr>
                <w:rFonts w:ascii="Arial" w:hAnsi="Arial" w:cs="Arial"/>
                <w:b/>
                <w:color w:val="000000"/>
                <w:sz w:val="18"/>
                <w:szCs w:val="18"/>
              </w:rPr>
            </w:pPr>
            <w:r w:rsidRPr="00425A7A">
              <w:rPr>
                <w:rFonts w:ascii="Arial" w:hAnsi="Arial" w:cs="Arial"/>
                <w:b/>
                <w:color w:val="000000"/>
                <w:sz w:val="18"/>
                <w:szCs w:val="18"/>
              </w:rPr>
              <w:t>UKUPNI PRIHODI</w:t>
            </w:r>
          </w:p>
        </w:tc>
        <w:tc>
          <w:tcPr>
            <w:tcW w:w="1984" w:type="dxa"/>
            <w:vAlign w:val="center"/>
          </w:tcPr>
          <w:p w14:paraId="367EC0A0" w14:textId="77777777" w:rsidR="008C71CC" w:rsidRPr="00425A7A" w:rsidRDefault="008C71CC" w:rsidP="002F7ECF">
            <w:pPr>
              <w:spacing w:after="120"/>
              <w:jc w:val="center"/>
              <w:rPr>
                <w:rFonts w:ascii="Arial" w:hAnsi="Arial" w:cs="Arial"/>
                <w:b/>
                <w:color w:val="000000"/>
                <w:sz w:val="18"/>
                <w:szCs w:val="18"/>
              </w:rPr>
            </w:pPr>
            <w:r w:rsidRPr="00425A7A">
              <w:rPr>
                <w:rFonts w:ascii="Arial" w:hAnsi="Arial" w:cs="Arial"/>
                <w:b/>
                <w:color w:val="000000"/>
                <w:sz w:val="18"/>
                <w:szCs w:val="18"/>
              </w:rPr>
              <w:t>80.839.911,00</w:t>
            </w:r>
          </w:p>
        </w:tc>
      </w:tr>
      <w:tr w:rsidR="008C71CC" w:rsidRPr="00425A7A" w14:paraId="5142E6C2" w14:textId="77777777" w:rsidTr="002F7ECF">
        <w:trPr>
          <w:jc w:val="center"/>
        </w:trPr>
        <w:tc>
          <w:tcPr>
            <w:tcW w:w="6516" w:type="dxa"/>
            <w:vAlign w:val="center"/>
          </w:tcPr>
          <w:p w14:paraId="09775B72"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Rashodi poslovanja</w:t>
            </w:r>
          </w:p>
        </w:tc>
        <w:tc>
          <w:tcPr>
            <w:tcW w:w="1984" w:type="dxa"/>
            <w:vAlign w:val="center"/>
          </w:tcPr>
          <w:p w14:paraId="42FBCF0C"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53.786.806,00</w:t>
            </w:r>
          </w:p>
        </w:tc>
      </w:tr>
      <w:tr w:rsidR="008C71CC" w:rsidRPr="00425A7A" w14:paraId="6429064C" w14:textId="77777777" w:rsidTr="002F7ECF">
        <w:trPr>
          <w:jc w:val="center"/>
        </w:trPr>
        <w:tc>
          <w:tcPr>
            <w:tcW w:w="6516" w:type="dxa"/>
            <w:vAlign w:val="center"/>
          </w:tcPr>
          <w:p w14:paraId="0E9B93CB"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Rashodi za nabavu nefinancijske imovine</w:t>
            </w:r>
          </w:p>
        </w:tc>
        <w:tc>
          <w:tcPr>
            <w:tcW w:w="1984" w:type="dxa"/>
            <w:vAlign w:val="center"/>
          </w:tcPr>
          <w:p w14:paraId="01819B22"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39.937.504,00</w:t>
            </w:r>
          </w:p>
        </w:tc>
      </w:tr>
      <w:tr w:rsidR="008C71CC" w:rsidRPr="00425A7A" w14:paraId="6EB65665" w14:textId="77777777" w:rsidTr="002F7ECF">
        <w:trPr>
          <w:jc w:val="center"/>
        </w:trPr>
        <w:tc>
          <w:tcPr>
            <w:tcW w:w="6516" w:type="dxa"/>
            <w:vAlign w:val="center"/>
          </w:tcPr>
          <w:p w14:paraId="14E36C20"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UKUPNI RASHODI</w:t>
            </w:r>
          </w:p>
        </w:tc>
        <w:tc>
          <w:tcPr>
            <w:tcW w:w="1984" w:type="dxa"/>
            <w:vAlign w:val="center"/>
          </w:tcPr>
          <w:p w14:paraId="73B7D6BF" w14:textId="77777777" w:rsidR="008C71CC" w:rsidRPr="00425A7A" w:rsidRDefault="008C71CC" w:rsidP="002F7ECF">
            <w:pPr>
              <w:spacing w:after="120"/>
              <w:jc w:val="center"/>
              <w:rPr>
                <w:rFonts w:ascii="Arial" w:hAnsi="Arial" w:cs="Arial"/>
                <w:b/>
                <w:color w:val="000000"/>
                <w:sz w:val="18"/>
                <w:szCs w:val="18"/>
              </w:rPr>
            </w:pPr>
            <w:r w:rsidRPr="00425A7A">
              <w:rPr>
                <w:rFonts w:ascii="Arial" w:hAnsi="Arial" w:cs="Arial"/>
                <w:b/>
                <w:color w:val="000000"/>
                <w:sz w:val="18"/>
                <w:szCs w:val="18"/>
              </w:rPr>
              <w:t>93.724.310,00</w:t>
            </w:r>
          </w:p>
        </w:tc>
      </w:tr>
      <w:tr w:rsidR="008C71CC" w:rsidRPr="00425A7A" w14:paraId="61FB3DD8" w14:textId="77777777" w:rsidTr="002F7ECF">
        <w:trPr>
          <w:jc w:val="center"/>
        </w:trPr>
        <w:tc>
          <w:tcPr>
            <w:tcW w:w="6516" w:type="dxa"/>
            <w:vAlign w:val="center"/>
          </w:tcPr>
          <w:p w14:paraId="641D4804"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Razlika-manjak</w:t>
            </w:r>
          </w:p>
        </w:tc>
        <w:tc>
          <w:tcPr>
            <w:tcW w:w="1984" w:type="dxa"/>
            <w:vAlign w:val="center"/>
          </w:tcPr>
          <w:p w14:paraId="5260ADE0" w14:textId="77777777" w:rsidR="008C71CC" w:rsidRPr="00425A7A" w:rsidRDefault="008C71CC" w:rsidP="002F7ECF">
            <w:pPr>
              <w:spacing w:after="120"/>
              <w:jc w:val="center"/>
              <w:rPr>
                <w:rFonts w:ascii="Arial" w:hAnsi="Arial" w:cs="Arial"/>
                <w:b/>
                <w:color w:val="000000"/>
                <w:sz w:val="18"/>
                <w:szCs w:val="18"/>
              </w:rPr>
            </w:pPr>
            <w:r w:rsidRPr="00425A7A">
              <w:rPr>
                <w:rFonts w:ascii="Arial" w:hAnsi="Arial" w:cs="Arial"/>
                <w:b/>
                <w:color w:val="000000"/>
                <w:sz w:val="18"/>
                <w:szCs w:val="18"/>
              </w:rPr>
              <w:t>-12.884.399,00</w:t>
            </w:r>
          </w:p>
        </w:tc>
      </w:tr>
      <w:tr w:rsidR="008C71CC" w:rsidRPr="00425A7A" w14:paraId="4DE19E3C" w14:textId="77777777" w:rsidTr="002F7ECF">
        <w:trPr>
          <w:trHeight w:val="849"/>
          <w:jc w:val="center"/>
        </w:trPr>
        <w:tc>
          <w:tcPr>
            <w:tcW w:w="6516" w:type="dxa"/>
            <w:vAlign w:val="center"/>
          </w:tcPr>
          <w:p w14:paraId="7E806EA4"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B. RAČUN ZADUŽIVNJA/FIANCIRANJA</w:t>
            </w:r>
          </w:p>
          <w:p w14:paraId="20218E5A"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color w:val="000000"/>
                <w:sz w:val="18"/>
                <w:szCs w:val="18"/>
              </w:rPr>
              <w:t>Primici od financijske imovine i zaduživanja</w:t>
            </w:r>
          </w:p>
        </w:tc>
        <w:tc>
          <w:tcPr>
            <w:tcW w:w="1984" w:type="dxa"/>
            <w:vAlign w:val="center"/>
          </w:tcPr>
          <w:p w14:paraId="425EE770"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9.572.585,00</w:t>
            </w:r>
          </w:p>
        </w:tc>
      </w:tr>
      <w:tr w:rsidR="008C71CC" w:rsidRPr="00425A7A" w14:paraId="6BE55474" w14:textId="77777777" w:rsidTr="002F7ECF">
        <w:trPr>
          <w:jc w:val="center"/>
        </w:trPr>
        <w:tc>
          <w:tcPr>
            <w:tcW w:w="6516" w:type="dxa"/>
            <w:vAlign w:val="center"/>
          </w:tcPr>
          <w:p w14:paraId="638048E0" w14:textId="77777777" w:rsidR="008C71CC" w:rsidRPr="00425A7A" w:rsidRDefault="008C71CC" w:rsidP="002F7ECF">
            <w:pPr>
              <w:pStyle w:val="BodyText2"/>
              <w:spacing w:line="276" w:lineRule="auto"/>
              <w:jc w:val="center"/>
              <w:rPr>
                <w:rFonts w:ascii="Arial" w:hAnsi="Arial" w:cs="Arial"/>
                <w:color w:val="000000"/>
                <w:sz w:val="18"/>
                <w:szCs w:val="18"/>
              </w:rPr>
            </w:pPr>
            <w:r w:rsidRPr="00425A7A">
              <w:rPr>
                <w:rFonts w:ascii="Arial" w:hAnsi="Arial" w:cs="Arial"/>
                <w:color w:val="000000"/>
                <w:sz w:val="18"/>
                <w:szCs w:val="18"/>
              </w:rPr>
              <w:t>Izdaci za financijsku imovinu i otplate zajmova</w:t>
            </w:r>
          </w:p>
        </w:tc>
        <w:tc>
          <w:tcPr>
            <w:tcW w:w="1984" w:type="dxa"/>
            <w:vAlign w:val="center"/>
          </w:tcPr>
          <w:p w14:paraId="4B78947D" w14:textId="77777777" w:rsidR="008C71CC" w:rsidRPr="00425A7A" w:rsidRDefault="008C71CC" w:rsidP="002F7ECF">
            <w:pPr>
              <w:spacing w:after="120"/>
              <w:jc w:val="center"/>
              <w:rPr>
                <w:rFonts w:ascii="Arial" w:hAnsi="Arial" w:cs="Arial"/>
                <w:color w:val="000000"/>
                <w:sz w:val="18"/>
                <w:szCs w:val="18"/>
              </w:rPr>
            </w:pPr>
            <w:r w:rsidRPr="00425A7A">
              <w:rPr>
                <w:rFonts w:ascii="Arial" w:hAnsi="Arial" w:cs="Arial"/>
                <w:color w:val="000000"/>
                <w:sz w:val="18"/>
                <w:szCs w:val="18"/>
              </w:rPr>
              <w:t>1.525.000,00</w:t>
            </w:r>
          </w:p>
        </w:tc>
      </w:tr>
      <w:tr w:rsidR="008C71CC" w:rsidRPr="00425A7A" w14:paraId="5C13AC9D" w14:textId="77777777" w:rsidTr="002F7ECF">
        <w:trPr>
          <w:trHeight w:val="560"/>
          <w:jc w:val="center"/>
        </w:trPr>
        <w:tc>
          <w:tcPr>
            <w:tcW w:w="6516" w:type="dxa"/>
            <w:vAlign w:val="center"/>
          </w:tcPr>
          <w:p w14:paraId="57E5C633" w14:textId="77777777" w:rsidR="008C71CC" w:rsidRPr="00425A7A" w:rsidRDefault="008C71CC" w:rsidP="002F7ECF">
            <w:pPr>
              <w:pStyle w:val="BodyText2"/>
              <w:spacing w:line="276" w:lineRule="auto"/>
              <w:jc w:val="center"/>
              <w:rPr>
                <w:rFonts w:ascii="Arial" w:hAnsi="Arial" w:cs="Arial"/>
                <w:b/>
                <w:color w:val="000000"/>
                <w:sz w:val="18"/>
                <w:szCs w:val="18"/>
              </w:rPr>
            </w:pPr>
            <w:r w:rsidRPr="00425A7A">
              <w:rPr>
                <w:rFonts w:ascii="Arial" w:hAnsi="Arial" w:cs="Arial"/>
                <w:b/>
                <w:color w:val="000000"/>
                <w:sz w:val="18"/>
                <w:szCs w:val="18"/>
              </w:rPr>
              <w:t>NETO ZADUŽIVANJE/FINANCIRANJE</w:t>
            </w:r>
          </w:p>
        </w:tc>
        <w:tc>
          <w:tcPr>
            <w:tcW w:w="1984" w:type="dxa"/>
            <w:vAlign w:val="center"/>
          </w:tcPr>
          <w:p w14:paraId="24F16746" w14:textId="77777777" w:rsidR="008C71CC" w:rsidRPr="00425A7A" w:rsidRDefault="008C71CC" w:rsidP="002F7ECF">
            <w:pPr>
              <w:spacing w:after="120"/>
              <w:jc w:val="center"/>
              <w:rPr>
                <w:rStyle w:val="CommentReference"/>
                <w:rFonts w:ascii="Arial" w:hAnsi="Arial" w:cs="Arial"/>
                <w:b/>
                <w:bCs/>
                <w:sz w:val="18"/>
                <w:szCs w:val="18"/>
              </w:rPr>
            </w:pPr>
            <w:r w:rsidRPr="00425A7A">
              <w:rPr>
                <w:rStyle w:val="CommentReference"/>
                <w:rFonts w:ascii="Arial" w:hAnsi="Arial" w:cs="Arial"/>
                <w:b/>
                <w:bCs/>
                <w:sz w:val="18"/>
                <w:szCs w:val="18"/>
              </w:rPr>
              <w:t>8.047.585,00</w:t>
            </w:r>
          </w:p>
        </w:tc>
      </w:tr>
    </w:tbl>
    <w:p w14:paraId="79D1E81C" w14:textId="77777777" w:rsidR="008C71CC" w:rsidRPr="00425A7A" w:rsidRDefault="008C71CC" w:rsidP="008C71CC">
      <w:pPr>
        <w:spacing w:before="120" w:after="120"/>
        <w:jc w:val="center"/>
        <w:rPr>
          <w:rFonts w:ascii="Arial" w:hAnsi="Arial" w:cs="Arial"/>
          <w:i/>
          <w:color w:val="54883D"/>
          <w:sz w:val="18"/>
          <w:szCs w:val="18"/>
        </w:rPr>
      </w:pPr>
      <w:r w:rsidRPr="00425A7A">
        <w:rPr>
          <w:rFonts w:ascii="Arial" w:hAnsi="Arial" w:cs="Arial"/>
          <w:i/>
          <w:color w:val="54883D"/>
          <w:sz w:val="18"/>
          <w:szCs w:val="18"/>
        </w:rPr>
        <w:t>Izvor podataka: Proračun Grada Karlovca za 2024. i projekcije za 2025. i 2026. godinu.</w:t>
      </w:r>
    </w:p>
    <w:p w14:paraId="04C27BA7" w14:textId="77777777" w:rsidR="008C71CC" w:rsidRPr="00425A7A" w:rsidRDefault="008C71CC" w:rsidP="008C71CC">
      <w:pPr>
        <w:rPr>
          <w:rFonts w:ascii="Arial" w:hAnsi="Arial" w:cs="Arial"/>
          <w:sz w:val="18"/>
          <w:szCs w:val="18"/>
          <w:highlight w:val="yellow"/>
          <w:lang w:bidi="en-US"/>
        </w:rPr>
      </w:pPr>
      <w:r w:rsidRPr="00425A7A">
        <w:rPr>
          <w:rFonts w:ascii="Arial" w:hAnsi="Arial" w:cs="Arial"/>
          <w:sz w:val="18"/>
          <w:szCs w:val="18"/>
          <w:lang w:bidi="en-US"/>
        </w:rPr>
        <w:t>Grad Karlovac je u Proračunu za 2024. godinu osigurao financijska sredstva namijenjena za financiranje ukupnih aktivnosti sustava civilne zaštite. U nastavku je prikazana raspodjela financijskih sredstva.</w:t>
      </w:r>
    </w:p>
    <w:p w14:paraId="340E6459" w14:textId="77777777" w:rsidR="008C71CC" w:rsidRPr="00425A7A" w:rsidRDefault="008C71CC" w:rsidP="008C71CC">
      <w:pPr>
        <w:spacing w:after="0"/>
        <w:jc w:val="center"/>
        <w:rPr>
          <w:rFonts w:ascii="Arial" w:hAnsi="Arial" w:cs="Arial"/>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14</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Projekcija sustava civilne zaštite s financijskim učincima za trogodišnje razdoblje</w:t>
      </w:r>
    </w:p>
    <w:p w14:paraId="272C8A64" w14:textId="77777777" w:rsidR="008C71CC" w:rsidRPr="00425A7A" w:rsidRDefault="008C71CC" w:rsidP="008C71CC">
      <w:pPr>
        <w:spacing w:after="0"/>
        <w:jc w:val="center"/>
        <w:rPr>
          <w:rFonts w:ascii="Arial" w:hAnsi="Arial" w:cs="Arial"/>
          <w:color w:val="54883D"/>
          <w:sz w:val="18"/>
          <w:szCs w:val="18"/>
        </w:rPr>
      </w:pPr>
      <w:r w:rsidRPr="00425A7A">
        <w:rPr>
          <w:rFonts w:ascii="Arial" w:hAnsi="Arial" w:cs="Arial"/>
          <w:color w:val="54883D"/>
          <w:sz w:val="18"/>
          <w:szCs w:val="18"/>
        </w:rPr>
        <w:t xml:space="preserve"> (2024. god. – 2026. god.)</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55"/>
        <w:gridCol w:w="3179"/>
        <w:gridCol w:w="1671"/>
        <w:gridCol w:w="1672"/>
        <w:gridCol w:w="1683"/>
      </w:tblGrid>
      <w:tr w:rsidR="008C71CC" w:rsidRPr="00425A7A" w14:paraId="4D2BBD1A" w14:textId="77777777" w:rsidTr="002F7ECF">
        <w:trPr>
          <w:trHeight w:val="516"/>
          <w:jc w:val="center"/>
        </w:trPr>
        <w:tc>
          <w:tcPr>
            <w:tcW w:w="855" w:type="dxa"/>
            <w:shd w:val="clear" w:color="auto" w:fill="auto"/>
            <w:vAlign w:val="center"/>
            <w:hideMark/>
          </w:tcPr>
          <w:p w14:paraId="72C5F2EB"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Red. br.</w:t>
            </w:r>
          </w:p>
        </w:tc>
        <w:tc>
          <w:tcPr>
            <w:tcW w:w="3179" w:type="dxa"/>
            <w:shd w:val="clear" w:color="auto" w:fill="auto"/>
            <w:vAlign w:val="center"/>
            <w:hideMark/>
          </w:tcPr>
          <w:p w14:paraId="2F052459"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VRSTA RASHODA</w:t>
            </w:r>
          </w:p>
        </w:tc>
        <w:tc>
          <w:tcPr>
            <w:tcW w:w="1671" w:type="dxa"/>
            <w:shd w:val="clear" w:color="auto" w:fill="auto"/>
            <w:vAlign w:val="center"/>
            <w:hideMark/>
          </w:tcPr>
          <w:p w14:paraId="73503149"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2024. (EUR)</w:t>
            </w:r>
          </w:p>
        </w:tc>
        <w:tc>
          <w:tcPr>
            <w:tcW w:w="1672" w:type="dxa"/>
            <w:shd w:val="clear" w:color="auto" w:fill="auto"/>
            <w:vAlign w:val="center"/>
            <w:hideMark/>
          </w:tcPr>
          <w:p w14:paraId="667FBE3F"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PLANIRANO za 2025. (EUR)</w:t>
            </w:r>
          </w:p>
        </w:tc>
        <w:tc>
          <w:tcPr>
            <w:tcW w:w="1683" w:type="dxa"/>
            <w:shd w:val="clear" w:color="auto" w:fill="auto"/>
            <w:vAlign w:val="center"/>
            <w:hideMark/>
          </w:tcPr>
          <w:p w14:paraId="4DB2531F"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PLANIRANO za 2026. (EUR)</w:t>
            </w:r>
          </w:p>
        </w:tc>
      </w:tr>
      <w:tr w:rsidR="008C71CC" w:rsidRPr="00425A7A" w14:paraId="549225B8" w14:textId="77777777" w:rsidTr="002F7ECF">
        <w:trPr>
          <w:trHeight w:val="413"/>
          <w:jc w:val="center"/>
        </w:trPr>
        <w:tc>
          <w:tcPr>
            <w:tcW w:w="9060" w:type="dxa"/>
            <w:gridSpan w:val="5"/>
            <w:shd w:val="clear" w:color="auto" w:fill="auto"/>
            <w:vAlign w:val="center"/>
          </w:tcPr>
          <w:p w14:paraId="22027D6B"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TEKUĆE DONACIJE U NOVCU</w:t>
            </w:r>
          </w:p>
        </w:tc>
      </w:tr>
      <w:tr w:rsidR="008C71CC" w:rsidRPr="00425A7A" w14:paraId="2F0E0F5B" w14:textId="77777777" w:rsidTr="002F7ECF">
        <w:trPr>
          <w:trHeight w:val="186"/>
          <w:jc w:val="center"/>
        </w:trPr>
        <w:tc>
          <w:tcPr>
            <w:tcW w:w="855" w:type="dxa"/>
            <w:shd w:val="clear" w:color="auto" w:fill="auto"/>
            <w:vAlign w:val="center"/>
          </w:tcPr>
          <w:p w14:paraId="05BDF85C" w14:textId="77777777" w:rsidR="008C71CC" w:rsidRPr="00425A7A" w:rsidRDefault="008C71CC" w:rsidP="002F7ECF">
            <w:pPr>
              <w:spacing w:line="276" w:lineRule="auto"/>
              <w:ind w:left="360"/>
              <w:rPr>
                <w:rFonts w:ascii="Arial" w:hAnsi="Arial" w:cs="Arial"/>
                <w:sz w:val="18"/>
                <w:szCs w:val="18"/>
              </w:rPr>
            </w:pPr>
            <w:r w:rsidRPr="00425A7A">
              <w:rPr>
                <w:rFonts w:ascii="Arial" w:hAnsi="Arial" w:cs="Arial"/>
                <w:sz w:val="18"/>
                <w:szCs w:val="18"/>
              </w:rPr>
              <w:t>1.</w:t>
            </w:r>
          </w:p>
        </w:tc>
        <w:tc>
          <w:tcPr>
            <w:tcW w:w="8205" w:type="dxa"/>
            <w:gridSpan w:val="4"/>
            <w:shd w:val="clear" w:color="auto" w:fill="auto"/>
            <w:vAlign w:val="center"/>
          </w:tcPr>
          <w:p w14:paraId="63EDA634"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HGSS</w:t>
            </w:r>
          </w:p>
        </w:tc>
      </w:tr>
      <w:tr w:rsidR="008C71CC" w:rsidRPr="00425A7A" w14:paraId="61856782" w14:textId="77777777" w:rsidTr="002F7ECF">
        <w:trPr>
          <w:trHeight w:val="409"/>
          <w:jc w:val="center"/>
        </w:trPr>
        <w:tc>
          <w:tcPr>
            <w:tcW w:w="855" w:type="dxa"/>
            <w:shd w:val="clear" w:color="auto" w:fill="auto"/>
            <w:vAlign w:val="center"/>
          </w:tcPr>
          <w:p w14:paraId="496FD034" w14:textId="77777777" w:rsidR="008C71CC" w:rsidRPr="00425A7A" w:rsidRDefault="008C71CC" w:rsidP="002F7ECF">
            <w:pPr>
              <w:spacing w:line="276" w:lineRule="auto"/>
              <w:ind w:left="360"/>
              <w:rPr>
                <w:rFonts w:ascii="Arial" w:hAnsi="Arial" w:cs="Arial"/>
                <w:sz w:val="18"/>
                <w:szCs w:val="18"/>
              </w:rPr>
            </w:pPr>
            <w:r w:rsidRPr="00425A7A">
              <w:rPr>
                <w:rFonts w:ascii="Arial" w:hAnsi="Arial" w:cs="Arial"/>
                <w:sz w:val="18"/>
                <w:szCs w:val="18"/>
              </w:rPr>
              <w:t>1.1</w:t>
            </w:r>
          </w:p>
        </w:tc>
        <w:tc>
          <w:tcPr>
            <w:tcW w:w="3179" w:type="dxa"/>
            <w:shd w:val="clear" w:color="auto" w:fill="auto"/>
            <w:vAlign w:val="center"/>
          </w:tcPr>
          <w:p w14:paraId="619332EE" w14:textId="77777777" w:rsidR="008C71CC" w:rsidRPr="00425A7A" w:rsidRDefault="008C71CC" w:rsidP="002F7ECF">
            <w:pPr>
              <w:autoSpaceDE w:val="0"/>
              <w:autoSpaceDN w:val="0"/>
              <w:adjustRightInd w:val="0"/>
              <w:spacing w:line="276" w:lineRule="auto"/>
              <w:rPr>
                <w:rFonts w:ascii="Arial" w:hAnsi="Arial" w:cs="Arial"/>
                <w:color w:val="000000"/>
                <w:sz w:val="18"/>
                <w:szCs w:val="18"/>
              </w:rPr>
            </w:pPr>
            <w:r w:rsidRPr="00425A7A">
              <w:rPr>
                <w:rFonts w:ascii="Arial" w:hAnsi="Arial" w:cs="Arial"/>
                <w:color w:val="000000"/>
                <w:sz w:val="18"/>
                <w:szCs w:val="18"/>
              </w:rPr>
              <w:t>Razvoj tehničko-tehnološke opremljenosti</w:t>
            </w:r>
          </w:p>
        </w:tc>
        <w:tc>
          <w:tcPr>
            <w:tcW w:w="1671" w:type="dxa"/>
            <w:shd w:val="clear" w:color="auto" w:fill="auto"/>
            <w:vAlign w:val="center"/>
          </w:tcPr>
          <w:p w14:paraId="6715BEB5"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8.000,00</w:t>
            </w:r>
          </w:p>
        </w:tc>
        <w:tc>
          <w:tcPr>
            <w:tcW w:w="1672" w:type="dxa"/>
            <w:shd w:val="clear" w:color="auto" w:fill="auto"/>
            <w:vAlign w:val="center"/>
          </w:tcPr>
          <w:p w14:paraId="48421552"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8.000,00</w:t>
            </w:r>
          </w:p>
        </w:tc>
        <w:tc>
          <w:tcPr>
            <w:tcW w:w="1683" w:type="dxa"/>
            <w:shd w:val="clear" w:color="auto" w:fill="auto"/>
            <w:vAlign w:val="center"/>
          </w:tcPr>
          <w:p w14:paraId="2A38D663"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8.000,00</w:t>
            </w:r>
          </w:p>
        </w:tc>
      </w:tr>
      <w:tr w:rsidR="008C71CC" w:rsidRPr="00425A7A" w14:paraId="6C491463" w14:textId="77777777" w:rsidTr="002F7ECF">
        <w:trPr>
          <w:trHeight w:val="409"/>
          <w:jc w:val="center"/>
        </w:trPr>
        <w:tc>
          <w:tcPr>
            <w:tcW w:w="855" w:type="dxa"/>
            <w:shd w:val="clear" w:color="auto" w:fill="auto"/>
            <w:vAlign w:val="center"/>
          </w:tcPr>
          <w:p w14:paraId="55E0D45F" w14:textId="77777777" w:rsidR="008C71CC" w:rsidRPr="00425A7A" w:rsidRDefault="008C71CC" w:rsidP="002F7ECF">
            <w:pPr>
              <w:spacing w:line="276" w:lineRule="auto"/>
              <w:ind w:left="360"/>
              <w:rPr>
                <w:rFonts w:ascii="Arial" w:hAnsi="Arial" w:cs="Arial"/>
                <w:sz w:val="18"/>
                <w:szCs w:val="18"/>
              </w:rPr>
            </w:pPr>
            <w:r w:rsidRPr="00425A7A">
              <w:rPr>
                <w:rFonts w:ascii="Arial" w:hAnsi="Arial" w:cs="Arial"/>
                <w:sz w:val="18"/>
                <w:szCs w:val="18"/>
              </w:rPr>
              <w:t>1.2</w:t>
            </w:r>
          </w:p>
        </w:tc>
        <w:tc>
          <w:tcPr>
            <w:tcW w:w="3179" w:type="dxa"/>
            <w:shd w:val="clear" w:color="auto" w:fill="auto"/>
            <w:vAlign w:val="center"/>
          </w:tcPr>
          <w:p w14:paraId="2D401ACD" w14:textId="77777777" w:rsidR="008C71CC" w:rsidRPr="00425A7A" w:rsidRDefault="008C71CC" w:rsidP="002F7ECF">
            <w:pPr>
              <w:autoSpaceDE w:val="0"/>
              <w:autoSpaceDN w:val="0"/>
              <w:adjustRightInd w:val="0"/>
              <w:spacing w:line="276" w:lineRule="auto"/>
              <w:rPr>
                <w:rFonts w:ascii="Arial" w:hAnsi="Arial" w:cs="Arial"/>
                <w:color w:val="000000"/>
                <w:sz w:val="18"/>
                <w:szCs w:val="18"/>
              </w:rPr>
            </w:pPr>
            <w:r w:rsidRPr="00425A7A">
              <w:rPr>
                <w:rFonts w:ascii="Arial" w:hAnsi="Arial" w:cs="Arial"/>
                <w:color w:val="000000"/>
                <w:sz w:val="18"/>
                <w:szCs w:val="18"/>
              </w:rPr>
              <w:t>Režijski troškovi i ostali redovni troškovi stanice</w:t>
            </w:r>
          </w:p>
        </w:tc>
        <w:tc>
          <w:tcPr>
            <w:tcW w:w="1671" w:type="dxa"/>
            <w:shd w:val="clear" w:color="auto" w:fill="auto"/>
            <w:vAlign w:val="center"/>
          </w:tcPr>
          <w:p w14:paraId="0F50FF9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6.000,00</w:t>
            </w:r>
          </w:p>
        </w:tc>
        <w:tc>
          <w:tcPr>
            <w:tcW w:w="1672" w:type="dxa"/>
            <w:shd w:val="clear" w:color="auto" w:fill="auto"/>
            <w:vAlign w:val="center"/>
          </w:tcPr>
          <w:p w14:paraId="316A2AE2"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6.000,00</w:t>
            </w:r>
          </w:p>
        </w:tc>
        <w:tc>
          <w:tcPr>
            <w:tcW w:w="1683" w:type="dxa"/>
            <w:shd w:val="clear" w:color="auto" w:fill="auto"/>
            <w:vAlign w:val="center"/>
          </w:tcPr>
          <w:p w14:paraId="50FBF093"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6.000,00</w:t>
            </w:r>
          </w:p>
        </w:tc>
      </w:tr>
      <w:tr w:rsidR="008C71CC" w:rsidRPr="00425A7A" w14:paraId="08227193" w14:textId="77777777" w:rsidTr="002F7ECF">
        <w:trPr>
          <w:trHeight w:val="409"/>
          <w:jc w:val="center"/>
        </w:trPr>
        <w:tc>
          <w:tcPr>
            <w:tcW w:w="855" w:type="dxa"/>
            <w:shd w:val="clear" w:color="auto" w:fill="auto"/>
            <w:vAlign w:val="center"/>
          </w:tcPr>
          <w:p w14:paraId="4AA003C3" w14:textId="77777777" w:rsidR="008C71CC" w:rsidRPr="00425A7A" w:rsidRDefault="008C71CC" w:rsidP="002F7ECF">
            <w:pPr>
              <w:spacing w:line="276" w:lineRule="auto"/>
              <w:ind w:left="360"/>
              <w:rPr>
                <w:rFonts w:ascii="Arial" w:hAnsi="Arial" w:cs="Arial"/>
                <w:sz w:val="18"/>
                <w:szCs w:val="18"/>
              </w:rPr>
            </w:pPr>
            <w:r w:rsidRPr="00425A7A">
              <w:rPr>
                <w:rFonts w:ascii="Arial" w:hAnsi="Arial" w:cs="Arial"/>
                <w:sz w:val="18"/>
                <w:szCs w:val="18"/>
              </w:rPr>
              <w:t>1.3</w:t>
            </w:r>
          </w:p>
        </w:tc>
        <w:tc>
          <w:tcPr>
            <w:tcW w:w="3179" w:type="dxa"/>
            <w:shd w:val="clear" w:color="auto" w:fill="auto"/>
            <w:vAlign w:val="center"/>
          </w:tcPr>
          <w:p w14:paraId="77BD3BF5" w14:textId="77777777" w:rsidR="008C71CC" w:rsidRPr="00425A7A" w:rsidRDefault="008C71CC" w:rsidP="002F7ECF">
            <w:pPr>
              <w:autoSpaceDE w:val="0"/>
              <w:autoSpaceDN w:val="0"/>
              <w:adjustRightInd w:val="0"/>
              <w:spacing w:line="276" w:lineRule="auto"/>
              <w:rPr>
                <w:rFonts w:ascii="Arial" w:hAnsi="Arial" w:cs="Arial"/>
                <w:color w:val="000000"/>
                <w:sz w:val="18"/>
                <w:szCs w:val="18"/>
              </w:rPr>
            </w:pPr>
            <w:r w:rsidRPr="00425A7A">
              <w:rPr>
                <w:rFonts w:ascii="Arial" w:hAnsi="Arial" w:cs="Arial"/>
                <w:color w:val="000000"/>
                <w:sz w:val="18"/>
                <w:szCs w:val="18"/>
              </w:rPr>
              <w:t>Osiguranje spremnosti, obuka i akcije spašavanja</w:t>
            </w:r>
          </w:p>
        </w:tc>
        <w:tc>
          <w:tcPr>
            <w:tcW w:w="1671" w:type="dxa"/>
            <w:shd w:val="clear" w:color="auto" w:fill="auto"/>
            <w:vAlign w:val="center"/>
          </w:tcPr>
          <w:p w14:paraId="31B22A54"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3.000,00</w:t>
            </w:r>
          </w:p>
        </w:tc>
        <w:tc>
          <w:tcPr>
            <w:tcW w:w="1672" w:type="dxa"/>
            <w:shd w:val="clear" w:color="auto" w:fill="auto"/>
            <w:vAlign w:val="center"/>
          </w:tcPr>
          <w:p w14:paraId="1B0EA9F7"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3.000,00</w:t>
            </w:r>
          </w:p>
        </w:tc>
        <w:tc>
          <w:tcPr>
            <w:tcW w:w="1683" w:type="dxa"/>
            <w:shd w:val="clear" w:color="auto" w:fill="auto"/>
            <w:vAlign w:val="center"/>
          </w:tcPr>
          <w:p w14:paraId="1C9B2D3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3.000,00</w:t>
            </w:r>
          </w:p>
        </w:tc>
      </w:tr>
      <w:tr w:rsidR="008C71CC" w:rsidRPr="00425A7A" w14:paraId="04D33C7D" w14:textId="77777777" w:rsidTr="002F7ECF">
        <w:trPr>
          <w:trHeight w:val="409"/>
          <w:jc w:val="center"/>
        </w:trPr>
        <w:tc>
          <w:tcPr>
            <w:tcW w:w="4034" w:type="dxa"/>
            <w:gridSpan w:val="2"/>
            <w:shd w:val="clear" w:color="auto" w:fill="auto"/>
            <w:vAlign w:val="center"/>
          </w:tcPr>
          <w:p w14:paraId="2C6BB8AB" w14:textId="77777777" w:rsidR="008C71CC" w:rsidRPr="00425A7A" w:rsidRDefault="008C71CC" w:rsidP="002F7ECF">
            <w:pPr>
              <w:spacing w:line="276" w:lineRule="auto"/>
              <w:rPr>
                <w:rFonts w:ascii="Arial" w:hAnsi="Arial" w:cs="Arial"/>
                <w:b/>
                <w:sz w:val="18"/>
                <w:szCs w:val="18"/>
              </w:rPr>
            </w:pPr>
            <w:r w:rsidRPr="00425A7A">
              <w:rPr>
                <w:rFonts w:ascii="Arial" w:hAnsi="Arial" w:cs="Arial"/>
                <w:b/>
                <w:sz w:val="18"/>
                <w:szCs w:val="18"/>
              </w:rPr>
              <w:t>UKUPNO</w:t>
            </w:r>
          </w:p>
        </w:tc>
        <w:tc>
          <w:tcPr>
            <w:tcW w:w="1671" w:type="dxa"/>
            <w:shd w:val="clear" w:color="auto" w:fill="auto"/>
            <w:vAlign w:val="center"/>
            <w:hideMark/>
          </w:tcPr>
          <w:p w14:paraId="3B984EAA"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17.000,00</w:t>
            </w:r>
          </w:p>
        </w:tc>
        <w:tc>
          <w:tcPr>
            <w:tcW w:w="1672" w:type="dxa"/>
            <w:shd w:val="clear" w:color="auto" w:fill="auto"/>
            <w:vAlign w:val="center"/>
            <w:hideMark/>
          </w:tcPr>
          <w:p w14:paraId="5D0EA1BA"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17.000,00</w:t>
            </w:r>
          </w:p>
        </w:tc>
        <w:tc>
          <w:tcPr>
            <w:tcW w:w="1683" w:type="dxa"/>
            <w:shd w:val="clear" w:color="auto" w:fill="auto"/>
            <w:vAlign w:val="center"/>
            <w:hideMark/>
          </w:tcPr>
          <w:p w14:paraId="155F51D6"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17.000,00</w:t>
            </w:r>
          </w:p>
        </w:tc>
      </w:tr>
      <w:tr w:rsidR="008C71CC" w:rsidRPr="00425A7A" w14:paraId="3587E279" w14:textId="77777777" w:rsidTr="002F7ECF">
        <w:trPr>
          <w:trHeight w:val="259"/>
          <w:jc w:val="center"/>
        </w:trPr>
        <w:tc>
          <w:tcPr>
            <w:tcW w:w="855" w:type="dxa"/>
            <w:shd w:val="clear" w:color="auto" w:fill="auto"/>
            <w:vAlign w:val="center"/>
          </w:tcPr>
          <w:p w14:paraId="36C42E4D" w14:textId="77777777" w:rsidR="008C71CC" w:rsidRPr="00425A7A" w:rsidRDefault="008C71CC" w:rsidP="002F7ECF">
            <w:pPr>
              <w:spacing w:line="276" w:lineRule="auto"/>
              <w:ind w:left="360"/>
              <w:rPr>
                <w:rFonts w:ascii="Arial" w:hAnsi="Arial" w:cs="Arial"/>
                <w:sz w:val="18"/>
                <w:szCs w:val="18"/>
              </w:rPr>
            </w:pPr>
            <w:r w:rsidRPr="00425A7A">
              <w:rPr>
                <w:rFonts w:ascii="Arial" w:hAnsi="Arial" w:cs="Arial"/>
                <w:sz w:val="18"/>
                <w:szCs w:val="18"/>
              </w:rPr>
              <w:t>2.</w:t>
            </w:r>
          </w:p>
        </w:tc>
        <w:tc>
          <w:tcPr>
            <w:tcW w:w="8205" w:type="dxa"/>
            <w:gridSpan w:val="4"/>
            <w:shd w:val="clear" w:color="auto" w:fill="auto"/>
            <w:vAlign w:val="center"/>
            <w:hideMark/>
          </w:tcPr>
          <w:p w14:paraId="1F30FDDE"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CRVENI KRIŽ</w:t>
            </w:r>
          </w:p>
        </w:tc>
      </w:tr>
      <w:tr w:rsidR="008C71CC" w:rsidRPr="00425A7A" w14:paraId="6A178726" w14:textId="77777777" w:rsidTr="002F7ECF">
        <w:trPr>
          <w:trHeight w:val="409"/>
          <w:jc w:val="center"/>
        </w:trPr>
        <w:tc>
          <w:tcPr>
            <w:tcW w:w="855" w:type="dxa"/>
            <w:shd w:val="clear" w:color="auto" w:fill="auto"/>
            <w:vAlign w:val="center"/>
            <w:hideMark/>
          </w:tcPr>
          <w:p w14:paraId="390817F8" w14:textId="77777777" w:rsidR="008C71CC" w:rsidRPr="00425A7A" w:rsidRDefault="008C71CC" w:rsidP="002F7ECF">
            <w:pPr>
              <w:spacing w:line="276" w:lineRule="auto"/>
              <w:rPr>
                <w:rFonts w:ascii="Arial" w:hAnsi="Arial" w:cs="Arial"/>
                <w:sz w:val="18"/>
                <w:szCs w:val="18"/>
              </w:rPr>
            </w:pPr>
            <w:r w:rsidRPr="00425A7A">
              <w:rPr>
                <w:rFonts w:ascii="Arial" w:hAnsi="Arial" w:cs="Arial"/>
                <w:sz w:val="18"/>
                <w:szCs w:val="18"/>
              </w:rPr>
              <w:t>2.1</w:t>
            </w:r>
          </w:p>
        </w:tc>
        <w:tc>
          <w:tcPr>
            <w:tcW w:w="3179" w:type="dxa"/>
            <w:shd w:val="clear" w:color="auto" w:fill="auto"/>
            <w:vAlign w:val="center"/>
            <w:hideMark/>
          </w:tcPr>
          <w:p w14:paraId="068C6109" w14:textId="77777777" w:rsidR="008C71CC" w:rsidRPr="00425A7A" w:rsidRDefault="008C71CC" w:rsidP="002F7ECF">
            <w:pPr>
              <w:spacing w:line="276" w:lineRule="auto"/>
              <w:rPr>
                <w:rFonts w:ascii="Arial" w:hAnsi="Arial" w:cs="Arial"/>
                <w:sz w:val="18"/>
                <w:szCs w:val="18"/>
              </w:rPr>
            </w:pPr>
            <w:r w:rsidRPr="00425A7A">
              <w:rPr>
                <w:rFonts w:ascii="Arial" w:hAnsi="Arial" w:cs="Arial"/>
                <w:sz w:val="18"/>
                <w:szCs w:val="18"/>
              </w:rPr>
              <w:t>Sukladno Planu razvoja civilne zaštite</w:t>
            </w:r>
          </w:p>
        </w:tc>
        <w:tc>
          <w:tcPr>
            <w:tcW w:w="1671" w:type="dxa"/>
            <w:shd w:val="clear" w:color="auto" w:fill="auto"/>
            <w:vAlign w:val="center"/>
            <w:hideMark/>
          </w:tcPr>
          <w:p w14:paraId="527344E0"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2.000,00</w:t>
            </w:r>
          </w:p>
        </w:tc>
        <w:tc>
          <w:tcPr>
            <w:tcW w:w="1672" w:type="dxa"/>
            <w:shd w:val="clear" w:color="auto" w:fill="auto"/>
            <w:vAlign w:val="center"/>
            <w:hideMark/>
          </w:tcPr>
          <w:p w14:paraId="2B261E77"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2.000,00</w:t>
            </w:r>
          </w:p>
        </w:tc>
        <w:tc>
          <w:tcPr>
            <w:tcW w:w="1683" w:type="dxa"/>
            <w:shd w:val="clear" w:color="auto" w:fill="auto"/>
            <w:vAlign w:val="center"/>
            <w:hideMark/>
          </w:tcPr>
          <w:p w14:paraId="706B93F1"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2.000,00</w:t>
            </w:r>
          </w:p>
        </w:tc>
      </w:tr>
      <w:tr w:rsidR="008C71CC" w:rsidRPr="00425A7A" w14:paraId="2A36CC0F" w14:textId="77777777" w:rsidTr="002F7ECF">
        <w:trPr>
          <w:trHeight w:val="409"/>
          <w:jc w:val="center"/>
        </w:trPr>
        <w:tc>
          <w:tcPr>
            <w:tcW w:w="4034" w:type="dxa"/>
            <w:gridSpan w:val="2"/>
            <w:shd w:val="clear" w:color="auto" w:fill="auto"/>
            <w:vAlign w:val="center"/>
          </w:tcPr>
          <w:p w14:paraId="23A8ADB9" w14:textId="77777777" w:rsidR="008C71CC" w:rsidRPr="00425A7A" w:rsidRDefault="008C71CC" w:rsidP="002F7ECF">
            <w:pPr>
              <w:spacing w:line="276" w:lineRule="auto"/>
              <w:rPr>
                <w:rFonts w:ascii="Arial" w:hAnsi="Arial" w:cs="Arial"/>
                <w:b/>
                <w:sz w:val="18"/>
                <w:szCs w:val="18"/>
              </w:rPr>
            </w:pPr>
            <w:r w:rsidRPr="00425A7A">
              <w:rPr>
                <w:rFonts w:ascii="Arial" w:hAnsi="Arial" w:cs="Arial"/>
                <w:b/>
                <w:sz w:val="18"/>
                <w:szCs w:val="18"/>
              </w:rPr>
              <w:lastRenderedPageBreak/>
              <w:t>UKUPNO</w:t>
            </w:r>
          </w:p>
        </w:tc>
        <w:tc>
          <w:tcPr>
            <w:tcW w:w="1671" w:type="dxa"/>
            <w:shd w:val="clear" w:color="auto" w:fill="auto"/>
            <w:vAlign w:val="center"/>
            <w:hideMark/>
          </w:tcPr>
          <w:p w14:paraId="191D61C9"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2.000,00</w:t>
            </w:r>
          </w:p>
        </w:tc>
        <w:tc>
          <w:tcPr>
            <w:tcW w:w="1672" w:type="dxa"/>
            <w:shd w:val="clear" w:color="auto" w:fill="auto"/>
            <w:vAlign w:val="center"/>
            <w:hideMark/>
          </w:tcPr>
          <w:p w14:paraId="173D0BC0"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2.000,00</w:t>
            </w:r>
          </w:p>
        </w:tc>
        <w:tc>
          <w:tcPr>
            <w:tcW w:w="1683" w:type="dxa"/>
            <w:shd w:val="clear" w:color="auto" w:fill="auto"/>
            <w:vAlign w:val="center"/>
            <w:hideMark/>
          </w:tcPr>
          <w:p w14:paraId="1BF89347"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2.000,00</w:t>
            </w:r>
          </w:p>
        </w:tc>
      </w:tr>
      <w:tr w:rsidR="008C71CC" w:rsidRPr="00425A7A" w14:paraId="765FFDEE" w14:textId="77777777" w:rsidTr="002F7ECF">
        <w:trPr>
          <w:trHeight w:val="20"/>
          <w:jc w:val="center"/>
        </w:trPr>
        <w:tc>
          <w:tcPr>
            <w:tcW w:w="9060" w:type="dxa"/>
            <w:gridSpan w:val="5"/>
            <w:shd w:val="clear" w:color="auto" w:fill="auto"/>
            <w:vAlign w:val="center"/>
          </w:tcPr>
          <w:p w14:paraId="133F16F2"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RASHODI ZA MATERIJAL I ENERGIJU</w:t>
            </w:r>
          </w:p>
        </w:tc>
      </w:tr>
      <w:tr w:rsidR="008C71CC" w:rsidRPr="00425A7A" w14:paraId="57E95DEA" w14:textId="77777777" w:rsidTr="002F7ECF">
        <w:trPr>
          <w:trHeight w:val="409"/>
          <w:jc w:val="center"/>
        </w:trPr>
        <w:tc>
          <w:tcPr>
            <w:tcW w:w="4034" w:type="dxa"/>
            <w:gridSpan w:val="2"/>
            <w:shd w:val="clear" w:color="auto" w:fill="auto"/>
            <w:vAlign w:val="center"/>
          </w:tcPr>
          <w:p w14:paraId="5B9D8041" w14:textId="77777777" w:rsidR="008C71CC" w:rsidRPr="00425A7A" w:rsidRDefault="008C71CC" w:rsidP="002F7ECF">
            <w:pPr>
              <w:spacing w:line="276" w:lineRule="auto"/>
              <w:rPr>
                <w:rFonts w:ascii="Arial" w:hAnsi="Arial" w:cs="Arial"/>
                <w:sz w:val="18"/>
                <w:szCs w:val="18"/>
              </w:rPr>
            </w:pPr>
            <w:r w:rsidRPr="00425A7A">
              <w:rPr>
                <w:rFonts w:ascii="Arial" w:hAnsi="Arial" w:cs="Arial"/>
                <w:sz w:val="18"/>
                <w:szCs w:val="18"/>
              </w:rPr>
              <w:t>Materijal i energija</w:t>
            </w:r>
          </w:p>
        </w:tc>
        <w:tc>
          <w:tcPr>
            <w:tcW w:w="1671" w:type="dxa"/>
            <w:shd w:val="clear" w:color="auto" w:fill="auto"/>
            <w:vAlign w:val="center"/>
          </w:tcPr>
          <w:p w14:paraId="444E33ED"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13.000,00</w:t>
            </w:r>
          </w:p>
        </w:tc>
        <w:tc>
          <w:tcPr>
            <w:tcW w:w="1672" w:type="dxa"/>
            <w:shd w:val="clear" w:color="auto" w:fill="auto"/>
            <w:vAlign w:val="center"/>
          </w:tcPr>
          <w:p w14:paraId="072ADDAC"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13.000,00</w:t>
            </w:r>
          </w:p>
        </w:tc>
        <w:tc>
          <w:tcPr>
            <w:tcW w:w="1683" w:type="dxa"/>
            <w:shd w:val="clear" w:color="auto" w:fill="auto"/>
            <w:vAlign w:val="center"/>
          </w:tcPr>
          <w:p w14:paraId="1286C96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13.000,00</w:t>
            </w:r>
          </w:p>
        </w:tc>
      </w:tr>
      <w:tr w:rsidR="008C71CC" w:rsidRPr="00425A7A" w14:paraId="242A7F8E" w14:textId="77777777" w:rsidTr="002F7ECF">
        <w:trPr>
          <w:trHeight w:val="409"/>
          <w:jc w:val="center"/>
        </w:trPr>
        <w:tc>
          <w:tcPr>
            <w:tcW w:w="4034" w:type="dxa"/>
            <w:gridSpan w:val="2"/>
            <w:shd w:val="clear" w:color="auto" w:fill="auto"/>
            <w:vAlign w:val="center"/>
          </w:tcPr>
          <w:p w14:paraId="2EC4D09F" w14:textId="77777777" w:rsidR="008C71CC" w:rsidRPr="00425A7A" w:rsidRDefault="008C71CC" w:rsidP="002F7ECF">
            <w:pPr>
              <w:autoSpaceDE w:val="0"/>
              <w:autoSpaceDN w:val="0"/>
              <w:adjustRightInd w:val="0"/>
              <w:spacing w:line="276" w:lineRule="auto"/>
              <w:rPr>
                <w:rFonts w:ascii="Arial" w:hAnsi="Arial" w:cs="Arial"/>
                <w:b/>
                <w:bCs/>
                <w:color w:val="000000"/>
                <w:sz w:val="18"/>
                <w:szCs w:val="18"/>
              </w:rPr>
            </w:pPr>
            <w:r w:rsidRPr="00425A7A">
              <w:rPr>
                <w:rFonts w:ascii="Arial" w:hAnsi="Arial" w:cs="Arial"/>
                <w:b/>
                <w:bCs/>
                <w:color w:val="000000"/>
                <w:sz w:val="18"/>
                <w:szCs w:val="18"/>
              </w:rPr>
              <w:t>UKUPNO</w:t>
            </w:r>
          </w:p>
        </w:tc>
        <w:tc>
          <w:tcPr>
            <w:tcW w:w="1671" w:type="dxa"/>
            <w:shd w:val="clear" w:color="auto" w:fill="auto"/>
            <w:vAlign w:val="center"/>
          </w:tcPr>
          <w:p w14:paraId="4F842BD8"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13.000,00</w:t>
            </w:r>
          </w:p>
        </w:tc>
        <w:tc>
          <w:tcPr>
            <w:tcW w:w="1672" w:type="dxa"/>
            <w:shd w:val="clear" w:color="auto" w:fill="auto"/>
            <w:vAlign w:val="center"/>
          </w:tcPr>
          <w:p w14:paraId="1C92CD45"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13.000,00</w:t>
            </w:r>
          </w:p>
        </w:tc>
        <w:tc>
          <w:tcPr>
            <w:tcW w:w="1683" w:type="dxa"/>
            <w:shd w:val="clear" w:color="auto" w:fill="auto"/>
            <w:vAlign w:val="center"/>
          </w:tcPr>
          <w:p w14:paraId="46D994B3"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13.000,00</w:t>
            </w:r>
          </w:p>
        </w:tc>
      </w:tr>
      <w:tr w:rsidR="008C71CC" w:rsidRPr="00425A7A" w14:paraId="0A0623C1" w14:textId="77777777" w:rsidTr="002F7ECF">
        <w:trPr>
          <w:trHeight w:val="409"/>
          <w:jc w:val="center"/>
        </w:trPr>
        <w:tc>
          <w:tcPr>
            <w:tcW w:w="9060" w:type="dxa"/>
            <w:gridSpan w:val="5"/>
            <w:shd w:val="clear" w:color="auto" w:fill="auto"/>
            <w:vAlign w:val="center"/>
          </w:tcPr>
          <w:p w14:paraId="0D6C2CFA"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RASHODI ZA USLUGE</w:t>
            </w:r>
          </w:p>
        </w:tc>
      </w:tr>
      <w:tr w:rsidR="008C71CC" w:rsidRPr="00425A7A" w14:paraId="5F40568B" w14:textId="77777777" w:rsidTr="002F7ECF">
        <w:trPr>
          <w:trHeight w:val="409"/>
          <w:jc w:val="center"/>
        </w:trPr>
        <w:tc>
          <w:tcPr>
            <w:tcW w:w="4034" w:type="dxa"/>
            <w:gridSpan w:val="2"/>
            <w:shd w:val="clear" w:color="auto" w:fill="auto"/>
            <w:vAlign w:val="center"/>
          </w:tcPr>
          <w:p w14:paraId="289647AE" w14:textId="77777777" w:rsidR="008C71CC" w:rsidRPr="00425A7A" w:rsidRDefault="008C71CC" w:rsidP="002F7ECF">
            <w:pPr>
              <w:autoSpaceDE w:val="0"/>
              <w:autoSpaceDN w:val="0"/>
              <w:adjustRightInd w:val="0"/>
              <w:spacing w:line="276" w:lineRule="auto"/>
              <w:rPr>
                <w:rFonts w:ascii="Arial" w:hAnsi="Arial" w:cs="Arial"/>
                <w:color w:val="000000"/>
                <w:sz w:val="18"/>
                <w:szCs w:val="18"/>
              </w:rPr>
            </w:pPr>
            <w:r w:rsidRPr="00425A7A">
              <w:rPr>
                <w:rFonts w:ascii="Arial" w:hAnsi="Arial" w:cs="Arial"/>
                <w:color w:val="000000"/>
                <w:sz w:val="18"/>
                <w:szCs w:val="18"/>
              </w:rPr>
              <w:t>Naknada za rad na intervencijama u kriznim situacijama</w:t>
            </w:r>
          </w:p>
        </w:tc>
        <w:tc>
          <w:tcPr>
            <w:tcW w:w="1671" w:type="dxa"/>
            <w:shd w:val="clear" w:color="auto" w:fill="auto"/>
            <w:vAlign w:val="center"/>
          </w:tcPr>
          <w:p w14:paraId="2848AA44"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35.000,00</w:t>
            </w:r>
          </w:p>
        </w:tc>
        <w:tc>
          <w:tcPr>
            <w:tcW w:w="1672" w:type="dxa"/>
            <w:shd w:val="clear" w:color="auto" w:fill="auto"/>
            <w:vAlign w:val="center"/>
          </w:tcPr>
          <w:p w14:paraId="06B8B432"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20.000,00</w:t>
            </w:r>
          </w:p>
        </w:tc>
        <w:tc>
          <w:tcPr>
            <w:tcW w:w="1683" w:type="dxa"/>
            <w:shd w:val="clear" w:color="auto" w:fill="auto"/>
            <w:vAlign w:val="center"/>
          </w:tcPr>
          <w:p w14:paraId="76E58C32"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20.000,00</w:t>
            </w:r>
          </w:p>
        </w:tc>
      </w:tr>
      <w:tr w:rsidR="008C71CC" w:rsidRPr="00425A7A" w14:paraId="2BD431AC" w14:textId="77777777" w:rsidTr="002F7ECF">
        <w:trPr>
          <w:trHeight w:val="409"/>
          <w:jc w:val="center"/>
        </w:trPr>
        <w:tc>
          <w:tcPr>
            <w:tcW w:w="4034" w:type="dxa"/>
            <w:gridSpan w:val="2"/>
            <w:shd w:val="clear" w:color="auto" w:fill="auto"/>
            <w:vAlign w:val="center"/>
          </w:tcPr>
          <w:p w14:paraId="4245006B" w14:textId="77777777" w:rsidR="008C71CC" w:rsidRPr="00425A7A" w:rsidRDefault="008C71CC" w:rsidP="002F7ECF">
            <w:pPr>
              <w:spacing w:line="276" w:lineRule="auto"/>
              <w:rPr>
                <w:rFonts w:ascii="Arial" w:hAnsi="Arial" w:cs="Arial"/>
                <w:b/>
                <w:color w:val="000000"/>
                <w:sz w:val="18"/>
                <w:szCs w:val="18"/>
              </w:rPr>
            </w:pPr>
            <w:r w:rsidRPr="00425A7A">
              <w:rPr>
                <w:rFonts w:ascii="Arial" w:hAnsi="Arial" w:cs="Arial"/>
                <w:b/>
                <w:color w:val="000000"/>
                <w:sz w:val="18"/>
                <w:szCs w:val="18"/>
              </w:rPr>
              <w:t>UKUPNO</w:t>
            </w:r>
          </w:p>
        </w:tc>
        <w:tc>
          <w:tcPr>
            <w:tcW w:w="1671" w:type="dxa"/>
            <w:shd w:val="clear" w:color="auto" w:fill="auto"/>
            <w:vAlign w:val="center"/>
          </w:tcPr>
          <w:p w14:paraId="6C2DCE41"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35.000,00</w:t>
            </w:r>
          </w:p>
        </w:tc>
        <w:tc>
          <w:tcPr>
            <w:tcW w:w="1672" w:type="dxa"/>
            <w:shd w:val="clear" w:color="auto" w:fill="auto"/>
            <w:vAlign w:val="center"/>
          </w:tcPr>
          <w:p w14:paraId="344E7519"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20.000,00</w:t>
            </w:r>
          </w:p>
        </w:tc>
        <w:tc>
          <w:tcPr>
            <w:tcW w:w="1683" w:type="dxa"/>
            <w:shd w:val="clear" w:color="auto" w:fill="auto"/>
            <w:vAlign w:val="center"/>
          </w:tcPr>
          <w:p w14:paraId="40EEFFB2"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20.000,00</w:t>
            </w:r>
          </w:p>
        </w:tc>
      </w:tr>
      <w:tr w:rsidR="008C71CC" w:rsidRPr="00425A7A" w14:paraId="5247763E" w14:textId="77777777" w:rsidTr="002F7ECF">
        <w:trPr>
          <w:trHeight w:val="249"/>
          <w:jc w:val="center"/>
        </w:trPr>
        <w:tc>
          <w:tcPr>
            <w:tcW w:w="9060" w:type="dxa"/>
            <w:gridSpan w:val="5"/>
            <w:shd w:val="clear" w:color="auto" w:fill="auto"/>
            <w:vAlign w:val="center"/>
          </w:tcPr>
          <w:p w14:paraId="06825D71"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OSTALI NESPOMENUTI RASHODI POSLOVANJA</w:t>
            </w:r>
          </w:p>
        </w:tc>
      </w:tr>
      <w:tr w:rsidR="008C71CC" w:rsidRPr="00425A7A" w14:paraId="4A53049B" w14:textId="77777777" w:rsidTr="002F7ECF">
        <w:trPr>
          <w:trHeight w:val="409"/>
          <w:jc w:val="center"/>
        </w:trPr>
        <w:tc>
          <w:tcPr>
            <w:tcW w:w="4034" w:type="dxa"/>
            <w:gridSpan w:val="2"/>
            <w:shd w:val="clear" w:color="auto" w:fill="auto"/>
            <w:vAlign w:val="center"/>
          </w:tcPr>
          <w:p w14:paraId="1A8FF939" w14:textId="77777777" w:rsidR="008C71CC" w:rsidRPr="00425A7A" w:rsidRDefault="008C71CC" w:rsidP="002F7ECF">
            <w:pPr>
              <w:spacing w:line="276" w:lineRule="auto"/>
              <w:rPr>
                <w:rFonts w:ascii="Arial" w:hAnsi="Arial" w:cs="Arial"/>
                <w:color w:val="000000"/>
                <w:sz w:val="18"/>
                <w:szCs w:val="18"/>
              </w:rPr>
            </w:pPr>
            <w:r w:rsidRPr="00425A7A">
              <w:rPr>
                <w:rFonts w:ascii="Arial" w:hAnsi="Arial" w:cs="Arial"/>
                <w:sz w:val="18"/>
                <w:szCs w:val="18"/>
              </w:rPr>
              <w:t>Prehrana pri intervencijama u kriznim situacijama</w:t>
            </w:r>
          </w:p>
        </w:tc>
        <w:tc>
          <w:tcPr>
            <w:tcW w:w="1671" w:type="dxa"/>
            <w:shd w:val="clear" w:color="auto" w:fill="auto"/>
            <w:vAlign w:val="center"/>
            <w:hideMark/>
          </w:tcPr>
          <w:p w14:paraId="2058CB3D"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12.000,00</w:t>
            </w:r>
          </w:p>
        </w:tc>
        <w:tc>
          <w:tcPr>
            <w:tcW w:w="1672" w:type="dxa"/>
            <w:shd w:val="clear" w:color="auto" w:fill="auto"/>
            <w:vAlign w:val="center"/>
          </w:tcPr>
          <w:p w14:paraId="09799A3C"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12.000,00</w:t>
            </w:r>
          </w:p>
        </w:tc>
        <w:tc>
          <w:tcPr>
            <w:tcW w:w="1683" w:type="dxa"/>
            <w:shd w:val="clear" w:color="auto" w:fill="auto"/>
            <w:vAlign w:val="center"/>
          </w:tcPr>
          <w:p w14:paraId="191EB6AF"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12.000,00</w:t>
            </w:r>
          </w:p>
        </w:tc>
      </w:tr>
      <w:tr w:rsidR="008C71CC" w:rsidRPr="00425A7A" w14:paraId="141F8BDA" w14:textId="77777777" w:rsidTr="002F7ECF">
        <w:trPr>
          <w:trHeight w:val="409"/>
          <w:jc w:val="center"/>
        </w:trPr>
        <w:tc>
          <w:tcPr>
            <w:tcW w:w="4034" w:type="dxa"/>
            <w:gridSpan w:val="2"/>
            <w:shd w:val="clear" w:color="auto" w:fill="auto"/>
            <w:vAlign w:val="center"/>
          </w:tcPr>
          <w:p w14:paraId="6DE48E84" w14:textId="77777777" w:rsidR="008C71CC" w:rsidRPr="00425A7A" w:rsidRDefault="008C71CC" w:rsidP="002F7ECF">
            <w:pPr>
              <w:spacing w:line="276" w:lineRule="auto"/>
              <w:rPr>
                <w:rFonts w:ascii="Arial" w:hAnsi="Arial" w:cs="Arial"/>
                <w:b/>
                <w:color w:val="000000"/>
                <w:sz w:val="18"/>
                <w:szCs w:val="18"/>
              </w:rPr>
            </w:pPr>
            <w:r w:rsidRPr="00425A7A">
              <w:rPr>
                <w:rFonts w:ascii="Arial" w:hAnsi="Arial" w:cs="Arial"/>
                <w:b/>
                <w:color w:val="000000"/>
                <w:sz w:val="18"/>
                <w:szCs w:val="18"/>
              </w:rPr>
              <w:t>UKUPNO</w:t>
            </w:r>
          </w:p>
        </w:tc>
        <w:tc>
          <w:tcPr>
            <w:tcW w:w="1671" w:type="dxa"/>
            <w:shd w:val="clear" w:color="auto" w:fill="auto"/>
            <w:vAlign w:val="center"/>
            <w:hideMark/>
          </w:tcPr>
          <w:p w14:paraId="743C407B"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12.000,00</w:t>
            </w:r>
          </w:p>
        </w:tc>
        <w:tc>
          <w:tcPr>
            <w:tcW w:w="1672" w:type="dxa"/>
            <w:shd w:val="clear" w:color="auto" w:fill="auto"/>
            <w:vAlign w:val="center"/>
            <w:hideMark/>
          </w:tcPr>
          <w:p w14:paraId="4682A97E"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12.000,00</w:t>
            </w:r>
          </w:p>
        </w:tc>
        <w:tc>
          <w:tcPr>
            <w:tcW w:w="1683" w:type="dxa"/>
            <w:shd w:val="clear" w:color="auto" w:fill="auto"/>
            <w:vAlign w:val="center"/>
            <w:hideMark/>
          </w:tcPr>
          <w:p w14:paraId="1DAD1587"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12.000,00</w:t>
            </w:r>
          </w:p>
        </w:tc>
      </w:tr>
      <w:tr w:rsidR="008C71CC" w:rsidRPr="00425A7A" w14:paraId="21CCBC2F" w14:textId="77777777" w:rsidTr="002F7ECF">
        <w:trPr>
          <w:trHeight w:val="373"/>
          <w:jc w:val="center"/>
        </w:trPr>
        <w:tc>
          <w:tcPr>
            <w:tcW w:w="4034" w:type="dxa"/>
            <w:gridSpan w:val="2"/>
            <w:shd w:val="clear" w:color="auto" w:fill="auto"/>
            <w:vAlign w:val="center"/>
            <w:hideMark/>
          </w:tcPr>
          <w:p w14:paraId="1944D954" w14:textId="77777777" w:rsidR="008C71CC" w:rsidRPr="00425A7A" w:rsidRDefault="008C71CC" w:rsidP="002F7ECF">
            <w:pPr>
              <w:spacing w:line="276" w:lineRule="auto"/>
              <w:rPr>
                <w:rFonts w:ascii="Arial" w:hAnsi="Arial" w:cs="Arial"/>
                <w:b/>
                <w:color w:val="000000"/>
                <w:sz w:val="18"/>
                <w:szCs w:val="18"/>
              </w:rPr>
            </w:pPr>
            <w:r w:rsidRPr="00425A7A">
              <w:rPr>
                <w:rFonts w:ascii="Arial" w:hAnsi="Arial" w:cs="Arial"/>
                <w:b/>
                <w:color w:val="000000"/>
                <w:sz w:val="18"/>
                <w:szCs w:val="18"/>
              </w:rPr>
              <w:t xml:space="preserve">SVEUKUPNO ZA SUSTAV CIVILNE ZAŠTITE </w:t>
            </w:r>
          </w:p>
        </w:tc>
        <w:tc>
          <w:tcPr>
            <w:tcW w:w="1671" w:type="dxa"/>
            <w:shd w:val="clear" w:color="auto" w:fill="auto"/>
            <w:vAlign w:val="center"/>
            <w:hideMark/>
          </w:tcPr>
          <w:p w14:paraId="015228A9"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bCs/>
                <w:sz w:val="18"/>
                <w:szCs w:val="18"/>
              </w:rPr>
              <w:t>79.000 EUR</w:t>
            </w:r>
          </w:p>
        </w:tc>
        <w:tc>
          <w:tcPr>
            <w:tcW w:w="1672" w:type="dxa"/>
            <w:shd w:val="clear" w:color="auto" w:fill="auto"/>
            <w:vAlign w:val="center"/>
            <w:hideMark/>
          </w:tcPr>
          <w:p w14:paraId="47EE9743"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sz w:val="18"/>
                <w:szCs w:val="18"/>
              </w:rPr>
              <w:t>64.000 EUR</w:t>
            </w:r>
          </w:p>
        </w:tc>
        <w:tc>
          <w:tcPr>
            <w:tcW w:w="1683" w:type="dxa"/>
            <w:shd w:val="clear" w:color="auto" w:fill="auto"/>
            <w:vAlign w:val="center"/>
            <w:hideMark/>
          </w:tcPr>
          <w:p w14:paraId="272DC434" w14:textId="77777777" w:rsidR="008C71CC" w:rsidRPr="00425A7A" w:rsidRDefault="008C71CC" w:rsidP="002F7ECF">
            <w:pPr>
              <w:spacing w:line="276" w:lineRule="auto"/>
              <w:jc w:val="center"/>
              <w:rPr>
                <w:rFonts w:ascii="Arial" w:hAnsi="Arial" w:cs="Arial"/>
                <w:b/>
                <w:bCs/>
                <w:sz w:val="18"/>
                <w:szCs w:val="18"/>
              </w:rPr>
            </w:pPr>
            <w:r w:rsidRPr="00425A7A">
              <w:rPr>
                <w:rFonts w:ascii="Arial" w:hAnsi="Arial" w:cs="Arial"/>
                <w:b/>
                <w:sz w:val="18"/>
                <w:szCs w:val="18"/>
              </w:rPr>
              <w:t>64.000 EUR</w:t>
            </w:r>
          </w:p>
        </w:tc>
      </w:tr>
    </w:tbl>
    <w:p w14:paraId="465C20E1" w14:textId="77777777" w:rsidR="008C71CC" w:rsidRPr="00425A7A" w:rsidRDefault="008C71CC" w:rsidP="008C71CC">
      <w:pPr>
        <w:jc w:val="center"/>
        <w:rPr>
          <w:rFonts w:ascii="Arial" w:hAnsi="Arial" w:cs="Arial"/>
          <w:i/>
          <w:color w:val="54883D"/>
          <w:sz w:val="18"/>
          <w:szCs w:val="18"/>
          <w:lang w:bidi="en-US"/>
        </w:rPr>
      </w:pPr>
      <w:bookmarkStart w:id="47" w:name="_Toc73428602"/>
      <w:r w:rsidRPr="00425A7A">
        <w:rPr>
          <w:rFonts w:ascii="Arial" w:hAnsi="Arial" w:cs="Arial"/>
          <w:i/>
          <w:color w:val="54883D"/>
          <w:sz w:val="18"/>
          <w:szCs w:val="18"/>
          <w:lang w:bidi="en-US"/>
        </w:rPr>
        <w:t>Izvor: Plan razvoja sustava civilne zaštite Grada Karlovca za 2024. godinu s financijskim učincima za trogodišnje razdoblje 2024.-2026.</w:t>
      </w:r>
    </w:p>
    <w:p w14:paraId="57662E5B" w14:textId="77777777" w:rsidR="008C71CC" w:rsidRPr="00425A7A" w:rsidRDefault="008C71CC" w:rsidP="008C71CC">
      <w:pPr>
        <w:pStyle w:val="Heading3"/>
        <w:rPr>
          <w:rFonts w:ascii="Arial" w:hAnsi="Arial" w:cs="Arial"/>
          <w:sz w:val="18"/>
          <w:szCs w:val="18"/>
        </w:rPr>
      </w:pPr>
      <w:bookmarkStart w:id="48" w:name="_Toc159321488"/>
      <w:r w:rsidRPr="00425A7A">
        <w:rPr>
          <w:rFonts w:ascii="Arial" w:hAnsi="Arial" w:cs="Arial"/>
          <w:sz w:val="18"/>
          <w:szCs w:val="18"/>
        </w:rPr>
        <w:t>2.3.4 Gospodarske grane</w:t>
      </w:r>
      <w:bookmarkEnd w:id="47"/>
      <w:bookmarkEnd w:id="48"/>
    </w:p>
    <w:p w14:paraId="060D3201" w14:textId="77777777" w:rsidR="008C71CC" w:rsidRPr="00425A7A" w:rsidRDefault="008C71CC" w:rsidP="008C71CC">
      <w:pPr>
        <w:rPr>
          <w:rFonts w:ascii="Arial" w:hAnsi="Arial" w:cs="Arial"/>
          <w:sz w:val="18"/>
          <w:szCs w:val="18"/>
        </w:rPr>
      </w:pPr>
      <w:r w:rsidRPr="00425A7A">
        <w:rPr>
          <w:rFonts w:ascii="Arial" w:hAnsi="Arial" w:cs="Arial"/>
          <w:sz w:val="18"/>
          <w:szCs w:val="18"/>
        </w:rPr>
        <w:t>Na području Grada Karlovca, prema kriteriju broja poduzeća, dominantnu ulogu bilježe poduzetnici djelatnosti G - Trgovina na veliko i malo i M – stručne, znanstvene i tehničke djelatnosti. U nastavku je prikazana tablica sa brojem tvrtki prema zastupljenim djelatnostima na području Grada Karlovca u 2022. godini.</w:t>
      </w:r>
    </w:p>
    <w:p w14:paraId="4343F4C7"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15</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Statistika po djelatnostima na području Grada Karlovca</w:t>
      </w:r>
    </w:p>
    <w:tbl>
      <w:tblPr>
        <w:tblStyle w:val="Reetkatablice12"/>
        <w:tblW w:w="9252" w:type="dxa"/>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ook w:val="04A0" w:firstRow="1" w:lastRow="0" w:firstColumn="1" w:lastColumn="0" w:noHBand="0" w:noVBand="1"/>
      </w:tblPr>
      <w:tblGrid>
        <w:gridCol w:w="3389"/>
        <w:gridCol w:w="1001"/>
        <w:gridCol w:w="915"/>
        <w:gridCol w:w="1161"/>
        <w:gridCol w:w="1111"/>
        <w:gridCol w:w="1675"/>
      </w:tblGrid>
      <w:tr w:rsidR="008C71CC" w:rsidRPr="00425A7A" w14:paraId="2371E56F" w14:textId="77777777" w:rsidTr="002F7ECF">
        <w:trPr>
          <w:tblHeader/>
          <w:jc w:val="center"/>
        </w:trPr>
        <w:tc>
          <w:tcPr>
            <w:tcW w:w="3389" w:type="dxa"/>
            <w:vAlign w:val="center"/>
            <w:hideMark/>
          </w:tcPr>
          <w:p w14:paraId="21125AC6"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DJELATNOST</w:t>
            </w:r>
          </w:p>
        </w:tc>
        <w:tc>
          <w:tcPr>
            <w:tcW w:w="1001" w:type="dxa"/>
            <w:vAlign w:val="center"/>
          </w:tcPr>
          <w:p w14:paraId="583127A8"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MIKRO</w:t>
            </w:r>
          </w:p>
        </w:tc>
        <w:tc>
          <w:tcPr>
            <w:tcW w:w="915" w:type="dxa"/>
            <w:vAlign w:val="center"/>
          </w:tcPr>
          <w:p w14:paraId="70CB4E0A"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MALO</w:t>
            </w:r>
          </w:p>
        </w:tc>
        <w:tc>
          <w:tcPr>
            <w:tcW w:w="1161" w:type="dxa"/>
            <w:vAlign w:val="center"/>
          </w:tcPr>
          <w:p w14:paraId="427DD90F"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SREDNJE</w:t>
            </w:r>
          </w:p>
        </w:tc>
        <w:tc>
          <w:tcPr>
            <w:tcW w:w="1111" w:type="dxa"/>
            <w:vAlign w:val="center"/>
          </w:tcPr>
          <w:p w14:paraId="70FCDF00" w14:textId="77777777" w:rsidR="008C71CC" w:rsidRPr="00425A7A" w:rsidRDefault="008C71CC" w:rsidP="002F7ECF">
            <w:pPr>
              <w:jc w:val="center"/>
              <w:rPr>
                <w:rFonts w:ascii="Arial" w:hAnsi="Arial" w:cs="Arial"/>
                <w:b/>
                <w:sz w:val="18"/>
                <w:szCs w:val="18"/>
              </w:rPr>
            </w:pPr>
            <w:r w:rsidRPr="00425A7A">
              <w:rPr>
                <w:rFonts w:ascii="Arial" w:hAnsi="Arial" w:cs="Arial"/>
                <w:b/>
                <w:sz w:val="18"/>
                <w:szCs w:val="18"/>
              </w:rPr>
              <w:t>VELIKO</w:t>
            </w:r>
          </w:p>
        </w:tc>
        <w:tc>
          <w:tcPr>
            <w:tcW w:w="1675" w:type="dxa"/>
            <w:vAlign w:val="center"/>
            <w:hideMark/>
          </w:tcPr>
          <w:p w14:paraId="3003F8F0" w14:textId="77777777" w:rsidR="008C71CC" w:rsidRPr="00425A7A" w:rsidRDefault="008C71CC" w:rsidP="002F7ECF">
            <w:pPr>
              <w:spacing w:line="276" w:lineRule="auto"/>
              <w:jc w:val="center"/>
              <w:rPr>
                <w:rFonts w:ascii="Arial" w:hAnsi="Arial" w:cs="Arial"/>
                <w:b/>
                <w:sz w:val="18"/>
                <w:szCs w:val="18"/>
              </w:rPr>
            </w:pPr>
            <w:r w:rsidRPr="00425A7A">
              <w:rPr>
                <w:rFonts w:ascii="Arial" w:hAnsi="Arial" w:cs="Arial"/>
                <w:b/>
                <w:sz w:val="18"/>
                <w:szCs w:val="18"/>
              </w:rPr>
              <w:t xml:space="preserve">Ukupno </w:t>
            </w:r>
          </w:p>
        </w:tc>
      </w:tr>
      <w:tr w:rsidR="008C71CC" w:rsidRPr="00425A7A" w14:paraId="78C6C77C" w14:textId="77777777" w:rsidTr="002F7ECF">
        <w:trPr>
          <w:jc w:val="center"/>
        </w:trPr>
        <w:tc>
          <w:tcPr>
            <w:tcW w:w="3389" w:type="dxa"/>
            <w:vAlign w:val="center"/>
            <w:hideMark/>
          </w:tcPr>
          <w:p w14:paraId="637B896C"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(A) poljoprivreda, šumarstvo i ribarstvo</w:t>
            </w:r>
          </w:p>
        </w:tc>
        <w:tc>
          <w:tcPr>
            <w:tcW w:w="1001" w:type="dxa"/>
            <w:vAlign w:val="center"/>
          </w:tcPr>
          <w:p w14:paraId="1553D39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51</w:t>
            </w:r>
          </w:p>
        </w:tc>
        <w:tc>
          <w:tcPr>
            <w:tcW w:w="915" w:type="dxa"/>
            <w:vAlign w:val="center"/>
          </w:tcPr>
          <w:p w14:paraId="4BEA370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w:t>
            </w:r>
          </w:p>
        </w:tc>
        <w:tc>
          <w:tcPr>
            <w:tcW w:w="1161" w:type="dxa"/>
            <w:vAlign w:val="center"/>
          </w:tcPr>
          <w:p w14:paraId="734CFCB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6B8748F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400772AA"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55</w:t>
            </w:r>
          </w:p>
        </w:tc>
      </w:tr>
      <w:tr w:rsidR="008C71CC" w:rsidRPr="00425A7A" w14:paraId="2FC278FD" w14:textId="77777777" w:rsidTr="002F7ECF">
        <w:trPr>
          <w:jc w:val="center"/>
        </w:trPr>
        <w:tc>
          <w:tcPr>
            <w:tcW w:w="3389" w:type="dxa"/>
            <w:vAlign w:val="center"/>
            <w:hideMark/>
          </w:tcPr>
          <w:p w14:paraId="7CDFD72E"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(C) prerađivačka industrija</w:t>
            </w:r>
          </w:p>
        </w:tc>
        <w:tc>
          <w:tcPr>
            <w:tcW w:w="1001" w:type="dxa"/>
            <w:vAlign w:val="center"/>
          </w:tcPr>
          <w:p w14:paraId="324EF8B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143</w:t>
            </w:r>
          </w:p>
        </w:tc>
        <w:tc>
          <w:tcPr>
            <w:tcW w:w="915" w:type="dxa"/>
            <w:vAlign w:val="center"/>
          </w:tcPr>
          <w:p w14:paraId="1AA8922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40</w:t>
            </w:r>
          </w:p>
        </w:tc>
        <w:tc>
          <w:tcPr>
            <w:tcW w:w="1161" w:type="dxa"/>
            <w:vAlign w:val="center"/>
          </w:tcPr>
          <w:p w14:paraId="4FFC67F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9</w:t>
            </w:r>
          </w:p>
        </w:tc>
        <w:tc>
          <w:tcPr>
            <w:tcW w:w="1111" w:type="dxa"/>
            <w:vAlign w:val="center"/>
          </w:tcPr>
          <w:p w14:paraId="212D619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w:t>
            </w:r>
          </w:p>
        </w:tc>
        <w:tc>
          <w:tcPr>
            <w:tcW w:w="1675" w:type="dxa"/>
            <w:vAlign w:val="center"/>
          </w:tcPr>
          <w:p w14:paraId="6505EF84"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198</w:t>
            </w:r>
          </w:p>
        </w:tc>
      </w:tr>
      <w:tr w:rsidR="008C71CC" w:rsidRPr="00425A7A" w14:paraId="1ADC3AC1" w14:textId="77777777" w:rsidTr="002F7ECF">
        <w:trPr>
          <w:jc w:val="center"/>
        </w:trPr>
        <w:tc>
          <w:tcPr>
            <w:tcW w:w="3389" w:type="dxa"/>
            <w:vAlign w:val="center"/>
          </w:tcPr>
          <w:p w14:paraId="52A85A2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(D) opskrba električnom energijom, plinom, parom i klimatizacijom</w:t>
            </w:r>
          </w:p>
        </w:tc>
        <w:tc>
          <w:tcPr>
            <w:tcW w:w="1001" w:type="dxa"/>
            <w:vAlign w:val="center"/>
          </w:tcPr>
          <w:p w14:paraId="1F98492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w:t>
            </w:r>
          </w:p>
        </w:tc>
        <w:tc>
          <w:tcPr>
            <w:tcW w:w="915" w:type="dxa"/>
            <w:vAlign w:val="center"/>
          </w:tcPr>
          <w:p w14:paraId="303AA6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5522721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257FCBB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32B668B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w:t>
            </w:r>
          </w:p>
        </w:tc>
      </w:tr>
      <w:tr w:rsidR="008C71CC" w:rsidRPr="00425A7A" w14:paraId="20B83789" w14:textId="77777777" w:rsidTr="002F7ECF">
        <w:trPr>
          <w:jc w:val="center"/>
        </w:trPr>
        <w:tc>
          <w:tcPr>
            <w:tcW w:w="3389" w:type="dxa"/>
            <w:vAlign w:val="center"/>
          </w:tcPr>
          <w:p w14:paraId="0DC6C4C6"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(E) opskrba vodom; uklanjanje otpadnih voda, gospodarenje otpadom te djelatnosti sanacije okoliša</w:t>
            </w:r>
          </w:p>
        </w:tc>
        <w:tc>
          <w:tcPr>
            <w:tcW w:w="1001" w:type="dxa"/>
            <w:vAlign w:val="center"/>
          </w:tcPr>
          <w:p w14:paraId="1D779E6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w:t>
            </w:r>
          </w:p>
        </w:tc>
        <w:tc>
          <w:tcPr>
            <w:tcW w:w="915" w:type="dxa"/>
            <w:vAlign w:val="center"/>
          </w:tcPr>
          <w:p w14:paraId="11055B7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1591DF7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c>
          <w:tcPr>
            <w:tcW w:w="1111" w:type="dxa"/>
            <w:vAlign w:val="center"/>
          </w:tcPr>
          <w:p w14:paraId="18366A7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7A9E29D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8</w:t>
            </w:r>
          </w:p>
        </w:tc>
      </w:tr>
      <w:tr w:rsidR="008C71CC" w:rsidRPr="00425A7A" w14:paraId="43192121" w14:textId="77777777" w:rsidTr="002F7ECF">
        <w:trPr>
          <w:jc w:val="center"/>
        </w:trPr>
        <w:tc>
          <w:tcPr>
            <w:tcW w:w="3389" w:type="dxa"/>
            <w:vAlign w:val="center"/>
          </w:tcPr>
          <w:p w14:paraId="5637442E"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(F) građevinarstvo</w:t>
            </w:r>
          </w:p>
        </w:tc>
        <w:tc>
          <w:tcPr>
            <w:tcW w:w="1001" w:type="dxa"/>
            <w:vAlign w:val="center"/>
          </w:tcPr>
          <w:p w14:paraId="213F888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155</w:t>
            </w:r>
          </w:p>
        </w:tc>
        <w:tc>
          <w:tcPr>
            <w:tcW w:w="915" w:type="dxa"/>
            <w:vAlign w:val="center"/>
          </w:tcPr>
          <w:p w14:paraId="1D64970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16</w:t>
            </w:r>
          </w:p>
        </w:tc>
        <w:tc>
          <w:tcPr>
            <w:tcW w:w="1161" w:type="dxa"/>
            <w:vAlign w:val="center"/>
          </w:tcPr>
          <w:p w14:paraId="3701C88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c>
          <w:tcPr>
            <w:tcW w:w="1111" w:type="dxa"/>
            <w:vAlign w:val="center"/>
          </w:tcPr>
          <w:p w14:paraId="5A776BC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326E0DEE"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173</w:t>
            </w:r>
          </w:p>
        </w:tc>
      </w:tr>
      <w:tr w:rsidR="008C71CC" w:rsidRPr="00425A7A" w14:paraId="6166FCA2" w14:textId="77777777" w:rsidTr="002F7ECF">
        <w:trPr>
          <w:jc w:val="center"/>
        </w:trPr>
        <w:tc>
          <w:tcPr>
            <w:tcW w:w="3389" w:type="dxa"/>
            <w:vAlign w:val="center"/>
          </w:tcPr>
          <w:p w14:paraId="3618B546"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(G) trgovina na veliko i na malo; popravak motornih vozila i motocikala</w:t>
            </w:r>
          </w:p>
        </w:tc>
        <w:tc>
          <w:tcPr>
            <w:tcW w:w="1001" w:type="dxa"/>
            <w:vAlign w:val="center"/>
          </w:tcPr>
          <w:p w14:paraId="6CEF007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247</w:t>
            </w:r>
          </w:p>
        </w:tc>
        <w:tc>
          <w:tcPr>
            <w:tcW w:w="915" w:type="dxa"/>
            <w:vAlign w:val="center"/>
          </w:tcPr>
          <w:p w14:paraId="27F0C9D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40</w:t>
            </w:r>
          </w:p>
        </w:tc>
        <w:tc>
          <w:tcPr>
            <w:tcW w:w="1161" w:type="dxa"/>
            <w:vAlign w:val="center"/>
          </w:tcPr>
          <w:p w14:paraId="5B7D02D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11" w:type="dxa"/>
            <w:vAlign w:val="center"/>
          </w:tcPr>
          <w:p w14:paraId="65E1FC7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299F5AB1"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288</w:t>
            </w:r>
          </w:p>
        </w:tc>
      </w:tr>
      <w:tr w:rsidR="008C71CC" w:rsidRPr="00425A7A" w14:paraId="556AE96D" w14:textId="77777777" w:rsidTr="002F7ECF">
        <w:trPr>
          <w:jc w:val="center"/>
        </w:trPr>
        <w:tc>
          <w:tcPr>
            <w:tcW w:w="3389" w:type="dxa"/>
            <w:vAlign w:val="center"/>
          </w:tcPr>
          <w:p w14:paraId="46F6C5DE"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(H) prijevoz i skladištenje</w:t>
            </w:r>
          </w:p>
        </w:tc>
        <w:tc>
          <w:tcPr>
            <w:tcW w:w="1001" w:type="dxa"/>
            <w:vAlign w:val="center"/>
          </w:tcPr>
          <w:p w14:paraId="0411A88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60</w:t>
            </w:r>
          </w:p>
        </w:tc>
        <w:tc>
          <w:tcPr>
            <w:tcW w:w="915" w:type="dxa"/>
            <w:vAlign w:val="center"/>
          </w:tcPr>
          <w:p w14:paraId="347ACC1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w:t>
            </w:r>
          </w:p>
        </w:tc>
        <w:tc>
          <w:tcPr>
            <w:tcW w:w="1161" w:type="dxa"/>
            <w:vAlign w:val="center"/>
          </w:tcPr>
          <w:p w14:paraId="65F5272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c>
          <w:tcPr>
            <w:tcW w:w="1111" w:type="dxa"/>
            <w:vAlign w:val="center"/>
          </w:tcPr>
          <w:p w14:paraId="08ED2E3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0E11A16F"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67</w:t>
            </w:r>
          </w:p>
        </w:tc>
      </w:tr>
      <w:tr w:rsidR="008C71CC" w:rsidRPr="00425A7A" w14:paraId="5500D120" w14:textId="77777777" w:rsidTr="002F7ECF">
        <w:trPr>
          <w:jc w:val="center"/>
        </w:trPr>
        <w:tc>
          <w:tcPr>
            <w:tcW w:w="3389" w:type="dxa"/>
            <w:vAlign w:val="center"/>
          </w:tcPr>
          <w:p w14:paraId="0189ED18"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(I) djelatnosti pružanja smještaja te pripreme i usluživanja hrane</w:t>
            </w:r>
          </w:p>
        </w:tc>
        <w:tc>
          <w:tcPr>
            <w:tcW w:w="1001" w:type="dxa"/>
            <w:vAlign w:val="center"/>
          </w:tcPr>
          <w:p w14:paraId="235953D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104</w:t>
            </w:r>
          </w:p>
        </w:tc>
        <w:tc>
          <w:tcPr>
            <w:tcW w:w="915" w:type="dxa"/>
            <w:vAlign w:val="center"/>
          </w:tcPr>
          <w:p w14:paraId="34F11ED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w:t>
            </w:r>
          </w:p>
        </w:tc>
        <w:tc>
          <w:tcPr>
            <w:tcW w:w="1161" w:type="dxa"/>
            <w:vAlign w:val="center"/>
          </w:tcPr>
          <w:p w14:paraId="2139000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22C1D2A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00BC5B22"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108</w:t>
            </w:r>
          </w:p>
        </w:tc>
      </w:tr>
      <w:tr w:rsidR="008C71CC" w:rsidRPr="00425A7A" w14:paraId="256CB165" w14:textId="77777777" w:rsidTr="002F7ECF">
        <w:trPr>
          <w:jc w:val="center"/>
        </w:trPr>
        <w:tc>
          <w:tcPr>
            <w:tcW w:w="3389" w:type="dxa"/>
            <w:vAlign w:val="center"/>
          </w:tcPr>
          <w:p w14:paraId="1B638970"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(J) informacije i komunikacije</w:t>
            </w:r>
          </w:p>
        </w:tc>
        <w:tc>
          <w:tcPr>
            <w:tcW w:w="1001" w:type="dxa"/>
            <w:vAlign w:val="center"/>
          </w:tcPr>
          <w:p w14:paraId="549C5BF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51</w:t>
            </w:r>
          </w:p>
        </w:tc>
        <w:tc>
          <w:tcPr>
            <w:tcW w:w="915" w:type="dxa"/>
            <w:vAlign w:val="center"/>
          </w:tcPr>
          <w:p w14:paraId="0D81CBA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w:t>
            </w:r>
          </w:p>
        </w:tc>
        <w:tc>
          <w:tcPr>
            <w:tcW w:w="1161" w:type="dxa"/>
            <w:vAlign w:val="center"/>
          </w:tcPr>
          <w:p w14:paraId="476DCDB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11" w:type="dxa"/>
            <w:vAlign w:val="center"/>
          </w:tcPr>
          <w:p w14:paraId="5A797A0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014A9617"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56</w:t>
            </w:r>
          </w:p>
        </w:tc>
      </w:tr>
      <w:tr w:rsidR="008C71CC" w:rsidRPr="00425A7A" w14:paraId="71FE4E7D" w14:textId="77777777" w:rsidTr="002F7ECF">
        <w:trPr>
          <w:jc w:val="center"/>
        </w:trPr>
        <w:tc>
          <w:tcPr>
            <w:tcW w:w="3389" w:type="dxa"/>
            <w:vAlign w:val="center"/>
          </w:tcPr>
          <w:p w14:paraId="55DE3CA5"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(K) financijske djelatnosti i djelatnosti osiguranja</w:t>
            </w:r>
          </w:p>
        </w:tc>
        <w:tc>
          <w:tcPr>
            <w:tcW w:w="1001" w:type="dxa"/>
            <w:vAlign w:val="center"/>
          </w:tcPr>
          <w:p w14:paraId="49C959D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5</w:t>
            </w:r>
          </w:p>
        </w:tc>
        <w:tc>
          <w:tcPr>
            <w:tcW w:w="915" w:type="dxa"/>
            <w:vAlign w:val="center"/>
          </w:tcPr>
          <w:p w14:paraId="4C87C79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61" w:type="dxa"/>
            <w:vAlign w:val="center"/>
          </w:tcPr>
          <w:p w14:paraId="100016A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6E723D7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2FABEF0B"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5</w:t>
            </w:r>
          </w:p>
        </w:tc>
      </w:tr>
      <w:tr w:rsidR="008C71CC" w:rsidRPr="00425A7A" w14:paraId="5ECFD56B" w14:textId="77777777" w:rsidTr="002F7ECF">
        <w:trPr>
          <w:jc w:val="center"/>
        </w:trPr>
        <w:tc>
          <w:tcPr>
            <w:tcW w:w="3389" w:type="dxa"/>
            <w:vAlign w:val="center"/>
          </w:tcPr>
          <w:p w14:paraId="4415F4EA"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(L) poslovanje nekretninama</w:t>
            </w:r>
          </w:p>
        </w:tc>
        <w:tc>
          <w:tcPr>
            <w:tcW w:w="1001" w:type="dxa"/>
            <w:vAlign w:val="center"/>
          </w:tcPr>
          <w:p w14:paraId="1961973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21</w:t>
            </w:r>
          </w:p>
        </w:tc>
        <w:tc>
          <w:tcPr>
            <w:tcW w:w="915" w:type="dxa"/>
            <w:vAlign w:val="center"/>
          </w:tcPr>
          <w:p w14:paraId="4FF3DE0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59993E0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66ECA48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1F717630"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22</w:t>
            </w:r>
          </w:p>
        </w:tc>
      </w:tr>
      <w:tr w:rsidR="008C71CC" w:rsidRPr="00425A7A" w14:paraId="1941389C" w14:textId="77777777" w:rsidTr="002F7ECF">
        <w:trPr>
          <w:jc w:val="center"/>
        </w:trPr>
        <w:tc>
          <w:tcPr>
            <w:tcW w:w="3389" w:type="dxa"/>
            <w:vAlign w:val="center"/>
          </w:tcPr>
          <w:p w14:paraId="663B5CBC"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(M) stručne, znanstvene i tehničke djelatnosti</w:t>
            </w:r>
          </w:p>
        </w:tc>
        <w:tc>
          <w:tcPr>
            <w:tcW w:w="1001" w:type="dxa"/>
            <w:vAlign w:val="center"/>
          </w:tcPr>
          <w:p w14:paraId="0E61839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204</w:t>
            </w:r>
          </w:p>
        </w:tc>
        <w:tc>
          <w:tcPr>
            <w:tcW w:w="915" w:type="dxa"/>
            <w:vAlign w:val="center"/>
          </w:tcPr>
          <w:p w14:paraId="4E023C4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w:t>
            </w:r>
          </w:p>
        </w:tc>
        <w:tc>
          <w:tcPr>
            <w:tcW w:w="1161" w:type="dxa"/>
            <w:vAlign w:val="center"/>
          </w:tcPr>
          <w:p w14:paraId="46CE61E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768DCD8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39129740"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211</w:t>
            </w:r>
          </w:p>
        </w:tc>
      </w:tr>
      <w:tr w:rsidR="008C71CC" w:rsidRPr="00425A7A" w14:paraId="17FE9B87" w14:textId="77777777" w:rsidTr="002F7ECF">
        <w:trPr>
          <w:jc w:val="center"/>
        </w:trPr>
        <w:tc>
          <w:tcPr>
            <w:tcW w:w="3389" w:type="dxa"/>
            <w:vAlign w:val="center"/>
          </w:tcPr>
          <w:p w14:paraId="762581A6"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(N) administrativne i pomoćne uslužne djelatnosti</w:t>
            </w:r>
          </w:p>
        </w:tc>
        <w:tc>
          <w:tcPr>
            <w:tcW w:w="1001" w:type="dxa"/>
            <w:vAlign w:val="center"/>
          </w:tcPr>
          <w:p w14:paraId="17EBBA5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41</w:t>
            </w:r>
          </w:p>
        </w:tc>
        <w:tc>
          <w:tcPr>
            <w:tcW w:w="915" w:type="dxa"/>
            <w:vAlign w:val="center"/>
          </w:tcPr>
          <w:p w14:paraId="49593B6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7F48D26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27BCC08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0F324E9D"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42</w:t>
            </w:r>
          </w:p>
        </w:tc>
      </w:tr>
      <w:tr w:rsidR="008C71CC" w:rsidRPr="00425A7A" w14:paraId="36EAC0D9" w14:textId="77777777" w:rsidTr="002F7ECF">
        <w:trPr>
          <w:jc w:val="center"/>
        </w:trPr>
        <w:tc>
          <w:tcPr>
            <w:tcW w:w="3389" w:type="dxa"/>
            <w:vAlign w:val="center"/>
          </w:tcPr>
          <w:p w14:paraId="1DA15041"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(P) obrazovanje</w:t>
            </w:r>
          </w:p>
        </w:tc>
        <w:tc>
          <w:tcPr>
            <w:tcW w:w="1001" w:type="dxa"/>
            <w:shd w:val="clear" w:color="auto" w:fill="auto"/>
            <w:vAlign w:val="center"/>
          </w:tcPr>
          <w:p w14:paraId="509088A8" w14:textId="77777777" w:rsidR="008C71CC" w:rsidRPr="00425A7A" w:rsidRDefault="008C71CC" w:rsidP="002F7ECF">
            <w:pPr>
              <w:jc w:val="center"/>
              <w:rPr>
                <w:rFonts w:ascii="Arial" w:hAnsi="Arial" w:cs="Arial"/>
                <w:sz w:val="18"/>
                <w:szCs w:val="18"/>
              </w:rPr>
            </w:pPr>
            <w:r w:rsidRPr="00425A7A">
              <w:rPr>
                <w:rFonts w:ascii="Arial" w:hAnsi="Arial" w:cs="Arial"/>
                <w:color w:val="000000"/>
                <w:sz w:val="18"/>
                <w:szCs w:val="18"/>
              </w:rPr>
              <w:t>27</w:t>
            </w:r>
          </w:p>
        </w:tc>
        <w:tc>
          <w:tcPr>
            <w:tcW w:w="915" w:type="dxa"/>
            <w:shd w:val="clear" w:color="auto" w:fill="auto"/>
            <w:vAlign w:val="center"/>
          </w:tcPr>
          <w:p w14:paraId="53D773F7" w14:textId="77777777" w:rsidR="008C71CC" w:rsidRPr="00425A7A" w:rsidRDefault="008C71CC" w:rsidP="002F7ECF">
            <w:pPr>
              <w:jc w:val="center"/>
              <w:rPr>
                <w:rFonts w:ascii="Arial" w:hAnsi="Arial" w:cs="Arial"/>
                <w:sz w:val="18"/>
                <w:szCs w:val="18"/>
              </w:rPr>
            </w:pPr>
            <w:r w:rsidRPr="00425A7A">
              <w:rPr>
                <w:rFonts w:ascii="Arial" w:hAnsi="Arial" w:cs="Arial"/>
                <w:color w:val="000000"/>
                <w:sz w:val="18"/>
                <w:szCs w:val="18"/>
              </w:rPr>
              <w:t>0</w:t>
            </w:r>
          </w:p>
        </w:tc>
        <w:tc>
          <w:tcPr>
            <w:tcW w:w="1161" w:type="dxa"/>
            <w:shd w:val="clear" w:color="auto" w:fill="auto"/>
            <w:vAlign w:val="center"/>
          </w:tcPr>
          <w:p w14:paraId="0B88A9E5" w14:textId="77777777" w:rsidR="008C71CC" w:rsidRPr="00425A7A" w:rsidRDefault="008C71CC" w:rsidP="002F7ECF">
            <w:pPr>
              <w:jc w:val="center"/>
              <w:rPr>
                <w:rFonts w:ascii="Arial" w:hAnsi="Arial" w:cs="Arial"/>
                <w:sz w:val="18"/>
                <w:szCs w:val="18"/>
              </w:rPr>
            </w:pPr>
            <w:r w:rsidRPr="00425A7A">
              <w:rPr>
                <w:rFonts w:ascii="Arial" w:hAnsi="Arial" w:cs="Arial"/>
                <w:color w:val="000000"/>
                <w:sz w:val="18"/>
                <w:szCs w:val="18"/>
              </w:rPr>
              <w:t>0</w:t>
            </w:r>
          </w:p>
        </w:tc>
        <w:tc>
          <w:tcPr>
            <w:tcW w:w="1111" w:type="dxa"/>
            <w:shd w:val="clear" w:color="auto" w:fill="auto"/>
            <w:vAlign w:val="center"/>
          </w:tcPr>
          <w:p w14:paraId="14EA5D88" w14:textId="77777777" w:rsidR="008C71CC" w:rsidRPr="00425A7A" w:rsidRDefault="008C71CC" w:rsidP="002F7ECF">
            <w:pPr>
              <w:jc w:val="center"/>
              <w:rPr>
                <w:rFonts w:ascii="Arial" w:hAnsi="Arial" w:cs="Arial"/>
                <w:sz w:val="18"/>
                <w:szCs w:val="18"/>
              </w:rPr>
            </w:pPr>
            <w:r w:rsidRPr="00425A7A">
              <w:rPr>
                <w:rFonts w:ascii="Arial" w:hAnsi="Arial" w:cs="Arial"/>
                <w:color w:val="000000"/>
                <w:sz w:val="18"/>
                <w:szCs w:val="18"/>
              </w:rPr>
              <w:t>0</w:t>
            </w:r>
          </w:p>
        </w:tc>
        <w:tc>
          <w:tcPr>
            <w:tcW w:w="1675" w:type="dxa"/>
            <w:shd w:val="clear" w:color="auto" w:fill="auto"/>
            <w:vAlign w:val="center"/>
          </w:tcPr>
          <w:p w14:paraId="7E12EBBE"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color w:val="000000"/>
                <w:sz w:val="18"/>
                <w:szCs w:val="18"/>
              </w:rPr>
              <w:t>27</w:t>
            </w:r>
          </w:p>
        </w:tc>
      </w:tr>
      <w:tr w:rsidR="008C71CC" w:rsidRPr="00425A7A" w14:paraId="3AEAB02E" w14:textId="77777777" w:rsidTr="002F7ECF">
        <w:trPr>
          <w:jc w:val="center"/>
        </w:trPr>
        <w:tc>
          <w:tcPr>
            <w:tcW w:w="3389" w:type="dxa"/>
            <w:vAlign w:val="center"/>
          </w:tcPr>
          <w:p w14:paraId="66F5232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(Q) djelatnosti zdravstvene zaštite i socijalne skrbi</w:t>
            </w:r>
          </w:p>
        </w:tc>
        <w:tc>
          <w:tcPr>
            <w:tcW w:w="1001" w:type="dxa"/>
            <w:vAlign w:val="center"/>
          </w:tcPr>
          <w:p w14:paraId="6552F66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21</w:t>
            </w:r>
          </w:p>
        </w:tc>
        <w:tc>
          <w:tcPr>
            <w:tcW w:w="915" w:type="dxa"/>
            <w:vAlign w:val="center"/>
          </w:tcPr>
          <w:p w14:paraId="3AC36F5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7694011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26FC074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2DAF58B4" w14:textId="77777777" w:rsidR="008C71CC" w:rsidRPr="00425A7A" w:rsidRDefault="008C71CC" w:rsidP="002F7ECF">
            <w:pPr>
              <w:spacing w:line="276" w:lineRule="auto"/>
              <w:jc w:val="center"/>
              <w:rPr>
                <w:rFonts w:ascii="Arial" w:hAnsi="Arial" w:cs="Arial"/>
                <w:sz w:val="18"/>
                <w:szCs w:val="18"/>
              </w:rPr>
            </w:pPr>
            <w:r w:rsidRPr="00425A7A">
              <w:rPr>
                <w:rFonts w:ascii="Arial" w:hAnsi="Arial" w:cs="Arial"/>
                <w:sz w:val="18"/>
                <w:szCs w:val="18"/>
              </w:rPr>
              <w:t>22</w:t>
            </w:r>
          </w:p>
        </w:tc>
      </w:tr>
      <w:tr w:rsidR="008C71CC" w:rsidRPr="00425A7A" w14:paraId="5B4F3501" w14:textId="77777777" w:rsidTr="002F7ECF">
        <w:trPr>
          <w:jc w:val="center"/>
        </w:trPr>
        <w:tc>
          <w:tcPr>
            <w:tcW w:w="3389" w:type="dxa"/>
            <w:vAlign w:val="center"/>
          </w:tcPr>
          <w:p w14:paraId="5875B6C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(R) umjetnost, zabava i rekreacija</w:t>
            </w:r>
          </w:p>
        </w:tc>
        <w:tc>
          <w:tcPr>
            <w:tcW w:w="1001" w:type="dxa"/>
            <w:vAlign w:val="center"/>
          </w:tcPr>
          <w:p w14:paraId="36F25AAB"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19</w:t>
            </w:r>
          </w:p>
        </w:tc>
        <w:tc>
          <w:tcPr>
            <w:tcW w:w="915" w:type="dxa"/>
            <w:vAlign w:val="center"/>
          </w:tcPr>
          <w:p w14:paraId="0A8D328F"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w:t>
            </w:r>
          </w:p>
        </w:tc>
        <w:tc>
          <w:tcPr>
            <w:tcW w:w="1161" w:type="dxa"/>
            <w:vAlign w:val="center"/>
          </w:tcPr>
          <w:p w14:paraId="65D942A8"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5ADF156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3B44D94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20</w:t>
            </w:r>
          </w:p>
        </w:tc>
      </w:tr>
      <w:tr w:rsidR="008C71CC" w:rsidRPr="00425A7A" w14:paraId="1CE26DB8" w14:textId="77777777" w:rsidTr="002F7ECF">
        <w:trPr>
          <w:jc w:val="center"/>
        </w:trPr>
        <w:tc>
          <w:tcPr>
            <w:tcW w:w="3389" w:type="dxa"/>
            <w:vAlign w:val="center"/>
          </w:tcPr>
          <w:p w14:paraId="08B14F84"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(S) ostale uslužne djelatnosti</w:t>
            </w:r>
          </w:p>
        </w:tc>
        <w:tc>
          <w:tcPr>
            <w:tcW w:w="1001" w:type="dxa"/>
            <w:vAlign w:val="center"/>
          </w:tcPr>
          <w:p w14:paraId="154440DD"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62</w:t>
            </w:r>
          </w:p>
        </w:tc>
        <w:tc>
          <w:tcPr>
            <w:tcW w:w="915" w:type="dxa"/>
            <w:vAlign w:val="center"/>
          </w:tcPr>
          <w:p w14:paraId="767923D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w:t>
            </w:r>
          </w:p>
        </w:tc>
        <w:tc>
          <w:tcPr>
            <w:tcW w:w="1161" w:type="dxa"/>
            <w:vAlign w:val="center"/>
          </w:tcPr>
          <w:p w14:paraId="205FF859"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111" w:type="dxa"/>
            <w:vAlign w:val="center"/>
          </w:tcPr>
          <w:p w14:paraId="1CC725B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0</w:t>
            </w:r>
          </w:p>
        </w:tc>
        <w:tc>
          <w:tcPr>
            <w:tcW w:w="1675" w:type="dxa"/>
            <w:vAlign w:val="center"/>
          </w:tcPr>
          <w:p w14:paraId="1EFE4D2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64</w:t>
            </w:r>
          </w:p>
        </w:tc>
      </w:tr>
      <w:tr w:rsidR="008C71CC" w:rsidRPr="00425A7A" w14:paraId="147DB15D" w14:textId="77777777" w:rsidTr="002F7ECF">
        <w:trPr>
          <w:jc w:val="center"/>
        </w:trPr>
        <w:tc>
          <w:tcPr>
            <w:tcW w:w="3389" w:type="dxa"/>
            <w:vAlign w:val="center"/>
          </w:tcPr>
          <w:p w14:paraId="3597E730" w14:textId="77777777" w:rsidR="008C71CC" w:rsidRPr="00425A7A" w:rsidRDefault="008C71CC" w:rsidP="002F7ECF">
            <w:pPr>
              <w:jc w:val="right"/>
              <w:rPr>
                <w:rFonts w:ascii="Arial" w:hAnsi="Arial" w:cs="Arial"/>
                <w:b/>
                <w:sz w:val="18"/>
                <w:szCs w:val="18"/>
              </w:rPr>
            </w:pPr>
            <w:r w:rsidRPr="00425A7A">
              <w:rPr>
                <w:rFonts w:ascii="Arial" w:hAnsi="Arial" w:cs="Arial"/>
                <w:b/>
                <w:sz w:val="18"/>
                <w:szCs w:val="18"/>
              </w:rPr>
              <w:t>UKUPNO</w:t>
            </w:r>
          </w:p>
        </w:tc>
        <w:tc>
          <w:tcPr>
            <w:tcW w:w="1001" w:type="dxa"/>
            <w:vAlign w:val="center"/>
          </w:tcPr>
          <w:p w14:paraId="1F8CF0E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1.222</w:t>
            </w:r>
          </w:p>
        </w:tc>
        <w:tc>
          <w:tcPr>
            <w:tcW w:w="915" w:type="dxa"/>
            <w:vAlign w:val="center"/>
          </w:tcPr>
          <w:p w14:paraId="7D01DCC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128</w:t>
            </w:r>
          </w:p>
        </w:tc>
        <w:tc>
          <w:tcPr>
            <w:tcW w:w="1161" w:type="dxa"/>
            <w:vAlign w:val="center"/>
          </w:tcPr>
          <w:p w14:paraId="4B7F8D7E"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17</w:t>
            </w:r>
          </w:p>
        </w:tc>
        <w:tc>
          <w:tcPr>
            <w:tcW w:w="1111" w:type="dxa"/>
            <w:vAlign w:val="center"/>
          </w:tcPr>
          <w:p w14:paraId="7763F47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w:t>
            </w:r>
          </w:p>
        </w:tc>
        <w:tc>
          <w:tcPr>
            <w:tcW w:w="1675" w:type="dxa"/>
            <w:vAlign w:val="center"/>
          </w:tcPr>
          <w:p w14:paraId="50A63CF7"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1.373</w:t>
            </w:r>
          </w:p>
        </w:tc>
      </w:tr>
      <w:tr w:rsidR="008C71CC" w:rsidRPr="00425A7A" w14:paraId="78F16462" w14:textId="77777777" w:rsidTr="002F7ECF">
        <w:trPr>
          <w:jc w:val="center"/>
        </w:trPr>
        <w:tc>
          <w:tcPr>
            <w:tcW w:w="3389" w:type="dxa"/>
            <w:vAlign w:val="center"/>
          </w:tcPr>
          <w:p w14:paraId="350A0A43" w14:textId="77777777" w:rsidR="008C71CC" w:rsidRPr="00425A7A" w:rsidRDefault="008C71CC" w:rsidP="002F7ECF">
            <w:pPr>
              <w:jc w:val="right"/>
              <w:rPr>
                <w:rFonts w:ascii="Arial" w:hAnsi="Arial" w:cs="Arial"/>
                <w:b/>
                <w:sz w:val="18"/>
                <w:szCs w:val="18"/>
              </w:rPr>
            </w:pPr>
            <w:r w:rsidRPr="00425A7A">
              <w:rPr>
                <w:rFonts w:ascii="Arial" w:hAnsi="Arial" w:cs="Arial"/>
                <w:b/>
                <w:sz w:val="18"/>
                <w:szCs w:val="18"/>
              </w:rPr>
              <w:t>BROJ ZAPOSLENIH</w:t>
            </w:r>
          </w:p>
        </w:tc>
        <w:tc>
          <w:tcPr>
            <w:tcW w:w="1001" w:type="dxa"/>
            <w:vAlign w:val="center"/>
          </w:tcPr>
          <w:p w14:paraId="5D387F22"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2.887</w:t>
            </w:r>
          </w:p>
        </w:tc>
        <w:tc>
          <w:tcPr>
            <w:tcW w:w="915" w:type="dxa"/>
            <w:vAlign w:val="center"/>
          </w:tcPr>
          <w:p w14:paraId="5B72308A"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2.887</w:t>
            </w:r>
          </w:p>
        </w:tc>
        <w:tc>
          <w:tcPr>
            <w:tcW w:w="1161" w:type="dxa"/>
            <w:vAlign w:val="center"/>
          </w:tcPr>
          <w:p w14:paraId="46BCFB45"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2.887</w:t>
            </w:r>
          </w:p>
        </w:tc>
        <w:tc>
          <w:tcPr>
            <w:tcW w:w="1111" w:type="dxa"/>
            <w:vAlign w:val="center"/>
          </w:tcPr>
          <w:p w14:paraId="5B00577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2.887</w:t>
            </w:r>
          </w:p>
        </w:tc>
        <w:tc>
          <w:tcPr>
            <w:tcW w:w="1675" w:type="dxa"/>
            <w:vAlign w:val="center"/>
          </w:tcPr>
          <w:p w14:paraId="3727479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2.887</w:t>
            </w:r>
          </w:p>
        </w:tc>
      </w:tr>
    </w:tbl>
    <w:p w14:paraId="5FA4F438" w14:textId="77777777" w:rsidR="008C71CC" w:rsidRPr="00425A7A" w:rsidRDefault="008C71CC" w:rsidP="008C71CC">
      <w:pPr>
        <w:jc w:val="center"/>
        <w:rPr>
          <w:rFonts w:ascii="Arial" w:hAnsi="Arial" w:cs="Arial"/>
          <w:sz w:val="18"/>
          <w:szCs w:val="18"/>
        </w:rPr>
      </w:pPr>
      <w:r w:rsidRPr="00425A7A">
        <w:rPr>
          <w:rFonts w:ascii="Arial" w:hAnsi="Arial" w:cs="Arial"/>
          <w:i/>
          <w:color w:val="54883D"/>
          <w:sz w:val="18"/>
          <w:szCs w:val="18"/>
          <w:lang w:bidi="en-US"/>
        </w:rPr>
        <w:t>Izvor podataka: https://digitalnakomora.hr/pretraga/statistika</w:t>
      </w:r>
    </w:p>
    <w:p w14:paraId="5639E27B" w14:textId="77777777" w:rsidR="008C71CC" w:rsidRDefault="008C71CC" w:rsidP="008C71CC">
      <w:pPr>
        <w:rPr>
          <w:rFonts w:ascii="Arial" w:hAnsi="Arial" w:cs="Arial"/>
          <w:sz w:val="18"/>
          <w:szCs w:val="18"/>
          <w:u w:val="single"/>
        </w:rPr>
      </w:pPr>
    </w:p>
    <w:p w14:paraId="05B2763C"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lastRenderedPageBreak/>
        <w:t xml:space="preserve">Poljoprivreda </w:t>
      </w:r>
    </w:p>
    <w:p w14:paraId="2A6E7E57"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Na području Grada poljoprivredno zemljište prostire se na površini od 22038.5 ha, od čega je 88.2% ili 19433.5 ha obradivo. U vlasništvu individualnih gospodarstava je 19749.5 ha, poslovni subjekti koriste 290 ha, a u državnom vlasništvu je 1990 ha. Od ukupno obradivih površina na oranice i vrtove otpada 12892 ha (66.3%), voćnjake 386.4 ha (1,9%), vinograde 136.5 (0,7%) i livade 6036.6 ha (31,1%). </w:t>
      </w:r>
    </w:p>
    <w:p w14:paraId="6BF19F54" w14:textId="77777777" w:rsidR="008C71CC" w:rsidRPr="00425A7A" w:rsidRDefault="008C71CC" w:rsidP="008C71CC">
      <w:pPr>
        <w:rPr>
          <w:rFonts w:ascii="Arial" w:hAnsi="Arial" w:cs="Arial"/>
          <w:sz w:val="18"/>
          <w:szCs w:val="18"/>
        </w:rPr>
      </w:pPr>
      <w:r w:rsidRPr="00425A7A">
        <w:rPr>
          <w:rFonts w:ascii="Arial" w:hAnsi="Arial" w:cs="Arial"/>
          <w:sz w:val="18"/>
          <w:szCs w:val="18"/>
        </w:rPr>
        <w:t>Poljoprivredno proizvodni prostor općenito korišten je na niskoj razini produkcije naturalne proizvodnje za vlastite potrebe. Obujmom poljoprivredne proizvodnje dominira individualni sektor vlasništva. Poljoprivrednom proizvodnjom bave se uglavnom osobe starije životne dobi, mladi napuštaju selo, a proizvodnja je ekstenzivna jer su obradive površine rascjepkane (prosječna veličina čestice je 523 čhv ili 0.2 ha). Zbog toga je produkcija vrlo niska.</w:t>
      </w:r>
    </w:p>
    <w:p w14:paraId="2F7A3D8C" w14:textId="77777777" w:rsidR="008C71CC" w:rsidRPr="00425A7A" w:rsidRDefault="008C71CC" w:rsidP="008C71CC">
      <w:pPr>
        <w:rPr>
          <w:rFonts w:ascii="Arial" w:hAnsi="Arial" w:cs="Arial"/>
          <w:sz w:val="18"/>
          <w:szCs w:val="18"/>
        </w:rPr>
      </w:pPr>
      <w:r w:rsidRPr="00425A7A">
        <w:rPr>
          <w:rFonts w:ascii="Arial" w:hAnsi="Arial" w:cs="Arial"/>
          <w:sz w:val="18"/>
          <w:szCs w:val="18"/>
        </w:rPr>
        <w:t>Proizvodnja u poljoprivredi na području vezana je za stočarsku proizvodnju koja ima dugu tradiciju na ovom području, a postoje i veliki kapaciteti prehrambene industrije na području (osigurani plasman).</w:t>
      </w:r>
    </w:p>
    <w:p w14:paraId="7F97EA37"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Šumarstvo</w:t>
      </w:r>
    </w:p>
    <w:p w14:paraId="02012F54"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Od ukupne administrativne površine grada Karlovca, 34 % su šumske površine. Prema podacima Hrvatskih šuma - Uprava šuma, podružnica Karlovac, na administrativnom području Karlovca ukupna površina pod šumama je 13.690 ha, dok podaci dobiveni iz Katastra navode površinu od 13.505 ha. Prema tumačenju Hrvatskih šuma do različitih podataka o površinama pod šumama dolazi zbog toga što se 185 ha površina u katastru vodi kao poljoprivredno zemljište, dok je u naravi ono uslijed dugogodišnjeg neobrađivanja poprimilo karakteristike šume. Veći dio šuma, odnosno 9.196 ha je u državnom vlasništvu, a manji dio, od 4.494 ha, je u privatnom vlasništvu. </w:t>
      </w:r>
    </w:p>
    <w:p w14:paraId="02815A00"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Turizam</w:t>
      </w:r>
    </w:p>
    <w:p w14:paraId="3766531F" w14:textId="77777777" w:rsidR="008C71CC" w:rsidRPr="00425A7A" w:rsidRDefault="008C71CC" w:rsidP="008C71CC">
      <w:pPr>
        <w:rPr>
          <w:rFonts w:ascii="Arial" w:hAnsi="Arial" w:cs="Arial"/>
          <w:sz w:val="18"/>
          <w:szCs w:val="18"/>
        </w:rPr>
      </w:pPr>
      <w:r w:rsidRPr="00425A7A">
        <w:rPr>
          <w:rFonts w:ascii="Arial" w:hAnsi="Arial" w:cs="Arial"/>
          <w:sz w:val="18"/>
          <w:szCs w:val="18"/>
        </w:rPr>
        <w:t>Turizam je gospodarska grana Grada koja se u suvremenom razvitku te djelatnosti proširuje na gotovo sva područja (u smislu prostora) i na sve ostale djelatnosti, odnosno gospodarske grane i neprijeporno predstavlja jednu od glavnih okosnica razvitka. Iako prostor Grada spada u turistički atraktivnije dijelove kontinentalne Hrvatske, a grad Karlovac prema Strategiji i Programu prostornog uređenja Države predstavlja makro regionalno središte kontinentnog turističkog područja, ujedno je i jedan od turistički najslabije razvijenih područja.</w:t>
      </w:r>
    </w:p>
    <w:p w14:paraId="6B8FA1AC" w14:textId="77777777" w:rsidR="008C71CC" w:rsidRPr="00425A7A" w:rsidRDefault="008C71CC" w:rsidP="008C71CC">
      <w:pPr>
        <w:rPr>
          <w:rFonts w:ascii="Arial" w:hAnsi="Arial" w:cs="Arial"/>
          <w:sz w:val="18"/>
          <w:szCs w:val="18"/>
        </w:rPr>
      </w:pPr>
      <w:r w:rsidRPr="00425A7A">
        <w:rPr>
          <w:rFonts w:ascii="Arial" w:hAnsi="Arial" w:cs="Arial"/>
          <w:sz w:val="18"/>
          <w:szCs w:val="18"/>
        </w:rPr>
        <w:t>Bogatstvo prirodnih resursa riječnih tokova, kulturnih i sakralnih objekata, lovišta kao i geoprometni položaj i blizina Zagreba komparativne su prednosti prostora Grada zbog kojih turistička djelatnost na području ima potencijal kao jedna od buduće najznačajnijih djelatnosti u razvoju gospodarstva Grada. Svi oblici tzv. "novog turizma" (lovni, kulturni, poslovni, riječni, tranzitni, seoski, vjerski, izletnički) imaju uvjete na području.</w:t>
      </w:r>
    </w:p>
    <w:p w14:paraId="003A3EBF" w14:textId="77777777" w:rsidR="008C71CC" w:rsidRPr="00425A7A" w:rsidRDefault="008C71CC" w:rsidP="008C71CC">
      <w:pPr>
        <w:pStyle w:val="Heading3"/>
        <w:rPr>
          <w:rFonts w:ascii="Arial" w:hAnsi="Arial" w:cs="Arial"/>
          <w:sz w:val="18"/>
          <w:szCs w:val="18"/>
        </w:rPr>
      </w:pPr>
      <w:bookmarkStart w:id="49" w:name="_Toc73428603"/>
      <w:bookmarkStart w:id="50" w:name="_Toc159321489"/>
      <w:r w:rsidRPr="00425A7A">
        <w:rPr>
          <w:rFonts w:ascii="Arial" w:hAnsi="Arial" w:cs="Arial"/>
          <w:sz w:val="18"/>
          <w:szCs w:val="18"/>
        </w:rPr>
        <w:t>2.3.5 Velike gospodarske tvrtke</w:t>
      </w:r>
      <w:bookmarkEnd w:id="49"/>
      <w:bookmarkEnd w:id="50"/>
    </w:p>
    <w:p w14:paraId="5585D138" w14:textId="77777777" w:rsidR="008C71CC" w:rsidRPr="00425A7A" w:rsidRDefault="008C71CC" w:rsidP="008C71CC">
      <w:pPr>
        <w:rPr>
          <w:rFonts w:ascii="Arial" w:hAnsi="Arial" w:cs="Arial"/>
          <w:sz w:val="18"/>
          <w:szCs w:val="18"/>
        </w:rPr>
      </w:pPr>
      <w:r w:rsidRPr="00425A7A">
        <w:rPr>
          <w:rFonts w:ascii="Arial" w:hAnsi="Arial" w:cs="Arial"/>
          <w:sz w:val="18"/>
          <w:szCs w:val="18"/>
        </w:rPr>
        <w:t>Na području Grada Karlovca djeluje šest velikih gospodarskih tvrtki a to su: HS PRODUCT d.o.o., PPK d.d., Heineken Hrvatska d.o.o., General Electric Hrvatska d.o.o., Lana-Karlovačka tiskara d.d. i KIM Mljekara Karlovac d.o.o..</w:t>
      </w:r>
    </w:p>
    <w:p w14:paraId="09B83527" w14:textId="77777777" w:rsidR="008C71CC" w:rsidRPr="00425A7A" w:rsidRDefault="008C71CC" w:rsidP="008C71CC">
      <w:pPr>
        <w:pStyle w:val="Heading3"/>
        <w:rPr>
          <w:rFonts w:ascii="Arial" w:hAnsi="Arial" w:cs="Arial"/>
          <w:sz w:val="18"/>
          <w:szCs w:val="18"/>
        </w:rPr>
      </w:pPr>
      <w:bookmarkStart w:id="51" w:name="_Toc73428604"/>
      <w:bookmarkStart w:id="52" w:name="_Toc159321490"/>
      <w:r w:rsidRPr="00425A7A">
        <w:rPr>
          <w:rFonts w:ascii="Arial" w:hAnsi="Arial" w:cs="Arial"/>
          <w:sz w:val="18"/>
          <w:szCs w:val="18"/>
        </w:rPr>
        <w:t>2.3.6 Objekti kritične infrastrukture</w:t>
      </w:r>
      <w:bookmarkEnd w:id="51"/>
      <w:bookmarkEnd w:id="52"/>
    </w:p>
    <w:p w14:paraId="7ADBD8EE"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Vodoopskrbni sustav</w:t>
      </w:r>
    </w:p>
    <w:p w14:paraId="5F1E1267"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Na područja Karlovca izgrađeni su najveći kapaciteti kako u pogledu cjevovoda, tako i u pogledu vodo zahvata i kaptiranih količina. Opskrbljenost vodom iznosi visokih 97% s iznimkom par rubnih naselja koja još uvijek nemaju riješenu vodoopskrbu. Vodoopskrbnim sustavom, na navedenom područja, upravlja Vodovod i kanalizacija Karlovac, dok se na rubnim dijelovima protežu ogranci sustava pod upravom komunalnih tvrtki i pogona iz susjedne Općine Vojnić i Grada Duge Rese. U užem dijelu Karlovca opskrbljenost vodom iznosi 100%, dok u okolnim naseljima imamo prosječnu opskrbljenost od 80 do 90 %, a to su: </w:t>
      </w:r>
    </w:p>
    <w:p w14:paraId="1FB4E1A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sjeverni dio: Tuškani, Zagraj, Goršćaki, Vukoder i Konjkovsko, Manično, Priselci i Zadobarje, </w:t>
      </w:r>
    </w:p>
    <w:p w14:paraId="794143D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istočni dio: područje „Pokupske doline“, lijeva obala rijeke Kupe - Vodostaj, Donje Mekušje, Rečica, Pokupska Luka, Zamršje, Blatnica, Koritinja i Šišljavić, te na desnoj obali Kupe - Brođani, Brežani, Lipje, Slunjska i Banska Selnica, Kablari, Skakavac i Slunjski i Banski Moravci,</w:t>
      </w:r>
    </w:p>
    <w:p w14:paraId="57D390B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u jugoistočnom dijelu: Vukmanić, Vukmanički Cerovac, Škrtić Brdo, Goljaki, Knez Gorica, Popović Brdo i Lemić Brdo, Gornja i Donja Trebinja.</w:t>
      </w:r>
    </w:p>
    <w:p w14:paraId="6A6312E5"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Sa 677 km vodoopskrbne mreže ostvareno je 16 862 vodoopskrbnih priključaka. Potrošnja vode po stanovniku iznosi 101 l/stan./dan. </w:t>
      </w:r>
    </w:p>
    <w:p w14:paraId="75D8BC4C" w14:textId="77777777" w:rsidR="008C71CC" w:rsidRDefault="008C71CC" w:rsidP="008C71CC">
      <w:pPr>
        <w:rPr>
          <w:rFonts w:ascii="Arial" w:hAnsi="Arial" w:cs="Arial"/>
          <w:sz w:val="18"/>
          <w:szCs w:val="18"/>
          <w:u w:val="single"/>
        </w:rPr>
      </w:pPr>
    </w:p>
    <w:p w14:paraId="16BC9909" w14:textId="77777777" w:rsidR="008C71CC" w:rsidRDefault="008C71CC" w:rsidP="008C71CC">
      <w:pPr>
        <w:rPr>
          <w:rFonts w:ascii="Arial" w:hAnsi="Arial" w:cs="Arial"/>
          <w:sz w:val="18"/>
          <w:szCs w:val="18"/>
          <w:u w:val="single"/>
        </w:rPr>
      </w:pPr>
    </w:p>
    <w:p w14:paraId="5C47B79F" w14:textId="77777777" w:rsidR="008C71CC" w:rsidRPr="00425A7A" w:rsidRDefault="008C71CC" w:rsidP="008C71CC">
      <w:pPr>
        <w:rPr>
          <w:rFonts w:ascii="Arial" w:hAnsi="Arial" w:cs="Arial"/>
          <w:sz w:val="18"/>
          <w:szCs w:val="18"/>
        </w:rPr>
      </w:pPr>
      <w:r w:rsidRPr="00425A7A">
        <w:rPr>
          <w:rFonts w:ascii="Arial" w:hAnsi="Arial" w:cs="Arial"/>
          <w:sz w:val="18"/>
          <w:szCs w:val="18"/>
          <w:u w:val="single"/>
        </w:rPr>
        <w:lastRenderedPageBreak/>
        <w:t>Sustav odvodnje otpadnih voda</w:t>
      </w:r>
    </w:p>
    <w:p w14:paraId="465C484C"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 xml:space="preserve">Na području grada Karlovca izgrađen je mješoviti i razdjelni sustav odvodnje otpadnih voda. Mješovitim sustavom odvodnje odvode se sve otpadne vode (sanitarne, industrijske i oborinske) istim kanalima, pročišćavaju se u uređaju za pročišćavanje otpadnih voda u Mekušanskom polju i ispuštaju u rijeku Kupu. Razdjelnim sustavom odvodnje zasebnim se kanalima odvode oborinske vode, a zasebnim sanitarne i industrijske vode koje se dovode do uređaja za pročišćavanje otpadnih voda i nakon pročišćavanja ispuštaju u recipijent – rijeku Kupu. Izgradnjom i stavljanjem u funkciju uređaja za pročišćavanje, sustav odvodnje nastavlja se rekonstruirati i razvijati kao razdjelni. </w:t>
      </w:r>
    </w:p>
    <w:p w14:paraId="5D4E56E9"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Sustav odvodnje podijeljen je u šest podsustava s pripadajućima slivovima i ispustima za preljevne oborinske otpadne vode. Slivovi su: Grad, Banija, Drežnik, Borlin, Švarča, Mostanje i Južna industrijska zona. Kišni preljevi po slivovima su: Banija 1, Banija 2, Stadion, Borlin, Drežnik, Švarča, Logorište, Šanac (kišni preljevi Matica Hrvatska, Zvijezda, Gaza idu preko KP Šanac u rijeku Kupu) te kišni preljev na uređaju za pročišćavanje otpadnih voda. Ostale objekte na javnom sustavu odvodnje čine crpne stanice (sanitarne, oborinske, mješovite) (14 kom), taložnice (6 kom), sifonski prijelazi (2 kom), rasteretni objekti (2 kom) i retencijski bazeni (5 kom).</w:t>
      </w:r>
    </w:p>
    <w:p w14:paraId="2169178A"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 xml:space="preserve">Ukupna duljina sustava odvodnje grada Karlovca čini 157,96 km. U tu duljinu uračunati su glavni kanalizacijski cjevovodi, primarni kanalizacijski cjevovodi i sekundarni kanalizacijski cjevovodi. Duljina kanalizacijskih sanitarnih priključaka i kišnih kolektora nije uračunata. Pokrivenost kanalizacijskom mrežom iznosi 68% čime je obuhvaćeno 40.000 stanovnika. </w:t>
      </w:r>
    </w:p>
    <w:p w14:paraId="57B8DC61" w14:textId="77777777" w:rsidR="008C71CC" w:rsidRPr="00425A7A" w:rsidRDefault="008C71CC" w:rsidP="008C71CC">
      <w:pPr>
        <w:spacing w:after="0"/>
        <w:rPr>
          <w:rFonts w:ascii="Arial" w:hAnsi="Arial" w:cs="Arial"/>
          <w:sz w:val="18"/>
          <w:szCs w:val="18"/>
        </w:rPr>
      </w:pPr>
      <w:r w:rsidRPr="00425A7A">
        <w:rPr>
          <w:rFonts w:ascii="Arial" w:hAnsi="Arial" w:cs="Arial"/>
          <w:sz w:val="18"/>
          <w:szCs w:val="18"/>
        </w:rPr>
        <w:t>Trenutno je u provedbi „Projekt poboljšanja vodnokomunalne infrastrukture aglomeracije Karlovac - Duga Resa, kojim se na području Grada Karlovca gradi 54,1 km novih sanitarnih kanala uz 22 nove crpne stanice na području grada Karlovca u naseljima Turanj, Kamensko, Drežnik, Hrnetić, Donja Švarča, Gornja Švarča, Mala Švarča i Gornje Mekušje (ukupno 27 na području aglomeracije).</w:t>
      </w:r>
    </w:p>
    <w:p w14:paraId="69EB4782" w14:textId="77777777" w:rsidR="008C71CC" w:rsidRPr="00425A7A" w:rsidRDefault="008C71CC" w:rsidP="008C71CC">
      <w:pPr>
        <w:spacing w:after="0"/>
        <w:rPr>
          <w:rFonts w:ascii="Arial" w:hAnsi="Arial" w:cs="Arial"/>
          <w:sz w:val="18"/>
          <w:szCs w:val="18"/>
          <w:u w:val="single"/>
        </w:rPr>
      </w:pPr>
    </w:p>
    <w:p w14:paraId="02233101"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Gospodarenje otpadom</w:t>
      </w:r>
    </w:p>
    <w:p w14:paraId="1B1BA09F" w14:textId="77777777" w:rsidR="008C71CC" w:rsidRPr="00425A7A" w:rsidRDefault="008C71CC" w:rsidP="008C71CC">
      <w:pPr>
        <w:rPr>
          <w:rFonts w:ascii="Arial" w:hAnsi="Arial" w:cs="Arial"/>
          <w:sz w:val="18"/>
          <w:szCs w:val="18"/>
        </w:rPr>
      </w:pPr>
      <w:r w:rsidRPr="00425A7A">
        <w:rPr>
          <w:rFonts w:ascii="Arial" w:hAnsi="Arial" w:cs="Arial"/>
          <w:sz w:val="18"/>
          <w:szCs w:val="18"/>
        </w:rPr>
        <w:t>Službeno odlagalište komunalnog otpada Grada Karlovca je odlagalište neopasnog komunalnog otpada „Ilovac“ koje se nalazi uz državnu cestu D1 na površini od cca 18 ha, a istim upravlja tvrtka „Čistoća“ d.o.o. 2015. godine završena je njegova sanacija. Konačna sanacija i zatvaranje bit će izvršeno najkasnije godinu dana od dana puštanja u rad Centra za gospodarenje otpadom Karlovačke županije "Babina Gora". Organizirano sakupljanje, odvoz i odlaganje otpada provodi Komunalno poduzeće „Čistoća“ d.o.o.</w:t>
      </w:r>
    </w:p>
    <w:p w14:paraId="0DEDC284" w14:textId="77777777" w:rsidR="008C71CC" w:rsidRPr="00425A7A" w:rsidRDefault="008C71CC" w:rsidP="008C71CC">
      <w:pPr>
        <w:rPr>
          <w:rFonts w:ascii="Arial" w:hAnsi="Arial" w:cs="Arial"/>
          <w:sz w:val="18"/>
          <w:szCs w:val="18"/>
        </w:rPr>
      </w:pPr>
      <w:r w:rsidRPr="00425A7A">
        <w:rPr>
          <w:rFonts w:ascii="Arial" w:hAnsi="Arial" w:cs="Arial"/>
          <w:sz w:val="18"/>
          <w:szCs w:val="18"/>
          <w:u w:val="single"/>
        </w:rPr>
        <w:t>Elektroenergetska mreža</w:t>
      </w:r>
    </w:p>
    <w:p w14:paraId="754C08C2" w14:textId="77777777" w:rsidR="008C71CC" w:rsidRPr="00425A7A" w:rsidRDefault="008C71CC" w:rsidP="008C71CC">
      <w:pPr>
        <w:rPr>
          <w:rFonts w:ascii="Arial" w:hAnsi="Arial" w:cs="Arial"/>
          <w:sz w:val="18"/>
          <w:szCs w:val="18"/>
        </w:rPr>
      </w:pPr>
      <w:r w:rsidRPr="00425A7A">
        <w:rPr>
          <w:rFonts w:ascii="Arial" w:hAnsi="Arial" w:cs="Arial"/>
          <w:sz w:val="18"/>
          <w:szCs w:val="18"/>
        </w:rPr>
        <w:t>Područje Karlovca u potpunosti se napaja iz jednog distribucijskog područja HEP-ODS-a, odnosno Elektre Karlovac. Danas se Karlovac na 110 kV naponu napaja iz tri pojne točke: TS 110/35 kV POKUPJE, TS 110/10(20)/10 kV DUBOVAC i TS 110/35 /10 kV ŠVARČA. Uz glavne pojne trafostanice postoje još i TS 35/10 kV ILOVAC, TS 35/10 kV MEKUŠJE i TS 35/10 kV DUBOVAC koje služe za napajanje kupaca električnom energijom. Trafostanice TS 35/10 kV TRUBINA i TS 35/0,4 kV WIENERBERGER napajaju samo jednog kupca i u vlasništvu su tvrtki WIENEBERGER d.o.o. i ENERGOREMONT d.o.o.</w:t>
      </w:r>
    </w:p>
    <w:p w14:paraId="00F8ED45"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 Najveći dio karlovačkog užeg dijela napaja se iz TS 110/10(20)/10 kV DUBOVAC, jedan manji dio užeg djela Karlovca napaja se iz TS 35/10 kV ILOVAC (lijeva obala Kupe u gradu), TS 35/10 kV MEKUŠJE i TS 110/35/10 kV ŠVARĈA, dok TS 35/10 kV DUBOVAC služi isključivo kao rezerva. TS 35/10 kV ILOVAC napaja sjeverni i zapadni dio šireg gradskog područja (cijela lijeva obala Kupe), TS 110/35/10 kV ŠVARĈA napaja južni dio okolice, dok TS 35/10 kV MEKUŠJE napaja područje omeđeno desnom obalom Korane i desnom obalom Kupe. </w:t>
      </w:r>
    </w:p>
    <w:p w14:paraId="68B32E08"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Srednjonaponska mreža je najvećim dijelom izvedena kao podzemna mreža. Okolica grada je najvećim djelom izvedena kao podzemna (kabelska) mreža, dok je uži dio grada izveden isključivo podzemnom mrežom. Kabeli su većinom izvedeni s 20 kV izolacijom, dok su neki kabeli starije proizvodnje još uvijek s 10 kV izolacijom. </w:t>
      </w:r>
    </w:p>
    <w:p w14:paraId="3CF9CB10" w14:textId="77777777" w:rsidR="008C71CC" w:rsidRPr="00425A7A" w:rsidRDefault="008C71CC" w:rsidP="008C71CC">
      <w:pPr>
        <w:rPr>
          <w:rFonts w:ascii="Arial" w:hAnsi="Arial" w:cs="Arial"/>
          <w:sz w:val="18"/>
          <w:szCs w:val="18"/>
        </w:rPr>
      </w:pPr>
      <w:r w:rsidRPr="00425A7A">
        <w:rPr>
          <w:rFonts w:ascii="Arial" w:hAnsi="Arial" w:cs="Arial"/>
          <w:sz w:val="18"/>
          <w:szCs w:val="18"/>
        </w:rPr>
        <w:t>NN mreža je izvedena podzemnom i nadzemno. Uži dio grada je uglavnom izveden podzemnom NN mrežom, dok se u starijim dijelovima grada može naći nadzemna NN mreža na krovnim nosačima. NN mreža u okolici izvedena je nadzemno.</w:t>
      </w:r>
    </w:p>
    <w:p w14:paraId="55F0082B"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Plinoopskrba</w:t>
      </w:r>
    </w:p>
    <w:p w14:paraId="74762DEA" w14:textId="77777777" w:rsidR="008C71CC" w:rsidRPr="00425A7A" w:rsidRDefault="008C71CC" w:rsidP="008C71CC">
      <w:pPr>
        <w:rPr>
          <w:rFonts w:ascii="Arial" w:hAnsi="Arial" w:cs="Arial"/>
          <w:sz w:val="18"/>
          <w:szCs w:val="18"/>
        </w:rPr>
      </w:pPr>
      <w:bookmarkStart w:id="53" w:name="_Toc429396134"/>
      <w:bookmarkStart w:id="54" w:name="_Toc432401630"/>
      <w:r w:rsidRPr="00425A7A">
        <w:rPr>
          <w:rFonts w:ascii="Arial" w:hAnsi="Arial" w:cs="Arial"/>
          <w:sz w:val="18"/>
          <w:szCs w:val="18"/>
        </w:rPr>
        <w:t xml:space="preserve">Magistralni plinovod Pula - Karlovac izgrađen je i pušten u rad u studenom 2006. godine. Dio tog plinovoda prolazi Karlovačkom županijom, od Bosiljeva do Draganića, gdje se spaja s magistralnim plinovodom Karlovac - Zagreb. Za potrebe napajanja plinskog distribucijskog sustava Karlovca i susjednih općina, izgrađena je i mjerno redukcijska stanica u Karlovcu (MRS Karlovac). Plinofikacija Karlovačke županije započela je 2001. godine kada su gradovi: Karlovac, Ozalj, Slunj, Ogulin i Duga Resa te općine Barilović, Netretić, Draganić, Ribnik i Ţakanje sklopili koncesijski ugovor s tvrtkom Montcogimplinara d.o.o. Od tada se, uglavnom, radilo na gradnji distribucijske mreže i priključenju korisnika u Karlovcu. Do kraja 2008. godine, u Karlovcu su izgrađena 53 kilometra plinske mreže s oko 800 potrošača i ukupnom godišnjom potrošnjom oko 20 milijuna standardnih </w:t>
      </w:r>
      <w:r w:rsidRPr="00425A7A">
        <w:rPr>
          <w:rFonts w:ascii="Arial" w:hAnsi="Arial" w:cs="Arial"/>
          <w:sz w:val="18"/>
          <w:szCs w:val="18"/>
        </w:rPr>
        <w:lastRenderedPageBreak/>
        <w:t xml:space="preserve">kubnih metara prirodnog plina. Do kraja 2011.godine, duljina izgrađene plinske mreže iznosila je 61 km. Na plinsku mrežu priključeno je: 1 037 kućanstava, 161 poduzetnik te 133 objekta zajedničkog stanovanja. </w:t>
      </w:r>
    </w:p>
    <w:p w14:paraId="74CC511B"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Opskrba toplinskom energijom</w:t>
      </w:r>
    </w:p>
    <w:p w14:paraId="5D50769D"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Toplinska opskrba područja grada Karlovca, koncipirana je kroz više samostalnih i zatvorenih toplinskih sustava (STS, ZTS) te jedan centralni toplinski sustav (CTS), a najveći dio toplinske opskrbe odvija se kroz sljedeća tri toplinska sustava: </w:t>
      </w:r>
    </w:p>
    <w:p w14:paraId="72E33DF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Centralni toplinski sustav grada Karlovca (CTS Karlovac), </w:t>
      </w:r>
    </w:p>
    <w:p w14:paraId="12CD6A9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Zatvoreni toplinski sustav Švarča (ZTS Švarča), </w:t>
      </w:r>
    </w:p>
    <w:p w14:paraId="6D7F543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Zatvoreni toplinski sustav Mala Švarča (ZTS Mala Švarča).</w:t>
      </w:r>
    </w:p>
    <w:p w14:paraId="48CE7348" w14:textId="77777777" w:rsidR="008C71CC" w:rsidRPr="00425A7A" w:rsidRDefault="008C71CC" w:rsidP="008C71CC">
      <w:pPr>
        <w:rPr>
          <w:rFonts w:ascii="Arial" w:hAnsi="Arial" w:cs="Arial"/>
          <w:sz w:val="18"/>
          <w:szCs w:val="18"/>
        </w:rPr>
      </w:pPr>
      <w:r w:rsidRPr="00425A7A">
        <w:rPr>
          <w:rFonts w:ascii="Arial" w:hAnsi="Arial" w:cs="Arial"/>
          <w:sz w:val="18"/>
          <w:szCs w:val="18"/>
        </w:rPr>
        <w:t>Centralnim toplinskim sustavom upravlja gradska tvrtka Gradska toplana d.o.o. Distribucijska mreža rasprostire se na području 5 gradskih četvrti (Banija, Grabrik, Luščić Jamadol, Novi Centar i Rakovac) gdje se u potpunosti ili djelomično pruža usluga grijanja prostora za kućanstva i poslovne korisnike. Postojeći toplinski izvori CTS-a grada Karlovca smješteni su u Toplani Centar. Ukupna instalirana snaga svih izvora na lokaciji iznosi 116 MW18 . Mreža je podijeljena u 7 zona te njena ukupna duljina iznosi: 44,415 km. Na području tih 7 zona nalazi se i 179 toplinskih stanica.</w:t>
      </w:r>
    </w:p>
    <w:p w14:paraId="33297F14" w14:textId="77777777" w:rsidR="008C71CC" w:rsidRPr="00425A7A" w:rsidRDefault="008C71CC" w:rsidP="008C71CC">
      <w:pPr>
        <w:rPr>
          <w:rFonts w:ascii="Arial" w:hAnsi="Arial" w:cs="Arial"/>
          <w:sz w:val="18"/>
          <w:szCs w:val="18"/>
        </w:rPr>
      </w:pPr>
      <w:r w:rsidRPr="00425A7A">
        <w:rPr>
          <w:rFonts w:ascii="Arial" w:hAnsi="Arial" w:cs="Arial"/>
          <w:sz w:val="18"/>
          <w:szCs w:val="18"/>
        </w:rPr>
        <w:t>Gradska Toplana d.o.o. upravlja i zatvorenim toplinskim sustavom Švarča koji čini blok kotlovnica na adresi Bašćinska cesta 41. Na navedenu blok kotlovnicu vrelovodima je spojeno 12 zgrada. Dužina vrelovodne mreže iznosi: 235 m.</w:t>
      </w:r>
    </w:p>
    <w:p w14:paraId="59FCE7A6"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Telekomunikacijski sustav</w:t>
      </w:r>
      <w:bookmarkEnd w:id="53"/>
      <w:bookmarkEnd w:id="54"/>
      <w:r w:rsidRPr="00425A7A">
        <w:rPr>
          <w:rFonts w:ascii="Arial" w:hAnsi="Arial" w:cs="Arial"/>
          <w:sz w:val="18"/>
          <w:szCs w:val="18"/>
          <w:u w:val="single"/>
        </w:rPr>
        <w:t xml:space="preserve"> </w:t>
      </w:r>
    </w:p>
    <w:p w14:paraId="564FACC9" w14:textId="77777777" w:rsidR="008C71CC" w:rsidRPr="00425A7A" w:rsidRDefault="008C71CC" w:rsidP="008C71CC">
      <w:pPr>
        <w:rPr>
          <w:rFonts w:ascii="Arial" w:hAnsi="Arial" w:cs="Arial"/>
          <w:sz w:val="18"/>
          <w:szCs w:val="18"/>
        </w:rPr>
      </w:pPr>
      <w:r w:rsidRPr="00425A7A">
        <w:rPr>
          <w:rFonts w:ascii="Arial" w:hAnsi="Arial" w:cs="Arial"/>
          <w:sz w:val="18"/>
          <w:szCs w:val="18"/>
        </w:rPr>
        <w:t>Postojeći sustav elektroničkih komunikacija na području grada čini elektronička komunikacijska infrastruktura u nepokretnoj mreži (magistralni, korisnički i spojni vodovi i kanali te 1 tranzitna i 25 područnih telefonskih centrala) i elektronička komunikacijska infrastruktura u pokretnoj mreži (1 radio relejna postaja i nepoznat broj osnovnih postaja tj. baznih stanica).</w:t>
      </w:r>
    </w:p>
    <w:p w14:paraId="49A480EC" w14:textId="77777777" w:rsidR="008C71CC" w:rsidRPr="00425A7A" w:rsidRDefault="008C71CC" w:rsidP="008C71CC">
      <w:pPr>
        <w:rPr>
          <w:rFonts w:ascii="Arial" w:hAnsi="Arial" w:cs="Arial"/>
          <w:sz w:val="18"/>
          <w:szCs w:val="18"/>
        </w:rPr>
      </w:pPr>
      <w:r w:rsidRPr="00425A7A">
        <w:rPr>
          <w:rFonts w:ascii="Arial" w:hAnsi="Arial" w:cs="Arial"/>
          <w:sz w:val="18"/>
          <w:szCs w:val="18"/>
          <w:u w:val="single"/>
        </w:rPr>
        <w:t>Prometna infrastruktura</w:t>
      </w:r>
    </w:p>
    <w:p w14:paraId="46F2B8C6" w14:textId="77777777" w:rsidR="008C71CC" w:rsidRPr="00425A7A" w:rsidRDefault="008C71CC" w:rsidP="008C71CC">
      <w:pPr>
        <w:rPr>
          <w:rFonts w:ascii="Arial" w:hAnsi="Arial" w:cs="Arial"/>
          <w:sz w:val="18"/>
          <w:szCs w:val="18"/>
        </w:rPr>
      </w:pPr>
      <w:bookmarkStart w:id="55" w:name="_Toc429396127"/>
      <w:bookmarkStart w:id="56" w:name="_Toc432401623"/>
      <w:r w:rsidRPr="00425A7A">
        <w:rPr>
          <w:rFonts w:ascii="Arial" w:hAnsi="Arial" w:cs="Arial"/>
          <w:sz w:val="18"/>
          <w:szCs w:val="18"/>
        </w:rPr>
        <w:t>Prometna infrastruktura podrazumijeva ukupnu infrastrukturu koja uključuje sve grane prometa. Na području Karlovca posebno se ističu cestovni i željeznički promet.</w:t>
      </w:r>
    </w:p>
    <w:p w14:paraId="68A75201" w14:textId="77777777" w:rsidR="008C71CC" w:rsidRPr="00425A7A" w:rsidRDefault="008C71CC" w:rsidP="008C71CC">
      <w:pPr>
        <w:rPr>
          <w:rFonts w:ascii="Arial" w:hAnsi="Arial" w:cs="Arial"/>
          <w:i/>
          <w:sz w:val="18"/>
          <w:szCs w:val="18"/>
          <w:u w:val="single"/>
        </w:rPr>
      </w:pPr>
      <w:r w:rsidRPr="00425A7A">
        <w:rPr>
          <w:rFonts w:ascii="Arial" w:hAnsi="Arial" w:cs="Arial"/>
          <w:i/>
          <w:sz w:val="18"/>
          <w:szCs w:val="18"/>
          <w:u w:val="single"/>
        </w:rPr>
        <w:t>Cestovni promet:</w:t>
      </w:r>
    </w:p>
    <w:p w14:paraId="7601D48A"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Povoljan prirodni te prometno-geografski položaj rezultirao je infrastrukturnim koridorima od strateške važnosti za Republiku Hrvatsku koji su, ujedno i jedina veza kontinentalnog i primorskog dijela Hrvatske unutar njenih granica. Osnovnu mrežu cestovnih pravaca na karlovačkom području čine sljedeći prometni pravci javnih razvrstanih cesta: </w:t>
      </w:r>
    </w:p>
    <w:tbl>
      <w:tblPr>
        <w:tblW w:w="900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1413"/>
        <w:gridCol w:w="7590"/>
      </w:tblGrid>
      <w:tr w:rsidR="008C71CC" w:rsidRPr="00425A7A" w14:paraId="2245C89E" w14:textId="77777777" w:rsidTr="002F7ECF">
        <w:trPr>
          <w:trHeight w:hRule="exact" w:val="397"/>
          <w:jc w:val="center"/>
        </w:trPr>
        <w:tc>
          <w:tcPr>
            <w:tcW w:w="9003" w:type="dxa"/>
            <w:gridSpan w:val="2"/>
            <w:shd w:val="clear" w:color="auto" w:fill="auto"/>
            <w:vAlign w:val="center"/>
          </w:tcPr>
          <w:p w14:paraId="3F43ACB7" w14:textId="77777777" w:rsidR="008C71CC" w:rsidRPr="00425A7A" w:rsidRDefault="008C71CC" w:rsidP="002F7ECF">
            <w:pPr>
              <w:spacing w:after="0" w:line="240" w:lineRule="auto"/>
              <w:jc w:val="center"/>
              <w:rPr>
                <w:rFonts w:ascii="Arial" w:eastAsia="SimSun" w:hAnsi="Arial" w:cs="Arial"/>
                <w:b/>
                <w:bCs/>
                <w:sz w:val="18"/>
                <w:szCs w:val="18"/>
              </w:rPr>
            </w:pPr>
            <w:r w:rsidRPr="00425A7A">
              <w:rPr>
                <w:rFonts w:ascii="Arial" w:eastAsia="SimSun" w:hAnsi="Arial" w:cs="Arial"/>
                <w:b/>
                <w:bCs/>
                <w:sz w:val="18"/>
                <w:szCs w:val="18"/>
              </w:rPr>
              <w:t>AUTOCESTE</w:t>
            </w:r>
          </w:p>
        </w:tc>
      </w:tr>
      <w:tr w:rsidR="008C71CC" w:rsidRPr="00425A7A" w14:paraId="17FA683D" w14:textId="77777777" w:rsidTr="002F7ECF">
        <w:trPr>
          <w:jc w:val="center"/>
        </w:trPr>
        <w:tc>
          <w:tcPr>
            <w:tcW w:w="1413" w:type="dxa"/>
            <w:shd w:val="clear" w:color="auto" w:fill="auto"/>
            <w:vAlign w:val="center"/>
          </w:tcPr>
          <w:p w14:paraId="6A2E0A9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Oznaka prometnice</w:t>
            </w:r>
          </w:p>
        </w:tc>
        <w:tc>
          <w:tcPr>
            <w:tcW w:w="7590" w:type="dxa"/>
            <w:shd w:val="clear" w:color="auto" w:fill="auto"/>
            <w:vAlign w:val="center"/>
          </w:tcPr>
          <w:p w14:paraId="03596814"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Opis prometnice</w:t>
            </w:r>
          </w:p>
        </w:tc>
      </w:tr>
      <w:tr w:rsidR="008C71CC" w:rsidRPr="00425A7A" w14:paraId="61EEAF60" w14:textId="77777777" w:rsidTr="002F7ECF">
        <w:trPr>
          <w:trHeight w:val="483"/>
          <w:jc w:val="center"/>
        </w:trPr>
        <w:tc>
          <w:tcPr>
            <w:tcW w:w="1413" w:type="dxa"/>
            <w:shd w:val="clear" w:color="auto" w:fill="auto"/>
            <w:vAlign w:val="center"/>
          </w:tcPr>
          <w:p w14:paraId="7C7D9CA3"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 1</w:t>
            </w:r>
          </w:p>
        </w:tc>
        <w:tc>
          <w:tcPr>
            <w:tcW w:w="7590" w:type="dxa"/>
            <w:shd w:val="clear" w:color="auto" w:fill="auto"/>
            <w:vAlign w:val="center"/>
          </w:tcPr>
          <w:p w14:paraId="79EF070E"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Zagreb (čvorište Lučko, A3) – Karlovac – Bosiljevo – Split – Ploče – Opuzen – granica Bosne i Hercegovine) te granica Bosne i Hercegovine – Dubrovnik</w:t>
            </w:r>
          </w:p>
        </w:tc>
      </w:tr>
      <w:tr w:rsidR="008C71CC" w:rsidRPr="00425A7A" w14:paraId="2F6C44AA" w14:textId="77777777" w:rsidTr="002F7ECF">
        <w:trPr>
          <w:trHeight w:hRule="exact" w:val="397"/>
          <w:jc w:val="center"/>
        </w:trPr>
        <w:tc>
          <w:tcPr>
            <w:tcW w:w="9003" w:type="dxa"/>
            <w:gridSpan w:val="2"/>
            <w:shd w:val="clear" w:color="auto" w:fill="auto"/>
            <w:vAlign w:val="center"/>
          </w:tcPr>
          <w:p w14:paraId="1CCAE97E" w14:textId="77777777" w:rsidR="008C71CC" w:rsidRPr="00425A7A" w:rsidRDefault="008C71CC" w:rsidP="002F7ECF">
            <w:pPr>
              <w:spacing w:after="0" w:line="240" w:lineRule="auto"/>
              <w:jc w:val="center"/>
              <w:rPr>
                <w:rFonts w:ascii="Arial" w:eastAsia="SimSun" w:hAnsi="Arial" w:cs="Arial"/>
                <w:b/>
                <w:bCs/>
                <w:sz w:val="18"/>
                <w:szCs w:val="18"/>
              </w:rPr>
            </w:pPr>
            <w:r w:rsidRPr="00425A7A">
              <w:rPr>
                <w:rFonts w:ascii="Arial" w:eastAsia="SimSun" w:hAnsi="Arial" w:cs="Arial"/>
                <w:b/>
                <w:bCs/>
                <w:sz w:val="18"/>
                <w:szCs w:val="18"/>
              </w:rPr>
              <w:t>DRŽAVNE CESTE</w:t>
            </w:r>
          </w:p>
        </w:tc>
      </w:tr>
      <w:tr w:rsidR="008C71CC" w:rsidRPr="00425A7A" w14:paraId="1DFBEB09" w14:textId="77777777" w:rsidTr="002F7ECF">
        <w:trPr>
          <w:jc w:val="center"/>
        </w:trPr>
        <w:tc>
          <w:tcPr>
            <w:tcW w:w="1413" w:type="dxa"/>
            <w:shd w:val="clear" w:color="auto" w:fill="auto"/>
            <w:vAlign w:val="center"/>
          </w:tcPr>
          <w:p w14:paraId="679308F2"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1</w:t>
            </w:r>
          </w:p>
        </w:tc>
        <w:tc>
          <w:tcPr>
            <w:tcW w:w="7590" w:type="dxa"/>
            <w:shd w:val="clear" w:color="auto" w:fill="auto"/>
            <w:vAlign w:val="center"/>
          </w:tcPr>
          <w:p w14:paraId="0ECB07EE"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Gornji Macelj (A2) – Krapina – Zagreb – Karlovac – Gračac – Knin – Brnaze – Split (D8)</w:t>
            </w:r>
          </w:p>
        </w:tc>
      </w:tr>
      <w:tr w:rsidR="008C71CC" w:rsidRPr="00425A7A" w14:paraId="543D0DF7" w14:textId="77777777" w:rsidTr="002F7ECF">
        <w:trPr>
          <w:jc w:val="center"/>
        </w:trPr>
        <w:tc>
          <w:tcPr>
            <w:tcW w:w="1413" w:type="dxa"/>
            <w:shd w:val="clear" w:color="auto" w:fill="auto"/>
            <w:vAlign w:val="center"/>
          </w:tcPr>
          <w:p w14:paraId="64748D3C"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3</w:t>
            </w:r>
          </w:p>
        </w:tc>
        <w:tc>
          <w:tcPr>
            <w:tcW w:w="7590" w:type="dxa"/>
            <w:shd w:val="clear" w:color="auto" w:fill="auto"/>
            <w:vAlign w:val="center"/>
          </w:tcPr>
          <w:p w14:paraId="665B363F"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G.P. Goričan (gr. R. Mađarske) – Čakovec – Varaždin – Breznički Hum – Zagreb – Karlovac – Rijeka (D8)</w:t>
            </w:r>
          </w:p>
        </w:tc>
      </w:tr>
      <w:tr w:rsidR="008C71CC" w:rsidRPr="00425A7A" w14:paraId="01A4CC03" w14:textId="77777777" w:rsidTr="002F7ECF">
        <w:trPr>
          <w:jc w:val="center"/>
        </w:trPr>
        <w:tc>
          <w:tcPr>
            <w:tcW w:w="1413" w:type="dxa"/>
            <w:shd w:val="clear" w:color="auto" w:fill="auto"/>
            <w:vAlign w:val="center"/>
          </w:tcPr>
          <w:p w14:paraId="454D98F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6</w:t>
            </w:r>
          </w:p>
        </w:tc>
        <w:tc>
          <w:tcPr>
            <w:tcW w:w="7590" w:type="dxa"/>
            <w:shd w:val="clear" w:color="auto" w:fill="auto"/>
            <w:vAlign w:val="center"/>
          </w:tcPr>
          <w:p w14:paraId="4CF22C92"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G.P. Jurovski Brod (gr. R. Slovenije) – Ribnik – Karlovac – Brezova Glava – Vojnić – Glina – Dvor – G.P. Dvor (gr. BiH)</w:t>
            </w:r>
          </w:p>
        </w:tc>
      </w:tr>
      <w:tr w:rsidR="008C71CC" w:rsidRPr="00425A7A" w14:paraId="76C7FAAC" w14:textId="77777777" w:rsidTr="002F7ECF">
        <w:trPr>
          <w:jc w:val="center"/>
        </w:trPr>
        <w:tc>
          <w:tcPr>
            <w:tcW w:w="1413" w:type="dxa"/>
            <w:shd w:val="clear" w:color="auto" w:fill="auto"/>
            <w:vAlign w:val="center"/>
          </w:tcPr>
          <w:p w14:paraId="2A3342F1"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36</w:t>
            </w:r>
          </w:p>
        </w:tc>
        <w:tc>
          <w:tcPr>
            <w:tcW w:w="7590" w:type="dxa"/>
            <w:shd w:val="clear" w:color="auto" w:fill="auto"/>
            <w:vAlign w:val="center"/>
          </w:tcPr>
          <w:p w14:paraId="0B9BE5B5"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Karlovac (D1) – Pokupsko – Sisak – Popovača (Ž3124)</w:t>
            </w:r>
          </w:p>
        </w:tc>
      </w:tr>
      <w:tr w:rsidR="008C71CC" w:rsidRPr="00425A7A" w14:paraId="4786C6C8" w14:textId="77777777" w:rsidTr="002F7ECF">
        <w:trPr>
          <w:jc w:val="center"/>
        </w:trPr>
        <w:tc>
          <w:tcPr>
            <w:tcW w:w="1413" w:type="dxa"/>
            <w:shd w:val="clear" w:color="auto" w:fill="auto"/>
            <w:vAlign w:val="center"/>
          </w:tcPr>
          <w:p w14:paraId="70E89D9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228</w:t>
            </w:r>
          </w:p>
        </w:tc>
        <w:tc>
          <w:tcPr>
            <w:tcW w:w="7590" w:type="dxa"/>
            <w:shd w:val="clear" w:color="auto" w:fill="auto"/>
            <w:vAlign w:val="center"/>
          </w:tcPr>
          <w:p w14:paraId="26F2B141"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Jurovski Brod (D6) – Kamanje – Ozalj – Karlovac (D1)</w:t>
            </w:r>
          </w:p>
        </w:tc>
      </w:tr>
      <w:tr w:rsidR="008C71CC" w:rsidRPr="00425A7A" w14:paraId="3FDA4192" w14:textId="77777777" w:rsidTr="002F7ECF">
        <w:trPr>
          <w:jc w:val="center"/>
        </w:trPr>
        <w:tc>
          <w:tcPr>
            <w:tcW w:w="1413" w:type="dxa"/>
            <w:shd w:val="clear" w:color="auto" w:fill="auto"/>
            <w:vAlign w:val="center"/>
          </w:tcPr>
          <w:p w14:paraId="1884BB07"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D 545</w:t>
            </w:r>
          </w:p>
        </w:tc>
        <w:tc>
          <w:tcPr>
            <w:tcW w:w="7590" w:type="dxa"/>
            <w:shd w:val="clear" w:color="auto" w:fill="auto"/>
            <w:vAlign w:val="center"/>
          </w:tcPr>
          <w:p w14:paraId="3707C340"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Karlovac (D228) – Karlovac (D6) – Karlovac (D3)</w:t>
            </w:r>
          </w:p>
        </w:tc>
      </w:tr>
      <w:tr w:rsidR="008C71CC" w:rsidRPr="00425A7A" w14:paraId="61AB2571" w14:textId="77777777" w:rsidTr="002F7ECF">
        <w:trPr>
          <w:trHeight w:hRule="exact" w:val="397"/>
          <w:jc w:val="center"/>
        </w:trPr>
        <w:tc>
          <w:tcPr>
            <w:tcW w:w="9003" w:type="dxa"/>
            <w:gridSpan w:val="2"/>
            <w:shd w:val="clear" w:color="auto" w:fill="auto"/>
            <w:vAlign w:val="center"/>
          </w:tcPr>
          <w:p w14:paraId="3312574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ŽUPANIJSKE CESTE</w:t>
            </w:r>
          </w:p>
        </w:tc>
      </w:tr>
      <w:tr w:rsidR="008C71CC" w:rsidRPr="00425A7A" w14:paraId="0342D971" w14:textId="77777777" w:rsidTr="002F7ECF">
        <w:trPr>
          <w:jc w:val="center"/>
        </w:trPr>
        <w:tc>
          <w:tcPr>
            <w:tcW w:w="1413" w:type="dxa"/>
            <w:shd w:val="clear" w:color="auto" w:fill="auto"/>
            <w:vAlign w:val="center"/>
          </w:tcPr>
          <w:p w14:paraId="7DC85A6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3145</w:t>
            </w:r>
          </w:p>
        </w:tc>
        <w:tc>
          <w:tcPr>
            <w:tcW w:w="7590" w:type="dxa"/>
            <w:shd w:val="clear" w:color="auto" w:fill="auto"/>
            <w:vAlign w:val="center"/>
          </w:tcPr>
          <w:p w14:paraId="0A413960"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Tomašnica (Ž3144) – A.G. Grada Karlovca</w:t>
            </w:r>
          </w:p>
        </w:tc>
      </w:tr>
      <w:tr w:rsidR="008C71CC" w:rsidRPr="00425A7A" w14:paraId="5492817B" w14:textId="77777777" w:rsidTr="002F7ECF">
        <w:trPr>
          <w:trHeight w:val="315"/>
          <w:jc w:val="center"/>
        </w:trPr>
        <w:tc>
          <w:tcPr>
            <w:tcW w:w="1413" w:type="dxa"/>
            <w:shd w:val="clear" w:color="auto" w:fill="auto"/>
            <w:vAlign w:val="center"/>
          </w:tcPr>
          <w:p w14:paraId="369C750E"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3146</w:t>
            </w:r>
          </w:p>
        </w:tc>
        <w:tc>
          <w:tcPr>
            <w:tcW w:w="7590" w:type="dxa"/>
            <w:shd w:val="clear" w:color="auto" w:fill="auto"/>
            <w:vAlign w:val="center"/>
          </w:tcPr>
          <w:p w14:paraId="2B436BFD"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Lug (D1)</w:t>
            </w:r>
          </w:p>
        </w:tc>
      </w:tr>
      <w:tr w:rsidR="008C71CC" w:rsidRPr="00425A7A" w14:paraId="78154F52" w14:textId="77777777" w:rsidTr="002F7ECF">
        <w:trPr>
          <w:jc w:val="center"/>
        </w:trPr>
        <w:tc>
          <w:tcPr>
            <w:tcW w:w="1413" w:type="dxa"/>
            <w:shd w:val="clear" w:color="auto" w:fill="auto"/>
            <w:vAlign w:val="center"/>
          </w:tcPr>
          <w:p w14:paraId="137E2AD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3153</w:t>
            </w:r>
          </w:p>
        </w:tc>
        <w:tc>
          <w:tcPr>
            <w:tcW w:w="7590" w:type="dxa"/>
            <w:shd w:val="clear" w:color="auto" w:fill="auto"/>
            <w:vAlign w:val="center"/>
          </w:tcPr>
          <w:p w14:paraId="6A3E6E2B"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Lasinja (Ž3152) – Banski Kovačevac – A.G. Grada Karlovca</w:t>
            </w:r>
          </w:p>
        </w:tc>
      </w:tr>
      <w:tr w:rsidR="008C71CC" w:rsidRPr="00425A7A" w14:paraId="2826884A" w14:textId="77777777" w:rsidTr="002F7ECF">
        <w:trPr>
          <w:jc w:val="center"/>
        </w:trPr>
        <w:tc>
          <w:tcPr>
            <w:tcW w:w="1413" w:type="dxa"/>
            <w:shd w:val="clear" w:color="auto" w:fill="auto"/>
            <w:vAlign w:val="center"/>
          </w:tcPr>
          <w:p w14:paraId="6490E59D"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3179</w:t>
            </w:r>
          </w:p>
        </w:tc>
        <w:tc>
          <w:tcPr>
            <w:tcW w:w="7590" w:type="dxa"/>
            <w:shd w:val="clear" w:color="auto" w:fill="auto"/>
            <w:vAlign w:val="center"/>
          </w:tcPr>
          <w:p w14:paraId="25C5965F"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Novigrad (Ž3142) – Zagradci – A.G. Grada Karlovca</w:t>
            </w:r>
          </w:p>
        </w:tc>
      </w:tr>
      <w:tr w:rsidR="008C71CC" w:rsidRPr="00425A7A" w14:paraId="2E0400B7" w14:textId="77777777" w:rsidTr="002F7ECF">
        <w:trPr>
          <w:jc w:val="center"/>
        </w:trPr>
        <w:tc>
          <w:tcPr>
            <w:tcW w:w="1413" w:type="dxa"/>
            <w:shd w:val="clear" w:color="auto" w:fill="auto"/>
            <w:vAlign w:val="center"/>
          </w:tcPr>
          <w:p w14:paraId="69474730"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3181</w:t>
            </w:r>
          </w:p>
        </w:tc>
        <w:tc>
          <w:tcPr>
            <w:tcW w:w="7590" w:type="dxa"/>
            <w:shd w:val="clear" w:color="auto" w:fill="auto"/>
            <w:vAlign w:val="center"/>
          </w:tcPr>
          <w:p w14:paraId="6E82E123"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D. Mrzlo Polje – Duga Resa (Ž3184)</w:t>
            </w:r>
          </w:p>
        </w:tc>
      </w:tr>
      <w:tr w:rsidR="008C71CC" w:rsidRPr="00425A7A" w14:paraId="411C360F" w14:textId="77777777" w:rsidTr="002F7ECF">
        <w:trPr>
          <w:jc w:val="center"/>
        </w:trPr>
        <w:tc>
          <w:tcPr>
            <w:tcW w:w="1413" w:type="dxa"/>
            <w:shd w:val="clear" w:color="auto" w:fill="auto"/>
            <w:vAlign w:val="center"/>
          </w:tcPr>
          <w:p w14:paraId="6A9C2FD7"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lastRenderedPageBreak/>
              <w:t>Ž 3185</w:t>
            </w:r>
          </w:p>
        </w:tc>
        <w:tc>
          <w:tcPr>
            <w:tcW w:w="7590" w:type="dxa"/>
            <w:shd w:val="clear" w:color="auto" w:fill="auto"/>
            <w:vAlign w:val="center"/>
          </w:tcPr>
          <w:p w14:paraId="04E43043"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Barilović – Perjasica – Generalski Stol (D23)</w:t>
            </w:r>
          </w:p>
        </w:tc>
      </w:tr>
      <w:tr w:rsidR="008C71CC" w:rsidRPr="00425A7A" w14:paraId="1992DF10" w14:textId="77777777" w:rsidTr="002F7ECF">
        <w:trPr>
          <w:jc w:val="center"/>
        </w:trPr>
        <w:tc>
          <w:tcPr>
            <w:tcW w:w="1413" w:type="dxa"/>
            <w:shd w:val="clear" w:color="auto" w:fill="auto"/>
            <w:vAlign w:val="center"/>
          </w:tcPr>
          <w:p w14:paraId="7252AE5E"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 3186</w:t>
            </w:r>
          </w:p>
        </w:tc>
        <w:tc>
          <w:tcPr>
            <w:tcW w:w="7590" w:type="dxa"/>
            <w:shd w:val="clear" w:color="auto" w:fill="auto"/>
            <w:vAlign w:val="center"/>
          </w:tcPr>
          <w:p w14:paraId="68F852F1"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Sjeničak Lasinjski – A.G. Grada Karlovca – Gvozd – Perna (Ž3228)</w:t>
            </w:r>
          </w:p>
        </w:tc>
      </w:tr>
      <w:tr w:rsidR="008C71CC" w:rsidRPr="00425A7A" w14:paraId="155D0518" w14:textId="77777777" w:rsidTr="002F7ECF">
        <w:trPr>
          <w:trHeight w:hRule="exact" w:val="397"/>
          <w:jc w:val="center"/>
        </w:trPr>
        <w:tc>
          <w:tcPr>
            <w:tcW w:w="9003" w:type="dxa"/>
            <w:gridSpan w:val="2"/>
            <w:shd w:val="clear" w:color="auto" w:fill="auto"/>
            <w:vAlign w:val="center"/>
          </w:tcPr>
          <w:p w14:paraId="328437CA"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LOKALNE CESTE</w:t>
            </w:r>
          </w:p>
        </w:tc>
      </w:tr>
      <w:tr w:rsidR="008C71CC" w:rsidRPr="00425A7A" w14:paraId="2465ED89" w14:textId="77777777" w:rsidTr="002F7ECF">
        <w:trPr>
          <w:jc w:val="center"/>
        </w:trPr>
        <w:tc>
          <w:tcPr>
            <w:tcW w:w="1413" w:type="dxa"/>
            <w:shd w:val="clear" w:color="auto" w:fill="auto"/>
            <w:vAlign w:val="center"/>
          </w:tcPr>
          <w:p w14:paraId="2C9932DA"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31185</w:t>
            </w:r>
          </w:p>
        </w:tc>
        <w:tc>
          <w:tcPr>
            <w:tcW w:w="7590" w:type="dxa"/>
            <w:shd w:val="clear" w:color="auto" w:fill="auto"/>
            <w:vAlign w:val="center"/>
          </w:tcPr>
          <w:p w14:paraId="0C409377"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Ž3297 – A.G. Grada Karlovca</w:t>
            </w:r>
          </w:p>
        </w:tc>
      </w:tr>
      <w:tr w:rsidR="008C71CC" w:rsidRPr="00425A7A" w14:paraId="5DFA3C41" w14:textId="77777777" w:rsidTr="002F7ECF">
        <w:trPr>
          <w:jc w:val="center"/>
        </w:trPr>
        <w:tc>
          <w:tcPr>
            <w:tcW w:w="1413" w:type="dxa"/>
            <w:shd w:val="clear" w:color="auto" w:fill="auto"/>
            <w:vAlign w:val="center"/>
          </w:tcPr>
          <w:p w14:paraId="7556682C"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34039</w:t>
            </w:r>
          </w:p>
        </w:tc>
        <w:tc>
          <w:tcPr>
            <w:tcW w:w="7590" w:type="dxa"/>
            <w:shd w:val="clear" w:color="auto" w:fill="auto"/>
            <w:vAlign w:val="center"/>
          </w:tcPr>
          <w:p w14:paraId="0EE76429"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L31185 – A.G. Grada Karlovca – Budrovci (D1)</w:t>
            </w:r>
          </w:p>
        </w:tc>
      </w:tr>
      <w:tr w:rsidR="008C71CC" w:rsidRPr="00425A7A" w14:paraId="6039BC71" w14:textId="77777777" w:rsidTr="002F7ECF">
        <w:trPr>
          <w:jc w:val="center"/>
        </w:trPr>
        <w:tc>
          <w:tcPr>
            <w:tcW w:w="1413" w:type="dxa"/>
            <w:shd w:val="clear" w:color="auto" w:fill="auto"/>
            <w:vAlign w:val="center"/>
          </w:tcPr>
          <w:p w14:paraId="63E66EC4"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34040</w:t>
            </w:r>
          </w:p>
        </w:tc>
        <w:tc>
          <w:tcPr>
            <w:tcW w:w="7590" w:type="dxa"/>
            <w:shd w:val="clear" w:color="auto" w:fill="auto"/>
            <w:vAlign w:val="center"/>
          </w:tcPr>
          <w:p w14:paraId="1A343749"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G. Pokupje (D228)</w:t>
            </w:r>
          </w:p>
        </w:tc>
      </w:tr>
      <w:tr w:rsidR="008C71CC" w:rsidRPr="00425A7A" w14:paraId="4BD8AE44" w14:textId="77777777" w:rsidTr="002F7ECF">
        <w:trPr>
          <w:jc w:val="center"/>
        </w:trPr>
        <w:tc>
          <w:tcPr>
            <w:tcW w:w="1413" w:type="dxa"/>
            <w:shd w:val="clear" w:color="auto" w:fill="auto"/>
            <w:vAlign w:val="center"/>
          </w:tcPr>
          <w:p w14:paraId="21FF1B7C"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34077</w:t>
            </w:r>
          </w:p>
        </w:tc>
        <w:tc>
          <w:tcPr>
            <w:tcW w:w="7590" w:type="dxa"/>
            <w:shd w:val="clear" w:color="auto" w:fill="auto"/>
            <w:vAlign w:val="center"/>
          </w:tcPr>
          <w:p w14:paraId="52CE351E"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Belajske Poljice (Ž3185) – A.G. Grada Karlovca</w:t>
            </w:r>
          </w:p>
        </w:tc>
      </w:tr>
      <w:tr w:rsidR="008C71CC" w:rsidRPr="00425A7A" w14:paraId="23F8BBDA" w14:textId="77777777" w:rsidTr="002F7ECF">
        <w:trPr>
          <w:jc w:val="center"/>
        </w:trPr>
        <w:tc>
          <w:tcPr>
            <w:tcW w:w="1413" w:type="dxa"/>
            <w:shd w:val="clear" w:color="auto" w:fill="auto"/>
            <w:vAlign w:val="center"/>
          </w:tcPr>
          <w:p w14:paraId="52A255E5"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34091</w:t>
            </w:r>
          </w:p>
        </w:tc>
        <w:tc>
          <w:tcPr>
            <w:tcW w:w="7590" w:type="dxa"/>
            <w:shd w:val="clear" w:color="auto" w:fill="auto"/>
            <w:vAlign w:val="center"/>
          </w:tcPr>
          <w:p w14:paraId="38C62150"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A.G. Grada Karlovca – Vojišnica (D6)</w:t>
            </w:r>
          </w:p>
        </w:tc>
      </w:tr>
      <w:tr w:rsidR="008C71CC" w:rsidRPr="00425A7A" w14:paraId="484A4606" w14:textId="77777777" w:rsidTr="002F7ECF">
        <w:trPr>
          <w:jc w:val="center"/>
        </w:trPr>
        <w:tc>
          <w:tcPr>
            <w:tcW w:w="1413" w:type="dxa"/>
            <w:shd w:val="clear" w:color="auto" w:fill="auto"/>
            <w:vAlign w:val="center"/>
          </w:tcPr>
          <w:p w14:paraId="184B601B"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34093</w:t>
            </w:r>
          </w:p>
        </w:tc>
        <w:tc>
          <w:tcPr>
            <w:tcW w:w="7590" w:type="dxa"/>
            <w:shd w:val="clear" w:color="auto" w:fill="auto"/>
            <w:vAlign w:val="center"/>
          </w:tcPr>
          <w:p w14:paraId="1EB2B158"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Živković Kosa (D6) – Bukovica – A.G. Grada Karlovca</w:t>
            </w:r>
          </w:p>
        </w:tc>
      </w:tr>
      <w:tr w:rsidR="008C71CC" w:rsidRPr="00425A7A" w14:paraId="3149783A" w14:textId="77777777" w:rsidTr="002F7ECF">
        <w:trPr>
          <w:jc w:val="center"/>
        </w:trPr>
        <w:tc>
          <w:tcPr>
            <w:tcW w:w="1413" w:type="dxa"/>
            <w:shd w:val="clear" w:color="auto" w:fill="auto"/>
            <w:vAlign w:val="center"/>
          </w:tcPr>
          <w:p w14:paraId="646D31D7"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L 34094</w:t>
            </w:r>
          </w:p>
        </w:tc>
        <w:tc>
          <w:tcPr>
            <w:tcW w:w="7590" w:type="dxa"/>
            <w:shd w:val="clear" w:color="auto" w:fill="auto"/>
            <w:vAlign w:val="center"/>
          </w:tcPr>
          <w:p w14:paraId="4C1DE0E4" w14:textId="77777777" w:rsidR="008C71CC" w:rsidRPr="00425A7A" w:rsidRDefault="008C71CC" w:rsidP="002F7ECF">
            <w:pPr>
              <w:spacing w:after="0" w:line="240" w:lineRule="auto"/>
              <w:rPr>
                <w:rFonts w:ascii="Arial" w:eastAsia="SimSun" w:hAnsi="Arial" w:cs="Arial"/>
                <w:sz w:val="18"/>
                <w:szCs w:val="18"/>
              </w:rPr>
            </w:pPr>
            <w:r w:rsidRPr="00425A7A">
              <w:rPr>
                <w:rFonts w:ascii="Arial" w:eastAsia="SimSun" w:hAnsi="Arial" w:cs="Arial"/>
                <w:sz w:val="18"/>
                <w:szCs w:val="18"/>
              </w:rPr>
              <w:t>Zimić – A.G. Grada Karlovca</w:t>
            </w:r>
          </w:p>
        </w:tc>
      </w:tr>
    </w:tbl>
    <w:p w14:paraId="6A960409" w14:textId="77777777" w:rsidR="008C71CC" w:rsidRPr="00425A7A" w:rsidRDefault="008C71CC" w:rsidP="008C71CC">
      <w:pPr>
        <w:jc w:val="center"/>
        <w:rPr>
          <w:rFonts w:ascii="Arial" w:hAnsi="Arial" w:cs="Arial"/>
          <w:sz w:val="18"/>
          <w:szCs w:val="18"/>
        </w:rPr>
      </w:pPr>
      <w:r w:rsidRPr="00425A7A">
        <w:rPr>
          <w:rFonts w:ascii="Arial" w:hAnsi="Arial" w:cs="Arial"/>
          <w:i/>
          <w:color w:val="54883D"/>
          <w:sz w:val="18"/>
          <w:szCs w:val="18"/>
          <w:lang w:bidi="en-US"/>
        </w:rPr>
        <w:t>Izvor podataka: Procjena ugroženosti od požara i tehnološke eksplozije 2. revizija (svibanj, 2019.)</w:t>
      </w:r>
    </w:p>
    <w:p w14:paraId="1825CB9A" w14:textId="77777777" w:rsidR="008C71CC" w:rsidRPr="00425A7A" w:rsidRDefault="008C71CC" w:rsidP="008C71CC">
      <w:pPr>
        <w:rPr>
          <w:rFonts w:ascii="Arial" w:hAnsi="Arial" w:cs="Arial"/>
          <w:sz w:val="18"/>
          <w:szCs w:val="18"/>
        </w:rPr>
      </w:pPr>
      <w:r w:rsidRPr="00425A7A">
        <w:rPr>
          <w:rFonts w:ascii="Arial" w:hAnsi="Arial" w:cs="Arial"/>
          <w:sz w:val="18"/>
          <w:szCs w:val="18"/>
        </w:rPr>
        <w:t>Nerazvrstane ceste:</w:t>
      </w:r>
    </w:p>
    <w:p w14:paraId="7D008FDC" w14:textId="77777777" w:rsidR="008C71CC" w:rsidRPr="00425A7A" w:rsidRDefault="008C71CC" w:rsidP="008C71CC">
      <w:pPr>
        <w:rPr>
          <w:rFonts w:ascii="Arial" w:hAnsi="Arial" w:cs="Arial"/>
          <w:sz w:val="18"/>
          <w:szCs w:val="18"/>
        </w:rPr>
      </w:pPr>
      <w:r w:rsidRPr="00425A7A">
        <w:rPr>
          <w:rFonts w:ascii="Arial" w:hAnsi="Arial" w:cs="Arial"/>
          <w:sz w:val="18"/>
          <w:szCs w:val="18"/>
        </w:rPr>
        <w:t>Ukupna duljina nerazvrstanih cesta u asfaltu iznosi 440.000 metara dok u makadamu iznosi 240.000 metara. Na području Grada evidentirano je i 600.000 metara poljskih/šumskih puteva (prohodnih i neprohodnih).</w:t>
      </w:r>
    </w:p>
    <w:p w14:paraId="199BDE9D"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Autobusni javni prijevoz putnika na području Karlovca obavlja Autotransport Karlovac d.d. Autotransport Karlovac d.d. za održavanje autobusnih linija koristi: 10 gradskih, 10 prigradskih i 4 međugradska autobusa. </w:t>
      </w:r>
    </w:p>
    <w:bookmarkEnd w:id="55"/>
    <w:bookmarkEnd w:id="56"/>
    <w:p w14:paraId="0BB7F1E6" w14:textId="77777777" w:rsidR="008C71CC" w:rsidRPr="00425A7A" w:rsidRDefault="008C71CC" w:rsidP="008C71CC">
      <w:pPr>
        <w:rPr>
          <w:rFonts w:ascii="Arial" w:hAnsi="Arial" w:cs="Arial"/>
          <w:i/>
          <w:sz w:val="18"/>
          <w:szCs w:val="18"/>
          <w:u w:val="single"/>
        </w:rPr>
      </w:pPr>
      <w:r w:rsidRPr="00425A7A">
        <w:rPr>
          <w:rFonts w:ascii="Arial" w:hAnsi="Arial" w:cs="Arial"/>
          <w:i/>
          <w:sz w:val="18"/>
          <w:szCs w:val="18"/>
          <w:u w:val="single"/>
        </w:rPr>
        <w:t>Željeznički promet:</w:t>
      </w:r>
    </w:p>
    <w:p w14:paraId="2AC7B542"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Unutar granica obuhvata Grada Karlovca prolaze dvije željezničke pruge: </w:t>
      </w:r>
    </w:p>
    <w:p w14:paraId="4A81815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željeznička pruga za međunarodni promet M202 Zagreb Glavni kolodvor – Karlovac - Rijeka, u duljini od 12,48 km, što predstavlja 5,47 % građevinske duljine željezničke pruge </w:t>
      </w:r>
    </w:p>
    <w:p w14:paraId="654CA53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željeznička pruga za lokalni promet L103 Karlovac – Ozalj – Kamanje - Državna granica (Metlika) u duljini 5,45 km, što predstavlja 18,93 % građevinske duljine željezničke pruge </w:t>
      </w:r>
    </w:p>
    <w:p w14:paraId="486A7C41" w14:textId="77777777" w:rsidR="008C71CC" w:rsidRPr="00425A7A" w:rsidRDefault="008C71CC" w:rsidP="008C71CC">
      <w:pPr>
        <w:rPr>
          <w:rFonts w:ascii="Arial" w:hAnsi="Arial" w:cs="Arial"/>
          <w:sz w:val="18"/>
          <w:szCs w:val="18"/>
        </w:rPr>
      </w:pPr>
      <w:r w:rsidRPr="00425A7A">
        <w:rPr>
          <w:rFonts w:ascii="Arial" w:hAnsi="Arial" w:cs="Arial"/>
          <w:sz w:val="18"/>
          <w:szCs w:val="18"/>
        </w:rPr>
        <w:t>Željeznička pruga Sisak Caprag — Petrinja — Karlovac koja je nosila oznaku L217 važećom Odlukom o razvrstavanju pruga NN 3/14 je ukinuta na dionici Petrinja — Karlovac te sada nosi oznaku i naziv: L210 Sisak Caprag — Petrinja. Prostorno, pruga L210 nalazi se izvan obuhvata Grada Karlovca.</w:t>
      </w:r>
    </w:p>
    <w:p w14:paraId="382DA494" w14:textId="77777777" w:rsidR="008C71CC" w:rsidRPr="00425A7A" w:rsidRDefault="008C71CC" w:rsidP="008C71CC">
      <w:pPr>
        <w:rPr>
          <w:rFonts w:ascii="Arial" w:hAnsi="Arial" w:cs="Arial"/>
          <w:sz w:val="18"/>
          <w:szCs w:val="18"/>
        </w:rPr>
      </w:pPr>
      <w:r w:rsidRPr="00425A7A">
        <w:rPr>
          <w:rFonts w:ascii="Arial" w:hAnsi="Arial" w:cs="Arial"/>
          <w:sz w:val="18"/>
          <w:szCs w:val="18"/>
        </w:rPr>
        <w:t>Na pruzi M202 nalazi se i u funkciji je međunarodni i međumjesni kolodvor Karlovac na području Banije te jedno stajalište u Centru, a planirana je gradnja još jednog stajališta na području Orlovca u sklopu gradnje planirane željezničke pruge visoke učinkovitosti: DG - Botovo - Zagreb - Rijeka.</w:t>
      </w:r>
      <w:r w:rsidRPr="00425A7A">
        <w:rPr>
          <w:rStyle w:val="FootnoteReference"/>
          <w:rFonts w:ascii="Arial" w:hAnsi="Arial" w:cs="Arial"/>
          <w:sz w:val="18"/>
          <w:szCs w:val="18"/>
        </w:rPr>
        <w:footnoteReference w:id="3"/>
      </w:r>
    </w:p>
    <w:p w14:paraId="4A0F88DF" w14:textId="77777777" w:rsidR="008C71CC" w:rsidRPr="00425A7A" w:rsidRDefault="008C71CC" w:rsidP="008C71CC">
      <w:pPr>
        <w:rPr>
          <w:rFonts w:ascii="Arial" w:hAnsi="Arial" w:cs="Arial"/>
          <w:i/>
          <w:sz w:val="18"/>
          <w:szCs w:val="18"/>
          <w:u w:val="single"/>
        </w:rPr>
      </w:pPr>
      <w:r w:rsidRPr="00425A7A">
        <w:rPr>
          <w:rFonts w:ascii="Arial" w:hAnsi="Arial" w:cs="Arial"/>
          <w:i/>
          <w:sz w:val="18"/>
          <w:szCs w:val="18"/>
          <w:u w:val="single"/>
        </w:rPr>
        <w:t>Riječni promet:</w:t>
      </w:r>
    </w:p>
    <w:p w14:paraId="5102BB50" w14:textId="77777777" w:rsidR="008C71CC" w:rsidRPr="00425A7A" w:rsidRDefault="008C71CC" w:rsidP="008C71CC">
      <w:pPr>
        <w:rPr>
          <w:rFonts w:ascii="Arial" w:hAnsi="Arial" w:cs="Arial"/>
          <w:sz w:val="18"/>
          <w:szCs w:val="18"/>
        </w:rPr>
      </w:pPr>
      <w:r w:rsidRPr="00425A7A">
        <w:rPr>
          <w:rFonts w:ascii="Arial" w:hAnsi="Arial" w:cs="Arial"/>
          <w:sz w:val="18"/>
          <w:szCs w:val="18"/>
        </w:rPr>
        <w:t xml:space="preserve">Na području Grada rijeka Kupa kategorizirana je kao Državni plovni put I. kategorije (dio dionice Kupa: 5+900 (Ušće Odre) – 161+500 (Ozalj - brana HE Ozalj) ukupne duljine kroz Grad Karlovac 47,87 km, odnosno: </w:t>
      </w:r>
    </w:p>
    <w:p w14:paraId="70D8BFE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od rkm 102+300 do rkm 108+100 u graničnom području s Općinom Lasinja</w:t>
      </w:r>
    </w:p>
    <w:p w14:paraId="46470AF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od rkm 146+500 do rkm 150+170 u graničnom području s Gradom Ozljom</w:t>
      </w:r>
    </w:p>
    <w:p w14:paraId="2E7B632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ostalih 38+400 rkm je na obje obale unutar područja Grada Karlovca.</w:t>
      </w:r>
      <w:r w:rsidRPr="00425A7A">
        <w:rPr>
          <w:rStyle w:val="FootnoteReference"/>
          <w:rFonts w:ascii="Arial" w:hAnsi="Arial" w:cs="Arial"/>
          <w:sz w:val="18"/>
          <w:szCs w:val="18"/>
        </w:rPr>
        <w:footnoteReference w:id="4"/>
      </w:r>
    </w:p>
    <w:p w14:paraId="4E9740A2" w14:textId="77777777" w:rsidR="008C71CC" w:rsidRPr="00425A7A" w:rsidRDefault="008C71CC" w:rsidP="008C71CC">
      <w:pPr>
        <w:pStyle w:val="Heading2"/>
        <w:rPr>
          <w:rFonts w:ascii="Arial" w:hAnsi="Arial" w:cs="Arial"/>
          <w:sz w:val="18"/>
          <w:szCs w:val="18"/>
        </w:rPr>
      </w:pPr>
      <w:bookmarkStart w:id="57" w:name="_Toc73428605"/>
      <w:bookmarkStart w:id="58" w:name="_Toc159321491"/>
      <w:r w:rsidRPr="00425A7A">
        <w:rPr>
          <w:rFonts w:ascii="Arial" w:hAnsi="Arial" w:cs="Arial"/>
          <w:sz w:val="18"/>
          <w:szCs w:val="18"/>
        </w:rPr>
        <w:t>2.4 Prirodno – kulturni pokazatelji</w:t>
      </w:r>
      <w:bookmarkEnd w:id="57"/>
      <w:bookmarkEnd w:id="58"/>
    </w:p>
    <w:p w14:paraId="1B97578D" w14:textId="77777777" w:rsidR="008C71CC" w:rsidRPr="00425A7A" w:rsidRDefault="008C71CC" w:rsidP="008C71CC">
      <w:pPr>
        <w:pStyle w:val="Heading3"/>
        <w:rPr>
          <w:rFonts w:ascii="Arial" w:hAnsi="Arial" w:cs="Arial"/>
          <w:sz w:val="18"/>
          <w:szCs w:val="18"/>
        </w:rPr>
      </w:pPr>
      <w:bookmarkStart w:id="59" w:name="_Toc73428606"/>
      <w:bookmarkStart w:id="60" w:name="_Toc159321492"/>
      <w:r w:rsidRPr="00425A7A">
        <w:rPr>
          <w:rFonts w:ascii="Arial" w:hAnsi="Arial" w:cs="Arial"/>
          <w:sz w:val="18"/>
          <w:szCs w:val="18"/>
        </w:rPr>
        <w:t>2.4.1 Prirodna baština</w:t>
      </w:r>
      <w:r w:rsidRPr="00425A7A">
        <w:rPr>
          <w:rStyle w:val="FootnoteReference"/>
          <w:rFonts w:ascii="Arial" w:hAnsi="Arial" w:cs="Arial"/>
          <w:sz w:val="18"/>
          <w:szCs w:val="18"/>
        </w:rPr>
        <w:footnoteReference w:id="5"/>
      </w:r>
      <w:bookmarkEnd w:id="59"/>
      <w:bookmarkEnd w:id="60"/>
    </w:p>
    <w:p w14:paraId="180687C1" w14:textId="77777777" w:rsidR="008C71CC" w:rsidRPr="00425A7A" w:rsidRDefault="008C71CC" w:rsidP="008C71CC">
      <w:pPr>
        <w:rPr>
          <w:rFonts w:ascii="Arial" w:hAnsi="Arial" w:cs="Arial"/>
          <w:sz w:val="18"/>
          <w:szCs w:val="18"/>
        </w:rPr>
      </w:pPr>
      <w:r w:rsidRPr="00425A7A">
        <w:rPr>
          <w:rFonts w:ascii="Arial" w:hAnsi="Arial" w:cs="Arial"/>
          <w:sz w:val="18"/>
          <w:szCs w:val="18"/>
        </w:rPr>
        <w:t>Na području Grada Karlovca postoje slijedeći zaštićeni dijelovi prirodne baštine:</w:t>
      </w:r>
    </w:p>
    <w:p w14:paraId="4D92AE2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i/>
          <w:sz w:val="18"/>
          <w:szCs w:val="18"/>
        </w:rPr>
        <w:t>Posebni rezervati</w:t>
      </w:r>
      <w:r w:rsidRPr="00425A7A">
        <w:rPr>
          <w:rFonts w:ascii="Arial" w:hAnsi="Arial" w:cs="Arial"/>
          <w:sz w:val="18"/>
          <w:szCs w:val="18"/>
        </w:rPr>
        <w:t>: - Cret Banski Moravci (botanički rezervat),</w:t>
      </w:r>
    </w:p>
    <w:p w14:paraId="0F312E5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Spomenici par kovne arhitekture: - Vrbanićev perivoj,</w:t>
      </w:r>
    </w:p>
    <w:p w14:paraId="6CCAD32F" w14:textId="77777777" w:rsidR="008C71CC" w:rsidRPr="00425A7A" w:rsidRDefault="008C71CC" w:rsidP="008C71CC">
      <w:pPr>
        <w:ind w:left="720"/>
        <w:rPr>
          <w:rFonts w:ascii="Arial" w:hAnsi="Arial" w:cs="Arial"/>
          <w:sz w:val="18"/>
          <w:szCs w:val="18"/>
        </w:rPr>
      </w:pPr>
      <w:r w:rsidRPr="00425A7A">
        <w:rPr>
          <w:rFonts w:ascii="Arial" w:hAnsi="Arial" w:cs="Arial"/>
          <w:sz w:val="18"/>
          <w:szCs w:val="18"/>
        </w:rPr>
        <w:t xml:space="preserve">                                                     -  Marmontova aleja.  </w:t>
      </w:r>
    </w:p>
    <w:p w14:paraId="3C149248" w14:textId="77777777" w:rsidR="008C71CC" w:rsidRPr="00425A7A" w:rsidRDefault="008C71CC" w:rsidP="008C71CC">
      <w:pPr>
        <w:rPr>
          <w:rFonts w:ascii="Arial" w:hAnsi="Arial" w:cs="Arial"/>
          <w:sz w:val="18"/>
          <w:szCs w:val="18"/>
        </w:rPr>
      </w:pPr>
      <w:r w:rsidRPr="00425A7A">
        <w:rPr>
          <w:rFonts w:ascii="Arial" w:hAnsi="Arial" w:cs="Arial"/>
          <w:sz w:val="18"/>
          <w:szCs w:val="18"/>
        </w:rPr>
        <w:t>Evidentirani dijelovi prirode predloženi za zaštitu temeljem Zakona o zaštiti prirode:</w:t>
      </w:r>
    </w:p>
    <w:p w14:paraId="7C3CB6AF" w14:textId="77777777" w:rsidR="008C71CC" w:rsidRPr="00425A7A" w:rsidRDefault="008C71CC" w:rsidP="008C71CC">
      <w:pPr>
        <w:rPr>
          <w:rFonts w:ascii="Arial" w:hAnsi="Arial" w:cs="Arial"/>
          <w:i/>
          <w:sz w:val="18"/>
          <w:szCs w:val="18"/>
        </w:rPr>
      </w:pPr>
      <w:r w:rsidRPr="00425A7A">
        <w:rPr>
          <w:rFonts w:ascii="Arial" w:hAnsi="Arial" w:cs="Arial"/>
          <w:i/>
          <w:sz w:val="18"/>
          <w:szCs w:val="18"/>
        </w:rPr>
        <w:t>Posebni rezervati:</w:t>
      </w:r>
    </w:p>
    <w:p w14:paraId="4039524F" w14:textId="77777777" w:rsidR="008C71CC" w:rsidRPr="00425A7A" w:rsidRDefault="008C71CC" w:rsidP="00DB3C34">
      <w:pPr>
        <w:pStyle w:val="ListParagraph"/>
        <w:numPr>
          <w:ilvl w:val="0"/>
          <w:numId w:val="15"/>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rezervat šumske vegetacije: - Kozjača-Gornja Švarča,</w:t>
      </w:r>
    </w:p>
    <w:p w14:paraId="7217688D" w14:textId="77777777" w:rsidR="008C71CC" w:rsidRPr="00425A7A" w:rsidRDefault="008C71CC" w:rsidP="00DB3C34">
      <w:pPr>
        <w:pStyle w:val="ListParagraph"/>
        <w:numPr>
          <w:ilvl w:val="0"/>
          <w:numId w:val="15"/>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botanički / floristički rezervati - </w:t>
      </w:r>
      <w:r w:rsidRPr="00425A7A">
        <w:rPr>
          <w:rFonts w:ascii="Arial" w:hAnsi="Arial" w:cs="Arial"/>
          <w:i/>
          <w:sz w:val="18"/>
          <w:szCs w:val="18"/>
        </w:rPr>
        <w:t xml:space="preserve"> </w:t>
      </w:r>
      <w:r w:rsidRPr="00425A7A">
        <w:rPr>
          <w:rFonts w:ascii="Arial" w:hAnsi="Arial" w:cs="Arial"/>
          <w:sz w:val="18"/>
          <w:szCs w:val="18"/>
        </w:rPr>
        <w:t>Cretovi; Štrekovac, V. Utinja, Vukmanić 1, Vukmanić 2, potok Gradnica.</w:t>
      </w:r>
    </w:p>
    <w:p w14:paraId="0712F0D9" w14:textId="77777777" w:rsidR="008C71CC" w:rsidRPr="00425A7A" w:rsidRDefault="008C71CC" w:rsidP="008C71CC">
      <w:pPr>
        <w:rPr>
          <w:rFonts w:ascii="Arial" w:hAnsi="Arial" w:cs="Arial"/>
          <w:i/>
          <w:sz w:val="18"/>
          <w:szCs w:val="18"/>
        </w:rPr>
      </w:pPr>
      <w:r w:rsidRPr="00425A7A">
        <w:rPr>
          <w:rFonts w:ascii="Arial" w:hAnsi="Arial" w:cs="Arial"/>
          <w:i/>
          <w:sz w:val="18"/>
          <w:szCs w:val="18"/>
        </w:rPr>
        <w:lastRenderedPageBreak/>
        <w:t>Zaštićeni krajolici:</w:t>
      </w:r>
    </w:p>
    <w:p w14:paraId="7CAE5F9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Kupa - Korana - Dobra (dio obalnog pojasa),</w:t>
      </w:r>
    </w:p>
    <w:p w14:paraId="4896FF5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Dolina Kupe i dolina Korane,</w:t>
      </w:r>
    </w:p>
    <w:p w14:paraId="63CFCAB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Dolina Dobre.</w:t>
      </w:r>
    </w:p>
    <w:p w14:paraId="35A1655D" w14:textId="77777777" w:rsidR="008C71CC" w:rsidRPr="00425A7A" w:rsidRDefault="008C71CC" w:rsidP="008C71CC">
      <w:pPr>
        <w:rPr>
          <w:rFonts w:ascii="Arial" w:hAnsi="Arial" w:cs="Arial"/>
          <w:i/>
          <w:sz w:val="18"/>
          <w:szCs w:val="18"/>
        </w:rPr>
      </w:pPr>
      <w:r w:rsidRPr="00425A7A">
        <w:rPr>
          <w:rFonts w:ascii="Arial" w:hAnsi="Arial" w:cs="Arial"/>
          <w:i/>
          <w:sz w:val="18"/>
          <w:szCs w:val="18"/>
        </w:rPr>
        <w:t>Park šume:</w:t>
      </w:r>
    </w:p>
    <w:p w14:paraId="0BBA7D2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Mekušanski lug,</w:t>
      </w:r>
    </w:p>
    <w:p w14:paraId="0C60D96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Ilovac-Pojatno,</w:t>
      </w:r>
    </w:p>
    <w:p w14:paraId="7A8104C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Turanjski lug – Mokrice,</w:t>
      </w:r>
    </w:p>
    <w:p w14:paraId="42A1479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 Štrekovac ,</w:t>
      </w:r>
    </w:p>
    <w:p w14:paraId="4045660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Borlin,</w:t>
      </w:r>
    </w:p>
    <w:p w14:paraId="41679DB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Velika jelsa.</w:t>
      </w:r>
    </w:p>
    <w:p w14:paraId="3F195AE7" w14:textId="77777777" w:rsidR="008C71CC" w:rsidRPr="00425A7A" w:rsidRDefault="008C71CC" w:rsidP="008C71CC">
      <w:pPr>
        <w:rPr>
          <w:rFonts w:ascii="Arial" w:hAnsi="Arial" w:cs="Arial"/>
          <w:i/>
          <w:sz w:val="18"/>
          <w:szCs w:val="18"/>
        </w:rPr>
      </w:pPr>
      <w:r w:rsidRPr="00425A7A">
        <w:rPr>
          <w:rFonts w:ascii="Arial" w:hAnsi="Arial" w:cs="Arial"/>
          <w:i/>
          <w:sz w:val="18"/>
          <w:szCs w:val="18"/>
        </w:rPr>
        <w:t>Spomenik prirode:</w:t>
      </w:r>
    </w:p>
    <w:p w14:paraId="4AC1345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Paleontološki: Šabarić – brdo,</w:t>
      </w:r>
    </w:p>
    <w:p w14:paraId="710116E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Botanički:  Dubovac (stablo hrasta kitnjaka), Gornja Trebinja (skupina hrasta cera), Kamensko (lipa uz samostan Pavlina), Skakavac (skupina hrasta lužnjaka).</w:t>
      </w:r>
    </w:p>
    <w:p w14:paraId="51D8E2C7" w14:textId="77777777" w:rsidR="008C71CC" w:rsidRPr="00425A7A" w:rsidRDefault="008C71CC" w:rsidP="008C71CC">
      <w:pPr>
        <w:rPr>
          <w:rFonts w:ascii="Arial" w:hAnsi="Arial" w:cs="Arial"/>
          <w:i/>
          <w:sz w:val="18"/>
          <w:szCs w:val="18"/>
        </w:rPr>
      </w:pPr>
      <w:r w:rsidRPr="00425A7A">
        <w:rPr>
          <w:rFonts w:ascii="Arial" w:hAnsi="Arial" w:cs="Arial"/>
          <w:i/>
          <w:sz w:val="18"/>
          <w:szCs w:val="18"/>
        </w:rPr>
        <w:t>Spomenici parkovne arhitekture:</w:t>
      </w:r>
    </w:p>
    <w:p w14:paraId="0880C92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Rečica – park, Drvored uz Kupu, Karlovačka promenada.</w:t>
      </w:r>
    </w:p>
    <w:p w14:paraId="4FB0D2DA" w14:textId="77777777" w:rsidR="008C71CC" w:rsidRPr="00425A7A" w:rsidRDefault="008C71CC" w:rsidP="008C71CC">
      <w:pPr>
        <w:rPr>
          <w:rFonts w:ascii="Arial" w:hAnsi="Arial" w:cs="Arial"/>
          <w:i/>
          <w:sz w:val="18"/>
          <w:szCs w:val="18"/>
        </w:rPr>
      </w:pPr>
      <w:r w:rsidRPr="00425A7A">
        <w:rPr>
          <w:rFonts w:ascii="Arial" w:hAnsi="Arial" w:cs="Arial"/>
          <w:i/>
          <w:sz w:val="18"/>
          <w:szCs w:val="18"/>
        </w:rPr>
        <w:t>Osobito vrijedni dijelovi prirodnog krajolika:</w:t>
      </w:r>
    </w:p>
    <w:p w14:paraId="4D95C33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Mala i Velika Utinja - dio obalnog pojasa vodotoka,</w:t>
      </w:r>
    </w:p>
    <w:p w14:paraId="056E326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Dubovac- okolica starog grada,</w:t>
      </w:r>
    </w:p>
    <w:p w14:paraId="6F8F653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Vidikovci: Gornja Trebinja, Hanzićevo, Kalvarija, Martinšćak. </w:t>
      </w:r>
      <w:r w:rsidRPr="00425A7A">
        <w:rPr>
          <w:rFonts w:ascii="Arial" w:hAnsi="Arial" w:cs="Arial"/>
          <w:sz w:val="18"/>
          <w:szCs w:val="18"/>
        </w:rPr>
        <w:cr/>
      </w:r>
    </w:p>
    <w:p w14:paraId="6B2ACEBD" w14:textId="77777777" w:rsidR="008C71CC" w:rsidRPr="00425A7A" w:rsidRDefault="008C71CC" w:rsidP="008C71CC">
      <w:pPr>
        <w:pStyle w:val="Heading3"/>
        <w:rPr>
          <w:rFonts w:ascii="Arial" w:hAnsi="Arial" w:cs="Arial"/>
          <w:sz w:val="18"/>
          <w:szCs w:val="18"/>
        </w:rPr>
      </w:pPr>
      <w:bookmarkStart w:id="61" w:name="_Toc73428607"/>
      <w:bookmarkStart w:id="62" w:name="_Toc159321493"/>
      <w:r w:rsidRPr="00425A7A">
        <w:rPr>
          <w:rFonts w:ascii="Arial" w:hAnsi="Arial" w:cs="Arial"/>
          <w:sz w:val="18"/>
          <w:szCs w:val="18"/>
        </w:rPr>
        <w:t>2.4.2 Kulturno – povijesna baština</w:t>
      </w:r>
      <w:r w:rsidRPr="00425A7A">
        <w:rPr>
          <w:rStyle w:val="FootnoteReference"/>
          <w:rFonts w:ascii="Arial" w:hAnsi="Arial" w:cs="Arial"/>
          <w:sz w:val="18"/>
          <w:szCs w:val="18"/>
        </w:rPr>
        <w:footnoteReference w:id="6"/>
      </w:r>
      <w:bookmarkEnd w:id="61"/>
      <w:bookmarkEnd w:id="62"/>
    </w:p>
    <w:p w14:paraId="644A07E4" w14:textId="77777777" w:rsidR="008C71CC" w:rsidRPr="00425A7A" w:rsidRDefault="008C71CC" w:rsidP="008C71CC">
      <w:pPr>
        <w:spacing w:before="120" w:after="120"/>
        <w:rPr>
          <w:rFonts w:ascii="Arial" w:hAnsi="Arial" w:cs="Arial"/>
          <w:sz w:val="18"/>
          <w:szCs w:val="18"/>
        </w:rPr>
      </w:pPr>
      <w:r w:rsidRPr="00425A7A">
        <w:rPr>
          <w:rFonts w:ascii="Arial" w:hAnsi="Arial" w:cs="Arial"/>
          <w:sz w:val="18"/>
          <w:szCs w:val="18"/>
        </w:rPr>
        <w:t>Nepokretna kulturna baština obuhvaća: naselja ili njihove dijelove; građevine, sklopove ili njihove dijelove s pripadajućim okolišem i inventarom; elemente povijesne opreme naselja; područja, mjesta ili spomen – obilježja vezana uz povijesne događaja ili osobe; arheološka nalazišta i zone; etnološke sadržaje i zone te područja osobitih vrijednosti identiteta prostora i njihove dijelove koji sadrže povijesne strukture kao pokazatelje čovjekove prisutnosti u prostoru.</w:t>
      </w:r>
    </w:p>
    <w:p w14:paraId="071DB0F0" w14:textId="77777777" w:rsidR="008C71CC" w:rsidRPr="00425A7A" w:rsidRDefault="008C71CC" w:rsidP="008C71CC">
      <w:pPr>
        <w:rPr>
          <w:rFonts w:ascii="Arial" w:hAnsi="Arial" w:cs="Arial"/>
          <w:i/>
          <w:sz w:val="18"/>
          <w:szCs w:val="18"/>
        </w:rPr>
      </w:pPr>
      <w:r w:rsidRPr="00425A7A">
        <w:rPr>
          <w:rFonts w:ascii="Arial" w:hAnsi="Arial" w:cs="Arial"/>
          <w:i/>
          <w:sz w:val="18"/>
          <w:szCs w:val="18"/>
        </w:rPr>
        <w:t>Povijesne urbanističke cjeline cjeline:</w:t>
      </w:r>
    </w:p>
    <w:p w14:paraId="1919AB6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Karlovac-povijesna urbanistička cjelina - Zvijezda (RZG 02-76/187-1969), Gaza+Predgrađe (RZG 03-UP/I-1194/2, 1987.),</w:t>
      </w:r>
    </w:p>
    <w:p w14:paraId="08D0409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 - Banija - povijesna urbanistička cjelina (RZG 03-UP/I-632/2,1988.),</w:t>
      </w:r>
    </w:p>
    <w:p w14:paraId="384ABBF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 - Dubovac - povijesna urbanistička cjelina (RZG 03-UP/I-633/1,1988.)</w:t>
      </w:r>
    </w:p>
    <w:p w14:paraId="2619EE24" w14:textId="77777777" w:rsidR="008C71CC" w:rsidRPr="00425A7A" w:rsidRDefault="008C71CC" w:rsidP="008C71CC">
      <w:pPr>
        <w:ind w:left="720"/>
        <w:rPr>
          <w:rFonts w:ascii="Arial" w:hAnsi="Arial" w:cs="Arial"/>
          <w:sz w:val="18"/>
          <w:szCs w:val="18"/>
        </w:rPr>
      </w:pPr>
      <w:r w:rsidRPr="00425A7A">
        <w:rPr>
          <w:rFonts w:ascii="Arial" w:hAnsi="Arial" w:cs="Arial"/>
          <w:sz w:val="18"/>
          <w:szCs w:val="18"/>
        </w:rPr>
        <w:t>- proširenje zone (P, ZKA-Up/I 034-02/94-01/66)</w:t>
      </w:r>
    </w:p>
    <w:p w14:paraId="4BD194C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Rakovac- povijesno urbanistička cjelina – evidentirana,</w:t>
      </w:r>
    </w:p>
    <w:p w14:paraId="4245448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Turanj - povijesna jezgra naselja (RZG 03-UP/I- 634/1,1988.).</w:t>
      </w:r>
    </w:p>
    <w:p w14:paraId="7662A54A" w14:textId="77777777" w:rsidR="008C71CC" w:rsidRPr="00425A7A" w:rsidRDefault="008C71CC" w:rsidP="008C71CC">
      <w:pPr>
        <w:rPr>
          <w:rFonts w:ascii="Arial" w:hAnsi="Arial" w:cs="Arial"/>
          <w:i/>
          <w:sz w:val="18"/>
          <w:szCs w:val="18"/>
        </w:rPr>
      </w:pPr>
      <w:r w:rsidRPr="00425A7A">
        <w:rPr>
          <w:rFonts w:ascii="Arial" w:hAnsi="Arial" w:cs="Arial"/>
          <w:sz w:val="18"/>
          <w:szCs w:val="18"/>
        </w:rPr>
        <w:t xml:space="preserve"> </w:t>
      </w:r>
      <w:r w:rsidRPr="00425A7A">
        <w:rPr>
          <w:rFonts w:ascii="Arial" w:hAnsi="Arial" w:cs="Arial"/>
          <w:i/>
          <w:sz w:val="18"/>
          <w:szCs w:val="18"/>
        </w:rPr>
        <w:t>Povijesni sklopovi i građevine:</w:t>
      </w:r>
    </w:p>
    <w:p w14:paraId="416BF534" w14:textId="77777777" w:rsidR="008C71CC" w:rsidRPr="00425A7A" w:rsidRDefault="008C71CC" w:rsidP="008C71CC">
      <w:pPr>
        <w:rPr>
          <w:rFonts w:ascii="Arial" w:hAnsi="Arial" w:cs="Arial"/>
          <w:sz w:val="18"/>
          <w:szCs w:val="18"/>
        </w:rPr>
      </w:pPr>
      <w:r w:rsidRPr="00425A7A">
        <w:rPr>
          <w:rFonts w:ascii="Arial" w:hAnsi="Arial" w:cs="Arial"/>
          <w:sz w:val="18"/>
          <w:szCs w:val="18"/>
        </w:rPr>
        <w:t>Graditeljski sklop:</w:t>
      </w:r>
    </w:p>
    <w:p w14:paraId="65AAA65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Turanj - Stari grad- vojarne – P, ZKA 95/88</w:t>
      </w:r>
    </w:p>
    <w:p w14:paraId="5EBBC79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Donji Sjenjičak- Stari grad Steničnjak (R, RZG-1969/234)</w:t>
      </w:r>
    </w:p>
    <w:p w14:paraId="64E40AD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 Kompleks željezničkog kolodvora (P, ZKA-UP/I034-02/94-01/33) </w:t>
      </w:r>
    </w:p>
    <w:p w14:paraId="1B8011E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 Željezničarska stambena kolonija, E </w:t>
      </w:r>
    </w:p>
    <w:p w14:paraId="1B3A945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–Stambenikompleks uz DIP, E </w:t>
      </w:r>
    </w:p>
    <w:p w14:paraId="3158CE6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 Kompleks kožare, E </w:t>
      </w:r>
    </w:p>
    <w:p w14:paraId="36F228B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Banija – Tvornica kože, E</w:t>
      </w:r>
    </w:p>
    <w:p w14:paraId="0311E22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 Tvornica savijenog pokućstva, E </w:t>
      </w:r>
    </w:p>
    <w:p w14:paraId="601CF56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Banija – Kompleks drvne industrije, E </w:t>
      </w:r>
    </w:p>
    <w:p w14:paraId="51FFACC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Brolin- Vodocrpilište Brolin</w:t>
      </w:r>
    </w:p>
    <w:p w14:paraId="5894A49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lastRenderedPageBreak/>
        <w:t>Dubovac- Pivovara, upravna zgrada- E</w:t>
      </w:r>
    </w:p>
    <w:p w14:paraId="597AFB3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Dubovac- Tvornica štapova- E </w:t>
      </w:r>
    </w:p>
    <w:p w14:paraId="5E0435F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Dubovac- Tvornica kože- E </w:t>
      </w:r>
    </w:p>
    <w:p w14:paraId="6296F50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Karlovac- Trafostanica- E </w:t>
      </w:r>
    </w:p>
    <w:p w14:paraId="5444205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Karlovac- Ilovac- Trafostanica- E </w:t>
      </w:r>
    </w:p>
    <w:p w14:paraId="549A301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Karlovac- Ilovac- Jutena industrija- E </w:t>
      </w:r>
    </w:p>
    <w:p w14:paraId="3A33541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 Ilovac- Tvornica cementne robe i ciglana- E</w:t>
      </w:r>
    </w:p>
    <w:p w14:paraId="5E2EEF7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 - Rakovac - ŽE-ČE, - industrijski kompleks (P, ZKA-UP/i-34-02/98-01/72)</w:t>
      </w:r>
    </w:p>
    <w:p w14:paraId="49A5B00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Karlovac - Rakovac – Postrojenje strojarnice, obaloutvrde i brane- E </w:t>
      </w:r>
    </w:p>
    <w:p w14:paraId="745DCEE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Mahično- Kemijska tvornica- E </w:t>
      </w:r>
    </w:p>
    <w:p w14:paraId="4DD885F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Turanj- Industrijski kompleks (6 zgrada) – (P, ZKA 95/65) </w:t>
      </w:r>
    </w:p>
    <w:p w14:paraId="0698E26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Cerovac Tušilovički- mlin - E </w:t>
      </w:r>
    </w:p>
    <w:p w14:paraId="3232325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Donji Sjenjičak- mlin - E </w:t>
      </w:r>
    </w:p>
    <w:p w14:paraId="4AC1A11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Gornje Stative- mlin – E </w:t>
      </w:r>
    </w:p>
    <w:p w14:paraId="014E1B1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Donje Pokupje - mlin – E </w:t>
      </w:r>
    </w:p>
    <w:p w14:paraId="2C72277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Utinja - mlin – E </w:t>
      </w:r>
    </w:p>
    <w:p w14:paraId="326189A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Utinja - mlin – E </w:t>
      </w:r>
    </w:p>
    <w:p w14:paraId="62E9B2B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Zadobarje - mlin – E</w:t>
      </w:r>
    </w:p>
    <w:p w14:paraId="3A7970FB" w14:textId="77777777" w:rsidR="008C71CC" w:rsidRPr="00425A7A" w:rsidRDefault="008C71CC" w:rsidP="008C71CC">
      <w:pPr>
        <w:rPr>
          <w:rFonts w:ascii="Arial" w:hAnsi="Arial" w:cs="Arial"/>
          <w:sz w:val="18"/>
          <w:szCs w:val="18"/>
        </w:rPr>
      </w:pPr>
      <w:r w:rsidRPr="00425A7A">
        <w:rPr>
          <w:rFonts w:ascii="Arial" w:hAnsi="Arial" w:cs="Arial"/>
          <w:sz w:val="18"/>
          <w:szCs w:val="18"/>
        </w:rPr>
        <w:t>Civilne građevine:</w:t>
      </w:r>
    </w:p>
    <w:p w14:paraId="5FF0173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Donja Švarča - dvorac Švarča (18 st.). RZG 03- UP/I- 826/1 1983, </w:t>
      </w:r>
    </w:p>
    <w:p w14:paraId="18B75E2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Hrnetić – Dvor kaštel Hrnetić (17-19 st.) RZG 03 - UP/I - 635/1 1988;</w:t>
      </w:r>
    </w:p>
    <w:p w14:paraId="4DA357A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Hrnetić - Kurija župnog dvora, RZG 03 -UP/I - 216/1 1984; </w:t>
      </w:r>
    </w:p>
    <w:p w14:paraId="0E6693F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Ladvenjak - kurija župnog dvora, 19 st. ZKA UP/I 034 - 02/93- 01/229; </w:t>
      </w:r>
    </w:p>
    <w:p w14:paraId="104611B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Mahično - kurija Krizmanić (ladanjska arhitektura,19 st.) RZG 03-UP/I 955/1 1988; </w:t>
      </w:r>
    </w:p>
    <w:p w14:paraId="6B23584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Mahično- Župni dvor- P, ZKA-034-02/96-01/70 </w:t>
      </w:r>
    </w:p>
    <w:p w14:paraId="45FF573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Rečica - dvor Janka Draškovića (19 st.) RZG 03 - UP/I -954/1 - 1988; </w:t>
      </w:r>
    </w:p>
    <w:p w14:paraId="6FC2B44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Rečica - Župni dvor, RZG 03 - UP/I 1003/1 1988, ZKA 034- 02/93-01/225; </w:t>
      </w:r>
    </w:p>
    <w:p w14:paraId="1B8AB79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Skakavac- Župni dvor, P, RZG-03-UP/I-138/1-1982 </w:t>
      </w:r>
    </w:p>
    <w:p w14:paraId="33B23E3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Šišljavić - župni dvor ZKA UP/I - 034-02/93-01/228; </w:t>
      </w:r>
    </w:p>
    <w:p w14:paraId="580A022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Vukmanić- Kurija župnog dvora- P, ZKA-95/50 </w:t>
      </w:r>
    </w:p>
    <w:p w14:paraId="130145C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Vukmanić- Kuća obitelji Ribar- P, RZG-03-UP/I-140/1-1982 </w:t>
      </w:r>
    </w:p>
    <w:p w14:paraId="32DF5C5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Turanj – Zgrada Osnovna škola,Turanj 18- P, ZKA 95/90</w:t>
      </w:r>
    </w:p>
    <w:p w14:paraId="3DE6E035" w14:textId="77777777" w:rsidR="008C71CC" w:rsidRPr="00425A7A" w:rsidRDefault="008C71CC" w:rsidP="008C71CC">
      <w:pPr>
        <w:rPr>
          <w:rFonts w:ascii="Arial" w:hAnsi="Arial" w:cs="Arial"/>
          <w:sz w:val="18"/>
          <w:szCs w:val="18"/>
        </w:rPr>
      </w:pPr>
      <w:r w:rsidRPr="00425A7A">
        <w:rPr>
          <w:rFonts w:ascii="Arial" w:hAnsi="Arial" w:cs="Arial"/>
          <w:sz w:val="18"/>
          <w:szCs w:val="18"/>
        </w:rPr>
        <w:t>Sakralne građevine:</w:t>
      </w:r>
    </w:p>
    <w:p w14:paraId="5D34203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Blanica Pokupska - kapela sv. Duha, ZKA UP/I 034-02/93-01/166;</w:t>
      </w:r>
    </w:p>
    <w:p w14:paraId="33C53C2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Donja Trebinja - crkva Roždestva Presvete Bogorodice RZG 03 - UP/I - 118/1 1982;</w:t>
      </w:r>
    </w:p>
    <w:p w14:paraId="30A12093"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Mekušje –kapela pokl. presvetog srca Isusova- E</w:t>
      </w:r>
    </w:p>
    <w:p w14:paraId="306B65A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Gornje Stative - kapela sv. Marka, RZG 03-Up/I - 973/1 1988;</w:t>
      </w:r>
    </w:p>
    <w:p w14:paraId="232828C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Karasi- kapela sv. Trojstva- E</w:t>
      </w:r>
    </w:p>
    <w:p w14:paraId="56B194C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Brdo Karlovačko - kapela Sv. Margarete - RZG 02 - 76/342 - 1969.</w:t>
      </w:r>
    </w:p>
    <w:p w14:paraId="75A5E73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Karlovac-Gornja Švarča - župna crkva sv. Franje Ksaverskog, RZG 03UP/I- 102/1</w:t>
      </w:r>
    </w:p>
    <w:p w14:paraId="78A32C8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1982;</w:t>
      </w:r>
    </w:p>
    <w:p w14:paraId="26EFF5E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Hrnetić - župna crkva sv. Martina RZG 04-UP/I - 630/1 1980;</w:t>
      </w:r>
    </w:p>
    <w:p w14:paraId="5EB9AE6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Kamensko - Župna crkva Sv.Marije Snježne s pavlinskim-(RZG 02- 76/173, 1969.);</w:t>
      </w:r>
    </w:p>
    <w:p w14:paraId="14649F8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Logorište - Švarča - kapela sv. Doroteje, (17 st.) RZG 03-UP/I- 43/1 1982;</w:t>
      </w:r>
    </w:p>
    <w:p w14:paraId="7349C0E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Mala Švarča- kapela sv. Nikole, P, RZG-03-UP/I-101/11982, ZKA-UP/1-034-02/93-</w:t>
      </w:r>
    </w:p>
    <w:p w14:paraId="6F7A789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01/191</w:t>
      </w:r>
    </w:p>
    <w:p w14:paraId="48704F4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Knez Gorica - kapela sv. Ane ZKA UP/I 034-02/93 - 01/192;</w:t>
      </w:r>
    </w:p>
    <w:p w14:paraId="179E59B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Ladvenjak - župna crkva sv. Vida Mučenika RZG 03-UP/I -1004 1988;</w:t>
      </w:r>
    </w:p>
    <w:p w14:paraId="30E3C1A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Mahično - župna crkva Pohoda Blažene Djevice Marije, RZG 03-UP/I - 46/1 1982;</w:t>
      </w:r>
    </w:p>
    <w:p w14:paraId="2C89022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Mahično- kapela-Poklonac- E;</w:t>
      </w:r>
    </w:p>
    <w:p w14:paraId="1F246DE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Rečica - župna crkva sv. Ivan Krstitelj (1789.g.) - RZG 01-493/2 - 1965.;</w:t>
      </w:r>
    </w:p>
    <w:p w14:paraId="5398372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Rečica - kapela sv. Josipa – E;</w:t>
      </w:r>
    </w:p>
    <w:p w14:paraId="11892BB7"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Šišljavić - župna crkva sv. Josip (1912.g.) ZKA UP/I- 034- 02/93-01/164;</w:t>
      </w:r>
    </w:p>
    <w:p w14:paraId="565EBCB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Šišljavić – Kapela-Poklonac- E;</w:t>
      </w:r>
    </w:p>
    <w:p w14:paraId="0B7A528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Šišljavić – kapelica sv. Duha, Blatnica Pokupska</w:t>
      </w:r>
    </w:p>
    <w:p w14:paraId="6EBDF38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Tušilović - parohijska crkva sv. Ilija (ruševine, 19.st) reg.br. 174;</w:t>
      </w:r>
    </w:p>
    <w:p w14:paraId="0833F84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Vukmanić - župna sv. Ante Padovanskog (1789.g.) RZG 03-UP/I-45/1 1982;</w:t>
      </w:r>
    </w:p>
    <w:p w14:paraId="4CC98AC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lastRenderedPageBreak/>
        <w:t>Zadobarje - kapela sv. Antuna RZG UP/I - 612-08/91- 01/160 1991;</w:t>
      </w:r>
    </w:p>
    <w:p w14:paraId="6ADE925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Zamršje - kapela sv. Florijana (19-20 st.) ZKA UP/I 034- 02/94 - 01/70.  </w:t>
      </w:r>
    </w:p>
    <w:p w14:paraId="77A20D51" w14:textId="77777777" w:rsidR="008C71CC" w:rsidRPr="00425A7A" w:rsidRDefault="008C71CC" w:rsidP="008C71CC">
      <w:pPr>
        <w:rPr>
          <w:rFonts w:ascii="Arial" w:hAnsi="Arial" w:cs="Arial"/>
          <w:i/>
          <w:sz w:val="18"/>
          <w:szCs w:val="18"/>
        </w:rPr>
      </w:pPr>
      <w:r w:rsidRPr="00425A7A">
        <w:rPr>
          <w:rFonts w:ascii="Arial" w:hAnsi="Arial" w:cs="Arial"/>
          <w:sz w:val="18"/>
          <w:szCs w:val="18"/>
        </w:rPr>
        <w:cr/>
      </w:r>
      <w:r w:rsidRPr="00425A7A">
        <w:rPr>
          <w:rFonts w:ascii="Arial" w:hAnsi="Arial" w:cs="Arial"/>
          <w:i/>
          <w:sz w:val="18"/>
          <w:szCs w:val="18"/>
        </w:rPr>
        <w:t>Memorijalna baština</w:t>
      </w:r>
    </w:p>
    <w:p w14:paraId="1EE5CF4B" w14:textId="77777777" w:rsidR="008C71CC" w:rsidRPr="00425A7A" w:rsidRDefault="008C71CC" w:rsidP="008C71CC">
      <w:pPr>
        <w:rPr>
          <w:rFonts w:ascii="Arial" w:hAnsi="Arial" w:cs="Arial"/>
          <w:sz w:val="18"/>
          <w:szCs w:val="18"/>
        </w:rPr>
      </w:pPr>
      <w:r w:rsidRPr="00425A7A">
        <w:rPr>
          <w:rFonts w:ascii="Arial" w:hAnsi="Arial" w:cs="Arial"/>
          <w:sz w:val="18"/>
          <w:szCs w:val="18"/>
        </w:rPr>
        <w:t>Spomen/memorijalni objekti:</w:t>
      </w:r>
    </w:p>
    <w:p w14:paraId="714E354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Gornja Trebinja- Domačaj Lug- Kosturnica- E</w:t>
      </w:r>
    </w:p>
    <w:p w14:paraId="605DE39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Gornja Trebinja- spomen ploča- E</w:t>
      </w:r>
    </w:p>
    <w:p w14:paraId="0CF1F88C"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Hrnetić- Grobnica palih boraca- E</w:t>
      </w:r>
    </w:p>
    <w:p w14:paraId="39D8C5A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Mahično- Grobnica boraca NOB-a- E</w:t>
      </w:r>
    </w:p>
    <w:p w14:paraId="4C23C41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Tušilović- Spomen grobnica- E</w:t>
      </w:r>
    </w:p>
    <w:p w14:paraId="13260B6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Utinja- Kuća Kranjčević, R, RZG-267</w:t>
      </w:r>
    </w:p>
    <w:p w14:paraId="358F797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Vukmanić- spomen ploča- E.</w:t>
      </w:r>
    </w:p>
    <w:p w14:paraId="5C334296" w14:textId="77777777" w:rsidR="008C71CC" w:rsidRPr="00425A7A" w:rsidRDefault="008C71CC" w:rsidP="008C71CC">
      <w:pPr>
        <w:rPr>
          <w:rFonts w:ascii="Arial" w:hAnsi="Arial" w:cs="Arial"/>
          <w:i/>
          <w:sz w:val="18"/>
          <w:szCs w:val="18"/>
        </w:rPr>
      </w:pPr>
      <w:r w:rsidRPr="00425A7A">
        <w:rPr>
          <w:rFonts w:ascii="Arial" w:hAnsi="Arial" w:cs="Arial"/>
          <w:i/>
          <w:sz w:val="18"/>
          <w:szCs w:val="18"/>
        </w:rPr>
        <w:t>Etnološka baština</w:t>
      </w:r>
    </w:p>
    <w:p w14:paraId="358E6077" w14:textId="77777777" w:rsidR="008C71CC" w:rsidRPr="00425A7A" w:rsidRDefault="008C71CC" w:rsidP="008C71CC">
      <w:pPr>
        <w:rPr>
          <w:rFonts w:ascii="Arial" w:hAnsi="Arial" w:cs="Arial"/>
          <w:i/>
          <w:sz w:val="18"/>
          <w:szCs w:val="18"/>
        </w:rPr>
      </w:pPr>
      <w:r w:rsidRPr="00425A7A">
        <w:rPr>
          <w:rFonts w:ascii="Arial" w:hAnsi="Arial" w:cs="Arial"/>
          <w:sz w:val="18"/>
          <w:szCs w:val="18"/>
        </w:rPr>
        <w:t>Etnološke građevine:</w:t>
      </w:r>
    </w:p>
    <w:p w14:paraId="32178541"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Kablar- tradicijska kuća, Kablar 5, P, ZKA-034-02/95-01/91. </w:t>
      </w:r>
      <w:r w:rsidRPr="00425A7A">
        <w:rPr>
          <w:rFonts w:ascii="Arial" w:hAnsi="Arial" w:cs="Arial"/>
          <w:sz w:val="18"/>
          <w:szCs w:val="18"/>
        </w:rPr>
        <w:cr/>
      </w:r>
    </w:p>
    <w:p w14:paraId="4B5FE827" w14:textId="77777777" w:rsidR="008C71CC" w:rsidRPr="00425A7A" w:rsidRDefault="008C71CC" w:rsidP="008C71CC">
      <w:pPr>
        <w:rPr>
          <w:rFonts w:ascii="Arial" w:hAnsi="Arial" w:cs="Arial"/>
          <w:i/>
          <w:sz w:val="18"/>
          <w:szCs w:val="18"/>
        </w:rPr>
      </w:pPr>
      <w:r w:rsidRPr="00425A7A">
        <w:rPr>
          <w:rFonts w:ascii="Arial" w:hAnsi="Arial" w:cs="Arial"/>
          <w:i/>
          <w:sz w:val="18"/>
          <w:szCs w:val="18"/>
        </w:rPr>
        <w:t>Arheološka baština</w:t>
      </w:r>
    </w:p>
    <w:p w14:paraId="3959FC55" w14:textId="77777777" w:rsidR="008C71CC" w:rsidRPr="00425A7A" w:rsidRDefault="008C71CC" w:rsidP="008C71CC">
      <w:pPr>
        <w:rPr>
          <w:rFonts w:ascii="Arial" w:hAnsi="Arial" w:cs="Arial"/>
          <w:sz w:val="18"/>
          <w:szCs w:val="18"/>
        </w:rPr>
      </w:pPr>
      <w:r w:rsidRPr="00425A7A">
        <w:rPr>
          <w:rFonts w:ascii="Arial" w:hAnsi="Arial" w:cs="Arial"/>
          <w:sz w:val="18"/>
          <w:szCs w:val="18"/>
        </w:rPr>
        <w:t>Arheološka baština izvan zaštićenih povijesnih cjelina:</w:t>
      </w:r>
    </w:p>
    <w:p w14:paraId="4C320C6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Donji Sjenjičak- pojedinačni nalaz (PN) - E</w:t>
      </w:r>
    </w:p>
    <w:p w14:paraId="3712250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Stari grad Steničnjak- lokalitet (L)- E</w:t>
      </w:r>
    </w:p>
    <w:p w14:paraId="4E2463ED"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Gornje Stative- Selište- lokalitet (L), P, prev. zaštita</w:t>
      </w:r>
    </w:p>
    <w:p w14:paraId="651A4CC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Budin- utvrda (L)- prev. Zaštita</w:t>
      </w:r>
    </w:p>
    <w:p w14:paraId="3CFFFAF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Drežnik- (PN)- E</w:t>
      </w:r>
    </w:p>
    <w:p w14:paraId="434B573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Drežnik- zona (Z)- E</w:t>
      </w:r>
    </w:p>
    <w:p w14:paraId="3C5E3E30"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Gradac- Orlovac (L)- prev. zaštita</w:t>
      </w:r>
    </w:p>
    <w:p w14:paraId="0684836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Hrnetić- nekropola (L)- E</w:t>
      </w:r>
    </w:p>
    <w:p w14:paraId="24B25A6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Jelsa- (PN) – sarkofag- E</w:t>
      </w:r>
    </w:p>
    <w:p w14:paraId="694282D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Kamensko- (L) – Pavlinski samostan- E</w:t>
      </w:r>
    </w:p>
    <w:p w14:paraId="37A2947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Kamensko- (L)- Cvitak- nekropola-E</w:t>
      </w:r>
    </w:p>
    <w:p w14:paraId="7326D765"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Kamensko- (Z)- hidrolokalitet-E</w:t>
      </w:r>
    </w:p>
    <w:p w14:paraId="34223E0B"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Kamensko- (PN)- E</w:t>
      </w:r>
    </w:p>
    <w:p w14:paraId="20B30BAF"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Selce- (PN)- E</w:t>
      </w:r>
    </w:p>
    <w:p w14:paraId="0FD3EA54"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Kobilić Pokupski- (L)- hidrolokalitet- E</w:t>
      </w:r>
    </w:p>
    <w:p w14:paraId="4FD1635E" w14:textId="77777777" w:rsidR="008C71CC" w:rsidRPr="00425A7A" w:rsidRDefault="008C71CC" w:rsidP="008C71CC">
      <w:pPr>
        <w:rPr>
          <w:rFonts w:ascii="Arial" w:hAnsi="Arial" w:cs="Arial"/>
          <w:sz w:val="18"/>
          <w:szCs w:val="18"/>
        </w:rPr>
      </w:pPr>
      <w:r w:rsidRPr="00425A7A">
        <w:rPr>
          <w:rFonts w:ascii="Arial" w:hAnsi="Arial" w:cs="Arial"/>
          <w:sz w:val="18"/>
          <w:szCs w:val="18"/>
        </w:rPr>
        <w:t>Arheološka baština u zaštićenim povijesnim cjelinama:</w:t>
      </w:r>
    </w:p>
    <w:p w14:paraId="2EDDF89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Dubovac- (L)- Stari grad- E</w:t>
      </w:r>
    </w:p>
    <w:p w14:paraId="1496CB3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Zvijezda- (L)- E.</w:t>
      </w:r>
    </w:p>
    <w:p w14:paraId="77FDE6D2" w14:textId="77777777" w:rsidR="008C71CC" w:rsidRPr="00425A7A" w:rsidRDefault="008C71CC" w:rsidP="008C71CC">
      <w:pPr>
        <w:pStyle w:val="Heading2"/>
        <w:rPr>
          <w:rFonts w:ascii="Arial" w:hAnsi="Arial" w:cs="Arial"/>
          <w:sz w:val="18"/>
          <w:szCs w:val="18"/>
        </w:rPr>
      </w:pPr>
      <w:bookmarkStart w:id="63" w:name="_Toc73428608"/>
      <w:bookmarkStart w:id="64" w:name="_Toc159321494"/>
      <w:r w:rsidRPr="00425A7A">
        <w:rPr>
          <w:rFonts w:ascii="Arial" w:hAnsi="Arial" w:cs="Arial"/>
          <w:sz w:val="18"/>
          <w:szCs w:val="18"/>
        </w:rPr>
        <w:t>2.5 Povijesni pokazatelji</w:t>
      </w:r>
      <w:bookmarkEnd w:id="63"/>
      <w:bookmarkEnd w:id="64"/>
    </w:p>
    <w:p w14:paraId="628D0631" w14:textId="77777777" w:rsidR="008C71CC" w:rsidRPr="00425A7A" w:rsidRDefault="008C71CC" w:rsidP="008C71CC">
      <w:pPr>
        <w:pStyle w:val="Heading3"/>
        <w:rPr>
          <w:rFonts w:ascii="Arial" w:hAnsi="Arial" w:cs="Arial"/>
          <w:sz w:val="18"/>
          <w:szCs w:val="18"/>
        </w:rPr>
      </w:pPr>
      <w:bookmarkStart w:id="65" w:name="_Toc73428609"/>
      <w:bookmarkStart w:id="66" w:name="_Toc159321495"/>
      <w:r w:rsidRPr="00425A7A">
        <w:rPr>
          <w:rFonts w:ascii="Arial" w:hAnsi="Arial" w:cs="Arial"/>
          <w:sz w:val="18"/>
          <w:szCs w:val="18"/>
        </w:rPr>
        <w:t>2.5.1 Štete uslijed prijašnjih događaja</w:t>
      </w:r>
      <w:bookmarkEnd w:id="65"/>
      <w:bookmarkEnd w:id="66"/>
    </w:p>
    <w:p w14:paraId="57336209" w14:textId="77777777" w:rsidR="008C71CC" w:rsidRPr="00425A7A" w:rsidRDefault="008C71CC" w:rsidP="008C71CC">
      <w:pPr>
        <w:tabs>
          <w:tab w:val="left" w:pos="2445"/>
        </w:tabs>
        <w:rPr>
          <w:rFonts w:ascii="Arial" w:hAnsi="Arial" w:cs="Arial"/>
          <w:sz w:val="18"/>
          <w:szCs w:val="18"/>
        </w:rPr>
      </w:pPr>
      <w:r w:rsidRPr="00425A7A">
        <w:rPr>
          <w:rFonts w:ascii="Arial" w:hAnsi="Arial" w:cs="Arial"/>
          <w:sz w:val="18"/>
          <w:szCs w:val="18"/>
        </w:rPr>
        <w:t>Prijašnji događaji na području Grada Karlovca zajedno s materijalnom štetom koja je nastala prikazani su u slijedećoj tablici:</w:t>
      </w:r>
    </w:p>
    <w:p w14:paraId="6944E41C"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16</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Prijašnji događaji i štete uslijed prijašnjih događaja</w:t>
      </w:r>
    </w:p>
    <w:tbl>
      <w:tblPr>
        <w:tblStyle w:val="Reetkatablice9"/>
        <w:tblW w:w="73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30"/>
        <w:gridCol w:w="1560"/>
        <w:gridCol w:w="2977"/>
      </w:tblGrid>
      <w:tr w:rsidR="008C71CC" w:rsidRPr="00425A7A" w14:paraId="04684CD8" w14:textId="77777777" w:rsidTr="002F7ECF">
        <w:trPr>
          <w:tblHeader/>
          <w:jc w:val="center"/>
        </w:trPr>
        <w:tc>
          <w:tcPr>
            <w:tcW w:w="2830" w:type="dxa"/>
            <w:vAlign w:val="center"/>
          </w:tcPr>
          <w:p w14:paraId="12EFF525" w14:textId="77777777" w:rsidR="008C71CC" w:rsidRPr="00425A7A" w:rsidRDefault="008C71CC" w:rsidP="002F7ECF">
            <w:pPr>
              <w:tabs>
                <w:tab w:val="left" w:pos="2445"/>
              </w:tabs>
              <w:jc w:val="center"/>
              <w:rPr>
                <w:rFonts w:ascii="Arial" w:hAnsi="Arial" w:cs="Arial"/>
                <w:b/>
                <w:sz w:val="18"/>
                <w:szCs w:val="18"/>
              </w:rPr>
            </w:pPr>
            <w:r w:rsidRPr="00425A7A">
              <w:rPr>
                <w:rFonts w:ascii="Arial" w:hAnsi="Arial" w:cs="Arial"/>
                <w:b/>
                <w:sz w:val="18"/>
                <w:szCs w:val="18"/>
              </w:rPr>
              <w:t>PRIRODNA NEPOGODA</w:t>
            </w:r>
          </w:p>
        </w:tc>
        <w:tc>
          <w:tcPr>
            <w:tcW w:w="1560" w:type="dxa"/>
            <w:vAlign w:val="center"/>
          </w:tcPr>
          <w:p w14:paraId="1A9C404B" w14:textId="77777777" w:rsidR="008C71CC" w:rsidRPr="00425A7A" w:rsidRDefault="008C71CC" w:rsidP="002F7ECF">
            <w:pPr>
              <w:tabs>
                <w:tab w:val="left" w:pos="2445"/>
              </w:tabs>
              <w:jc w:val="center"/>
              <w:rPr>
                <w:rFonts w:ascii="Arial" w:hAnsi="Arial" w:cs="Arial"/>
                <w:b/>
                <w:sz w:val="18"/>
                <w:szCs w:val="18"/>
              </w:rPr>
            </w:pPr>
            <w:r w:rsidRPr="00425A7A">
              <w:rPr>
                <w:rFonts w:ascii="Arial" w:hAnsi="Arial" w:cs="Arial"/>
                <w:b/>
                <w:sz w:val="18"/>
                <w:szCs w:val="18"/>
              </w:rPr>
              <w:t>GODINA</w:t>
            </w:r>
          </w:p>
        </w:tc>
        <w:tc>
          <w:tcPr>
            <w:tcW w:w="2977" w:type="dxa"/>
            <w:vAlign w:val="center"/>
          </w:tcPr>
          <w:p w14:paraId="775B4B65" w14:textId="77777777" w:rsidR="008C71CC" w:rsidRPr="00425A7A" w:rsidRDefault="008C71CC" w:rsidP="002F7ECF">
            <w:pPr>
              <w:tabs>
                <w:tab w:val="left" w:pos="2445"/>
              </w:tabs>
              <w:jc w:val="center"/>
              <w:rPr>
                <w:rFonts w:ascii="Arial" w:hAnsi="Arial" w:cs="Arial"/>
                <w:b/>
                <w:sz w:val="18"/>
                <w:szCs w:val="18"/>
              </w:rPr>
            </w:pPr>
            <w:r w:rsidRPr="00425A7A">
              <w:rPr>
                <w:rFonts w:ascii="Arial" w:hAnsi="Arial" w:cs="Arial"/>
                <w:b/>
                <w:sz w:val="18"/>
                <w:szCs w:val="18"/>
              </w:rPr>
              <w:t>MATERIJALNA ŠTETA</w:t>
            </w:r>
          </w:p>
        </w:tc>
      </w:tr>
      <w:tr w:rsidR="008C71CC" w:rsidRPr="00425A7A" w14:paraId="201B9760" w14:textId="77777777" w:rsidTr="002F7ECF">
        <w:trPr>
          <w:jc w:val="center"/>
        </w:trPr>
        <w:tc>
          <w:tcPr>
            <w:tcW w:w="2830" w:type="dxa"/>
            <w:vAlign w:val="center"/>
          </w:tcPr>
          <w:p w14:paraId="3058A45B"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Poplava</w:t>
            </w:r>
          </w:p>
        </w:tc>
        <w:tc>
          <w:tcPr>
            <w:tcW w:w="1560" w:type="dxa"/>
            <w:vAlign w:val="center"/>
          </w:tcPr>
          <w:p w14:paraId="53A5FF24"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2014.</w:t>
            </w:r>
          </w:p>
        </w:tc>
        <w:tc>
          <w:tcPr>
            <w:tcW w:w="2977" w:type="dxa"/>
            <w:vAlign w:val="center"/>
          </w:tcPr>
          <w:p w14:paraId="2239D7E1"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28.324.389,24 kn</w:t>
            </w:r>
          </w:p>
        </w:tc>
      </w:tr>
      <w:tr w:rsidR="008C71CC" w:rsidRPr="00425A7A" w14:paraId="620DAA19" w14:textId="77777777" w:rsidTr="002F7ECF">
        <w:trPr>
          <w:jc w:val="center"/>
        </w:trPr>
        <w:tc>
          <w:tcPr>
            <w:tcW w:w="2830" w:type="dxa"/>
            <w:vAlign w:val="center"/>
          </w:tcPr>
          <w:p w14:paraId="5D8B0009"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 xml:space="preserve">Poplava </w:t>
            </w:r>
          </w:p>
        </w:tc>
        <w:tc>
          <w:tcPr>
            <w:tcW w:w="1560" w:type="dxa"/>
            <w:vAlign w:val="center"/>
          </w:tcPr>
          <w:p w14:paraId="388D4205"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2014.</w:t>
            </w:r>
          </w:p>
        </w:tc>
        <w:tc>
          <w:tcPr>
            <w:tcW w:w="2977" w:type="dxa"/>
            <w:vAlign w:val="center"/>
          </w:tcPr>
          <w:p w14:paraId="1E2A911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65.640.191,58 kn</w:t>
            </w:r>
          </w:p>
        </w:tc>
      </w:tr>
      <w:tr w:rsidR="008C71CC" w:rsidRPr="00425A7A" w14:paraId="75D124B7" w14:textId="77777777" w:rsidTr="002F7ECF">
        <w:trPr>
          <w:jc w:val="center"/>
        </w:trPr>
        <w:tc>
          <w:tcPr>
            <w:tcW w:w="2830" w:type="dxa"/>
            <w:vAlign w:val="center"/>
          </w:tcPr>
          <w:p w14:paraId="4143737F"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 xml:space="preserve">Poplava </w:t>
            </w:r>
          </w:p>
        </w:tc>
        <w:tc>
          <w:tcPr>
            <w:tcW w:w="1560" w:type="dxa"/>
            <w:vAlign w:val="center"/>
          </w:tcPr>
          <w:p w14:paraId="53B2B6FD"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2015.</w:t>
            </w:r>
          </w:p>
        </w:tc>
        <w:tc>
          <w:tcPr>
            <w:tcW w:w="2977" w:type="dxa"/>
            <w:vAlign w:val="center"/>
          </w:tcPr>
          <w:p w14:paraId="0A22D850"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31.000.000,00 kn</w:t>
            </w:r>
          </w:p>
        </w:tc>
      </w:tr>
      <w:tr w:rsidR="008C71CC" w:rsidRPr="00425A7A" w14:paraId="59E44F4E" w14:textId="77777777" w:rsidTr="002F7ECF">
        <w:trPr>
          <w:jc w:val="center"/>
        </w:trPr>
        <w:tc>
          <w:tcPr>
            <w:tcW w:w="2830" w:type="dxa"/>
            <w:vAlign w:val="center"/>
          </w:tcPr>
          <w:p w14:paraId="737A6E66"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Klizišta i odroni</w:t>
            </w:r>
          </w:p>
        </w:tc>
        <w:tc>
          <w:tcPr>
            <w:tcW w:w="1560" w:type="dxa"/>
            <w:vAlign w:val="center"/>
          </w:tcPr>
          <w:p w14:paraId="3AEA2AE1"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2015.</w:t>
            </w:r>
          </w:p>
        </w:tc>
        <w:tc>
          <w:tcPr>
            <w:tcW w:w="2977" w:type="dxa"/>
            <w:vAlign w:val="center"/>
          </w:tcPr>
          <w:p w14:paraId="447BBBE6"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26.392.375,39 kn</w:t>
            </w:r>
          </w:p>
        </w:tc>
      </w:tr>
      <w:tr w:rsidR="008C71CC" w:rsidRPr="00425A7A" w14:paraId="37BCEE96" w14:textId="77777777" w:rsidTr="002F7ECF">
        <w:trPr>
          <w:jc w:val="center"/>
        </w:trPr>
        <w:tc>
          <w:tcPr>
            <w:tcW w:w="2830" w:type="dxa"/>
            <w:vAlign w:val="center"/>
          </w:tcPr>
          <w:p w14:paraId="26C33AA1"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 xml:space="preserve">Potres </w:t>
            </w:r>
          </w:p>
        </w:tc>
        <w:tc>
          <w:tcPr>
            <w:tcW w:w="1560" w:type="dxa"/>
            <w:vAlign w:val="center"/>
          </w:tcPr>
          <w:p w14:paraId="2AACFD6B"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2020.</w:t>
            </w:r>
          </w:p>
        </w:tc>
        <w:tc>
          <w:tcPr>
            <w:tcW w:w="2977" w:type="dxa"/>
            <w:vAlign w:val="center"/>
          </w:tcPr>
          <w:p w14:paraId="4982BDEC"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77.606.887,36 kn</w:t>
            </w:r>
          </w:p>
        </w:tc>
      </w:tr>
      <w:tr w:rsidR="008C71CC" w:rsidRPr="00425A7A" w14:paraId="1B401DB7" w14:textId="77777777" w:rsidTr="002F7ECF">
        <w:trPr>
          <w:jc w:val="center"/>
        </w:trPr>
        <w:tc>
          <w:tcPr>
            <w:tcW w:w="2830" w:type="dxa"/>
            <w:vAlign w:val="center"/>
          </w:tcPr>
          <w:p w14:paraId="6619C0E3"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Poplava</w:t>
            </w:r>
          </w:p>
        </w:tc>
        <w:tc>
          <w:tcPr>
            <w:tcW w:w="1560" w:type="dxa"/>
            <w:vAlign w:val="center"/>
          </w:tcPr>
          <w:p w14:paraId="0509C0DA" w14:textId="77777777" w:rsidR="008C71CC" w:rsidRPr="00425A7A" w:rsidRDefault="008C71CC" w:rsidP="002F7ECF">
            <w:pPr>
              <w:tabs>
                <w:tab w:val="left" w:pos="2445"/>
              </w:tabs>
              <w:jc w:val="center"/>
              <w:rPr>
                <w:rFonts w:ascii="Arial" w:hAnsi="Arial" w:cs="Arial"/>
                <w:sz w:val="18"/>
                <w:szCs w:val="18"/>
              </w:rPr>
            </w:pPr>
            <w:r w:rsidRPr="00425A7A">
              <w:rPr>
                <w:rFonts w:ascii="Arial" w:hAnsi="Arial" w:cs="Arial"/>
                <w:sz w:val="18"/>
                <w:szCs w:val="18"/>
              </w:rPr>
              <w:t>2023.</w:t>
            </w:r>
          </w:p>
        </w:tc>
        <w:tc>
          <w:tcPr>
            <w:tcW w:w="2977" w:type="dxa"/>
            <w:vAlign w:val="center"/>
          </w:tcPr>
          <w:p w14:paraId="62380C63" w14:textId="77777777" w:rsidR="008C71CC" w:rsidRPr="00425A7A" w:rsidRDefault="008C71CC" w:rsidP="002F7ECF">
            <w:pPr>
              <w:jc w:val="center"/>
              <w:rPr>
                <w:rFonts w:ascii="Arial" w:hAnsi="Arial" w:cs="Arial"/>
                <w:sz w:val="18"/>
                <w:szCs w:val="18"/>
              </w:rPr>
            </w:pPr>
            <w:r w:rsidRPr="00425A7A">
              <w:rPr>
                <w:rFonts w:ascii="Arial" w:hAnsi="Arial" w:cs="Arial"/>
                <w:sz w:val="18"/>
                <w:szCs w:val="18"/>
              </w:rPr>
              <w:t>16.755.145,99 €</w:t>
            </w:r>
          </w:p>
        </w:tc>
      </w:tr>
    </w:tbl>
    <w:p w14:paraId="05C0B09A" w14:textId="77777777" w:rsidR="008C71CC" w:rsidRPr="00425A7A" w:rsidRDefault="008C71CC" w:rsidP="008C71CC">
      <w:pPr>
        <w:rPr>
          <w:rFonts w:ascii="Arial" w:hAnsi="Arial" w:cs="Arial"/>
          <w:sz w:val="18"/>
          <w:szCs w:val="18"/>
          <w:lang w:bidi="en-US"/>
        </w:rPr>
      </w:pPr>
    </w:p>
    <w:p w14:paraId="4C43C37C" w14:textId="77777777" w:rsidR="008C71CC" w:rsidRPr="00425A7A" w:rsidRDefault="008C71CC" w:rsidP="008C71CC">
      <w:pPr>
        <w:pStyle w:val="Heading3"/>
        <w:rPr>
          <w:rFonts w:ascii="Arial" w:hAnsi="Arial" w:cs="Arial"/>
          <w:sz w:val="18"/>
          <w:szCs w:val="18"/>
        </w:rPr>
      </w:pPr>
      <w:bookmarkStart w:id="67" w:name="_Toc73428610"/>
      <w:bookmarkStart w:id="68" w:name="_Toc159321496"/>
      <w:r w:rsidRPr="00425A7A">
        <w:rPr>
          <w:rFonts w:ascii="Arial" w:hAnsi="Arial" w:cs="Arial"/>
          <w:sz w:val="18"/>
          <w:szCs w:val="18"/>
        </w:rPr>
        <w:lastRenderedPageBreak/>
        <w:t>2.5.2 Mjere zaštite iz Generalnog urbanističkog plana Grada Karlovca</w:t>
      </w:r>
      <w:bookmarkEnd w:id="67"/>
      <w:bookmarkEnd w:id="68"/>
    </w:p>
    <w:p w14:paraId="5EAF4715"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Pri gradnji građevina treba primjenjivati važeće posebne propise o zaštiti od potresa te vršiti geomehanička i druga ispitivanja tla u skladu s važećim posebnim propisima, a sve kako bi se postigla maksimalna sigurnost konstrukcije na predviđene potrese.</w:t>
      </w:r>
    </w:p>
    <w:p w14:paraId="0546E512"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 xml:space="preserve">Potrebno je planirati evakuacijske putove (osobito pri gradnji prometnih infrastrukturnih građevina) u skladu s važećim posebnim propisima o zaštiti od požara, elementarnih nepogoda i ratnih opasnosti, a sve kako bi svojom sigurnošću i širinom osigurati nesmetan pristup svih vrsta pomoći te evakuaciju stanovnika. </w:t>
      </w:r>
    </w:p>
    <w:p w14:paraId="0BCEA15C"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U svrhu što bolje zaklonjenosti stambenih, poslovnih i drugih građevina, smanjenja njihove izloženosti i povredivosti od identificiranih opasnosti, mogućih katastrofa, većih nesreća i akcidenata primjenjuju se mjere zaštite od elementarnih nepogoda i ratnih opasnosti sukladne važećem ''Pravilniku o mjerama zaštite od elementarnih nepogoda i ratnih opasnosti u prostornom planiranju i uređivanju prostora''.</w:t>
      </w:r>
    </w:p>
    <w:p w14:paraId="1110F448"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 xml:space="preserve">Pri gradnji građevina treba primjenjivati važeće posebne propise o sprječavanju arhitektonsko urbanističkih barijera ("Pravilnik o osiguranju pristupačnosti građevina osobama s invaliditetom i smanjene pokretljivosti"), a sve kako bi se osiguralo nesmetano kretanje i evakuaciju svih stanovnika. </w:t>
      </w:r>
    </w:p>
    <w:p w14:paraId="527827ED"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Prometnice i građevine treba projektirati da eventualne ruševine građevina ne zapriječe prometnicu radi omogućavanja pristupa interventnim vozilima.</w:t>
      </w:r>
    </w:p>
    <w:p w14:paraId="66A08AA8"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Za zaštitu od suša i smanjenje šteta od suša dozvoljava se korištenje raspoloživih kapaciteta vode u vodnim površinama te gradnja sustava za navodnjavanje poljoprivrednih površina, a sve u skladu s važećim posebnim propisima (''Zakon o vodama'').</w:t>
      </w:r>
    </w:p>
    <w:p w14:paraId="37F44DE3" w14:textId="77777777" w:rsidR="008C71CC" w:rsidRPr="00425A7A" w:rsidRDefault="008C71CC" w:rsidP="008C71CC">
      <w:pPr>
        <w:pStyle w:val="ListParagraph"/>
        <w:tabs>
          <w:tab w:val="left" w:pos="2445"/>
        </w:tabs>
        <w:spacing w:beforeLines="30" w:before="72" w:afterLines="30" w:after="72" w:line="276" w:lineRule="auto"/>
        <w:ind w:left="426" w:hanging="284"/>
        <w:jc w:val="both"/>
        <w:rPr>
          <w:rFonts w:ascii="Arial" w:hAnsi="Arial" w:cs="Arial"/>
          <w:i/>
          <w:sz w:val="18"/>
          <w:szCs w:val="18"/>
        </w:rPr>
      </w:pPr>
      <w:r w:rsidRPr="00425A7A">
        <w:rPr>
          <w:rFonts w:ascii="Arial" w:hAnsi="Arial" w:cs="Arial"/>
          <w:sz w:val="18"/>
          <w:szCs w:val="18"/>
        </w:rPr>
        <w:t xml:space="preserve">Mjere zaštite od tehničko-tehnoloških katastrofa izazvanih nesrećama u gospodarskim zgradama su: </w:t>
      </w:r>
    </w:p>
    <w:p w14:paraId="325CC4CC" w14:textId="77777777" w:rsidR="008C71CC" w:rsidRPr="00425A7A" w:rsidRDefault="008C71CC" w:rsidP="00DB3C34">
      <w:pPr>
        <w:pStyle w:val="ListParagraph"/>
        <w:numPr>
          <w:ilvl w:val="0"/>
          <w:numId w:val="16"/>
        </w:numPr>
        <w:tabs>
          <w:tab w:val="left" w:pos="2445"/>
        </w:tabs>
        <w:spacing w:beforeLines="30" w:before="72" w:afterLines="30" w:after="72" w:line="276" w:lineRule="auto"/>
        <w:ind w:left="851" w:hanging="284"/>
        <w:jc w:val="both"/>
        <w:rPr>
          <w:rFonts w:ascii="Arial" w:hAnsi="Arial" w:cs="Arial"/>
          <w:i/>
          <w:sz w:val="18"/>
          <w:szCs w:val="18"/>
        </w:rPr>
      </w:pPr>
      <w:r w:rsidRPr="00425A7A">
        <w:rPr>
          <w:rFonts w:ascii="Arial" w:hAnsi="Arial" w:cs="Arial"/>
          <w:sz w:val="18"/>
          <w:szCs w:val="18"/>
        </w:rPr>
        <w:t xml:space="preserve">građevine koje koriste ili proizvode opasne tvari smiju se graditi u građevinskom području naselja ako je to dozvoljeno važećom zakonskom regulativom i posebnim uvjetima nadležnih tijela, </w:t>
      </w:r>
    </w:p>
    <w:p w14:paraId="2BF69CF4" w14:textId="77777777" w:rsidR="008C71CC" w:rsidRPr="00425A7A" w:rsidRDefault="008C71CC" w:rsidP="00DB3C34">
      <w:pPr>
        <w:pStyle w:val="ListParagraph"/>
        <w:numPr>
          <w:ilvl w:val="0"/>
          <w:numId w:val="16"/>
        </w:numPr>
        <w:tabs>
          <w:tab w:val="left" w:pos="2445"/>
        </w:tabs>
        <w:spacing w:beforeLines="30" w:before="72" w:afterLines="30" w:after="72" w:line="276" w:lineRule="auto"/>
        <w:ind w:left="851" w:hanging="284"/>
        <w:jc w:val="both"/>
        <w:rPr>
          <w:rFonts w:ascii="Arial" w:hAnsi="Arial" w:cs="Arial"/>
          <w:i/>
          <w:sz w:val="18"/>
          <w:szCs w:val="18"/>
        </w:rPr>
      </w:pPr>
      <w:r w:rsidRPr="00425A7A">
        <w:rPr>
          <w:rFonts w:ascii="Arial" w:hAnsi="Arial" w:cs="Arial"/>
          <w:sz w:val="18"/>
          <w:szCs w:val="18"/>
        </w:rPr>
        <w:t xml:space="preserve">prijevoz opasnih tvari, u što je moguće većoj mjeri, usmjeriti izvan stambenih naselja osim u dijelu koji se odnosi na dostavu opasnih tvari subjektima koji će koristiti ili proizvoditi opasne tvari, a koji se ne može trenutno izbjeći, </w:t>
      </w:r>
    </w:p>
    <w:p w14:paraId="2EF00420" w14:textId="77777777" w:rsidR="008C71CC" w:rsidRPr="00425A7A" w:rsidRDefault="008C71CC" w:rsidP="00DB3C34">
      <w:pPr>
        <w:pStyle w:val="ListParagraph"/>
        <w:numPr>
          <w:ilvl w:val="0"/>
          <w:numId w:val="16"/>
        </w:numPr>
        <w:tabs>
          <w:tab w:val="left" w:pos="2445"/>
        </w:tabs>
        <w:spacing w:beforeLines="30" w:before="72" w:afterLines="30" w:after="72" w:line="276" w:lineRule="auto"/>
        <w:ind w:left="851" w:hanging="284"/>
        <w:jc w:val="both"/>
        <w:rPr>
          <w:rFonts w:ascii="Arial" w:hAnsi="Arial" w:cs="Arial"/>
          <w:i/>
          <w:sz w:val="18"/>
          <w:szCs w:val="18"/>
        </w:rPr>
      </w:pPr>
      <w:r w:rsidRPr="00425A7A">
        <w:rPr>
          <w:rFonts w:ascii="Arial" w:hAnsi="Arial" w:cs="Arial"/>
          <w:sz w:val="18"/>
          <w:szCs w:val="18"/>
        </w:rPr>
        <w:t xml:space="preserve">kretanje i distribuciju opasnih tvari kontinuirano pratiti putem nadležnih institucija i u suradnji sa gospodarskim subjektima poduzeti preventivne mjere zaštite. </w:t>
      </w:r>
    </w:p>
    <w:p w14:paraId="48DAFE0A"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i/>
          <w:sz w:val="18"/>
          <w:szCs w:val="18"/>
        </w:rPr>
      </w:pPr>
      <w:r w:rsidRPr="00425A7A">
        <w:rPr>
          <w:rFonts w:ascii="Arial" w:hAnsi="Arial" w:cs="Arial"/>
          <w:sz w:val="18"/>
          <w:szCs w:val="18"/>
        </w:rPr>
        <w:t xml:space="preserve">Mjere zaštite od tehničko-tehnoloških katastrofa izazvanih nesrećama u prometu su: </w:t>
      </w:r>
    </w:p>
    <w:p w14:paraId="1450AB3D" w14:textId="77777777" w:rsidR="008C71CC" w:rsidRPr="00425A7A" w:rsidRDefault="008C71CC" w:rsidP="00DB3C34">
      <w:pPr>
        <w:pStyle w:val="ListParagraph"/>
        <w:numPr>
          <w:ilvl w:val="0"/>
          <w:numId w:val="17"/>
        </w:numPr>
        <w:tabs>
          <w:tab w:val="left" w:pos="2445"/>
        </w:tabs>
        <w:spacing w:beforeLines="30" w:before="72" w:afterLines="30" w:after="72" w:line="276" w:lineRule="auto"/>
        <w:ind w:left="851" w:hanging="284"/>
        <w:jc w:val="both"/>
        <w:rPr>
          <w:rFonts w:ascii="Arial" w:hAnsi="Arial" w:cs="Arial"/>
          <w:i/>
          <w:sz w:val="18"/>
          <w:szCs w:val="18"/>
        </w:rPr>
      </w:pPr>
      <w:r w:rsidRPr="00425A7A">
        <w:rPr>
          <w:rFonts w:ascii="Arial" w:hAnsi="Arial" w:cs="Arial"/>
          <w:sz w:val="18"/>
          <w:szCs w:val="18"/>
        </w:rPr>
        <w:t xml:space="preserve">u slučaju kada se građevna čestica nalazi uz prometne površine različitog ranga prilaz se treba ostvariti s prometne površine nižeg ranga (npr. s nerazvrstane ceste, a ne s javne ceste) </w:t>
      </w:r>
    </w:p>
    <w:p w14:paraId="75C60252" w14:textId="77777777" w:rsidR="008C71CC" w:rsidRPr="00425A7A" w:rsidRDefault="008C71CC" w:rsidP="00DB3C34">
      <w:pPr>
        <w:pStyle w:val="ListParagraph"/>
        <w:numPr>
          <w:ilvl w:val="0"/>
          <w:numId w:val="17"/>
        </w:numPr>
        <w:tabs>
          <w:tab w:val="left" w:pos="2445"/>
        </w:tabs>
        <w:spacing w:beforeLines="30" w:before="72" w:afterLines="30" w:after="72" w:line="276" w:lineRule="auto"/>
        <w:ind w:left="851" w:hanging="284"/>
        <w:jc w:val="both"/>
        <w:rPr>
          <w:rFonts w:ascii="Arial" w:hAnsi="Arial" w:cs="Arial"/>
          <w:i/>
          <w:sz w:val="18"/>
          <w:szCs w:val="18"/>
        </w:rPr>
      </w:pPr>
      <w:r w:rsidRPr="00425A7A">
        <w:rPr>
          <w:rFonts w:ascii="Arial" w:hAnsi="Arial" w:cs="Arial"/>
          <w:sz w:val="18"/>
          <w:szCs w:val="18"/>
        </w:rPr>
        <w:t>građevne čestice u neizgrađenom dijelu građevinskog područja ne smiju imati pristup s državne ili županijske ceste.</w:t>
      </w:r>
    </w:p>
    <w:p w14:paraId="485408B6"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Mjere zaštite od epidemija uzrokovanih pojavom zaraznih bolesti životinja i ptica utvrđuju se u cilju zaštite ostalih životinja i ljudi. </w:t>
      </w:r>
    </w:p>
    <w:p w14:paraId="5ADF10F2"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Nadležne ustanove na području Grada Karlovca, u slučaju opasnosti od pojave određenih bolesti, svakodnevno moraju pratiti stanje i po potrebi poduzimati propisane mjere za izolaciju i suzbijanje bolesti.</w:t>
      </w:r>
    </w:p>
    <w:p w14:paraId="3A9A0428"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Unutar obuhvata GUP-a zadržavaju se postojeća skloništa osnovne zaštite (u vlasništvu javnih i privatnih osoba), a gradnja novih dozvoljava se temeljem ''Procjene ugroženosti stanovništva, materijalnih i kulturnih dobara i okoliša od opasnosti, nastanka i posljedica velikih nesreća i katastrofa na području Grada Karlovca''. </w:t>
      </w:r>
    </w:p>
    <w:p w14:paraId="419E501E"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Grad Karlovac dužan je osigurati zaštitu i spašavanje stanovnika u skladu s važećim propisima, treba osigurati kontinuirano održavanje postojećih skloništa, korištenje javnih i drugih podzemnih garaža te prilagodbu i uređenje postojećih podrumskih prostora u stambenim zgradama.</w:t>
      </w:r>
    </w:p>
    <w:p w14:paraId="717463B7" w14:textId="77777777" w:rsidR="008C71CC" w:rsidRPr="00425A7A" w:rsidRDefault="008C71CC" w:rsidP="008C71CC">
      <w:pPr>
        <w:rPr>
          <w:rFonts w:ascii="Arial" w:hAnsi="Arial" w:cs="Arial"/>
          <w:i/>
          <w:color w:val="54883D"/>
          <w:sz w:val="18"/>
          <w:szCs w:val="18"/>
        </w:rPr>
      </w:pPr>
      <w:r w:rsidRPr="00425A7A">
        <w:rPr>
          <w:rFonts w:ascii="Arial" w:hAnsi="Arial" w:cs="Arial"/>
          <w:i/>
          <w:color w:val="54883D"/>
          <w:sz w:val="18"/>
          <w:szCs w:val="18"/>
        </w:rPr>
        <w:t>Zaštita od štetnog djelovanja voda</w:t>
      </w:r>
    </w:p>
    <w:p w14:paraId="19225500" w14:textId="77777777" w:rsidR="008C71CC" w:rsidRPr="00425A7A" w:rsidRDefault="008C71CC" w:rsidP="00DB3C34">
      <w:pPr>
        <w:pStyle w:val="ListParagraph"/>
        <w:numPr>
          <w:ilvl w:val="0"/>
          <w:numId w:val="18"/>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Rješenje obrane od poplave u slivu Kupe sastavni je dio cjelovitog rješenja obrane od poplava Srednjeg Posavlja, definiranog nizom elaborata i projekata (od 1967. do 1983.g). Dosad izgrađeni sustav u gradu Karlovcu nedovršen je i samo djelomično rješava obranu od poplava.</w:t>
      </w:r>
    </w:p>
    <w:p w14:paraId="55239BAB" w14:textId="77777777" w:rsidR="008C71CC" w:rsidRPr="00425A7A" w:rsidRDefault="008C71CC" w:rsidP="00DB3C34">
      <w:pPr>
        <w:pStyle w:val="ListParagraph"/>
        <w:numPr>
          <w:ilvl w:val="0"/>
          <w:numId w:val="18"/>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Kako bi se povećao stupanj sigurnosti zaštite grada Karlovca od velikih voda, nadogradnja i modifikacija zatečenog sustava definirana je idejnim rješenjem ''Obrana od poplava grada Karlovca'' (VPB, 2005.g., dopuna 2007.g), kojim su utvrđeni svi objekti zaštite od štetnog djelovanja voda. GUP-om je preuzeto navedeno rješenje. </w:t>
      </w:r>
    </w:p>
    <w:p w14:paraId="5217D193" w14:textId="77777777" w:rsidR="008C71CC" w:rsidRPr="00425A7A" w:rsidRDefault="008C71CC" w:rsidP="00DB3C34">
      <w:pPr>
        <w:pStyle w:val="ListParagraph"/>
        <w:numPr>
          <w:ilvl w:val="0"/>
          <w:numId w:val="18"/>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 xml:space="preserve">Osnovne građevine sustava obrane od poplava grada Karlovca su: </w:t>
      </w:r>
    </w:p>
    <w:p w14:paraId="76CFE82A" w14:textId="77777777" w:rsidR="008C71CC" w:rsidRPr="00425A7A" w:rsidRDefault="008C71CC" w:rsidP="00DB3C34">
      <w:pPr>
        <w:pStyle w:val="ListParagraph"/>
        <w:numPr>
          <w:ilvl w:val="0"/>
          <w:numId w:val="19"/>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retencija Kupčina, kanal Kupa-Kupa (sjeverno od obuhvata GUP-a),</w:t>
      </w:r>
    </w:p>
    <w:p w14:paraId="210A8573" w14:textId="77777777" w:rsidR="008C71CC" w:rsidRPr="00425A7A" w:rsidRDefault="008C71CC" w:rsidP="00DB3C34">
      <w:pPr>
        <w:pStyle w:val="ListParagraph"/>
        <w:numPr>
          <w:ilvl w:val="0"/>
          <w:numId w:val="19"/>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regulacijski objekti za distribuciju i raspodjelu velikih voda unutar hidro sustava.</w:t>
      </w:r>
    </w:p>
    <w:p w14:paraId="2BAE5FB9" w14:textId="77777777" w:rsidR="008C71CC" w:rsidRPr="00425A7A"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425A7A">
        <w:rPr>
          <w:rFonts w:ascii="Arial" w:hAnsi="Arial" w:cs="Arial"/>
          <w:sz w:val="18"/>
          <w:szCs w:val="18"/>
        </w:rPr>
        <w:t xml:space="preserve">Građevine i uređaji zaštitnog sustava od štetnog djelovanja voda: Zaštitni sustav od štetnog djelovanja voda obuhvaća sustav vodotoka i kanala te sljedeće građevine unutar obuhvata GUP-a: </w:t>
      </w:r>
    </w:p>
    <w:p w14:paraId="5B9B18F8"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postojeću retenciju za obranu od poplave Jamadol; </w:t>
      </w:r>
    </w:p>
    <w:p w14:paraId="6819B6FC"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lastRenderedPageBreak/>
        <w:t xml:space="preserve">kolektore oborinske odvodnje; </w:t>
      </w:r>
    </w:p>
    <w:p w14:paraId="3D8DDA08"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kanale oborinske odvodnje; </w:t>
      </w:r>
    </w:p>
    <w:p w14:paraId="05F241BF"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obrambene nasipe (obalo utvrde): postojeći i planirani desni obrambeni nasip Kupe, planirani desni obrambeni nasip Kupe i Korane (u Gornjem Mekušju), planirani lijevi i desni obrambeni nasip Mrežnice (u Maloj Švarči), planirani lijevi obrambeni nasip Korane (u Logorištu); </w:t>
      </w:r>
    </w:p>
    <w:p w14:paraId="39D0F1E3"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obrambene zidove (obalo utvrde): postojeći i planirani lijevi i postojeći desni obrambeni zid Kupe,</w:t>
      </w:r>
    </w:p>
    <w:p w14:paraId="1FDC5F78"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 brane: postojeća brana na retenciji Jamadol, planirana brana na ušću rijeke Korane u rijeku Kupu, </w:t>
      </w:r>
    </w:p>
    <w:p w14:paraId="64473570"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ustave: planirana ustava na rijeci Korani kod preljeva u prokop Korana - Kupa, planirana ustava na kanalu oborinske odvodnje uz sjeveroistočnu granicu obuhvata GUP-a, </w:t>
      </w:r>
    </w:p>
    <w:p w14:paraId="1ADA0865"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 xml:space="preserve">automatske čepove (ustave): planirani automatski čep na planiranom lijevom obrambenom nasipu Kupe na kanalu Polive - Mlake (u Gornjem Pokupju), planirani automatski čep na planiranom lijevom obrambenom zidu Kupe (na Kaštelu), postojeći automatski čep na postojećem desnom obrambenom nasipu Kupe (kraj Karlovačke pivovare), postojeći automatski čep na postojećem lijevom obrambenom zidu Kupe (nasuprot Karlovačke pivovare), postojeći automatski čep na postojećem desnom obrambenom nasipu Kupe (kraj mosta Grada Alesandrije), postojeći automatski čep na postojećem lijevom obrambenom zidu Kupe (kraj željezničkog mosta), postojeći automatski čep na obrambenom nasipu Kupe i Korane (na Gazi), planirani automatski čep na planiranom lijevom obrambenom nasipu Kupe (na Gradcu), tri planirana automatska čepa na planiranom desnom obrambenom nasipu Kupe i Korane, u Gornjem Mekušju. </w:t>
      </w:r>
    </w:p>
    <w:p w14:paraId="3980C416" w14:textId="77777777" w:rsidR="008C71CC" w:rsidRPr="00425A7A" w:rsidRDefault="008C71CC" w:rsidP="00DB3C34">
      <w:pPr>
        <w:pStyle w:val="ListParagraph"/>
        <w:numPr>
          <w:ilvl w:val="0"/>
          <w:numId w:val="20"/>
        </w:numPr>
        <w:tabs>
          <w:tab w:val="left" w:pos="2445"/>
        </w:tabs>
        <w:spacing w:beforeLines="30" w:before="72" w:afterLines="30" w:after="72" w:line="276" w:lineRule="auto"/>
        <w:ind w:left="851" w:hanging="142"/>
        <w:jc w:val="both"/>
        <w:rPr>
          <w:rFonts w:ascii="Arial" w:hAnsi="Arial" w:cs="Arial"/>
          <w:sz w:val="18"/>
          <w:szCs w:val="18"/>
        </w:rPr>
      </w:pPr>
      <w:r w:rsidRPr="00425A7A">
        <w:rPr>
          <w:rFonts w:ascii="Arial" w:hAnsi="Arial" w:cs="Arial"/>
          <w:sz w:val="18"/>
          <w:szCs w:val="18"/>
        </w:rPr>
        <w:t>crpne stanice: postojeću CS (kraj mosta Grada Alesandrije), planiranu CS (na Ilovcu između željezničke pruge i autoceste).</w:t>
      </w:r>
    </w:p>
    <w:p w14:paraId="1BEF5F14" w14:textId="77777777" w:rsidR="008C71CC" w:rsidRPr="00425A7A" w:rsidRDefault="008C71CC" w:rsidP="008C71CC">
      <w:pPr>
        <w:pStyle w:val="Heading2"/>
        <w:rPr>
          <w:rFonts w:ascii="Arial" w:hAnsi="Arial" w:cs="Arial"/>
          <w:sz w:val="18"/>
          <w:szCs w:val="18"/>
        </w:rPr>
      </w:pPr>
      <w:bookmarkStart w:id="69" w:name="_Toc73428611"/>
      <w:bookmarkStart w:id="70" w:name="_Toc159321497"/>
      <w:r w:rsidRPr="00425A7A">
        <w:rPr>
          <w:rFonts w:ascii="Arial" w:hAnsi="Arial" w:cs="Arial"/>
          <w:sz w:val="18"/>
          <w:szCs w:val="18"/>
        </w:rPr>
        <w:t>2.6 Pokazatelji operativne sposobnosti</w:t>
      </w:r>
      <w:bookmarkEnd w:id="69"/>
      <w:bookmarkEnd w:id="70"/>
    </w:p>
    <w:p w14:paraId="491F48FF" w14:textId="77777777" w:rsidR="008C71CC" w:rsidRPr="00425A7A" w:rsidRDefault="008C71CC" w:rsidP="008C71CC">
      <w:pPr>
        <w:pStyle w:val="Heading3"/>
        <w:rPr>
          <w:rFonts w:ascii="Arial" w:hAnsi="Arial" w:cs="Arial"/>
          <w:sz w:val="18"/>
          <w:szCs w:val="18"/>
        </w:rPr>
      </w:pPr>
      <w:bookmarkStart w:id="71" w:name="_Toc73428612"/>
      <w:bookmarkStart w:id="72" w:name="_Toc159321498"/>
      <w:r w:rsidRPr="00425A7A">
        <w:rPr>
          <w:rFonts w:ascii="Arial" w:hAnsi="Arial" w:cs="Arial"/>
          <w:sz w:val="18"/>
          <w:szCs w:val="18"/>
        </w:rPr>
        <w:t>2.6.1 Popis operativnih snaga</w:t>
      </w:r>
      <w:bookmarkEnd w:id="71"/>
      <w:bookmarkEnd w:id="72"/>
    </w:p>
    <w:p w14:paraId="50404A75" w14:textId="77777777" w:rsidR="008C71CC" w:rsidRPr="00425A7A" w:rsidRDefault="008C71CC" w:rsidP="008C71CC">
      <w:pPr>
        <w:rPr>
          <w:rFonts w:ascii="Arial" w:hAnsi="Arial" w:cs="Arial"/>
          <w:sz w:val="18"/>
          <w:szCs w:val="18"/>
        </w:rPr>
      </w:pPr>
      <w:r w:rsidRPr="00425A7A">
        <w:rPr>
          <w:rFonts w:ascii="Arial" w:hAnsi="Arial" w:cs="Arial"/>
          <w:sz w:val="18"/>
          <w:szCs w:val="18"/>
          <w:u w:val="single"/>
        </w:rPr>
        <w:t>Operativne snage civilne zaštite Grada Karlovca</w:t>
      </w:r>
    </w:p>
    <w:p w14:paraId="4D7552F4"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Stožer civilne zaštite Grada Karlovca</w:t>
      </w:r>
    </w:p>
    <w:p w14:paraId="28FC3C6C"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Povjerenici i zamjenici povjerenika civilne zaštite Grada Karlovca</w:t>
      </w:r>
    </w:p>
    <w:p w14:paraId="6FA6D6A5"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Javna vatrogasna postrojba Grada Karlovca</w:t>
      </w:r>
    </w:p>
    <w:p w14:paraId="6E8568DB"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Vatrogasna zajednica Grada Karlovca</w:t>
      </w:r>
    </w:p>
    <w:p w14:paraId="0F148F93"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Hrvatska gorska služba spašavanja – stanica Karlovac</w:t>
      </w:r>
    </w:p>
    <w:p w14:paraId="22D4B12D"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eastAsia="Calibri" w:hAnsi="Arial" w:cs="Arial"/>
          <w:sz w:val="18"/>
          <w:szCs w:val="18"/>
        </w:rPr>
      </w:pPr>
      <w:r w:rsidRPr="00425A7A">
        <w:rPr>
          <w:rFonts w:ascii="Arial" w:eastAsia="Calibri" w:hAnsi="Arial" w:cs="Arial"/>
          <w:sz w:val="18"/>
          <w:szCs w:val="18"/>
        </w:rPr>
        <w:t>Hrvatski crveni križ Karlovac</w:t>
      </w:r>
    </w:p>
    <w:p w14:paraId="549DDCB8" w14:textId="77777777" w:rsidR="008C71CC" w:rsidRPr="00425A7A" w:rsidRDefault="008C71CC" w:rsidP="00DB3C34">
      <w:pPr>
        <w:pStyle w:val="ListParagraph"/>
        <w:numPr>
          <w:ilvl w:val="0"/>
          <w:numId w:val="22"/>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Pravne osobe od interesa za civilne zaštite Grada Karlovca:</w:t>
      </w:r>
    </w:p>
    <w:p w14:paraId="472962B9" w14:textId="77777777" w:rsidR="008C71CC" w:rsidRPr="00425A7A" w:rsidRDefault="008C71CC" w:rsidP="00DB3C34">
      <w:pPr>
        <w:pStyle w:val="ListParagraph"/>
        <w:numPr>
          <w:ilvl w:val="0"/>
          <w:numId w:val="21"/>
        </w:numPr>
        <w:tabs>
          <w:tab w:val="left" w:pos="851"/>
        </w:tabs>
        <w:spacing w:beforeLines="30" w:before="72" w:afterLines="30" w:after="72" w:line="276" w:lineRule="auto"/>
        <w:ind w:left="851" w:hanging="284"/>
        <w:jc w:val="both"/>
        <w:rPr>
          <w:rFonts w:ascii="Arial" w:eastAsia="Calibri" w:hAnsi="Arial" w:cs="Arial"/>
          <w:sz w:val="18"/>
          <w:szCs w:val="18"/>
        </w:rPr>
      </w:pPr>
      <w:r w:rsidRPr="00425A7A">
        <w:rPr>
          <w:rFonts w:ascii="Arial" w:eastAsia="Calibri" w:hAnsi="Arial" w:cs="Arial"/>
          <w:sz w:val="18"/>
          <w:szCs w:val="18"/>
        </w:rPr>
        <w:t>„Čistoća“ d.o.o., Karlovac</w:t>
      </w:r>
    </w:p>
    <w:p w14:paraId="19BD31EB" w14:textId="77777777" w:rsidR="008C71CC" w:rsidRPr="00425A7A" w:rsidRDefault="008C71CC" w:rsidP="00DB3C34">
      <w:pPr>
        <w:pStyle w:val="ListParagraph"/>
        <w:numPr>
          <w:ilvl w:val="0"/>
          <w:numId w:val="21"/>
        </w:numPr>
        <w:tabs>
          <w:tab w:val="left" w:pos="851"/>
        </w:tabs>
        <w:spacing w:beforeLines="30" w:before="72" w:afterLines="30" w:after="72" w:line="276" w:lineRule="auto"/>
        <w:ind w:left="851" w:hanging="284"/>
        <w:jc w:val="both"/>
        <w:rPr>
          <w:rFonts w:ascii="Arial" w:eastAsia="Calibri" w:hAnsi="Arial" w:cs="Arial"/>
          <w:sz w:val="18"/>
          <w:szCs w:val="18"/>
        </w:rPr>
      </w:pPr>
      <w:r w:rsidRPr="00425A7A">
        <w:rPr>
          <w:rFonts w:ascii="Arial" w:eastAsia="Calibri" w:hAnsi="Arial" w:cs="Arial"/>
          <w:sz w:val="18"/>
          <w:szCs w:val="18"/>
        </w:rPr>
        <w:t>„Zelenilo“ d.o.o., Karlovac</w:t>
      </w:r>
    </w:p>
    <w:p w14:paraId="0A30CEA1" w14:textId="77777777" w:rsidR="008C71CC" w:rsidRPr="00425A7A" w:rsidRDefault="008C71CC" w:rsidP="00DB3C34">
      <w:pPr>
        <w:pStyle w:val="ListParagraph"/>
        <w:numPr>
          <w:ilvl w:val="0"/>
          <w:numId w:val="21"/>
        </w:numPr>
        <w:tabs>
          <w:tab w:val="left" w:pos="851"/>
        </w:tabs>
        <w:spacing w:beforeLines="30" w:before="72" w:afterLines="30" w:after="72" w:line="276" w:lineRule="auto"/>
        <w:ind w:left="851" w:hanging="284"/>
        <w:jc w:val="both"/>
        <w:rPr>
          <w:rFonts w:ascii="Arial" w:eastAsia="Calibri" w:hAnsi="Arial" w:cs="Arial"/>
          <w:sz w:val="18"/>
          <w:szCs w:val="18"/>
        </w:rPr>
      </w:pPr>
      <w:r w:rsidRPr="00425A7A">
        <w:rPr>
          <w:rFonts w:ascii="Arial" w:eastAsia="Calibri" w:hAnsi="Arial" w:cs="Arial"/>
          <w:sz w:val="18"/>
          <w:szCs w:val="18"/>
        </w:rPr>
        <w:t>„Vodovod i kanalizacija“ d.o.o. Karlovac</w:t>
      </w:r>
    </w:p>
    <w:p w14:paraId="0D73AA31" w14:textId="77777777" w:rsidR="008C71CC" w:rsidRPr="00425A7A" w:rsidRDefault="008C71CC" w:rsidP="00DB3C34">
      <w:pPr>
        <w:pStyle w:val="ListParagraph"/>
        <w:numPr>
          <w:ilvl w:val="0"/>
          <w:numId w:val="21"/>
        </w:numPr>
        <w:tabs>
          <w:tab w:val="left" w:pos="851"/>
        </w:tabs>
        <w:spacing w:beforeLines="30" w:before="72" w:afterLines="30" w:after="72" w:line="276" w:lineRule="auto"/>
        <w:ind w:left="851" w:hanging="284"/>
        <w:jc w:val="both"/>
        <w:rPr>
          <w:rFonts w:ascii="Arial" w:eastAsia="Calibri" w:hAnsi="Arial" w:cs="Arial"/>
          <w:sz w:val="18"/>
          <w:szCs w:val="18"/>
        </w:rPr>
      </w:pPr>
      <w:r w:rsidRPr="00425A7A">
        <w:rPr>
          <w:rFonts w:ascii="Arial" w:eastAsia="Calibri" w:hAnsi="Arial" w:cs="Arial"/>
          <w:sz w:val="18"/>
          <w:szCs w:val="18"/>
        </w:rPr>
        <w:t>„Gradska toplana“ d.o.o., Karlovac</w:t>
      </w:r>
    </w:p>
    <w:p w14:paraId="2954DA04" w14:textId="77777777" w:rsidR="008C71CC" w:rsidRPr="00425A7A" w:rsidRDefault="008C71CC" w:rsidP="008C71CC">
      <w:pPr>
        <w:spacing w:after="0"/>
        <w:rPr>
          <w:rFonts w:ascii="Arial" w:hAnsi="Arial" w:cs="Arial"/>
          <w:sz w:val="18"/>
          <w:szCs w:val="18"/>
          <w:u w:val="single"/>
        </w:rPr>
      </w:pPr>
      <w:bookmarkStart w:id="73" w:name="_Hlk150763397"/>
      <w:r w:rsidRPr="00425A7A">
        <w:rPr>
          <w:rFonts w:ascii="Arial" w:hAnsi="Arial" w:cs="Arial"/>
          <w:sz w:val="18"/>
          <w:szCs w:val="18"/>
          <w:u w:val="single"/>
        </w:rPr>
        <w:t>Stožer civilne zaštite Grada Karlovca:</w:t>
      </w:r>
    </w:p>
    <w:p w14:paraId="373C987B" w14:textId="77777777" w:rsidR="008C71CC" w:rsidRPr="00425A7A" w:rsidRDefault="008C71CC" w:rsidP="008C71CC">
      <w:pPr>
        <w:rPr>
          <w:rFonts w:ascii="Arial" w:hAnsi="Arial" w:cs="Arial"/>
          <w:sz w:val="18"/>
          <w:szCs w:val="18"/>
          <w:lang w:eastAsia="hr-HR"/>
        </w:rPr>
      </w:pPr>
      <w:r w:rsidRPr="00425A7A">
        <w:rPr>
          <w:rFonts w:ascii="Arial" w:hAnsi="Arial" w:cs="Arial"/>
          <w:sz w:val="18"/>
          <w:szCs w:val="18"/>
          <w:lang w:eastAsia="hr-HR"/>
        </w:rPr>
        <w:t>Odlukom o imenovanju Stožera civilne zaštite Grada Karlovca (KLASA: 983-01/22-01/02, URBROJ: 2133/01-09/05-22-7,</w:t>
      </w:r>
      <w:r w:rsidRPr="00425A7A">
        <w:rPr>
          <w:rFonts w:ascii="Arial" w:hAnsi="Arial" w:cs="Arial"/>
          <w:sz w:val="18"/>
          <w:szCs w:val="18"/>
        </w:rPr>
        <w:t xml:space="preserve"> </w:t>
      </w:r>
      <w:r w:rsidRPr="00425A7A">
        <w:rPr>
          <w:rFonts w:ascii="Arial" w:hAnsi="Arial" w:cs="Arial"/>
          <w:sz w:val="18"/>
          <w:szCs w:val="18"/>
          <w:lang w:eastAsia="hr-HR"/>
        </w:rPr>
        <w:t>28. ožujka 2022.) i Odlukom o izmjeni i dopuni Odluke o imenovanju Stožera civilne zaštite Grada Karlovca (KLASA: 240-03/23-01/01, URBROJ: 2133-1-03-02/03-23-19, 23. listopad, 2023.) imenovani su članovi stožera.</w:t>
      </w:r>
    </w:p>
    <w:p w14:paraId="2AB27609" w14:textId="77777777" w:rsidR="008C71CC" w:rsidRPr="00425A7A" w:rsidRDefault="008C71CC" w:rsidP="008C71CC">
      <w:pPr>
        <w:rPr>
          <w:rFonts w:ascii="Arial" w:hAnsi="Arial" w:cs="Arial"/>
          <w:sz w:val="18"/>
          <w:szCs w:val="18"/>
          <w:lang w:eastAsia="hr-HR"/>
        </w:rPr>
      </w:pPr>
      <w:r w:rsidRPr="00425A7A">
        <w:rPr>
          <w:rFonts w:ascii="Arial" w:hAnsi="Arial" w:cs="Arial"/>
          <w:sz w:val="18"/>
          <w:szCs w:val="18"/>
          <w:lang w:eastAsia="hr-HR"/>
        </w:rPr>
        <w:t>Stožera civilne zaštite čine načelnik i zamjenik načelnika te 10 članova.</w:t>
      </w:r>
    </w:p>
    <w:p w14:paraId="1B66F876" w14:textId="77777777" w:rsidR="008C71CC" w:rsidRPr="00425A7A" w:rsidRDefault="008C71CC" w:rsidP="008C71CC">
      <w:pPr>
        <w:rPr>
          <w:rFonts w:ascii="Arial" w:hAnsi="Arial" w:cs="Arial"/>
          <w:sz w:val="18"/>
          <w:szCs w:val="18"/>
        </w:rPr>
      </w:pPr>
      <w:r w:rsidRPr="00425A7A">
        <w:rPr>
          <w:rFonts w:ascii="Arial" w:hAnsi="Arial" w:cs="Arial"/>
          <w:sz w:val="18"/>
          <w:szCs w:val="18"/>
        </w:rPr>
        <w:t>Članovi Stožera civilne zaštite Grada Karlovca:</w:t>
      </w:r>
    </w:p>
    <w:p w14:paraId="58567B64"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 xml:space="preserve">Zamjenica gradonačelnika, načelnik Stožera CZ, </w:t>
      </w:r>
    </w:p>
    <w:p w14:paraId="08C891D5"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Zapovjednik JVP Karlovac, zamjenik načelnika Stožera CZ,</w:t>
      </w:r>
    </w:p>
    <w:p w14:paraId="118F5E71"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Pomoćnik pročelnice UO za poslove gradonačelnika, član.</w:t>
      </w:r>
    </w:p>
    <w:p w14:paraId="4426C228" w14:textId="77777777" w:rsidR="008C71CC" w:rsidRPr="00425A7A" w:rsidRDefault="008C71CC" w:rsidP="00DB3C34">
      <w:pPr>
        <w:pStyle w:val="ListParagraph"/>
        <w:numPr>
          <w:ilvl w:val="0"/>
          <w:numId w:val="32"/>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Službenik ovlašten za privremeno obavljanje poslova pročelnika UO za komunalno gospodarstvo, promet i mjesnu samoupravu, član,</w:t>
      </w:r>
    </w:p>
    <w:p w14:paraId="1DF35FB6" w14:textId="77777777" w:rsidR="008C71CC" w:rsidRPr="00425A7A" w:rsidRDefault="008C71CC" w:rsidP="00DB3C34">
      <w:pPr>
        <w:pStyle w:val="ListParagraph"/>
        <w:numPr>
          <w:ilvl w:val="0"/>
          <w:numId w:val="32"/>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Pročelnica UO za društvene djelatnosti, član,</w:t>
      </w:r>
    </w:p>
    <w:p w14:paraId="1CAB812B"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Načelnik policijske postaje Karlovac, član,</w:t>
      </w:r>
    </w:p>
    <w:p w14:paraId="7A86FD00"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Voditelj službe civilne zaštite Karlovac, član,</w:t>
      </w:r>
    </w:p>
    <w:p w14:paraId="27A4D38D"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Ravnateljica Doma zdravlja Karlovac, član,</w:t>
      </w:r>
    </w:p>
    <w:p w14:paraId="79548716"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Pročelnik HGSS-stanica Karlovac, član,</w:t>
      </w:r>
    </w:p>
    <w:p w14:paraId="3ACF400B"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V.d. Voditelj ispostave vodnogospodarske ispostave za mali sliv „Kupa“, član,</w:t>
      </w:r>
    </w:p>
    <w:p w14:paraId="3BD8B2F3"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t>Ravnateljica GDCK Karlovac, član,</w:t>
      </w:r>
    </w:p>
    <w:p w14:paraId="0355DCA9" w14:textId="77777777" w:rsidR="008C71CC" w:rsidRPr="00425A7A" w:rsidRDefault="008C71CC" w:rsidP="00DB3C34">
      <w:pPr>
        <w:pStyle w:val="ListParagraph"/>
        <w:numPr>
          <w:ilvl w:val="0"/>
          <w:numId w:val="32"/>
        </w:numPr>
        <w:tabs>
          <w:tab w:val="left" w:pos="2445"/>
        </w:tabs>
        <w:spacing w:beforeLines="30" w:before="72" w:afterLines="30" w:after="72" w:line="276" w:lineRule="auto"/>
        <w:rPr>
          <w:rFonts w:ascii="Arial" w:hAnsi="Arial" w:cs="Arial"/>
          <w:sz w:val="18"/>
          <w:szCs w:val="18"/>
        </w:rPr>
      </w:pPr>
      <w:r w:rsidRPr="00425A7A">
        <w:rPr>
          <w:rFonts w:ascii="Arial" w:hAnsi="Arial" w:cs="Arial"/>
          <w:sz w:val="18"/>
          <w:szCs w:val="18"/>
        </w:rPr>
        <w:lastRenderedPageBreak/>
        <w:t>Voditelj Odsjeka za civilnu zaštitu, mjesnu samoupravu i vatrogastvo, član</w:t>
      </w:r>
    </w:p>
    <w:p w14:paraId="0FFF04B5"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Povjerenici i zamjenici povjerenika civilne zaštite Grada Karlovca</w:t>
      </w:r>
    </w:p>
    <w:p w14:paraId="456447E7" w14:textId="77777777" w:rsidR="008C71CC" w:rsidRPr="00425A7A" w:rsidRDefault="008C71CC" w:rsidP="008C71CC">
      <w:pPr>
        <w:rPr>
          <w:rFonts w:ascii="Arial" w:hAnsi="Arial" w:cs="Arial"/>
          <w:sz w:val="18"/>
          <w:szCs w:val="18"/>
        </w:rPr>
      </w:pPr>
      <w:r w:rsidRPr="00425A7A">
        <w:rPr>
          <w:rFonts w:ascii="Arial" w:hAnsi="Arial" w:cs="Arial"/>
          <w:sz w:val="18"/>
          <w:szCs w:val="18"/>
        </w:rPr>
        <w:t>Povjerenici i zamjenici povjerenika civilne zaštite imenovani su Odlukom o imenovanju povjerenika i zamjenika civilne zaštite Grada Karlovca (KLASA: 240-04/23-01/01, URBROJ: 2133-1-03-02/03-23-49, 23. listopad 2023.)</w:t>
      </w:r>
    </w:p>
    <w:p w14:paraId="332752F1" w14:textId="77777777" w:rsidR="008C71CC" w:rsidRPr="00425A7A" w:rsidRDefault="008C71CC" w:rsidP="008C71CC">
      <w:pPr>
        <w:rPr>
          <w:rFonts w:ascii="Arial" w:hAnsi="Arial" w:cs="Arial"/>
          <w:sz w:val="18"/>
          <w:szCs w:val="18"/>
        </w:rPr>
      </w:pPr>
      <w:r w:rsidRPr="00425A7A">
        <w:rPr>
          <w:rFonts w:ascii="Arial" w:hAnsi="Arial" w:cs="Arial"/>
          <w:sz w:val="18"/>
          <w:szCs w:val="18"/>
        </w:rPr>
        <w:t>Navedenom Odlukom imenovano je 38 povjerenika i 38 zamjenika povjerenika civilne zaštite Grada Karlovca.</w:t>
      </w:r>
    </w:p>
    <w:p w14:paraId="06A5C238" w14:textId="77777777" w:rsidR="008C71CC" w:rsidRPr="00425A7A" w:rsidRDefault="008C71CC" w:rsidP="008C71CC">
      <w:pPr>
        <w:rPr>
          <w:rFonts w:ascii="Arial" w:hAnsi="Arial" w:cs="Arial"/>
          <w:sz w:val="18"/>
          <w:szCs w:val="18"/>
          <w:u w:val="single"/>
        </w:rPr>
      </w:pPr>
      <w:r w:rsidRPr="00425A7A">
        <w:rPr>
          <w:rFonts w:ascii="Arial" w:hAnsi="Arial" w:cs="Arial"/>
          <w:sz w:val="18"/>
          <w:szCs w:val="18"/>
          <w:u w:val="single"/>
        </w:rPr>
        <w:t>Pravne osobe od interesa za sustav civilne zaštite Grada  Karlovca</w:t>
      </w:r>
    </w:p>
    <w:p w14:paraId="20188994" w14:textId="77777777" w:rsidR="008C71CC" w:rsidRPr="00425A7A" w:rsidRDefault="008C71CC" w:rsidP="008C71CC">
      <w:pPr>
        <w:rPr>
          <w:rFonts w:ascii="Arial" w:hAnsi="Arial" w:cs="Arial"/>
          <w:sz w:val="18"/>
          <w:szCs w:val="18"/>
        </w:rPr>
      </w:pPr>
      <w:r w:rsidRPr="00425A7A">
        <w:rPr>
          <w:rFonts w:ascii="Arial" w:hAnsi="Arial" w:cs="Arial"/>
          <w:sz w:val="18"/>
          <w:szCs w:val="18"/>
        </w:rPr>
        <w:t>Odlukom o određivanju pravnih osoba od interesa za sustav civilne zaštite Grada  Karlovca (KLASA: 024-03/22-02/1, URBROJ: 2133/01-01/01-22-15, 03. veljača, 2022.) određene su pravne osobe od interesa za sustav civilne zaštite.</w:t>
      </w:r>
    </w:p>
    <w:p w14:paraId="6862C52F" w14:textId="77777777" w:rsidR="008C71CC" w:rsidRPr="00425A7A" w:rsidRDefault="008C71CC" w:rsidP="008C71CC">
      <w:pPr>
        <w:rPr>
          <w:rFonts w:ascii="Arial" w:hAnsi="Arial" w:cs="Arial"/>
          <w:sz w:val="18"/>
          <w:szCs w:val="18"/>
        </w:rPr>
      </w:pPr>
      <w:r w:rsidRPr="00425A7A">
        <w:rPr>
          <w:rFonts w:ascii="Arial" w:hAnsi="Arial" w:cs="Arial"/>
          <w:sz w:val="18"/>
          <w:szCs w:val="18"/>
        </w:rPr>
        <w:t>Pravne osobe od interesa za sustav civilne zaštite:</w:t>
      </w:r>
    </w:p>
    <w:p w14:paraId="303394C9" w14:textId="77777777" w:rsidR="008C71CC" w:rsidRPr="00425A7A" w:rsidRDefault="008C71CC" w:rsidP="00DB3C34">
      <w:pPr>
        <w:pStyle w:val="ListParagraph"/>
        <w:numPr>
          <w:ilvl w:val="0"/>
          <w:numId w:val="33"/>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“Čistoća” d.o.o., Karlovac;</w:t>
      </w:r>
    </w:p>
    <w:p w14:paraId="45DFAE66" w14:textId="77777777" w:rsidR="008C71CC" w:rsidRPr="00425A7A" w:rsidRDefault="008C71CC" w:rsidP="00DB3C34">
      <w:pPr>
        <w:pStyle w:val="ListParagraph"/>
        <w:numPr>
          <w:ilvl w:val="0"/>
          <w:numId w:val="33"/>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“Zelenilo” d.o.o., Karlovac;</w:t>
      </w:r>
    </w:p>
    <w:p w14:paraId="31324E8E" w14:textId="77777777" w:rsidR="008C71CC" w:rsidRPr="00425A7A" w:rsidRDefault="008C71CC" w:rsidP="00DB3C34">
      <w:pPr>
        <w:pStyle w:val="ListParagraph"/>
        <w:numPr>
          <w:ilvl w:val="0"/>
          <w:numId w:val="33"/>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“Vodovod i kanalizacija” d.o.o., Karlovac;</w:t>
      </w:r>
    </w:p>
    <w:p w14:paraId="71FC6CB5" w14:textId="77777777" w:rsidR="008C71CC" w:rsidRPr="00425A7A" w:rsidRDefault="008C71CC" w:rsidP="00DB3C34">
      <w:pPr>
        <w:pStyle w:val="ListParagraph"/>
        <w:numPr>
          <w:ilvl w:val="0"/>
          <w:numId w:val="33"/>
        </w:numPr>
        <w:tabs>
          <w:tab w:val="left" w:pos="2445"/>
        </w:tabs>
        <w:spacing w:beforeLines="30" w:before="72" w:afterLines="30" w:after="72" w:line="276" w:lineRule="auto"/>
        <w:jc w:val="both"/>
        <w:rPr>
          <w:rFonts w:ascii="Arial" w:hAnsi="Arial" w:cs="Arial"/>
          <w:sz w:val="18"/>
          <w:szCs w:val="18"/>
        </w:rPr>
      </w:pPr>
      <w:r w:rsidRPr="00425A7A">
        <w:rPr>
          <w:rFonts w:ascii="Arial" w:hAnsi="Arial" w:cs="Arial"/>
          <w:sz w:val="18"/>
          <w:szCs w:val="18"/>
        </w:rPr>
        <w:t>“Gradska toplana” d.o.o., Karlovac.</w:t>
      </w:r>
    </w:p>
    <w:p w14:paraId="7BE354C3" w14:textId="77777777" w:rsidR="008C71CC" w:rsidRPr="00425A7A" w:rsidRDefault="008C71CC" w:rsidP="008C71CC">
      <w:pPr>
        <w:pStyle w:val="Heading3"/>
        <w:rPr>
          <w:rFonts w:ascii="Arial" w:hAnsi="Arial" w:cs="Arial"/>
          <w:sz w:val="18"/>
          <w:szCs w:val="18"/>
        </w:rPr>
      </w:pPr>
      <w:bookmarkStart w:id="74" w:name="_Toc73428613"/>
      <w:bookmarkStart w:id="75" w:name="_Toc159321499"/>
      <w:bookmarkEnd w:id="73"/>
      <w:r w:rsidRPr="00425A7A">
        <w:rPr>
          <w:rFonts w:ascii="Arial" w:hAnsi="Arial" w:cs="Arial"/>
          <w:sz w:val="18"/>
          <w:szCs w:val="18"/>
        </w:rPr>
        <w:t>2.6.2 Popis smještajnih kapaciteta i kapaciteta za pripremu hrane</w:t>
      </w:r>
      <w:bookmarkEnd w:id="74"/>
      <w:bookmarkEnd w:id="75"/>
    </w:p>
    <w:p w14:paraId="5B37A42A" w14:textId="77777777" w:rsidR="008C71CC" w:rsidRPr="00425A7A" w:rsidRDefault="008C71CC" w:rsidP="008C71CC">
      <w:pPr>
        <w:rPr>
          <w:rFonts w:ascii="Arial" w:hAnsi="Arial" w:cs="Arial"/>
          <w:sz w:val="18"/>
          <w:szCs w:val="18"/>
          <w:highlight w:val="yellow"/>
        </w:rPr>
      </w:pPr>
      <w:r w:rsidRPr="00425A7A">
        <w:rPr>
          <w:rFonts w:ascii="Arial" w:hAnsi="Arial" w:cs="Arial"/>
          <w:sz w:val="18"/>
          <w:szCs w:val="18"/>
        </w:rPr>
        <w:t>U idućoj tablici se nalaze smještajni kapaciteti i kapaciteti za pripremu hrane na području Grada Karlovca.</w:t>
      </w:r>
    </w:p>
    <w:p w14:paraId="00A1CBAF" w14:textId="77777777" w:rsidR="008C71CC" w:rsidRPr="00425A7A" w:rsidRDefault="008C71CC" w:rsidP="008C71CC">
      <w:pPr>
        <w:jc w:val="center"/>
        <w:rPr>
          <w:rFonts w:ascii="Arial" w:eastAsia="Calibri" w:hAnsi="Arial" w:cs="Arial"/>
          <w:bCs/>
          <w:color w:val="54883D"/>
          <w:sz w:val="18"/>
          <w:szCs w:val="18"/>
        </w:rPr>
      </w:pPr>
      <w:r w:rsidRPr="00425A7A">
        <w:rPr>
          <w:rFonts w:ascii="Arial" w:eastAsia="Calibri" w:hAnsi="Arial" w:cs="Arial"/>
          <w:bCs/>
          <w:color w:val="54883D"/>
          <w:sz w:val="18"/>
          <w:szCs w:val="18"/>
        </w:rPr>
        <w:t xml:space="preserve">Tablica </w:t>
      </w:r>
      <w:r w:rsidRPr="00425A7A">
        <w:rPr>
          <w:rFonts w:ascii="Arial" w:eastAsia="Calibri" w:hAnsi="Arial" w:cs="Arial"/>
          <w:bCs/>
          <w:color w:val="54883D"/>
          <w:sz w:val="18"/>
          <w:szCs w:val="18"/>
        </w:rPr>
        <w:fldChar w:fldCharType="begin"/>
      </w:r>
      <w:r w:rsidRPr="00425A7A">
        <w:rPr>
          <w:rFonts w:ascii="Arial" w:eastAsia="Calibri" w:hAnsi="Arial" w:cs="Arial"/>
          <w:bCs/>
          <w:color w:val="54883D"/>
          <w:sz w:val="18"/>
          <w:szCs w:val="18"/>
        </w:rPr>
        <w:instrText xml:space="preserve"> SEQ Tabela \* ARABIC </w:instrText>
      </w:r>
      <w:r w:rsidRPr="00425A7A">
        <w:rPr>
          <w:rFonts w:ascii="Arial" w:eastAsia="Calibri" w:hAnsi="Arial" w:cs="Arial"/>
          <w:bCs/>
          <w:color w:val="54883D"/>
          <w:sz w:val="18"/>
          <w:szCs w:val="18"/>
        </w:rPr>
        <w:fldChar w:fldCharType="separate"/>
      </w:r>
      <w:r w:rsidRPr="00425A7A">
        <w:rPr>
          <w:rFonts w:ascii="Arial" w:eastAsia="Calibri" w:hAnsi="Arial" w:cs="Arial"/>
          <w:bCs/>
          <w:noProof/>
          <w:color w:val="54883D"/>
          <w:sz w:val="18"/>
          <w:szCs w:val="18"/>
        </w:rPr>
        <w:t>17</w:t>
      </w:r>
      <w:r w:rsidRPr="00425A7A">
        <w:rPr>
          <w:rFonts w:ascii="Arial" w:eastAsia="Calibri" w:hAnsi="Arial" w:cs="Arial"/>
          <w:bCs/>
          <w:noProof/>
          <w:color w:val="54883D"/>
          <w:sz w:val="18"/>
          <w:szCs w:val="18"/>
        </w:rPr>
        <w:fldChar w:fldCharType="end"/>
      </w:r>
      <w:r w:rsidRPr="00425A7A">
        <w:rPr>
          <w:rFonts w:ascii="Arial" w:eastAsia="Calibri" w:hAnsi="Arial" w:cs="Arial"/>
          <w:bCs/>
          <w:color w:val="54883D"/>
          <w:sz w:val="18"/>
          <w:szCs w:val="18"/>
        </w:rPr>
        <w:t xml:space="preserve">. </w:t>
      </w:r>
      <w:r w:rsidRPr="00425A7A">
        <w:rPr>
          <w:rFonts w:ascii="Arial" w:hAnsi="Arial" w:cs="Arial"/>
          <w:color w:val="54883D"/>
          <w:sz w:val="18"/>
          <w:szCs w:val="18"/>
        </w:rPr>
        <w:t>Smještajni kapaciteti i kapaciteti za pripremu hrane na području Grada Karlovca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2"/>
        <w:gridCol w:w="3346"/>
        <w:gridCol w:w="1984"/>
        <w:gridCol w:w="2077"/>
      </w:tblGrid>
      <w:tr w:rsidR="008C71CC" w:rsidRPr="00425A7A" w14:paraId="6A26C737" w14:textId="77777777" w:rsidTr="002F7ECF">
        <w:trPr>
          <w:jc w:val="center"/>
        </w:trPr>
        <w:tc>
          <w:tcPr>
            <w:tcW w:w="902" w:type="dxa"/>
          </w:tcPr>
          <w:p w14:paraId="5A0FA5AE" w14:textId="77777777" w:rsidR="008C71CC" w:rsidRPr="00425A7A" w:rsidRDefault="008C71CC" w:rsidP="002F7ECF">
            <w:pPr>
              <w:spacing w:after="0"/>
              <w:jc w:val="center"/>
              <w:rPr>
                <w:rFonts w:ascii="Arial" w:hAnsi="Arial" w:cs="Arial"/>
                <w:b/>
                <w:sz w:val="18"/>
                <w:szCs w:val="18"/>
              </w:rPr>
            </w:pPr>
            <w:r w:rsidRPr="00425A7A">
              <w:rPr>
                <w:rFonts w:ascii="Arial" w:hAnsi="Arial" w:cs="Arial"/>
                <w:b/>
                <w:sz w:val="18"/>
                <w:szCs w:val="18"/>
              </w:rPr>
              <w:t>REDNI BROJ</w:t>
            </w:r>
          </w:p>
        </w:tc>
        <w:tc>
          <w:tcPr>
            <w:tcW w:w="3346" w:type="dxa"/>
            <w:shd w:val="clear" w:color="auto" w:fill="auto"/>
            <w:vAlign w:val="center"/>
            <w:hideMark/>
          </w:tcPr>
          <w:p w14:paraId="2553EB64" w14:textId="77777777" w:rsidR="008C71CC" w:rsidRPr="00425A7A" w:rsidRDefault="008C71CC" w:rsidP="002F7ECF">
            <w:pPr>
              <w:spacing w:after="0"/>
              <w:jc w:val="center"/>
              <w:rPr>
                <w:rFonts w:ascii="Arial" w:hAnsi="Arial" w:cs="Arial"/>
                <w:b/>
                <w:sz w:val="18"/>
                <w:szCs w:val="18"/>
              </w:rPr>
            </w:pPr>
            <w:r w:rsidRPr="00425A7A">
              <w:rPr>
                <w:rFonts w:ascii="Arial" w:hAnsi="Arial" w:cs="Arial"/>
                <w:b/>
                <w:sz w:val="18"/>
                <w:szCs w:val="18"/>
              </w:rPr>
              <w:t>NAZIV OBJEKTA/ADRESA</w:t>
            </w:r>
          </w:p>
        </w:tc>
        <w:tc>
          <w:tcPr>
            <w:tcW w:w="1984" w:type="dxa"/>
            <w:shd w:val="clear" w:color="auto" w:fill="auto"/>
            <w:vAlign w:val="center"/>
            <w:hideMark/>
          </w:tcPr>
          <w:p w14:paraId="1F7A1ED7" w14:textId="77777777" w:rsidR="008C71CC" w:rsidRPr="00425A7A" w:rsidRDefault="008C71CC" w:rsidP="002F7ECF">
            <w:pPr>
              <w:spacing w:after="0"/>
              <w:jc w:val="center"/>
              <w:rPr>
                <w:rFonts w:ascii="Arial" w:hAnsi="Arial" w:cs="Arial"/>
                <w:b/>
                <w:sz w:val="18"/>
                <w:szCs w:val="18"/>
              </w:rPr>
            </w:pPr>
            <w:r w:rsidRPr="00425A7A">
              <w:rPr>
                <w:rFonts w:ascii="Arial" w:hAnsi="Arial" w:cs="Arial"/>
                <w:b/>
                <w:sz w:val="18"/>
                <w:szCs w:val="18"/>
              </w:rPr>
              <w:t>SMJEŠTAJNI KAPACITET</w:t>
            </w:r>
          </w:p>
        </w:tc>
        <w:tc>
          <w:tcPr>
            <w:tcW w:w="2077" w:type="dxa"/>
            <w:vAlign w:val="center"/>
          </w:tcPr>
          <w:p w14:paraId="2AFDEAD5" w14:textId="77777777" w:rsidR="008C71CC" w:rsidRPr="00425A7A" w:rsidRDefault="008C71CC" w:rsidP="002F7ECF">
            <w:pPr>
              <w:spacing w:after="0"/>
              <w:jc w:val="center"/>
              <w:rPr>
                <w:rFonts w:ascii="Arial" w:hAnsi="Arial" w:cs="Arial"/>
                <w:b/>
                <w:sz w:val="18"/>
                <w:szCs w:val="18"/>
              </w:rPr>
            </w:pPr>
            <w:r w:rsidRPr="00425A7A">
              <w:rPr>
                <w:rFonts w:ascii="Arial" w:hAnsi="Arial" w:cs="Arial"/>
                <w:b/>
                <w:sz w:val="18"/>
                <w:szCs w:val="18"/>
              </w:rPr>
              <w:t>KAPACITET ZA PRIPREMU HRANE</w:t>
            </w:r>
          </w:p>
        </w:tc>
      </w:tr>
      <w:tr w:rsidR="008C71CC" w:rsidRPr="00425A7A" w14:paraId="2BE5EDBE" w14:textId="77777777" w:rsidTr="002F7ECF">
        <w:trPr>
          <w:jc w:val="center"/>
        </w:trPr>
        <w:tc>
          <w:tcPr>
            <w:tcW w:w="902" w:type="dxa"/>
          </w:tcPr>
          <w:p w14:paraId="6CB58103"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1.</w:t>
            </w:r>
          </w:p>
        </w:tc>
        <w:tc>
          <w:tcPr>
            <w:tcW w:w="3346" w:type="dxa"/>
            <w:shd w:val="clear" w:color="auto" w:fill="auto"/>
          </w:tcPr>
          <w:p w14:paraId="0A234FD9" w14:textId="77777777" w:rsidR="008C71CC" w:rsidRPr="00425A7A" w:rsidRDefault="008C71CC" w:rsidP="002F7ECF">
            <w:pPr>
              <w:spacing w:after="0"/>
              <w:jc w:val="center"/>
              <w:rPr>
                <w:rStyle w:val="Emphasis"/>
                <w:rFonts w:ascii="Arial" w:hAnsi="Arial" w:cs="Arial"/>
                <w:i w:val="0"/>
                <w:iCs w:val="0"/>
                <w:sz w:val="18"/>
                <w:szCs w:val="18"/>
              </w:rPr>
            </w:pPr>
            <w:r w:rsidRPr="00425A7A">
              <w:rPr>
                <w:rFonts w:ascii="Arial" w:hAnsi="Arial" w:cs="Arial"/>
                <w:bCs/>
                <w:sz w:val="18"/>
                <w:szCs w:val="18"/>
              </w:rPr>
              <w:t>OŠ Banija,</w:t>
            </w:r>
            <w:r w:rsidRPr="00425A7A">
              <w:rPr>
                <w:rFonts w:ascii="Arial" w:hAnsi="Arial" w:cs="Arial"/>
                <w:sz w:val="18"/>
                <w:szCs w:val="18"/>
              </w:rPr>
              <w:t xml:space="preserve"> </w:t>
            </w:r>
            <w:r w:rsidRPr="00425A7A">
              <w:rPr>
                <w:rFonts w:ascii="Arial" w:hAnsi="Arial" w:cs="Arial"/>
                <w:bCs/>
                <w:sz w:val="18"/>
                <w:szCs w:val="18"/>
              </w:rPr>
              <w:t>Gaje Petrovića 5</w:t>
            </w:r>
          </w:p>
        </w:tc>
        <w:tc>
          <w:tcPr>
            <w:tcW w:w="1984" w:type="dxa"/>
            <w:shd w:val="clear" w:color="auto" w:fill="auto"/>
            <w:vAlign w:val="center"/>
          </w:tcPr>
          <w:p w14:paraId="07BADFC6"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100</w:t>
            </w:r>
          </w:p>
        </w:tc>
        <w:tc>
          <w:tcPr>
            <w:tcW w:w="2077" w:type="dxa"/>
            <w:vAlign w:val="center"/>
          </w:tcPr>
          <w:p w14:paraId="27275B4A"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DA</w:t>
            </w:r>
          </w:p>
        </w:tc>
      </w:tr>
      <w:tr w:rsidR="008C71CC" w:rsidRPr="00425A7A" w14:paraId="51F4D5BA" w14:textId="77777777" w:rsidTr="002F7ECF">
        <w:trPr>
          <w:jc w:val="center"/>
        </w:trPr>
        <w:tc>
          <w:tcPr>
            <w:tcW w:w="902" w:type="dxa"/>
          </w:tcPr>
          <w:p w14:paraId="2EDE4CEB"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2.</w:t>
            </w:r>
          </w:p>
        </w:tc>
        <w:tc>
          <w:tcPr>
            <w:tcW w:w="3346" w:type="dxa"/>
            <w:shd w:val="clear" w:color="auto" w:fill="auto"/>
          </w:tcPr>
          <w:p w14:paraId="2139A45F" w14:textId="77777777" w:rsidR="008C71CC" w:rsidRPr="00425A7A" w:rsidRDefault="008C71CC" w:rsidP="002F7ECF">
            <w:pPr>
              <w:spacing w:after="0"/>
              <w:jc w:val="center"/>
              <w:rPr>
                <w:rStyle w:val="Emphasis"/>
                <w:rFonts w:ascii="Arial" w:hAnsi="Arial" w:cs="Arial"/>
                <w:i w:val="0"/>
                <w:iCs w:val="0"/>
                <w:sz w:val="18"/>
                <w:szCs w:val="18"/>
              </w:rPr>
            </w:pPr>
            <w:r w:rsidRPr="00425A7A">
              <w:rPr>
                <w:rFonts w:ascii="Arial" w:hAnsi="Arial" w:cs="Arial"/>
                <w:bCs/>
                <w:sz w:val="18"/>
                <w:szCs w:val="18"/>
              </w:rPr>
              <w:t>OŠ Švarča, Baščinska cesta 20</w:t>
            </w:r>
          </w:p>
        </w:tc>
        <w:tc>
          <w:tcPr>
            <w:tcW w:w="1984" w:type="dxa"/>
            <w:shd w:val="clear" w:color="auto" w:fill="auto"/>
            <w:vAlign w:val="center"/>
          </w:tcPr>
          <w:p w14:paraId="3B63918D"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100</w:t>
            </w:r>
          </w:p>
        </w:tc>
        <w:tc>
          <w:tcPr>
            <w:tcW w:w="2077" w:type="dxa"/>
            <w:vAlign w:val="center"/>
          </w:tcPr>
          <w:p w14:paraId="75D39B2C"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DA</w:t>
            </w:r>
          </w:p>
        </w:tc>
      </w:tr>
      <w:tr w:rsidR="008C71CC" w:rsidRPr="00425A7A" w14:paraId="11AC05FC" w14:textId="77777777" w:rsidTr="002F7ECF">
        <w:trPr>
          <w:jc w:val="center"/>
        </w:trPr>
        <w:tc>
          <w:tcPr>
            <w:tcW w:w="902" w:type="dxa"/>
          </w:tcPr>
          <w:p w14:paraId="38B82C65"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3.</w:t>
            </w:r>
          </w:p>
        </w:tc>
        <w:tc>
          <w:tcPr>
            <w:tcW w:w="3346" w:type="dxa"/>
            <w:shd w:val="clear" w:color="auto" w:fill="auto"/>
          </w:tcPr>
          <w:p w14:paraId="0C8BE0C8" w14:textId="77777777" w:rsidR="008C71CC" w:rsidRPr="00425A7A" w:rsidRDefault="008C71CC" w:rsidP="002F7ECF">
            <w:pPr>
              <w:spacing w:after="0"/>
              <w:jc w:val="center"/>
              <w:rPr>
                <w:rStyle w:val="Emphasis"/>
                <w:rFonts w:ascii="Arial" w:hAnsi="Arial" w:cs="Arial"/>
                <w:i w:val="0"/>
                <w:iCs w:val="0"/>
                <w:sz w:val="18"/>
                <w:szCs w:val="18"/>
              </w:rPr>
            </w:pPr>
            <w:r w:rsidRPr="00425A7A">
              <w:rPr>
                <w:rFonts w:ascii="Arial" w:hAnsi="Arial" w:cs="Arial"/>
                <w:bCs/>
                <w:sz w:val="18"/>
                <w:szCs w:val="18"/>
              </w:rPr>
              <w:t>OŠ Turanj, Turanj 18</w:t>
            </w:r>
          </w:p>
        </w:tc>
        <w:tc>
          <w:tcPr>
            <w:tcW w:w="1984" w:type="dxa"/>
            <w:shd w:val="clear" w:color="auto" w:fill="auto"/>
            <w:vAlign w:val="center"/>
          </w:tcPr>
          <w:p w14:paraId="6D3B1412"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100</w:t>
            </w:r>
          </w:p>
        </w:tc>
        <w:tc>
          <w:tcPr>
            <w:tcW w:w="2077" w:type="dxa"/>
            <w:vAlign w:val="center"/>
          </w:tcPr>
          <w:p w14:paraId="0E7DF851"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DA</w:t>
            </w:r>
          </w:p>
        </w:tc>
      </w:tr>
      <w:tr w:rsidR="008C71CC" w:rsidRPr="00425A7A" w14:paraId="2004440C" w14:textId="77777777" w:rsidTr="002F7ECF">
        <w:trPr>
          <w:jc w:val="center"/>
        </w:trPr>
        <w:tc>
          <w:tcPr>
            <w:tcW w:w="902" w:type="dxa"/>
          </w:tcPr>
          <w:p w14:paraId="0F6E3DC3"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4.</w:t>
            </w:r>
          </w:p>
        </w:tc>
        <w:tc>
          <w:tcPr>
            <w:tcW w:w="3346" w:type="dxa"/>
            <w:shd w:val="clear" w:color="auto" w:fill="auto"/>
          </w:tcPr>
          <w:p w14:paraId="13441192" w14:textId="77777777" w:rsidR="008C71CC" w:rsidRPr="00425A7A" w:rsidRDefault="008C71CC" w:rsidP="002F7ECF">
            <w:pPr>
              <w:spacing w:after="0"/>
              <w:jc w:val="center"/>
              <w:rPr>
                <w:rStyle w:val="Emphasis"/>
                <w:rFonts w:ascii="Arial" w:hAnsi="Arial" w:cs="Arial"/>
                <w:i w:val="0"/>
                <w:iCs w:val="0"/>
                <w:sz w:val="18"/>
                <w:szCs w:val="18"/>
              </w:rPr>
            </w:pPr>
            <w:r w:rsidRPr="00425A7A">
              <w:rPr>
                <w:rFonts w:ascii="Arial" w:hAnsi="Arial" w:cs="Arial"/>
                <w:bCs/>
                <w:sz w:val="18"/>
                <w:szCs w:val="18"/>
              </w:rPr>
              <w:t>OŠ Grabrik, Bartola Kašića 15</w:t>
            </w:r>
          </w:p>
        </w:tc>
        <w:tc>
          <w:tcPr>
            <w:tcW w:w="1984" w:type="dxa"/>
            <w:shd w:val="clear" w:color="auto" w:fill="auto"/>
            <w:vAlign w:val="center"/>
          </w:tcPr>
          <w:p w14:paraId="3562DC91"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400</w:t>
            </w:r>
          </w:p>
        </w:tc>
        <w:tc>
          <w:tcPr>
            <w:tcW w:w="2077" w:type="dxa"/>
            <w:vAlign w:val="center"/>
          </w:tcPr>
          <w:p w14:paraId="2CB467F1"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DA</w:t>
            </w:r>
          </w:p>
        </w:tc>
      </w:tr>
      <w:tr w:rsidR="008C71CC" w:rsidRPr="00425A7A" w14:paraId="73DCA29F" w14:textId="77777777" w:rsidTr="002F7ECF">
        <w:trPr>
          <w:jc w:val="center"/>
        </w:trPr>
        <w:tc>
          <w:tcPr>
            <w:tcW w:w="902" w:type="dxa"/>
          </w:tcPr>
          <w:p w14:paraId="5EB33C60"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5.</w:t>
            </w:r>
          </w:p>
        </w:tc>
        <w:tc>
          <w:tcPr>
            <w:tcW w:w="3346" w:type="dxa"/>
            <w:shd w:val="clear" w:color="auto" w:fill="auto"/>
          </w:tcPr>
          <w:p w14:paraId="1D201BAC" w14:textId="77777777" w:rsidR="008C71CC" w:rsidRPr="00425A7A" w:rsidRDefault="008C71CC" w:rsidP="002F7ECF">
            <w:pPr>
              <w:spacing w:after="0"/>
              <w:jc w:val="center"/>
              <w:rPr>
                <w:rStyle w:val="Emphasis"/>
                <w:rFonts w:ascii="Arial" w:hAnsi="Arial" w:cs="Arial"/>
                <w:i w:val="0"/>
                <w:iCs w:val="0"/>
                <w:sz w:val="18"/>
                <w:szCs w:val="18"/>
              </w:rPr>
            </w:pPr>
            <w:r w:rsidRPr="00425A7A">
              <w:rPr>
                <w:rFonts w:ascii="Arial" w:hAnsi="Arial" w:cs="Arial"/>
                <w:bCs/>
                <w:sz w:val="18"/>
                <w:szCs w:val="18"/>
              </w:rPr>
              <w:t>OŠ Dubovac, Primorska 9</w:t>
            </w:r>
          </w:p>
        </w:tc>
        <w:tc>
          <w:tcPr>
            <w:tcW w:w="1984" w:type="dxa"/>
            <w:shd w:val="clear" w:color="auto" w:fill="auto"/>
            <w:vAlign w:val="center"/>
          </w:tcPr>
          <w:p w14:paraId="73D2656E"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400</w:t>
            </w:r>
          </w:p>
        </w:tc>
        <w:tc>
          <w:tcPr>
            <w:tcW w:w="2077" w:type="dxa"/>
            <w:vAlign w:val="center"/>
          </w:tcPr>
          <w:p w14:paraId="698A25E5"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DA</w:t>
            </w:r>
          </w:p>
        </w:tc>
      </w:tr>
      <w:tr w:rsidR="008C71CC" w:rsidRPr="00425A7A" w14:paraId="10A4527A" w14:textId="77777777" w:rsidTr="002F7ECF">
        <w:trPr>
          <w:jc w:val="center"/>
        </w:trPr>
        <w:tc>
          <w:tcPr>
            <w:tcW w:w="902" w:type="dxa"/>
          </w:tcPr>
          <w:p w14:paraId="7257A532" w14:textId="77777777" w:rsidR="008C71CC" w:rsidRPr="00425A7A" w:rsidRDefault="008C71CC" w:rsidP="002F7ECF">
            <w:pPr>
              <w:spacing w:after="0"/>
              <w:jc w:val="center"/>
              <w:rPr>
                <w:rStyle w:val="Emphasis"/>
                <w:rFonts w:ascii="Arial" w:hAnsi="Arial" w:cs="Arial"/>
                <w:i w:val="0"/>
                <w:iCs w:val="0"/>
                <w:sz w:val="18"/>
                <w:szCs w:val="18"/>
              </w:rPr>
            </w:pPr>
            <w:r w:rsidRPr="00425A7A">
              <w:rPr>
                <w:rStyle w:val="Emphasis"/>
                <w:rFonts w:ascii="Arial" w:hAnsi="Arial" w:cs="Arial"/>
                <w:sz w:val="18"/>
                <w:szCs w:val="18"/>
              </w:rPr>
              <w:t>6.</w:t>
            </w:r>
          </w:p>
        </w:tc>
        <w:tc>
          <w:tcPr>
            <w:tcW w:w="3346" w:type="dxa"/>
            <w:shd w:val="clear" w:color="auto" w:fill="auto"/>
          </w:tcPr>
          <w:p w14:paraId="27695DAF" w14:textId="77777777" w:rsidR="008C71CC" w:rsidRPr="00425A7A" w:rsidRDefault="008C71CC" w:rsidP="002F7ECF">
            <w:pPr>
              <w:spacing w:after="0"/>
              <w:jc w:val="center"/>
              <w:rPr>
                <w:rFonts w:ascii="Arial" w:hAnsi="Arial" w:cs="Arial"/>
                <w:bCs/>
                <w:sz w:val="18"/>
                <w:szCs w:val="18"/>
              </w:rPr>
            </w:pPr>
            <w:r w:rsidRPr="00425A7A">
              <w:rPr>
                <w:rFonts w:ascii="Arial" w:hAnsi="Arial" w:cs="Arial"/>
                <w:bCs/>
                <w:sz w:val="18"/>
                <w:szCs w:val="18"/>
              </w:rPr>
              <w:t>Školska sportska dvorana Mladost, Rakovac 1</w:t>
            </w:r>
          </w:p>
        </w:tc>
        <w:tc>
          <w:tcPr>
            <w:tcW w:w="1984" w:type="dxa"/>
            <w:shd w:val="clear" w:color="auto" w:fill="auto"/>
            <w:vAlign w:val="center"/>
          </w:tcPr>
          <w:p w14:paraId="103BD96B"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500</w:t>
            </w:r>
          </w:p>
        </w:tc>
        <w:tc>
          <w:tcPr>
            <w:tcW w:w="2077" w:type="dxa"/>
            <w:vAlign w:val="center"/>
          </w:tcPr>
          <w:p w14:paraId="6310A55A" w14:textId="77777777" w:rsidR="008C71CC" w:rsidRPr="00425A7A" w:rsidRDefault="008C71CC" w:rsidP="002F7ECF">
            <w:pPr>
              <w:spacing w:after="0"/>
              <w:jc w:val="center"/>
              <w:rPr>
                <w:rFonts w:ascii="Arial" w:hAnsi="Arial" w:cs="Arial"/>
                <w:sz w:val="18"/>
                <w:szCs w:val="18"/>
              </w:rPr>
            </w:pPr>
            <w:r w:rsidRPr="00425A7A">
              <w:rPr>
                <w:rFonts w:ascii="Arial" w:hAnsi="Arial" w:cs="Arial"/>
                <w:sz w:val="18"/>
                <w:szCs w:val="18"/>
              </w:rPr>
              <w:t>NE</w:t>
            </w:r>
          </w:p>
        </w:tc>
      </w:tr>
    </w:tbl>
    <w:p w14:paraId="0AFCD190" w14:textId="77777777" w:rsidR="008C71CC" w:rsidRPr="005E1ECE" w:rsidRDefault="008C71CC" w:rsidP="008C71CC">
      <w:pPr>
        <w:pStyle w:val="Heading1"/>
        <w:rPr>
          <w:rFonts w:ascii="Arial" w:hAnsi="Arial" w:cs="Arial"/>
          <w:sz w:val="18"/>
          <w:szCs w:val="18"/>
        </w:rPr>
      </w:pPr>
      <w:bookmarkStart w:id="76" w:name="_Toc496179670"/>
      <w:bookmarkStart w:id="77" w:name="_Toc73428614"/>
      <w:bookmarkStart w:id="78" w:name="_Toc159321500"/>
      <w:r w:rsidRPr="005E1ECE">
        <w:rPr>
          <w:rFonts w:ascii="Arial" w:hAnsi="Arial" w:cs="Arial"/>
          <w:sz w:val="18"/>
          <w:szCs w:val="18"/>
        </w:rPr>
        <w:t>3. Identifikacija prijetnji i rizika</w:t>
      </w:r>
      <w:bookmarkEnd w:id="76"/>
      <w:bookmarkEnd w:id="77"/>
      <w:bookmarkEnd w:id="78"/>
    </w:p>
    <w:p w14:paraId="2000407B" w14:textId="77777777" w:rsidR="008C71CC" w:rsidRPr="005E1ECE" w:rsidRDefault="008C71CC" w:rsidP="008C71CC">
      <w:pPr>
        <w:pStyle w:val="Heading2"/>
        <w:rPr>
          <w:rFonts w:ascii="Arial" w:hAnsi="Arial" w:cs="Arial"/>
          <w:sz w:val="18"/>
          <w:szCs w:val="18"/>
        </w:rPr>
      </w:pPr>
      <w:bookmarkStart w:id="79" w:name="_Toc496179671"/>
      <w:bookmarkStart w:id="80" w:name="_Toc73428615"/>
      <w:bookmarkStart w:id="81" w:name="_Toc159321501"/>
      <w:r w:rsidRPr="005E1ECE">
        <w:rPr>
          <w:rFonts w:ascii="Arial" w:hAnsi="Arial" w:cs="Arial"/>
          <w:sz w:val="18"/>
          <w:szCs w:val="18"/>
        </w:rPr>
        <w:t>3.1 Popis identificiranih prijetnji i rizika</w:t>
      </w:r>
      <w:bookmarkEnd w:id="79"/>
      <w:bookmarkEnd w:id="80"/>
      <w:bookmarkEnd w:id="81"/>
    </w:p>
    <w:p w14:paraId="44B666E1" w14:textId="77777777" w:rsidR="008C71CC" w:rsidRPr="00425A7A" w:rsidRDefault="008C71CC" w:rsidP="008C71CC">
      <w:pPr>
        <w:rPr>
          <w:rFonts w:ascii="Arial" w:hAnsi="Arial" w:cs="Arial"/>
          <w:sz w:val="18"/>
          <w:szCs w:val="18"/>
          <w:u w:val="single"/>
        </w:rPr>
        <w:sectPr w:rsidR="008C71CC" w:rsidRPr="00425A7A" w:rsidSect="00653010">
          <w:footerReference w:type="first" r:id="rId25"/>
          <w:pgSz w:w="11906" w:h="16838"/>
          <w:pgMar w:top="1418" w:right="1418" w:bottom="1418" w:left="1418" w:header="567" w:footer="0" w:gutter="0"/>
          <w:cols w:space="708"/>
          <w:titlePg/>
          <w:docGrid w:linePitch="360"/>
        </w:sectPr>
      </w:pPr>
      <w:r w:rsidRPr="005E1ECE">
        <w:rPr>
          <w:rFonts w:ascii="Arial" w:hAnsi="Arial" w:cs="Arial"/>
          <w:sz w:val="18"/>
          <w:szCs w:val="18"/>
        </w:rPr>
        <w:t>Na području Grada Karlovca  identificirano je 7 rizika koji predstavljaju potencijalnu ugrozu za stanovništvo, materijalna i kulturna dobra te okoliš. U sljedećoj tablici (Tablica 17.) dan je popis identificiranih prijetnji na području Grada Karlovc</w:t>
      </w:r>
      <w:r>
        <w:rPr>
          <w:rFonts w:ascii="Arial" w:hAnsi="Arial" w:cs="Arial"/>
          <w:sz w:val="18"/>
          <w:szCs w:val="18"/>
        </w:rPr>
        <w:t>a.</w:t>
      </w:r>
    </w:p>
    <w:p w14:paraId="2495A86C" w14:textId="77777777" w:rsidR="008C71CC" w:rsidRPr="005E1ECE" w:rsidRDefault="008C71CC" w:rsidP="008C71CC">
      <w:pPr>
        <w:jc w:val="center"/>
        <w:rPr>
          <w:rFonts w:ascii="Arial" w:eastAsia="Calibri" w:hAnsi="Arial" w:cs="Arial"/>
          <w:bCs/>
          <w:sz w:val="18"/>
          <w:szCs w:val="18"/>
        </w:rPr>
      </w:pPr>
      <w:r w:rsidRPr="005E1ECE">
        <w:rPr>
          <w:rFonts w:ascii="Arial" w:eastAsia="Calibri" w:hAnsi="Arial" w:cs="Arial"/>
          <w:bCs/>
          <w:sz w:val="18"/>
          <w:szCs w:val="18"/>
        </w:rPr>
        <w:lastRenderedPageBreak/>
        <w:t xml:space="preserve">Tablica </w:t>
      </w:r>
      <w:r w:rsidRPr="005E1ECE">
        <w:rPr>
          <w:rFonts w:ascii="Arial" w:eastAsia="Calibri" w:hAnsi="Arial" w:cs="Arial"/>
          <w:bCs/>
          <w:sz w:val="18"/>
          <w:szCs w:val="18"/>
        </w:rPr>
        <w:fldChar w:fldCharType="begin"/>
      </w:r>
      <w:r w:rsidRPr="005E1ECE">
        <w:rPr>
          <w:rFonts w:ascii="Arial" w:eastAsia="Calibri" w:hAnsi="Arial" w:cs="Arial"/>
          <w:bCs/>
          <w:sz w:val="18"/>
          <w:szCs w:val="18"/>
        </w:rPr>
        <w:instrText xml:space="preserve"> SEQ Tabela \* ARABIC </w:instrText>
      </w:r>
      <w:r w:rsidRPr="005E1ECE">
        <w:rPr>
          <w:rFonts w:ascii="Arial" w:eastAsia="Calibri" w:hAnsi="Arial" w:cs="Arial"/>
          <w:bCs/>
          <w:sz w:val="18"/>
          <w:szCs w:val="18"/>
        </w:rPr>
        <w:fldChar w:fldCharType="separate"/>
      </w:r>
      <w:r w:rsidRPr="005E1ECE">
        <w:rPr>
          <w:rFonts w:ascii="Arial" w:eastAsia="Calibri" w:hAnsi="Arial" w:cs="Arial"/>
          <w:bCs/>
          <w:noProof/>
          <w:sz w:val="18"/>
          <w:szCs w:val="18"/>
        </w:rPr>
        <w:t>18</w:t>
      </w:r>
      <w:r w:rsidRPr="005E1ECE">
        <w:rPr>
          <w:rFonts w:ascii="Arial" w:eastAsia="Calibri" w:hAnsi="Arial" w:cs="Arial"/>
          <w:bCs/>
          <w:noProof/>
          <w:sz w:val="18"/>
          <w:szCs w:val="18"/>
        </w:rPr>
        <w:fldChar w:fldCharType="end"/>
      </w:r>
      <w:r w:rsidRPr="005E1ECE">
        <w:rPr>
          <w:rFonts w:ascii="Arial" w:eastAsia="Calibri" w:hAnsi="Arial" w:cs="Arial"/>
          <w:bCs/>
          <w:sz w:val="18"/>
          <w:szCs w:val="18"/>
        </w:rPr>
        <w:t xml:space="preserve">. </w:t>
      </w:r>
      <w:r w:rsidRPr="005E1ECE">
        <w:rPr>
          <w:rFonts w:ascii="Arial" w:hAnsi="Arial" w:cs="Arial"/>
          <w:sz w:val="18"/>
          <w:szCs w:val="18"/>
        </w:rPr>
        <w:t xml:space="preserve"> Identifikacija prijetnji</w:t>
      </w:r>
    </w:p>
    <w:tbl>
      <w:tblPr>
        <w:tblStyle w:val="GridTable6Colorful-Accent3"/>
        <w:tblW w:w="1606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61"/>
        <w:gridCol w:w="1548"/>
        <w:gridCol w:w="4207"/>
        <w:gridCol w:w="3094"/>
        <w:gridCol w:w="3568"/>
        <w:gridCol w:w="2886"/>
      </w:tblGrid>
      <w:tr w:rsidR="008C71CC" w:rsidRPr="005E1ECE" w14:paraId="0BF50F5E" w14:textId="77777777" w:rsidTr="002F7ECF">
        <w:trPr>
          <w:cnfStyle w:val="100000000000" w:firstRow="1" w:lastRow="0" w:firstColumn="0" w:lastColumn="0" w:oddVBand="0" w:evenVBand="0" w:oddHBand="0" w:evenHBand="0" w:firstRowFirstColumn="0" w:firstRowLastColumn="0" w:lastRowFirstColumn="0" w:lastRowLastColumn="0"/>
          <w:trHeight w:val="360"/>
          <w:tblHeade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1C6AF32E"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R.BR.</w:t>
            </w:r>
          </w:p>
        </w:tc>
        <w:tc>
          <w:tcPr>
            <w:tcW w:w="1548" w:type="dxa"/>
            <w:shd w:val="clear" w:color="auto" w:fill="auto"/>
            <w:vAlign w:val="center"/>
          </w:tcPr>
          <w:p w14:paraId="4DFFEB2D" w14:textId="77777777" w:rsidR="008C71CC" w:rsidRPr="005E1ECE" w:rsidRDefault="008C71CC" w:rsidP="002F7ECF">
            <w:pPr>
              <w:spacing w:before="52"/>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PRIJETNJA</w:t>
            </w:r>
          </w:p>
        </w:tc>
        <w:tc>
          <w:tcPr>
            <w:tcW w:w="4207" w:type="dxa"/>
            <w:shd w:val="clear" w:color="auto" w:fill="auto"/>
            <w:vAlign w:val="center"/>
          </w:tcPr>
          <w:p w14:paraId="6DEDF16A" w14:textId="77777777" w:rsidR="008C71CC" w:rsidRPr="005E1ECE" w:rsidRDefault="008C71CC" w:rsidP="002F7ECF">
            <w:pPr>
              <w:spacing w:before="52"/>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KRATAK OPIS SCENARIJA</w:t>
            </w:r>
          </w:p>
        </w:tc>
        <w:tc>
          <w:tcPr>
            <w:tcW w:w="3094" w:type="dxa"/>
            <w:shd w:val="clear" w:color="auto" w:fill="auto"/>
            <w:vAlign w:val="center"/>
          </w:tcPr>
          <w:p w14:paraId="5C536811" w14:textId="77777777" w:rsidR="008C71CC" w:rsidRPr="005E1ECE" w:rsidRDefault="008C71CC" w:rsidP="002F7ECF">
            <w:pPr>
              <w:spacing w:before="52"/>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UTJECAJ NA DRUŠTVENE VRIJEDNOSTI</w:t>
            </w:r>
          </w:p>
        </w:tc>
        <w:tc>
          <w:tcPr>
            <w:tcW w:w="3568" w:type="dxa"/>
            <w:shd w:val="clear" w:color="auto" w:fill="auto"/>
            <w:vAlign w:val="center"/>
          </w:tcPr>
          <w:p w14:paraId="06CC380F" w14:textId="77777777" w:rsidR="008C71CC" w:rsidRPr="005E1ECE" w:rsidRDefault="008C71CC" w:rsidP="002F7ECF">
            <w:pPr>
              <w:spacing w:before="52"/>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PREVENTIVNE MJERE</w:t>
            </w:r>
          </w:p>
        </w:tc>
        <w:tc>
          <w:tcPr>
            <w:tcW w:w="2886" w:type="dxa"/>
            <w:shd w:val="clear" w:color="auto" w:fill="auto"/>
            <w:vAlign w:val="center"/>
          </w:tcPr>
          <w:p w14:paraId="638F4FCB" w14:textId="77777777" w:rsidR="008C71CC" w:rsidRPr="005E1ECE" w:rsidRDefault="008C71CC" w:rsidP="002F7ECF">
            <w:pPr>
              <w:spacing w:before="52"/>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MJERE ODGOVORA</w:t>
            </w:r>
          </w:p>
        </w:tc>
      </w:tr>
      <w:tr w:rsidR="008C71CC" w:rsidRPr="005E1ECE" w14:paraId="0CDEF579"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35B3CD9"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1.</w:t>
            </w:r>
          </w:p>
        </w:tc>
        <w:tc>
          <w:tcPr>
            <w:tcW w:w="1548" w:type="dxa"/>
            <w:shd w:val="clear" w:color="auto" w:fill="auto"/>
            <w:vAlign w:val="center"/>
          </w:tcPr>
          <w:p w14:paraId="6E3A3768" w14:textId="77777777" w:rsidR="008C71CC" w:rsidRPr="005E1ECE" w:rsidRDefault="008C71CC" w:rsidP="002F7ECF">
            <w:pPr>
              <w:pStyle w:val="TableParagraph"/>
              <w:spacing w:before="52"/>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Potres</w:t>
            </w:r>
          </w:p>
        </w:tc>
        <w:tc>
          <w:tcPr>
            <w:tcW w:w="4207" w:type="dxa"/>
            <w:shd w:val="clear" w:color="auto" w:fill="auto"/>
            <w:vAlign w:val="center"/>
          </w:tcPr>
          <w:p w14:paraId="4A6C842C" w14:textId="77777777" w:rsidR="008C71CC" w:rsidRPr="005E1ECE" w:rsidRDefault="008C71CC" w:rsidP="002F7ECF">
            <w:pPr>
              <w:pStyle w:val="TableParagraph"/>
              <w:spacing w:before="52"/>
              <w:ind w:left="67" w:right="76"/>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Potres je elementarna nepogoda uzrokovana prirodnim događajem koji je vjerojatno najveći uzrok stradavanja ljudi i uništenja materijalnih dobara. Potresi su uzrok katastrofa koje karakterizira brz nastanak, događaju se učestalo i bez prethodnog upozorenja.</w:t>
            </w:r>
          </w:p>
          <w:p w14:paraId="40175B55" w14:textId="77777777" w:rsidR="008C71CC" w:rsidRPr="005E1ECE" w:rsidRDefault="008C71CC" w:rsidP="002F7ECF">
            <w:pPr>
              <w:pStyle w:val="TableParagraph"/>
              <w:spacing w:before="52"/>
              <w:ind w:left="67" w:right="76"/>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Područje Grada Karlovca ugroženo je intenzitetom potresa jačine VII° MCS ljestvice.</w:t>
            </w:r>
          </w:p>
        </w:tc>
        <w:tc>
          <w:tcPr>
            <w:tcW w:w="3094" w:type="dxa"/>
            <w:shd w:val="clear" w:color="auto" w:fill="auto"/>
            <w:vAlign w:val="center"/>
          </w:tcPr>
          <w:p w14:paraId="5B17B36E"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1. Život i zdravlje ljudi</w:t>
            </w:r>
          </w:p>
          <w:p w14:paraId="374B5DDA"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2. Gospodarstvo</w:t>
            </w:r>
          </w:p>
          <w:p w14:paraId="615C3455" w14:textId="77777777" w:rsidR="008C71CC" w:rsidRPr="005E1ECE" w:rsidRDefault="008C71CC" w:rsidP="002F7ECF">
            <w:pPr>
              <w:pStyle w:val="TableParagraph"/>
              <w:spacing w:before="52"/>
              <w:ind w:left="68" w:right="99"/>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3. Društvena stabilnost i politika</w:t>
            </w:r>
          </w:p>
        </w:tc>
        <w:tc>
          <w:tcPr>
            <w:tcW w:w="3568" w:type="dxa"/>
            <w:shd w:val="clear" w:color="auto" w:fill="auto"/>
            <w:vAlign w:val="center"/>
          </w:tcPr>
          <w:p w14:paraId="29508D4D"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Protupotresno projektiranje i građenje građevina sukladno odgovarajućim tehničkim propisima i hrvatskim/europskim normama.</w:t>
            </w:r>
          </w:p>
          <w:p w14:paraId="12499672"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 xml:space="preserve">Izgradnja sustava ranog upozoravanja. </w:t>
            </w:r>
          </w:p>
          <w:p w14:paraId="2C1D543B"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Edukacija i osposobljavanje operativnih snaga sustava civilne zaštite Grada Karlovca.</w:t>
            </w:r>
          </w:p>
        </w:tc>
        <w:tc>
          <w:tcPr>
            <w:tcW w:w="2886" w:type="dxa"/>
            <w:shd w:val="clear" w:color="auto" w:fill="auto"/>
            <w:vAlign w:val="center"/>
          </w:tcPr>
          <w:p w14:paraId="7C35137A" w14:textId="77777777" w:rsidR="008C71CC" w:rsidRPr="005E1ECE" w:rsidRDefault="008C71CC" w:rsidP="002F7ECF">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Uzbunjivanje i</w:t>
            </w:r>
          </w:p>
          <w:p w14:paraId="1B392A6E" w14:textId="77777777" w:rsidR="008C71CC" w:rsidRPr="005E1ECE" w:rsidRDefault="008C71CC" w:rsidP="002F7ECF">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obavješćivanje, evakuacija,</w:t>
            </w:r>
          </w:p>
          <w:p w14:paraId="7B1D8238" w14:textId="77777777" w:rsidR="008C71CC" w:rsidRPr="005E1ECE" w:rsidRDefault="008C71CC" w:rsidP="002F7ECF">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zbrinjavanje, sklanjanje,</w:t>
            </w:r>
          </w:p>
          <w:p w14:paraId="36198A64" w14:textId="77777777" w:rsidR="008C71CC" w:rsidRPr="005E1ECE" w:rsidRDefault="008C71CC" w:rsidP="002F7ECF">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spašavanje, pružanje prve pomoći.</w:t>
            </w:r>
          </w:p>
        </w:tc>
      </w:tr>
      <w:tr w:rsidR="008C71CC" w:rsidRPr="005E1ECE" w14:paraId="4E8A1B5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607BDFF2"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2.</w:t>
            </w:r>
          </w:p>
        </w:tc>
        <w:tc>
          <w:tcPr>
            <w:tcW w:w="1548" w:type="dxa"/>
            <w:shd w:val="clear" w:color="auto" w:fill="auto"/>
            <w:vAlign w:val="center"/>
          </w:tcPr>
          <w:p w14:paraId="0B4B4193" w14:textId="77777777" w:rsidR="008C71CC" w:rsidRPr="005E1ECE" w:rsidRDefault="008C71CC" w:rsidP="002F7ECF">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Poplave</w:t>
            </w:r>
          </w:p>
        </w:tc>
        <w:tc>
          <w:tcPr>
            <w:tcW w:w="4207" w:type="dxa"/>
            <w:shd w:val="clear" w:color="auto" w:fill="auto"/>
            <w:vAlign w:val="center"/>
          </w:tcPr>
          <w:p w14:paraId="611F6524" w14:textId="77777777" w:rsidR="008C71CC" w:rsidRPr="005E1ECE" w:rsidRDefault="008C71CC" w:rsidP="002F7ECF">
            <w:pPr>
              <w:pStyle w:val="TableParagraph"/>
              <w:spacing w:before="158"/>
              <w:ind w:left="67" w:right="76"/>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lang w:val="hr-HR"/>
              </w:rPr>
            </w:pPr>
            <w:r w:rsidRPr="005E1ECE">
              <w:rPr>
                <w:rFonts w:ascii="Arial" w:hAnsi="Arial" w:cs="Arial"/>
                <w:color w:val="auto"/>
                <w:sz w:val="18"/>
                <w:szCs w:val="18"/>
                <w:lang w:val="hr-HR"/>
              </w:rPr>
              <w:t>Uslijed naglog porasta vodostaja rijeka na području Grada Karlovca moguća je ugroza građevina kritične infrastrukture kao i brojne potencijalne opasnosti i posljedice po stanovništvo, materijalna i kulturna dobra te okoliš na području Grada Karlovca.</w:t>
            </w:r>
          </w:p>
        </w:tc>
        <w:tc>
          <w:tcPr>
            <w:tcW w:w="3094" w:type="dxa"/>
            <w:shd w:val="clear" w:color="auto" w:fill="auto"/>
            <w:vAlign w:val="center"/>
          </w:tcPr>
          <w:p w14:paraId="0C77ED86" w14:textId="77777777" w:rsidR="008C71CC" w:rsidRPr="005E1ECE" w:rsidRDefault="008C71CC" w:rsidP="002F7ECF">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1. Život i zdravlje ljudi</w:t>
            </w:r>
          </w:p>
          <w:p w14:paraId="6FDFE02E" w14:textId="77777777" w:rsidR="008C71CC" w:rsidRPr="005E1ECE" w:rsidRDefault="008C71CC" w:rsidP="002F7ECF">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2. Gospodarstvo</w:t>
            </w:r>
          </w:p>
          <w:p w14:paraId="7AA82EE2" w14:textId="77777777" w:rsidR="008C71CC" w:rsidRPr="005E1ECE" w:rsidRDefault="008C71CC" w:rsidP="002F7ECF">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highlight w:val="yellow"/>
                <w:lang w:val="hr-HR"/>
              </w:rPr>
            </w:pPr>
            <w:r w:rsidRPr="005E1ECE">
              <w:rPr>
                <w:rFonts w:ascii="Arial" w:hAnsi="Arial" w:cs="Arial"/>
                <w:color w:val="auto"/>
                <w:spacing w:val="-1"/>
                <w:sz w:val="18"/>
                <w:szCs w:val="18"/>
                <w:lang w:val="hr-HR"/>
              </w:rPr>
              <w:t>3. Društvena stabilnost i politika</w:t>
            </w:r>
          </w:p>
        </w:tc>
        <w:tc>
          <w:tcPr>
            <w:tcW w:w="3568" w:type="dxa"/>
            <w:shd w:val="clear" w:color="auto" w:fill="auto"/>
            <w:vAlign w:val="center"/>
          </w:tcPr>
          <w:p w14:paraId="211B7CC7"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Građenje nasipa te drugih radova kojima se omogućuju kontrolirani i neškodljivi protoci voda.</w:t>
            </w:r>
          </w:p>
          <w:p w14:paraId="368EAEB1"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r w:rsidRPr="005E1ECE">
              <w:rPr>
                <w:rFonts w:ascii="Arial" w:hAnsi="Arial" w:cs="Arial"/>
                <w:color w:val="auto"/>
                <w:sz w:val="18"/>
                <w:szCs w:val="18"/>
              </w:rPr>
              <w:t>Izgradnja sustava ranog upozoravanja, edukacija i osposobljavanje operativnih snaga sustava civilne zaštite Grada Karlovca.</w:t>
            </w:r>
          </w:p>
        </w:tc>
        <w:tc>
          <w:tcPr>
            <w:tcW w:w="2886" w:type="dxa"/>
            <w:shd w:val="clear" w:color="auto" w:fill="auto"/>
            <w:vAlign w:val="center"/>
          </w:tcPr>
          <w:p w14:paraId="1AD09252"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r w:rsidRPr="005E1ECE">
              <w:rPr>
                <w:rFonts w:ascii="Arial" w:hAnsi="Arial" w:cs="Arial"/>
                <w:color w:val="auto"/>
                <w:sz w:val="18"/>
                <w:szCs w:val="18"/>
              </w:rPr>
              <w:t>Uzbunjivanje i obavješćivanje, evakuacija, zbrinjavanje, sklanjanje, spašavanje, pružanje prve pomoći.</w:t>
            </w:r>
          </w:p>
        </w:tc>
      </w:tr>
      <w:tr w:rsidR="008C71CC" w:rsidRPr="005E1ECE" w14:paraId="11934F9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2347EAB8"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3.</w:t>
            </w:r>
          </w:p>
        </w:tc>
        <w:tc>
          <w:tcPr>
            <w:tcW w:w="1548" w:type="dxa"/>
            <w:shd w:val="clear" w:color="auto" w:fill="auto"/>
            <w:vAlign w:val="center"/>
          </w:tcPr>
          <w:p w14:paraId="19044FF7" w14:textId="77777777" w:rsidR="008C71CC" w:rsidRPr="005E1ECE" w:rsidRDefault="008C71CC" w:rsidP="002F7ECF">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Degradacija</w:t>
            </w:r>
          </w:p>
          <w:p w14:paraId="557C7645" w14:textId="77777777" w:rsidR="008C71CC" w:rsidRPr="005E1ECE" w:rsidRDefault="008C71CC" w:rsidP="002F7ECF">
            <w:pPr>
              <w:pStyle w:val="TableParagraph"/>
              <w:spacing w:before="52"/>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tla - klizišta</w:t>
            </w:r>
          </w:p>
        </w:tc>
        <w:tc>
          <w:tcPr>
            <w:tcW w:w="4207" w:type="dxa"/>
            <w:shd w:val="clear" w:color="auto" w:fill="auto"/>
            <w:vAlign w:val="center"/>
          </w:tcPr>
          <w:p w14:paraId="22D2101B"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U predjelima Grada postoje klizišta čije aktiviranje može ugroziti stanovništvo, imovinu ili normalno odvijanje cestovnog prometa. Laporovi vapnenci, lapori, glinovito-pjeskovite naslage uvjetno su stabilne i u njima se mogu javiti razni vidovi nestabilnosti djelovanjem čovjeka pri izgradnji različitih objekata. U područjima gdje prevladava glinena komponenta moguća je pojava klizišta.</w:t>
            </w:r>
          </w:p>
        </w:tc>
        <w:tc>
          <w:tcPr>
            <w:tcW w:w="3094" w:type="dxa"/>
            <w:shd w:val="clear" w:color="auto" w:fill="auto"/>
            <w:vAlign w:val="center"/>
          </w:tcPr>
          <w:p w14:paraId="6FC0A9E2"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1.Život i zdravlje ljudi</w:t>
            </w:r>
          </w:p>
          <w:p w14:paraId="4D422748"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2.Gospodarstvo</w:t>
            </w:r>
          </w:p>
          <w:p w14:paraId="7DE9C972"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8"/>
                <w:szCs w:val="18"/>
                <w:lang w:val="hr-HR"/>
              </w:rPr>
            </w:pPr>
            <w:r w:rsidRPr="005E1ECE">
              <w:rPr>
                <w:rFonts w:ascii="Arial" w:eastAsia="Times New Roman" w:hAnsi="Arial" w:cs="Arial"/>
                <w:color w:val="auto"/>
                <w:sz w:val="18"/>
                <w:szCs w:val="18"/>
                <w:lang w:val="hr-HR"/>
              </w:rPr>
              <w:t>3. Društvena stabilnost i politika</w:t>
            </w:r>
          </w:p>
        </w:tc>
        <w:tc>
          <w:tcPr>
            <w:tcW w:w="3568" w:type="dxa"/>
            <w:shd w:val="clear" w:color="auto" w:fill="auto"/>
            <w:vAlign w:val="center"/>
          </w:tcPr>
          <w:p w14:paraId="0CE227E2"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Izrada geološke studije upravljanja klizištima na području Grada Karlovca, kartiranje klizišta u georeferencijalnom sustavu, utjecaj na kritičnu infrastrukturu.</w:t>
            </w:r>
          </w:p>
        </w:tc>
        <w:tc>
          <w:tcPr>
            <w:tcW w:w="2886" w:type="dxa"/>
            <w:shd w:val="clear" w:color="auto" w:fill="auto"/>
            <w:vAlign w:val="center"/>
          </w:tcPr>
          <w:p w14:paraId="5B20BA2E"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Privremena sanacija klizišta, kontrola statike objekata.</w:t>
            </w:r>
          </w:p>
        </w:tc>
      </w:tr>
      <w:tr w:rsidR="008C71CC" w:rsidRPr="005E1ECE" w14:paraId="0F427DF6"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B60A493"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4.</w:t>
            </w:r>
          </w:p>
        </w:tc>
        <w:tc>
          <w:tcPr>
            <w:tcW w:w="1548" w:type="dxa"/>
            <w:shd w:val="clear" w:color="auto" w:fill="auto"/>
            <w:vAlign w:val="center"/>
          </w:tcPr>
          <w:p w14:paraId="25968401" w14:textId="77777777" w:rsidR="008C71CC" w:rsidRPr="005E1ECE" w:rsidRDefault="008C71CC" w:rsidP="002F7ECF">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Ekstremne</w:t>
            </w:r>
          </w:p>
          <w:p w14:paraId="1A52E3B9" w14:textId="77777777" w:rsidR="008C71CC" w:rsidRPr="005E1ECE" w:rsidRDefault="008C71CC" w:rsidP="002F7ECF">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vremenske</w:t>
            </w:r>
          </w:p>
          <w:p w14:paraId="78F6DD03" w14:textId="77777777" w:rsidR="008C71CC" w:rsidRPr="005E1ECE" w:rsidRDefault="008C71CC" w:rsidP="002F7ECF">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pojave – snijeg i led</w:t>
            </w:r>
          </w:p>
        </w:tc>
        <w:tc>
          <w:tcPr>
            <w:tcW w:w="4207" w:type="dxa"/>
            <w:shd w:val="clear" w:color="auto" w:fill="auto"/>
            <w:vAlign w:val="center"/>
          </w:tcPr>
          <w:p w14:paraId="3189ADC2"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 xml:space="preserve">Potencijalni meteorološki uvjeti za stvaranje poledice pri tlu tj. oborinskih dani u kojima je temperatura zraka pri tlu (na 5 cm) 0º C ili na 2 m 3 ºC (za postaje koje nemaju mjerenja temperature zraka pri tlu). Broj dana s padanjem snijega, maksimalna visina novog snijega i maksimalna visina snježnog pokrivača. U područjima gdje snijeg rijetko pada čak i male visine snijega mogu izazvati negativne posljedice na ljude i odvijanje normalnog života. </w:t>
            </w:r>
          </w:p>
        </w:tc>
        <w:tc>
          <w:tcPr>
            <w:tcW w:w="3094" w:type="dxa"/>
            <w:shd w:val="clear" w:color="auto" w:fill="auto"/>
            <w:vAlign w:val="center"/>
          </w:tcPr>
          <w:p w14:paraId="09DBB416" w14:textId="77777777" w:rsidR="008C71CC" w:rsidRPr="005E1ECE" w:rsidRDefault="008C71CC" w:rsidP="002F7ECF">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1.Život i zdravlje ljudi</w:t>
            </w:r>
          </w:p>
          <w:p w14:paraId="4C9863D8" w14:textId="77777777" w:rsidR="008C71CC" w:rsidRPr="005E1ECE" w:rsidRDefault="008C71CC" w:rsidP="002F7ECF">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2.Gospodarstvo</w:t>
            </w:r>
          </w:p>
        </w:tc>
        <w:tc>
          <w:tcPr>
            <w:tcW w:w="3568" w:type="dxa"/>
            <w:shd w:val="clear" w:color="auto" w:fill="auto"/>
            <w:vAlign w:val="center"/>
          </w:tcPr>
          <w:p w14:paraId="0D3B239F"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Edukacija i osposobljavanje građana Grada Karlovca. U cilju ublažavanja posljedica od snježnih oborina i poledica potrebno je redovito čišćenje pločnika, pristupnih putova, čišćenje snijega i leda sa vozila prije uključivanja u promet i korištenje zimske opreme na vozilu i sl.</w:t>
            </w:r>
          </w:p>
        </w:tc>
        <w:tc>
          <w:tcPr>
            <w:tcW w:w="2886" w:type="dxa"/>
            <w:shd w:val="clear" w:color="auto" w:fill="auto"/>
            <w:vAlign w:val="center"/>
          </w:tcPr>
          <w:p w14:paraId="30D24F8C"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Rano obavješćivanje i upozoravanje, pripremljena zimska služba.</w:t>
            </w:r>
          </w:p>
        </w:tc>
      </w:tr>
      <w:tr w:rsidR="008C71CC" w:rsidRPr="005E1ECE" w14:paraId="64F0A97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04E70084"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5.</w:t>
            </w:r>
          </w:p>
        </w:tc>
        <w:tc>
          <w:tcPr>
            <w:tcW w:w="1548" w:type="dxa"/>
            <w:shd w:val="clear" w:color="auto" w:fill="auto"/>
            <w:vAlign w:val="center"/>
          </w:tcPr>
          <w:p w14:paraId="2D0B79A2" w14:textId="77777777" w:rsidR="008C71CC" w:rsidRPr="005E1ECE" w:rsidRDefault="008C71CC" w:rsidP="002F7ECF">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Požari</w:t>
            </w:r>
          </w:p>
          <w:p w14:paraId="2C45FFBD" w14:textId="77777777" w:rsidR="008C71CC" w:rsidRPr="005E1ECE" w:rsidRDefault="008C71CC" w:rsidP="002F7ECF">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otvorenog tipa</w:t>
            </w:r>
          </w:p>
        </w:tc>
        <w:tc>
          <w:tcPr>
            <w:tcW w:w="4207" w:type="dxa"/>
            <w:shd w:val="clear" w:color="auto" w:fill="auto"/>
            <w:vAlign w:val="center"/>
          </w:tcPr>
          <w:p w14:paraId="1470BEDE"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Visoke temperature u proljetnom dijelu godine na području Grada Karlovca te suha vegetacija pogoduju velikom broju požara otvorenog prostora.</w:t>
            </w:r>
          </w:p>
        </w:tc>
        <w:tc>
          <w:tcPr>
            <w:tcW w:w="3094" w:type="dxa"/>
            <w:shd w:val="clear" w:color="auto" w:fill="auto"/>
            <w:vAlign w:val="center"/>
          </w:tcPr>
          <w:p w14:paraId="44570FE2"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1. Život i zdravlje ljudi</w:t>
            </w:r>
          </w:p>
          <w:p w14:paraId="5B0924A5"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pacing w:val="-1"/>
                <w:sz w:val="18"/>
                <w:szCs w:val="18"/>
                <w:lang w:val="hr-HR"/>
              </w:rPr>
              <w:t>2. Gospodarstvo</w:t>
            </w:r>
          </w:p>
          <w:p w14:paraId="08CFBC17" w14:textId="77777777" w:rsidR="008C71CC" w:rsidRPr="005E1ECE" w:rsidRDefault="008C71CC" w:rsidP="002F7ECF">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pacing w:val="-1"/>
                <w:sz w:val="18"/>
                <w:szCs w:val="18"/>
                <w:lang w:val="hr-HR"/>
              </w:rPr>
              <w:t>3. Društvena stabilnost i politika</w:t>
            </w:r>
          </w:p>
        </w:tc>
        <w:tc>
          <w:tcPr>
            <w:tcW w:w="3568" w:type="dxa"/>
            <w:shd w:val="clear" w:color="auto" w:fill="auto"/>
            <w:vAlign w:val="center"/>
          </w:tcPr>
          <w:p w14:paraId="246F7248"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Edukacija stanovništva i provedba odluke o spaljivanju korova na otvorenom.</w:t>
            </w:r>
          </w:p>
        </w:tc>
        <w:tc>
          <w:tcPr>
            <w:tcW w:w="2886" w:type="dxa"/>
            <w:shd w:val="clear" w:color="auto" w:fill="auto"/>
            <w:vAlign w:val="center"/>
          </w:tcPr>
          <w:p w14:paraId="62800946"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Motrenje i rano upozoravanje prema lokalnim vatrogasnim društvima.</w:t>
            </w:r>
          </w:p>
        </w:tc>
      </w:tr>
      <w:tr w:rsidR="008C71CC" w:rsidRPr="005E1ECE" w14:paraId="74F89AFD"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7FA1BDF9"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lastRenderedPageBreak/>
              <w:t>6.</w:t>
            </w:r>
          </w:p>
        </w:tc>
        <w:tc>
          <w:tcPr>
            <w:tcW w:w="1548" w:type="dxa"/>
            <w:shd w:val="clear" w:color="auto" w:fill="auto"/>
            <w:vAlign w:val="center"/>
          </w:tcPr>
          <w:p w14:paraId="7B01FCCE" w14:textId="77777777" w:rsidR="008C71CC" w:rsidRPr="005E1ECE" w:rsidRDefault="008C71CC" w:rsidP="002F7ECF">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Tehničko-tehnološke s opasnim tvarima</w:t>
            </w:r>
          </w:p>
        </w:tc>
        <w:tc>
          <w:tcPr>
            <w:tcW w:w="4207" w:type="dxa"/>
            <w:shd w:val="clear" w:color="auto" w:fill="auto"/>
            <w:vAlign w:val="center"/>
          </w:tcPr>
          <w:p w14:paraId="164C54B6" w14:textId="77777777" w:rsidR="008C71CC" w:rsidRPr="005E1ECE" w:rsidRDefault="008C71CC" w:rsidP="002F7ECF">
            <w:pPr>
              <w:spacing w:before="52"/>
              <w:ind w:left="5"/>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 xml:space="preserve">Nakon oštećenja spremnika dolazi do nekontroliranog ispuštanja amonijaka te stvaranja toksičnog oblaka. </w:t>
            </w:r>
          </w:p>
        </w:tc>
        <w:tc>
          <w:tcPr>
            <w:tcW w:w="3094" w:type="dxa"/>
            <w:shd w:val="clear" w:color="auto" w:fill="auto"/>
            <w:vAlign w:val="center"/>
          </w:tcPr>
          <w:p w14:paraId="095A96EC"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1. Život i zdravlje ljudi</w:t>
            </w:r>
          </w:p>
          <w:p w14:paraId="735C962D"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2. Gospodarstvo</w:t>
            </w:r>
          </w:p>
          <w:p w14:paraId="41FA3043" w14:textId="77777777" w:rsidR="008C71CC" w:rsidRPr="005E1ECE" w:rsidRDefault="008C71CC" w:rsidP="002F7ECF">
            <w:pPr>
              <w:pStyle w:val="TableParagraph"/>
              <w:spacing w:before="52"/>
              <w:ind w:right="99"/>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pacing w:val="-1"/>
                <w:sz w:val="18"/>
                <w:szCs w:val="18"/>
                <w:lang w:val="hr-HR"/>
              </w:rPr>
            </w:pPr>
            <w:r w:rsidRPr="005E1ECE">
              <w:rPr>
                <w:rFonts w:ascii="Arial" w:hAnsi="Arial" w:cs="Arial"/>
                <w:color w:val="auto"/>
                <w:sz w:val="18"/>
                <w:szCs w:val="18"/>
                <w:lang w:val="hr-HR"/>
              </w:rPr>
              <w:t>3. Društvena stabilnost i politika</w:t>
            </w:r>
          </w:p>
        </w:tc>
        <w:tc>
          <w:tcPr>
            <w:tcW w:w="3568" w:type="dxa"/>
            <w:shd w:val="clear" w:color="auto" w:fill="auto"/>
            <w:vAlign w:val="center"/>
          </w:tcPr>
          <w:p w14:paraId="361A542E" w14:textId="77777777" w:rsidR="008C71CC" w:rsidRPr="005E1ECE" w:rsidRDefault="008C71CC" w:rsidP="002F7ECF">
            <w:pPr>
              <w:spacing w:before="52"/>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Osiguravanje sigurnog i stabilnog poslovanja tvrtki koje koriste opasne tvari kako bi se na najmanju moguću mjeru smanjilo mogućnost iznenadnog događaja s neželjenim posljedicama te ograničavanje posljedica uslijed takovog događaja (redovni i izvanredni pregledi i ispitivanja spremnika, sustav nadzora rada, osposobljavanje djelatnika, provođenje vježbi, ...)</w:t>
            </w:r>
          </w:p>
        </w:tc>
        <w:tc>
          <w:tcPr>
            <w:tcW w:w="2886" w:type="dxa"/>
            <w:shd w:val="clear" w:color="auto" w:fill="auto"/>
            <w:vAlign w:val="center"/>
          </w:tcPr>
          <w:p w14:paraId="2B1C3A62" w14:textId="77777777" w:rsidR="008C71CC" w:rsidRPr="005E1ECE" w:rsidRDefault="008C71CC" w:rsidP="002F7ECF">
            <w:pPr>
              <w:pStyle w:val="TableParagraph"/>
              <w:ind w:right="-37"/>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lang w:val="hr-HR"/>
              </w:rPr>
            </w:pPr>
            <w:r w:rsidRPr="005E1ECE">
              <w:rPr>
                <w:rFonts w:ascii="Arial" w:hAnsi="Arial" w:cs="Arial"/>
                <w:color w:val="auto"/>
                <w:sz w:val="18"/>
                <w:szCs w:val="18"/>
                <w:lang w:val="hr-HR"/>
              </w:rPr>
              <w:t>Uzbunjivanje i obavješćivanje, evakuacija, zbrinjavanje, sklanjanje, spašavanje, pružanje prve pomoći.</w:t>
            </w:r>
          </w:p>
        </w:tc>
      </w:tr>
      <w:tr w:rsidR="008C71CC" w:rsidRPr="005E1ECE" w14:paraId="3D4F808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right w:val="single" w:sz="4" w:space="0" w:color="54883D"/>
            </w:tcBorders>
            <w:shd w:val="clear" w:color="auto" w:fill="auto"/>
            <w:vAlign w:val="center"/>
          </w:tcPr>
          <w:p w14:paraId="005ED081" w14:textId="77777777" w:rsidR="008C71CC" w:rsidRPr="005E1ECE" w:rsidRDefault="008C71CC" w:rsidP="002F7ECF">
            <w:pPr>
              <w:spacing w:before="52"/>
              <w:jc w:val="center"/>
              <w:rPr>
                <w:rFonts w:ascii="Arial" w:hAnsi="Arial" w:cs="Arial"/>
                <w:color w:val="auto"/>
                <w:sz w:val="18"/>
                <w:szCs w:val="18"/>
              </w:rPr>
            </w:pPr>
            <w:r w:rsidRPr="005E1ECE">
              <w:rPr>
                <w:rFonts w:ascii="Arial" w:hAnsi="Arial" w:cs="Arial"/>
                <w:color w:val="auto"/>
                <w:sz w:val="18"/>
                <w:szCs w:val="18"/>
              </w:rPr>
              <w:t>7.</w:t>
            </w:r>
          </w:p>
        </w:tc>
        <w:tc>
          <w:tcPr>
            <w:tcW w:w="1548" w:type="dxa"/>
            <w:tcBorders>
              <w:top w:val="single" w:sz="4" w:space="0" w:color="54883D"/>
              <w:left w:val="single" w:sz="4" w:space="0" w:color="54883D"/>
              <w:right w:val="single" w:sz="4" w:space="0" w:color="54883D"/>
            </w:tcBorders>
            <w:shd w:val="clear" w:color="auto" w:fill="auto"/>
            <w:vAlign w:val="center"/>
          </w:tcPr>
          <w:p w14:paraId="50718A40" w14:textId="77777777" w:rsidR="008C71CC" w:rsidRPr="005E1ECE" w:rsidRDefault="008C71CC" w:rsidP="002F7ECF">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Epidemije i</w:t>
            </w:r>
          </w:p>
          <w:p w14:paraId="2ED1AB98" w14:textId="77777777" w:rsidR="008C71CC" w:rsidRPr="005E1ECE" w:rsidRDefault="008C71CC" w:rsidP="002F7ECF">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pacing w:val="-1"/>
                <w:sz w:val="18"/>
                <w:szCs w:val="18"/>
                <w:lang w:val="hr-HR"/>
              </w:rPr>
            </w:pPr>
            <w:r w:rsidRPr="005E1ECE">
              <w:rPr>
                <w:rFonts w:ascii="Arial" w:eastAsia="Times New Roman" w:hAnsi="Arial" w:cs="Arial"/>
                <w:color w:val="auto"/>
                <w:spacing w:val="-1"/>
                <w:sz w:val="18"/>
                <w:szCs w:val="18"/>
                <w:lang w:val="hr-HR"/>
              </w:rPr>
              <w:t>pandemije</w:t>
            </w:r>
          </w:p>
        </w:tc>
        <w:tc>
          <w:tcPr>
            <w:tcW w:w="4207" w:type="dxa"/>
            <w:tcBorders>
              <w:top w:val="single" w:sz="4" w:space="0" w:color="54883D"/>
              <w:left w:val="single" w:sz="4" w:space="0" w:color="54883D"/>
              <w:right w:val="single" w:sz="4" w:space="0" w:color="54883D"/>
            </w:tcBorders>
            <w:shd w:val="clear" w:color="auto" w:fill="auto"/>
            <w:vAlign w:val="center"/>
          </w:tcPr>
          <w:p w14:paraId="3CB0AF20" w14:textId="77777777" w:rsidR="008C71CC" w:rsidRPr="005E1ECE" w:rsidRDefault="008C71CC" w:rsidP="002F7ECF">
            <w:pPr>
              <w:spacing w:before="52"/>
              <w:ind w:left="5"/>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Neočekivano veliki broj slučajeva neke bolesti, poglavito zarazne, kao i bilo koje druge bolesti u skoro isto vrijeme na jednom području, naseljenom mjestu, gdje obitava veći broj žitelja, tretira se kao epidemija.</w:t>
            </w:r>
          </w:p>
          <w:p w14:paraId="613B2E59" w14:textId="77777777" w:rsidR="008C71CC" w:rsidRPr="005E1ECE" w:rsidRDefault="008C71CC" w:rsidP="002F7ECF">
            <w:pPr>
              <w:spacing w:before="52"/>
              <w:ind w:left="5"/>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Same epidemije nastaju kod velikih nesreća kao potres poplava i sl.</w:t>
            </w:r>
          </w:p>
        </w:tc>
        <w:tc>
          <w:tcPr>
            <w:tcW w:w="3094" w:type="dxa"/>
            <w:tcBorders>
              <w:top w:val="single" w:sz="4" w:space="0" w:color="54883D"/>
              <w:left w:val="single" w:sz="4" w:space="0" w:color="54883D"/>
              <w:right w:val="single" w:sz="4" w:space="0" w:color="54883D"/>
            </w:tcBorders>
            <w:shd w:val="clear" w:color="auto" w:fill="auto"/>
            <w:vAlign w:val="center"/>
          </w:tcPr>
          <w:p w14:paraId="366DF05D"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U situaciji pojave određene epidemiološke i sanitarne ugroze posljedice po stanovništvo očitovale bi se u značajnom padu životnog standarda i prekidu uobičajenog načina života.</w:t>
            </w:r>
          </w:p>
        </w:tc>
        <w:tc>
          <w:tcPr>
            <w:tcW w:w="3568" w:type="dxa"/>
            <w:tcBorders>
              <w:top w:val="single" w:sz="4" w:space="0" w:color="54883D"/>
              <w:left w:val="single" w:sz="4" w:space="0" w:color="54883D"/>
              <w:right w:val="single" w:sz="4" w:space="0" w:color="54883D"/>
            </w:tcBorders>
            <w:shd w:val="clear" w:color="auto" w:fill="auto"/>
            <w:vAlign w:val="center"/>
          </w:tcPr>
          <w:p w14:paraId="32AAE612" w14:textId="77777777" w:rsidR="008C71CC" w:rsidRPr="005E1ECE" w:rsidRDefault="008C71CC" w:rsidP="002F7ECF">
            <w:pPr>
              <w:spacing w:before="52"/>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Preventivne DDD mjere, preventivna cijepljenja, održavanje higijene.</w:t>
            </w:r>
          </w:p>
          <w:p w14:paraId="6149028D" w14:textId="77777777" w:rsidR="008C71CC" w:rsidRPr="005E1ECE" w:rsidRDefault="008C71CC" w:rsidP="002F7ECF">
            <w:pPr>
              <w:pStyle w:val="TableParagraph"/>
              <w:spacing w:before="52"/>
              <w:ind w:right="156"/>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sz w:val="18"/>
                <w:szCs w:val="18"/>
                <w:lang w:val="hr-HR"/>
              </w:rPr>
            </w:pPr>
            <w:r w:rsidRPr="005E1ECE">
              <w:rPr>
                <w:rFonts w:ascii="Arial" w:eastAsia="Times New Roman" w:hAnsi="Arial" w:cs="Arial"/>
                <w:color w:val="auto"/>
                <w:sz w:val="18"/>
                <w:szCs w:val="18"/>
                <w:lang w:val="hr-HR"/>
              </w:rPr>
              <w:t>Brze intervencije higijensko epidemiološke djelatnosti u suradnji s ostalim djelatnostima Zavoda za javno zdravstvo Karlovačke županije i sanitarne inspekcije.</w:t>
            </w:r>
          </w:p>
        </w:tc>
        <w:tc>
          <w:tcPr>
            <w:tcW w:w="2886" w:type="dxa"/>
            <w:tcBorders>
              <w:top w:val="single" w:sz="4" w:space="0" w:color="54883D"/>
              <w:left w:val="single" w:sz="4" w:space="0" w:color="54883D"/>
              <w:right w:val="single" w:sz="4" w:space="0" w:color="54883D"/>
            </w:tcBorders>
            <w:shd w:val="clear" w:color="auto" w:fill="auto"/>
            <w:vAlign w:val="center"/>
          </w:tcPr>
          <w:p w14:paraId="48F3B609" w14:textId="77777777" w:rsidR="008C71CC" w:rsidRPr="005E1ECE" w:rsidRDefault="008C71CC" w:rsidP="002F7ECF">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Edukacija, obavješćivane,</w:t>
            </w:r>
          </w:p>
          <w:p w14:paraId="489B56CE" w14:textId="77777777" w:rsidR="008C71CC" w:rsidRPr="005E1ECE" w:rsidRDefault="008C71CC" w:rsidP="002F7ECF">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cijepljenje, deratizacija</w:t>
            </w:r>
          </w:p>
          <w:p w14:paraId="0A5DE705" w14:textId="77777777" w:rsidR="008C71CC" w:rsidRPr="005E1ECE" w:rsidRDefault="008C71CC" w:rsidP="002F7ECF">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higijensko epidemiološka</w:t>
            </w:r>
          </w:p>
          <w:p w14:paraId="4F74578C" w14:textId="77777777" w:rsidR="008C71CC" w:rsidRPr="005E1ECE" w:rsidRDefault="008C71CC" w:rsidP="002F7ECF">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lang w:val="hr-HR"/>
              </w:rPr>
            </w:pPr>
            <w:r w:rsidRPr="005E1ECE">
              <w:rPr>
                <w:rFonts w:ascii="Arial" w:hAnsi="Arial" w:cs="Arial"/>
                <w:color w:val="auto"/>
                <w:sz w:val="18"/>
                <w:szCs w:val="18"/>
                <w:lang w:val="hr-HR"/>
              </w:rPr>
              <w:t>djelatnost, zaštita vode.</w:t>
            </w:r>
          </w:p>
        </w:tc>
      </w:tr>
    </w:tbl>
    <w:p w14:paraId="2E03BA9A" w14:textId="77777777" w:rsidR="008C71CC" w:rsidRPr="005E1ECE" w:rsidRDefault="008C71CC" w:rsidP="008C71CC">
      <w:pPr>
        <w:spacing w:after="120"/>
        <w:rPr>
          <w:rFonts w:ascii="Arial" w:hAnsi="Arial" w:cs="Arial"/>
          <w:bCs/>
          <w:sz w:val="18"/>
          <w:szCs w:val="18"/>
        </w:rPr>
        <w:sectPr w:rsidR="008C71CC" w:rsidRPr="005E1ECE" w:rsidSect="00653010">
          <w:pgSz w:w="16838" w:h="11906" w:orient="landscape"/>
          <w:pgMar w:top="1418" w:right="1418" w:bottom="1418" w:left="1418" w:header="567" w:footer="0" w:gutter="0"/>
          <w:cols w:space="708"/>
          <w:titlePg/>
          <w:docGrid w:linePitch="360"/>
        </w:sectPr>
      </w:pPr>
    </w:p>
    <w:p w14:paraId="601A78D0" w14:textId="77777777" w:rsidR="008C71CC" w:rsidRPr="005E1ECE" w:rsidRDefault="008C71CC" w:rsidP="008C71CC">
      <w:pPr>
        <w:pStyle w:val="Heading2"/>
        <w:rPr>
          <w:rFonts w:ascii="Arial" w:hAnsi="Arial" w:cs="Arial"/>
          <w:sz w:val="18"/>
          <w:szCs w:val="18"/>
        </w:rPr>
      </w:pPr>
      <w:bookmarkStart w:id="82" w:name="_Toc486323765"/>
      <w:bookmarkStart w:id="83" w:name="_Toc496179672"/>
      <w:bookmarkStart w:id="84" w:name="_Toc73428616"/>
      <w:bookmarkStart w:id="85" w:name="_Toc159321502"/>
      <w:r w:rsidRPr="005E1ECE">
        <w:rPr>
          <w:rFonts w:ascii="Arial" w:hAnsi="Arial" w:cs="Arial"/>
          <w:sz w:val="18"/>
          <w:szCs w:val="18"/>
        </w:rPr>
        <w:lastRenderedPageBreak/>
        <w:t>3.2 Odabrani rizici i razlog odabira</w:t>
      </w:r>
      <w:bookmarkEnd w:id="82"/>
      <w:bookmarkEnd w:id="83"/>
      <w:bookmarkEnd w:id="84"/>
      <w:bookmarkEnd w:id="85"/>
    </w:p>
    <w:p w14:paraId="7299BFB7" w14:textId="77777777" w:rsidR="008C71CC" w:rsidRPr="005E1ECE" w:rsidRDefault="008C71CC" w:rsidP="008C71CC">
      <w:pPr>
        <w:rPr>
          <w:rFonts w:ascii="Arial" w:hAnsi="Arial" w:cs="Arial"/>
          <w:sz w:val="18"/>
          <w:szCs w:val="18"/>
        </w:rPr>
      </w:pPr>
      <w:r w:rsidRPr="005E1ECE">
        <w:rPr>
          <w:rFonts w:ascii="Arial" w:hAnsi="Arial" w:cs="Arial"/>
          <w:sz w:val="18"/>
          <w:szCs w:val="18"/>
        </w:rPr>
        <w:t>Odlukom o izradi procjene od velikih nesreća za Grad Karlovac na temelju smjernica za izradu procjene rizik na području Karlovačke županije, Radna skupina odabrala je slijedeće rizike koje će se obrađivati:</w:t>
      </w:r>
    </w:p>
    <w:p w14:paraId="0F5CCEDD"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Potres</w:t>
      </w:r>
    </w:p>
    <w:p w14:paraId="76789FAA"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Poplava</w:t>
      </w:r>
    </w:p>
    <w:p w14:paraId="0C92437B"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Degradacija tla – klizišta</w:t>
      </w:r>
    </w:p>
    <w:p w14:paraId="62338FF0"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Ekstremne vremenske pojave – snijeg i led</w:t>
      </w:r>
    </w:p>
    <w:p w14:paraId="6F25C440"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Požari otvorenog tipa</w:t>
      </w:r>
    </w:p>
    <w:p w14:paraId="16E6B1D4"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Tehničko-tehnološke nesreće s opasnim tvarima – industrijska nesreća</w:t>
      </w:r>
    </w:p>
    <w:p w14:paraId="2B40DF1E" w14:textId="77777777" w:rsidR="008C71CC" w:rsidRPr="005E1ECE" w:rsidRDefault="008C71CC" w:rsidP="00DB3C34">
      <w:pPr>
        <w:pStyle w:val="ListParagraph"/>
        <w:numPr>
          <w:ilvl w:val="0"/>
          <w:numId w:val="14"/>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Epidemije i pandemije</w:t>
      </w:r>
    </w:p>
    <w:p w14:paraId="72BC5837" w14:textId="77777777" w:rsidR="008C71CC" w:rsidRPr="005E1ECE" w:rsidRDefault="008C71CC" w:rsidP="008C71CC">
      <w:pPr>
        <w:pStyle w:val="Heading2"/>
        <w:rPr>
          <w:rFonts w:ascii="Arial" w:hAnsi="Arial" w:cs="Arial"/>
          <w:color w:val="000000" w:themeColor="text1"/>
          <w:sz w:val="18"/>
          <w:szCs w:val="18"/>
        </w:rPr>
      </w:pPr>
      <w:bookmarkStart w:id="86" w:name="_Toc480526487"/>
      <w:bookmarkStart w:id="87" w:name="_Toc496179673"/>
      <w:bookmarkStart w:id="88" w:name="_Toc73428617"/>
      <w:bookmarkStart w:id="89" w:name="_Toc159321503"/>
      <w:r w:rsidRPr="005E1ECE">
        <w:rPr>
          <w:rFonts w:ascii="Arial" w:hAnsi="Arial" w:cs="Arial"/>
          <w:sz w:val="18"/>
          <w:szCs w:val="18"/>
        </w:rPr>
        <w:t>3.3 Karte prijetnji</w:t>
      </w:r>
      <w:bookmarkEnd w:id="86"/>
      <w:bookmarkEnd w:id="87"/>
      <w:bookmarkEnd w:id="88"/>
      <w:bookmarkEnd w:id="89"/>
    </w:p>
    <w:p w14:paraId="3E911969" w14:textId="77777777" w:rsidR="008C71CC" w:rsidRPr="005E1ECE" w:rsidRDefault="008C71CC" w:rsidP="008C71CC">
      <w:pPr>
        <w:rPr>
          <w:rFonts w:ascii="Arial" w:hAnsi="Arial" w:cs="Arial"/>
          <w:sz w:val="18"/>
          <w:szCs w:val="18"/>
        </w:rPr>
      </w:pPr>
      <w:r w:rsidRPr="005E1ECE">
        <w:rPr>
          <w:rFonts w:ascii="Arial" w:hAnsi="Arial" w:cs="Arial"/>
          <w:sz w:val="18"/>
          <w:szCs w:val="18"/>
        </w:rPr>
        <w:t xml:space="preserve">Karte prijetnji kao sastavni dio Procjene rizika za Grad Karlovac izrađuju se u mjerilu 1:25 000 ili krupnije te obuhvaćaju područje Grada Karlovca. Mjerilo mora biti izabrano na način da prijetnje budu jasno vidljive i prepoznatljive u prostoru. </w:t>
      </w:r>
    </w:p>
    <w:p w14:paraId="5F88AC7B" w14:textId="77777777" w:rsidR="008C71CC" w:rsidRPr="005E1ECE" w:rsidRDefault="008C71CC" w:rsidP="008C71CC">
      <w:pPr>
        <w:rPr>
          <w:rFonts w:ascii="Arial" w:hAnsi="Arial" w:cs="Arial"/>
          <w:sz w:val="18"/>
          <w:szCs w:val="18"/>
        </w:rPr>
      </w:pPr>
      <w:r w:rsidRPr="005E1ECE">
        <w:rPr>
          <w:rFonts w:ascii="Arial" w:hAnsi="Arial" w:cs="Arial"/>
          <w:sz w:val="18"/>
          <w:szCs w:val="18"/>
        </w:rPr>
        <w:t>Na kartama je potrebno prikazati sve obrađene prijetnje odnosno njihovu lokaciju, dosege, rasprostranjenost te ostale relevantne podatke koje nositelj izrade smatra potrebnim iskazati.</w:t>
      </w:r>
    </w:p>
    <w:p w14:paraId="194DD4A3" w14:textId="77777777" w:rsidR="008C71CC" w:rsidRPr="005E1ECE" w:rsidRDefault="008C71CC" w:rsidP="008C71CC">
      <w:pPr>
        <w:rPr>
          <w:rFonts w:ascii="Arial" w:hAnsi="Arial" w:cs="Arial"/>
          <w:sz w:val="18"/>
          <w:szCs w:val="18"/>
        </w:rPr>
      </w:pPr>
      <w:r w:rsidRPr="005E1ECE">
        <w:rPr>
          <w:rFonts w:ascii="Arial" w:hAnsi="Arial" w:cs="Arial"/>
          <w:sz w:val="18"/>
          <w:szCs w:val="18"/>
        </w:rPr>
        <w:t>Prikaz se odnosi za rizike za koje je potrebno imati kartografski prikaz poput poplava ili tehničko - tehnoloških prijetnji, dok je za rizike poput potresa nepotrebno izrađivati kartografski prikaz prijetnji budući da se cijelo područje Grada Karlovca nalazi u istom stupnju ugroženosti od potresa.</w:t>
      </w:r>
    </w:p>
    <w:p w14:paraId="59E31E8C" w14:textId="77777777" w:rsidR="008C71CC" w:rsidRPr="005E1ECE" w:rsidRDefault="008C71CC" w:rsidP="008C71CC">
      <w:pPr>
        <w:keepNext/>
        <w:outlineLvl w:val="1"/>
        <w:rPr>
          <w:rFonts w:ascii="Arial" w:hAnsi="Arial" w:cs="Arial"/>
          <w:bCs/>
          <w:color w:val="54883D"/>
          <w:sz w:val="18"/>
          <w:szCs w:val="18"/>
        </w:rPr>
      </w:pPr>
      <w:bookmarkStart w:id="90" w:name="_Toc70937382"/>
      <w:bookmarkStart w:id="91" w:name="_Toc9596606"/>
      <w:bookmarkStart w:id="92" w:name="_Toc9253878"/>
      <w:bookmarkStart w:id="93" w:name="_Toc9253734"/>
      <w:bookmarkStart w:id="94" w:name="_Toc73428618"/>
      <w:bookmarkStart w:id="95" w:name="_Toc159321504"/>
      <w:r w:rsidRPr="005E1ECE">
        <w:rPr>
          <w:rFonts w:ascii="Arial" w:hAnsi="Arial" w:cs="Arial"/>
          <w:bCs/>
          <w:color w:val="54883D"/>
          <w:sz w:val="18"/>
          <w:szCs w:val="18"/>
        </w:rPr>
        <w:t>3.4 Karte rizika</w:t>
      </w:r>
      <w:bookmarkEnd w:id="90"/>
      <w:bookmarkEnd w:id="91"/>
      <w:bookmarkEnd w:id="92"/>
      <w:bookmarkEnd w:id="93"/>
      <w:bookmarkEnd w:id="94"/>
      <w:bookmarkEnd w:id="95"/>
    </w:p>
    <w:p w14:paraId="7917B693" w14:textId="77777777" w:rsidR="008C71CC" w:rsidRPr="005E1ECE" w:rsidRDefault="008C71CC" w:rsidP="008C71CC">
      <w:pPr>
        <w:rPr>
          <w:rFonts w:ascii="Arial" w:hAnsi="Arial" w:cs="Arial"/>
          <w:sz w:val="18"/>
          <w:szCs w:val="18"/>
        </w:rPr>
      </w:pPr>
      <w:r w:rsidRPr="005E1ECE">
        <w:rPr>
          <w:rFonts w:ascii="Arial" w:hAnsi="Arial" w:cs="Arial"/>
          <w:sz w:val="18"/>
          <w:szCs w:val="18"/>
        </w:rPr>
        <w:t>Karte rizika izrađuju se na razini naselja ukoliko je moguće, u protivnom se ne izrađuju.</w:t>
      </w:r>
    </w:p>
    <w:p w14:paraId="1DC41DD1" w14:textId="77777777" w:rsidR="008C71CC" w:rsidRPr="005E1ECE" w:rsidRDefault="008C71CC" w:rsidP="008C71CC">
      <w:pPr>
        <w:rPr>
          <w:rFonts w:ascii="Arial" w:hAnsi="Arial" w:cs="Arial"/>
          <w:sz w:val="18"/>
          <w:szCs w:val="18"/>
        </w:rPr>
      </w:pPr>
      <w:r w:rsidRPr="005E1ECE">
        <w:rPr>
          <w:rFonts w:ascii="Arial" w:hAnsi="Arial" w:cs="Arial"/>
          <w:sz w:val="18"/>
          <w:szCs w:val="18"/>
        </w:rPr>
        <w:t>Boje kojima se prikazuju rizici na karti moraju odgovarati bojama iz matrice za prikaz rizika.</w:t>
      </w:r>
    </w:p>
    <w:p w14:paraId="07B88A82" w14:textId="77777777" w:rsidR="008C71CC" w:rsidRPr="005E1ECE" w:rsidRDefault="008C71CC" w:rsidP="008C71CC">
      <w:pPr>
        <w:rPr>
          <w:rFonts w:ascii="Arial" w:hAnsi="Arial" w:cs="Arial"/>
          <w:sz w:val="18"/>
          <w:szCs w:val="18"/>
        </w:rPr>
      </w:pPr>
      <w:r w:rsidRPr="005E1ECE">
        <w:rPr>
          <w:rFonts w:ascii="Arial" w:hAnsi="Arial" w:cs="Arial"/>
          <w:sz w:val="18"/>
          <w:szCs w:val="18"/>
        </w:rPr>
        <w:t xml:space="preserve">Pri izradi </w:t>
      </w:r>
      <w:r w:rsidRPr="005E1ECE">
        <w:rPr>
          <w:rFonts w:ascii="Arial" w:hAnsi="Arial" w:cs="Arial"/>
          <w:bCs/>
          <w:sz w:val="18"/>
          <w:szCs w:val="18"/>
        </w:rPr>
        <w:t>karte posljedica</w:t>
      </w:r>
      <w:r w:rsidRPr="005E1ECE">
        <w:rPr>
          <w:rFonts w:ascii="Arial" w:hAnsi="Arial" w:cs="Arial"/>
          <w:sz w:val="18"/>
          <w:szCs w:val="18"/>
        </w:rPr>
        <w:t xml:space="preserve"> kod prikaza razine koristit će se slijedeće skale boja:</w:t>
      </w:r>
    </w:p>
    <w:p w14:paraId="4DA65DD0" w14:textId="77777777" w:rsidR="008C71CC" w:rsidRPr="005E1ECE" w:rsidRDefault="008C71CC" w:rsidP="008C71CC">
      <w:pPr>
        <w:rPr>
          <w:rFonts w:ascii="Arial" w:hAnsi="Arial" w:cs="Arial"/>
          <w:sz w:val="18"/>
          <w:szCs w:val="18"/>
        </w:rPr>
      </w:pPr>
      <w:r w:rsidRPr="005E1ECE">
        <w:rPr>
          <w:rFonts w:ascii="Arial" w:hAnsi="Arial" w:cs="Arial"/>
          <w:sz w:val="18"/>
          <w:szCs w:val="18"/>
        </w:rPr>
        <w:t>a) Neznatne posljedice – svijetlo plava,</w:t>
      </w:r>
    </w:p>
    <w:p w14:paraId="0269E46F" w14:textId="77777777" w:rsidR="008C71CC" w:rsidRPr="005E1ECE" w:rsidRDefault="008C71CC" w:rsidP="008C71CC">
      <w:pPr>
        <w:rPr>
          <w:rFonts w:ascii="Arial" w:hAnsi="Arial" w:cs="Arial"/>
          <w:sz w:val="18"/>
          <w:szCs w:val="18"/>
        </w:rPr>
      </w:pPr>
      <w:r w:rsidRPr="005E1ECE">
        <w:rPr>
          <w:rFonts w:ascii="Arial" w:hAnsi="Arial" w:cs="Arial"/>
          <w:sz w:val="18"/>
          <w:szCs w:val="18"/>
        </w:rPr>
        <w:t>b) Malene posljedice – svijetlo zelena,</w:t>
      </w:r>
    </w:p>
    <w:p w14:paraId="336D3112" w14:textId="77777777" w:rsidR="008C71CC" w:rsidRPr="005E1ECE" w:rsidRDefault="008C71CC" w:rsidP="008C71CC">
      <w:pPr>
        <w:rPr>
          <w:rFonts w:ascii="Arial" w:hAnsi="Arial" w:cs="Arial"/>
          <w:sz w:val="18"/>
          <w:szCs w:val="18"/>
        </w:rPr>
      </w:pPr>
      <w:r w:rsidRPr="005E1ECE">
        <w:rPr>
          <w:rFonts w:ascii="Arial" w:hAnsi="Arial" w:cs="Arial"/>
          <w:sz w:val="18"/>
          <w:szCs w:val="18"/>
        </w:rPr>
        <w:t>c) Umjerene posljedice – žuta,</w:t>
      </w:r>
    </w:p>
    <w:p w14:paraId="7F004299" w14:textId="77777777" w:rsidR="008C71CC" w:rsidRPr="005E1ECE" w:rsidRDefault="008C71CC" w:rsidP="008C71CC">
      <w:pPr>
        <w:rPr>
          <w:rFonts w:ascii="Arial" w:hAnsi="Arial" w:cs="Arial"/>
          <w:sz w:val="18"/>
          <w:szCs w:val="18"/>
        </w:rPr>
      </w:pPr>
      <w:r w:rsidRPr="005E1ECE">
        <w:rPr>
          <w:rFonts w:ascii="Arial" w:hAnsi="Arial" w:cs="Arial"/>
          <w:sz w:val="18"/>
          <w:szCs w:val="18"/>
        </w:rPr>
        <w:t>d) Značajne – narančasta i</w:t>
      </w:r>
    </w:p>
    <w:p w14:paraId="4807EE3A" w14:textId="77777777" w:rsidR="008C71CC" w:rsidRPr="005E1ECE" w:rsidRDefault="008C71CC" w:rsidP="008C71CC">
      <w:pPr>
        <w:rPr>
          <w:rFonts w:ascii="Arial" w:hAnsi="Arial" w:cs="Arial"/>
          <w:sz w:val="18"/>
          <w:szCs w:val="18"/>
        </w:rPr>
      </w:pPr>
      <w:r w:rsidRPr="005E1ECE">
        <w:rPr>
          <w:rFonts w:ascii="Arial" w:hAnsi="Arial" w:cs="Arial"/>
          <w:sz w:val="18"/>
          <w:szCs w:val="18"/>
        </w:rPr>
        <w:t>e) Katastrofalne posljedice – crvena.</w:t>
      </w:r>
    </w:p>
    <w:p w14:paraId="734B10A4" w14:textId="77777777" w:rsidR="008C71CC" w:rsidRPr="005E1ECE" w:rsidRDefault="008C71CC" w:rsidP="008C71CC">
      <w:pPr>
        <w:pStyle w:val="Heading1"/>
        <w:rPr>
          <w:rFonts w:ascii="Arial" w:hAnsi="Arial" w:cs="Arial"/>
          <w:sz w:val="18"/>
          <w:szCs w:val="18"/>
        </w:rPr>
      </w:pPr>
      <w:bookmarkStart w:id="96" w:name="_Toc480526488"/>
      <w:bookmarkStart w:id="97" w:name="_Toc496179674"/>
      <w:bookmarkStart w:id="98" w:name="_Toc73428619"/>
      <w:bookmarkStart w:id="99" w:name="_Toc159321505"/>
      <w:r>
        <w:rPr>
          <w:rFonts w:ascii="Arial" w:hAnsi="Arial" w:cs="Arial"/>
          <w:sz w:val="18"/>
          <w:szCs w:val="18"/>
        </w:rPr>
        <w:t xml:space="preserve">4. </w:t>
      </w:r>
      <w:r w:rsidRPr="005E1ECE">
        <w:rPr>
          <w:rFonts w:ascii="Arial" w:hAnsi="Arial" w:cs="Arial"/>
          <w:sz w:val="18"/>
          <w:szCs w:val="18"/>
        </w:rPr>
        <w:t>Kriteriji za procjenu utjecaja prijetnji na kategorije društvene vrijednosti</w:t>
      </w:r>
      <w:bookmarkEnd w:id="96"/>
      <w:bookmarkEnd w:id="97"/>
      <w:bookmarkEnd w:id="98"/>
      <w:bookmarkEnd w:id="99"/>
    </w:p>
    <w:p w14:paraId="21CA6129" w14:textId="77777777" w:rsidR="008C71CC" w:rsidRPr="005E1ECE" w:rsidRDefault="008C71CC" w:rsidP="008C71CC">
      <w:pPr>
        <w:spacing w:before="120" w:after="120"/>
        <w:rPr>
          <w:rFonts w:ascii="Arial" w:hAnsi="Arial" w:cs="Arial"/>
          <w:sz w:val="18"/>
          <w:szCs w:val="18"/>
        </w:rPr>
      </w:pPr>
      <w:r w:rsidRPr="005E1ECE">
        <w:rPr>
          <w:rFonts w:ascii="Arial" w:hAnsi="Arial" w:cs="Arial"/>
          <w:sz w:val="18"/>
          <w:szCs w:val="18"/>
        </w:rPr>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6BFE25DA" w14:textId="77777777" w:rsidR="008C71CC" w:rsidRPr="005E1ECE" w:rsidRDefault="008C71CC" w:rsidP="00DB3C34">
      <w:pPr>
        <w:pStyle w:val="ListParagraph"/>
        <w:numPr>
          <w:ilvl w:val="0"/>
          <w:numId w:val="8"/>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Život i zdravlje ljudi,</w:t>
      </w:r>
    </w:p>
    <w:p w14:paraId="0FFF12BC" w14:textId="77777777" w:rsidR="008C71CC" w:rsidRPr="005E1ECE" w:rsidRDefault="008C71CC" w:rsidP="00DB3C34">
      <w:pPr>
        <w:pStyle w:val="ListParagraph"/>
        <w:numPr>
          <w:ilvl w:val="0"/>
          <w:numId w:val="8"/>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Gospodarstvo i</w:t>
      </w:r>
      <w:r w:rsidRPr="005E1ECE">
        <w:rPr>
          <w:rFonts w:ascii="Arial" w:hAnsi="Arial" w:cs="Arial"/>
          <w:sz w:val="18"/>
          <w:szCs w:val="18"/>
        </w:rPr>
        <w:tab/>
      </w:r>
    </w:p>
    <w:p w14:paraId="477E778F" w14:textId="77777777" w:rsidR="008C71CC" w:rsidRPr="005E1ECE" w:rsidRDefault="008C71CC" w:rsidP="00DB3C34">
      <w:pPr>
        <w:pStyle w:val="ListParagraph"/>
        <w:numPr>
          <w:ilvl w:val="0"/>
          <w:numId w:val="8"/>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Društvena stabilnost i politika.</w:t>
      </w:r>
    </w:p>
    <w:p w14:paraId="59BD8ACE" w14:textId="77777777" w:rsidR="008C71CC" w:rsidRPr="005E1ECE" w:rsidRDefault="008C71CC" w:rsidP="008C71CC">
      <w:pPr>
        <w:pStyle w:val="Heading2"/>
        <w:rPr>
          <w:rFonts w:ascii="Arial" w:hAnsi="Arial" w:cs="Arial"/>
          <w:sz w:val="18"/>
          <w:szCs w:val="18"/>
        </w:rPr>
      </w:pPr>
      <w:bookmarkStart w:id="100" w:name="_Toc480526489"/>
      <w:bookmarkStart w:id="101" w:name="_Toc496179675"/>
      <w:bookmarkStart w:id="102" w:name="_Toc73428620"/>
      <w:bookmarkStart w:id="103" w:name="_Toc159321506"/>
      <w:r w:rsidRPr="005E1ECE">
        <w:rPr>
          <w:rFonts w:ascii="Arial" w:hAnsi="Arial" w:cs="Arial"/>
          <w:sz w:val="18"/>
          <w:szCs w:val="18"/>
        </w:rPr>
        <w:t>4.1 Život i zdravlje ljudi</w:t>
      </w:r>
      <w:bookmarkEnd w:id="100"/>
      <w:bookmarkEnd w:id="101"/>
      <w:bookmarkEnd w:id="102"/>
      <w:bookmarkEnd w:id="103"/>
    </w:p>
    <w:p w14:paraId="5782E337" w14:textId="77777777" w:rsidR="008C71CC" w:rsidRPr="005E1ECE" w:rsidRDefault="008C71CC" w:rsidP="008C71CC">
      <w:pPr>
        <w:spacing w:before="120" w:after="120"/>
        <w:rPr>
          <w:rFonts w:ascii="Arial" w:hAnsi="Arial" w:cs="Arial"/>
          <w:sz w:val="18"/>
          <w:szCs w:val="18"/>
        </w:rPr>
      </w:pPr>
      <w:r w:rsidRPr="005E1ECE">
        <w:rPr>
          <w:rFonts w:ascii="Arial" w:hAnsi="Arial" w:cs="Arial"/>
          <w:sz w:val="18"/>
          <w:szCs w:val="18"/>
        </w:rP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5353A1C7" w14:textId="77777777" w:rsidR="008C71CC" w:rsidRPr="005E1ECE" w:rsidRDefault="008C71CC" w:rsidP="008C71CC">
      <w:pPr>
        <w:spacing w:before="120" w:after="120"/>
        <w:rPr>
          <w:rFonts w:ascii="Arial" w:hAnsi="Arial" w:cs="Arial"/>
          <w:sz w:val="18"/>
          <w:szCs w:val="18"/>
        </w:rPr>
      </w:pPr>
      <w:r w:rsidRPr="005E1ECE">
        <w:rPr>
          <w:rFonts w:ascii="Arial" w:hAnsi="Arial" w:cs="Arial"/>
          <w:sz w:val="18"/>
          <w:szCs w:val="18"/>
        </w:rPr>
        <w:t>Posljedice se opisuju temeljem izravnog utjecaja na život, uzimajući u obzir i utjecaj na zdravlje opterećenošću sustava ili pojavom lošijih životnih uvjeta izazvanih neželjenim događajem.</w:t>
      </w:r>
    </w:p>
    <w:p w14:paraId="4A721F3E" w14:textId="77777777" w:rsidR="008C71CC" w:rsidRDefault="008C71CC" w:rsidP="008C71CC">
      <w:pPr>
        <w:jc w:val="center"/>
        <w:rPr>
          <w:rFonts w:ascii="Arial" w:eastAsia="Calibri" w:hAnsi="Arial" w:cs="Arial"/>
          <w:bCs/>
          <w:color w:val="54883D"/>
          <w:sz w:val="18"/>
          <w:szCs w:val="18"/>
        </w:rPr>
      </w:pPr>
    </w:p>
    <w:p w14:paraId="17256019" w14:textId="77777777" w:rsidR="008C71CC" w:rsidRDefault="008C71CC" w:rsidP="008C71CC">
      <w:pPr>
        <w:jc w:val="center"/>
        <w:rPr>
          <w:rFonts w:ascii="Arial" w:eastAsia="Calibri" w:hAnsi="Arial" w:cs="Arial"/>
          <w:bCs/>
          <w:color w:val="54883D"/>
          <w:sz w:val="18"/>
          <w:szCs w:val="18"/>
        </w:rPr>
      </w:pPr>
    </w:p>
    <w:p w14:paraId="0FE45901" w14:textId="77777777" w:rsidR="008C71CC" w:rsidRPr="005E1ECE" w:rsidRDefault="008C71CC" w:rsidP="008C71CC">
      <w:pPr>
        <w:jc w:val="center"/>
        <w:rPr>
          <w:rFonts w:ascii="Arial" w:eastAsia="Calibri" w:hAnsi="Arial" w:cs="Arial"/>
          <w:bCs/>
          <w:color w:val="54883D"/>
          <w:sz w:val="18"/>
          <w:szCs w:val="18"/>
        </w:rPr>
      </w:pPr>
    </w:p>
    <w:p w14:paraId="46373E80"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lastRenderedPageBreak/>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19</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xml:space="preserve">. </w:t>
      </w:r>
      <w:r w:rsidRPr="005E1ECE">
        <w:rPr>
          <w:rFonts w:ascii="Arial" w:hAnsi="Arial" w:cs="Arial"/>
          <w:color w:val="54883D"/>
          <w:sz w:val="18"/>
          <w:szCs w:val="18"/>
        </w:rPr>
        <w:t xml:space="preserve"> Život i zdravlje ljudi</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8C71CC" w:rsidRPr="005E1ECE" w14:paraId="325B982E" w14:textId="77777777" w:rsidTr="002F7ECF">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506584BF" w14:textId="77777777" w:rsidR="008C71CC" w:rsidRPr="005E1ECE" w:rsidRDefault="008C71CC" w:rsidP="002F7ECF">
            <w:pPr>
              <w:spacing w:line="276" w:lineRule="auto"/>
              <w:jc w:val="center"/>
              <w:rPr>
                <w:rFonts w:ascii="Arial" w:hAnsi="Arial" w:cs="Arial"/>
                <w:color w:val="auto"/>
                <w:sz w:val="18"/>
                <w:szCs w:val="18"/>
              </w:rPr>
            </w:pPr>
            <w:r w:rsidRPr="005E1ECE">
              <w:rPr>
                <w:rFonts w:ascii="Arial" w:hAnsi="Arial" w:cs="Arial"/>
                <w:color w:val="auto"/>
                <w:sz w:val="18"/>
                <w:szCs w:val="18"/>
              </w:rPr>
              <w:t>KATEGORIJA</w:t>
            </w:r>
          </w:p>
        </w:tc>
        <w:tc>
          <w:tcPr>
            <w:tcW w:w="3544" w:type="dxa"/>
            <w:tcBorders>
              <w:bottom w:val="none" w:sz="0" w:space="0" w:color="auto"/>
            </w:tcBorders>
            <w:shd w:val="clear" w:color="auto" w:fill="auto"/>
            <w:vAlign w:val="center"/>
          </w:tcPr>
          <w:p w14:paraId="61A281D4" w14:textId="77777777" w:rsidR="008C71CC" w:rsidRPr="005E1ECE"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5E1ECE">
              <w:rPr>
                <w:rFonts w:ascii="Arial" w:hAnsi="Arial" w:cs="Arial"/>
                <w:color w:val="auto"/>
                <w:sz w:val="18"/>
                <w:szCs w:val="18"/>
              </w:rPr>
              <w:t>%</w:t>
            </w:r>
          </w:p>
        </w:tc>
      </w:tr>
      <w:tr w:rsidR="008C71CC" w:rsidRPr="005E1ECE" w14:paraId="02E92B9A"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7EE9E157"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1</w:t>
            </w:r>
          </w:p>
        </w:tc>
        <w:tc>
          <w:tcPr>
            <w:tcW w:w="3544" w:type="dxa"/>
            <w:shd w:val="clear" w:color="auto" w:fill="auto"/>
          </w:tcPr>
          <w:p w14:paraId="6D76D57E"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&lt; 0,001</w:t>
            </w:r>
            <w:r w:rsidRPr="005E1ECE">
              <w:rPr>
                <w:rStyle w:val="FootnoteReference"/>
                <w:rFonts w:ascii="Arial" w:hAnsi="Arial" w:cs="Arial"/>
                <w:sz w:val="18"/>
                <w:szCs w:val="18"/>
              </w:rPr>
              <w:footnoteReference w:id="7"/>
            </w:r>
          </w:p>
        </w:tc>
      </w:tr>
      <w:tr w:rsidR="008C71CC" w:rsidRPr="005E1ECE" w14:paraId="76619C1C"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463A6AEB"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2</w:t>
            </w:r>
          </w:p>
        </w:tc>
        <w:tc>
          <w:tcPr>
            <w:tcW w:w="3544" w:type="dxa"/>
            <w:shd w:val="clear" w:color="auto" w:fill="auto"/>
          </w:tcPr>
          <w:p w14:paraId="4A248726"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0,001 - 0,0046</w:t>
            </w:r>
          </w:p>
        </w:tc>
      </w:tr>
      <w:tr w:rsidR="008C71CC" w:rsidRPr="005E1ECE" w14:paraId="3A8AD37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19AEE02D"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3</w:t>
            </w:r>
          </w:p>
        </w:tc>
        <w:tc>
          <w:tcPr>
            <w:tcW w:w="3544" w:type="dxa"/>
            <w:shd w:val="clear" w:color="auto" w:fill="auto"/>
          </w:tcPr>
          <w:p w14:paraId="64DAD784"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0,0047 - 0,011</w:t>
            </w:r>
          </w:p>
        </w:tc>
      </w:tr>
      <w:tr w:rsidR="008C71CC" w:rsidRPr="005E1ECE" w14:paraId="65057100"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7AE0823B"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4</w:t>
            </w:r>
          </w:p>
        </w:tc>
        <w:tc>
          <w:tcPr>
            <w:tcW w:w="3544" w:type="dxa"/>
            <w:shd w:val="clear" w:color="auto" w:fill="auto"/>
          </w:tcPr>
          <w:p w14:paraId="11F0FC22"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0,012 - 0,035</w:t>
            </w:r>
          </w:p>
        </w:tc>
      </w:tr>
      <w:tr w:rsidR="008C71CC" w:rsidRPr="005E1ECE" w14:paraId="23CAD6D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1CCD063D"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5</w:t>
            </w:r>
          </w:p>
        </w:tc>
        <w:tc>
          <w:tcPr>
            <w:tcW w:w="3544" w:type="dxa"/>
            <w:shd w:val="clear" w:color="auto" w:fill="auto"/>
          </w:tcPr>
          <w:p w14:paraId="00750198"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0,036 &gt;</w:t>
            </w:r>
          </w:p>
        </w:tc>
      </w:tr>
    </w:tbl>
    <w:p w14:paraId="37A1FAC3" w14:textId="77777777" w:rsidR="008C71CC" w:rsidRPr="005E1ECE" w:rsidRDefault="008C71CC" w:rsidP="008C71CC">
      <w:pPr>
        <w:rPr>
          <w:rFonts w:ascii="Arial" w:hAnsi="Arial" w:cs="Arial"/>
          <w:sz w:val="18"/>
          <w:szCs w:val="18"/>
        </w:rPr>
      </w:pPr>
    </w:p>
    <w:p w14:paraId="5C1DD056" w14:textId="77777777" w:rsidR="008C71CC" w:rsidRPr="005E1ECE" w:rsidRDefault="008C71CC" w:rsidP="008C71CC">
      <w:pPr>
        <w:pStyle w:val="Heading2"/>
        <w:rPr>
          <w:rFonts w:ascii="Arial" w:hAnsi="Arial" w:cs="Arial"/>
          <w:sz w:val="18"/>
          <w:szCs w:val="18"/>
        </w:rPr>
      </w:pPr>
      <w:bookmarkStart w:id="104" w:name="_Toc480526490"/>
      <w:bookmarkStart w:id="105" w:name="_Toc496179676"/>
      <w:bookmarkStart w:id="106" w:name="_Toc73428621"/>
      <w:bookmarkStart w:id="107" w:name="_Toc159321507"/>
      <w:r w:rsidRPr="005E1ECE">
        <w:rPr>
          <w:rFonts w:ascii="Arial" w:hAnsi="Arial" w:cs="Arial"/>
          <w:sz w:val="18"/>
          <w:szCs w:val="18"/>
        </w:rPr>
        <w:t>4.2 Gospodarstvo</w:t>
      </w:r>
      <w:bookmarkEnd w:id="104"/>
      <w:bookmarkEnd w:id="105"/>
      <w:bookmarkEnd w:id="106"/>
      <w:bookmarkEnd w:id="107"/>
    </w:p>
    <w:p w14:paraId="7ECE4BF4" w14:textId="77777777" w:rsidR="008C71CC" w:rsidRPr="005E1ECE" w:rsidRDefault="008C71CC" w:rsidP="008C71CC">
      <w:pPr>
        <w:rPr>
          <w:rFonts w:ascii="Arial" w:hAnsi="Arial" w:cs="Arial"/>
          <w:sz w:val="18"/>
          <w:szCs w:val="18"/>
        </w:rPr>
      </w:pPr>
      <w:r w:rsidRPr="005E1ECE">
        <w:rPr>
          <w:rFonts w:ascii="Arial" w:hAnsi="Arial" w:cs="Arial"/>
          <w:sz w:val="18"/>
          <w:szCs w:val="18"/>
        </w:rPr>
        <w:t>Odnosi se na ukupnu materijalnu i financijsku štetu u gospodarstvu. Šteta se prikazuje u odnosu na proračun Grada Karlovca. Navedena materijalna šteta ne odnosi se na materijalnu štetu koja treba biti iskazana u kategoriji Društvena stabilnost i politika.</w:t>
      </w:r>
    </w:p>
    <w:p w14:paraId="4B44D23E"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20</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xml:space="preserve">. </w:t>
      </w:r>
      <w:r w:rsidRPr="005E1ECE">
        <w:rPr>
          <w:rFonts w:ascii="Arial" w:hAnsi="Arial" w:cs="Arial"/>
          <w:color w:val="54883D"/>
          <w:sz w:val="18"/>
          <w:szCs w:val="18"/>
        </w:rPr>
        <w:t>Gospodarstvo</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8C71CC" w:rsidRPr="005E1ECE" w14:paraId="57BE7B32" w14:textId="77777777" w:rsidTr="002F7ECF">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2A425F14"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KATEGORIJA</w:t>
            </w:r>
          </w:p>
        </w:tc>
        <w:tc>
          <w:tcPr>
            <w:tcW w:w="3544" w:type="dxa"/>
            <w:tcBorders>
              <w:bottom w:val="none" w:sz="0" w:space="0" w:color="auto"/>
            </w:tcBorders>
            <w:shd w:val="clear" w:color="auto" w:fill="auto"/>
            <w:vAlign w:val="center"/>
          </w:tcPr>
          <w:p w14:paraId="4F4651D7" w14:textId="77777777" w:rsidR="008C71CC" w:rsidRPr="005E1ECE"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w:t>
            </w:r>
          </w:p>
        </w:tc>
      </w:tr>
      <w:tr w:rsidR="008C71CC" w:rsidRPr="005E1ECE" w14:paraId="34A11C30"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4189220D"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1</w:t>
            </w:r>
          </w:p>
        </w:tc>
        <w:tc>
          <w:tcPr>
            <w:tcW w:w="3544" w:type="dxa"/>
            <w:shd w:val="clear" w:color="auto" w:fill="auto"/>
          </w:tcPr>
          <w:p w14:paraId="44EC3459"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0,5 - 1</w:t>
            </w:r>
          </w:p>
        </w:tc>
      </w:tr>
      <w:tr w:rsidR="008C71CC" w:rsidRPr="005E1ECE" w14:paraId="463E862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3C33FD2"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2</w:t>
            </w:r>
          </w:p>
        </w:tc>
        <w:tc>
          <w:tcPr>
            <w:tcW w:w="3544" w:type="dxa"/>
            <w:shd w:val="clear" w:color="auto" w:fill="auto"/>
          </w:tcPr>
          <w:p w14:paraId="147421BA"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1 - 5</w:t>
            </w:r>
          </w:p>
        </w:tc>
      </w:tr>
      <w:tr w:rsidR="008C71CC" w:rsidRPr="005E1ECE" w14:paraId="2C7A1112"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7AD7F1A"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3</w:t>
            </w:r>
          </w:p>
        </w:tc>
        <w:tc>
          <w:tcPr>
            <w:tcW w:w="3544" w:type="dxa"/>
            <w:shd w:val="clear" w:color="auto" w:fill="auto"/>
          </w:tcPr>
          <w:p w14:paraId="05F1E8BB"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5  - 15</w:t>
            </w:r>
          </w:p>
        </w:tc>
      </w:tr>
      <w:tr w:rsidR="008C71CC" w:rsidRPr="005E1ECE" w14:paraId="4C81C50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1EDAFC9"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4</w:t>
            </w:r>
          </w:p>
        </w:tc>
        <w:tc>
          <w:tcPr>
            <w:tcW w:w="3544" w:type="dxa"/>
            <w:shd w:val="clear" w:color="auto" w:fill="auto"/>
          </w:tcPr>
          <w:p w14:paraId="767DA076"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15 - 25</w:t>
            </w:r>
          </w:p>
        </w:tc>
      </w:tr>
      <w:tr w:rsidR="008C71CC" w:rsidRPr="005E1ECE" w14:paraId="76A6C5AB" w14:textId="77777777" w:rsidTr="002F7ECF">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970889E" w14:textId="77777777" w:rsidR="008C71CC" w:rsidRPr="005E1ECE" w:rsidRDefault="008C71CC" w:rsidP="002F7ECF">
            <w:pPr>
              <w:spacing w:line="276" w:lineRule="auto"/>
              <w:jc w:val="center"/>
              <w:rPr>
                <w:rFonts w:ascii="Arial" w:hAnsi="Arial" w:cs="Arial"/>
                <w:b w:val="0"/>
                <w:sz w:val="18"/>
                <w:szCs w:val="18"/>
              </w:rPr>
            </w:pPr>
            <w:r w:rsidRPr="005E1ECE">
              <w:rPr>
                <w:rFonts w:ascii="Arial" w:hAnsi="Arial" w:cs="Arial"/>
                <w:b w:val="0"/>
                <w:sz w:val="18"/>
                <w:szCs w:val="18"/>
              </w:rPr>
              <w:t>5</w:t>
            </w:r>
          </w:p>
        </w:tc>
        <w:tc>
          <w:tcPr>
            <w:tcW w:w="3544" w:type="dxa"/>
            <w:shd w:val="clear" w:color="auto" w:fill="auto"/>
          </w:tcPr>
          <w:p w14:paraId="5D35DE87"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&gt; 25</w:t>
            </w:r>
          </w:p>
        </w:tc>
      </w:tr>
    </w:tbl>
    <w:p w14:paraId="76FA2F26" w14:textId="77777777" w:rsidR="008C71CC" w:rsidRDefault="008C71CC" w:rsidP="008C71CC">
      <w:pPr>
        <w:pStyle w:val="Caption"/>
        <w:jc w:val="center"/>
        <w:rPr>
          <w:rFonts w:ascii="Arial" w:hAnsi="Arial" w:cs="Arial"/>
        </w:rPr>
      </w:pPr>
    </w:p>
    <w:p w14:paraId="76EFB2B9" w14:textId="77777777" w:rsidR="008C71CC" w:rsidRPr="005E1ECE" w:rsidRDefault="008C71CC" w:rsidP="008C71CC">
      <w:pPr>
        <w:pStyle w:val="Caption"/>
        <w:jc w:val="center"/>
        <w:rPr>
          <w:rFonts w:ascii="Arial" w:hAnsi="Arial" w:cs="Arial"/>
        </w:rPr>
      </w:pPr>
      <w:r w:rsidRPr="005E1ECE">
        <w:rPr>
          <w:rFonts w:ascii="Arial" w:hAnsi="Arial" w:cs="Arial"/>
        </w:rPr>
        <w:t xml:space="preserve">Tablica </w:t>
      </w:r>
      <w:r w:rsidRPr="005E1ECE">
        <w:rPr>
          <w:rFonts w:ascii="Arial" w:hAnsi="Arial" w:cs="Arial"/>
        </w:rPr>
        <w:fldChar w:fldCharType="begin"/>
      </w:r>
      <w:r w:rsidRPr="005E1ECE">
        <w:rPr>
          <w:rFonts w:ascii="Arial" w:hAnsi="Arial" w:cs="Arial"/>
        </w:rPr>
        <w:instrText xml:space="preserve"> SEQ Tabela \* ARABIC </w:instrText>
      </w:r>
      <w:r w:rsidRPr="005E1ECE">
        <w:rPr>
          <w:rFonts w:ascii="Arial" w:hAnsi="Arial" w:cs="Arial"/>
        </w:rPr>
        <w:fldChar w:fldCharType="separate"/>
      </w:r>
      <w:r w:rsidRPr="005E1ECE">
        <w:rPr>
          <w:rFonts w:ascii="Arial" w:hAnsi="Arial" w:cs="Arial"/>
        </w:rPr>
        <w:t>21</w:t>
      </w:r>
      <w:r w:rsidRPr="005E1ECE">
        <w:rPr>
          <w:rFonts w:ascii="Arial" w:hAnsi="Arial" w:cs="Arial"/>
        </w:rPr>
        <w:fldChar w:fldCharType="end"/>
      </w:r>
      <w:r w:rsidRPr="005E1ECE">
        <w:rPr>
          <w:rFonts w:ascii="Arial" w:hAnsi="Arial" w:cs="Arial"/>
        </w:rPr>
        <w:t>. Prijedlog šteta u gospodarstvu</w:t>
      </w:r>
    </w:p>
    <w:tbl>
      <w:tblPr>
        <w:tblStyle w:val="GridTable6Colorful-Accent3"/>
        <w:tblW w:w="903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30"/>
        <w:gridCol w:w="7208"/>
      </w:tblGrid>
      <w:tr w:rsidR="008C71CC" w:rsidRPr="005E1ECE" w14:paraId="3CF87CED" w14:textId="77777777" w:rsidTr="002F7ECF">
        <w:trPr>
          <w:cnfStyle w:val="100000000000" w:firstRow="1" w:lastRow="0" w:firstColumn="0" w:lastColumn="0" w:oddVBand="0" w:evenVBand="0" w:oddHBand="0"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830" w:type="dxa"/>
            <w:tcBorders>
              <w:bottom w:val="none" w:sz="0" w:space="0" w:color="auto"/>
            </w:tcBorders>
            <w:shd w:val="clear" w:color="auto" w:fill="auto"/>
            <w:vAlign w:val="center"/>
          </w:tcPr>
          <w:p w14:paraId="64A84F07"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VRSTA ŠTETE</w:t>
            </w:r>
          </w:p>
        </w:tc>
        <w:tc>
          <w:tcPr>
            <w:tcW w:w="7208" w:type="dxa"/>
            <w:tcBorders>
              <w:bottom w:val="none" w:sz="0" w:space="0" w:color="auto"/>
            </w:tcBorders>
            <w:shd w:val="clear" w:color="auto" w:fill="auto"/>
            <w:vAlign w:val="center"/>
          </w:tcPr>
          <w:p w14:paraId="27ECA812" w14:textId="77777777" w:rsidR="008C71CC" w:rsidRPr="005E1ECE"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POKAZATELJ</w:t>
            </w:r>
          </w:p>
        </w:tc>
      </w:tr>
      <w:tr w:rsidR="008C71CC" w:rsidRPr="005E1ECE" w14:paraId="0A98DA08" w14:textId="77777777" w:rsidTr="002F7ECF">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23DD6764"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1. Direktne štete</w:t>
            </w:r>
          </w:p>
        </w:tc>
        <w:tc>
          <w:tcPr>
            <w:tcW w:w="7208" w:type="dxa"/>
            <w:shd w:val="clear" w:color="auto" w:fill="auto"/>
            <w:vAlign w:val="center"/>
          </w:tcPr>
          <w:p w14:paraId="7FD43241"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1.1. Šteta na pokretnoj i nepokretnoj imovini</w:t>
            </w:r>
          </w:p>
        </w:tc>
      </w:tr>
      <w:tr w:rsidR="008C71CC" w:rsidRPr="005E1ECE" w14:paraId="6CF4CF43" w14:textId="77777777" w:rsidTr="002F7ECF">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24F12678"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525DA0F6"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1.2. Šteta na sredstvima za proizvodnju i rad</w:t>
            </w:r>
          </w:p>
        </w:tc>
      </w:tr>
      <w:tr w:rsidR="008C71CC" w:rsidRPr="005E1ECE" w14:paraId="3E2CA224" w14:textId="77777777" w:rsidTr="002F7ECF">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06C02BA3"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1556CE14"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1.3. Štete na javnim zgradama ustanovama koje ne spadaju pod druge kriterije</w:t>
            </w:r>
          </w:p>
        </w:tc>
      </w:tr>
      <w:tr w:rsidR="008C71CC" w:rsidRPr="005E1ECE" w14:paraId="52888C0C" w14:textId="77777777" w:rsidTr="002F7ECF">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515526DA"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4AC068FD"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1.3. Trošak sanacije, oporavka, asanacije te srodni troškovi</w:t>
            </w:r>
          </w:p>
        </w:tc>
      </w:tr>
      <w:tr w:rsidR="008C71CC" w:rsidRPr="005E1ECE" w14:paraId="5C773729" w14:textId="77777777" w:rsidTr="002F7ECF">
        <w:trPr>
          <w:cnfStyle w:val="000000100000" w:firstRow="0" w:lastRow="0" w:firstColumn="0" w:lastColumn="0" w:oddVBand="0" w:evenVBand="0" w:oddHBand="1" w:evenHBand="0" w:firstRowFirstColumn="0" w:firstRowLastColumn="0" w:lastRowFirstColumn="0" w:lastRowLastColumn="0"/>
          <w:trHeight w:val="354"/>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5B7195E7"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2F90AE30"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1.4. Troškovi spašavanja, liječenja te slični troškovi</w:t>
            </w:r>
          </w:p>
        </w:tc>
      </w:tr>
      <w:tr w:rsidR="008C71CC" w:rsidRPr="005E1ECE" w14:paraId="33C7AE9D" w14:textId="77777777" w:rsidTr="002F7ECF">
        <w:trPr>
          <w:trHeight w:val="291"/>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648C03EC"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6A7F6161"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1.5. Gubitak dobiti</w:t>
            </w:r>
          </w:p>
        </w:tc>
      </w:tr>
      <w:tr w:rsidR="008C71CC" w:rsidRPr="005E1ECE" w14:paraId="2E73C354" w14:textId="77777777" w:rsidTr="002F7ECF">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0E8297DA" w14:textId="77777777" w:rsidR="008C71CC" w:rsidRPr="005E1ECE" w:rsidRDefault="008C71CC" w:rsidP="002F7ECF">
            <w:pPr>
              <w:spacing w:line="276" w:lineRule="auto"/>
              <w:jc w:val="center"/>
              <w:rPr>
                <w:rFonts w:ascii="Arial" w:hAnsi="Arial" w:cs="Arial"/>
                <w:sz w:val="18"/>
                <w:szCs w:val="18"/>
              </w:rPr>
            </w:pPr>
          </w:p>
        </w:tc>
        <w:tc>
          <w:tcPr>
            <w:tcW w:w="7208" w:type="dxa"/>
            <w:shd w:val="clear" w:color="auto" w:fill="auto"/>
            <w:vAlign w:val="center"/>
          </w:tcPr>
          <w:p w14:paraId="43083F5E"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1.6. Gubitak repromaterijala</w:t>
            </w:r>
          </w:p>
        </w:tc>
      </w:tr>
      <w:tr w:rsidR="008C71CC" w:rsidRPr="005E1ECE" w14:paraId="4C7F882A" w14:textId="77777777" w:rsidTr="002F7ECF">
        <w:trPr>
          <w:trHeight w:val="448"/>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2A19409D"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2. Indirektne štete</w:t>
            </w:r>
          </w:p>
        </w:tc>
        <w:tc>
          <w:tcPr>
            <w:tcW w:w="7208" w:type="dxa"/>
            <w:shd w:val="clear" w:color="auto" w:fill="auto"/>
            <w:vAlign w:val="center"/>
          </w:tcPr>
          <w:p w14:paraId="25D08B5F"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2.1. Izostanak radnika s posla (potrebno je procijeniti trošak izostanka s posla)</w:t>
            </w:r>
          </w:p>
        </w:tc>
      </w:tr>
      <w:tr w:rsidR="008C71CC" w:rsidRPr="005E1ECE" w14:paraId="0E1052AD" w14:textId="77777777" w:rsidTr="002F7ECF">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53978621" w14:textId="77777777" w:rsidR="008C71CC" w:rsidRPr="005E1ECE" w:rsidRDefault="008C71CC" w:rsidP="002F7ECF">
            <w:pPr>
              <w:spacing w:line="276" w:lineRule="auto"/>
              <w:rPr>
                <w:rFonts w:ascii="Arial" w:hAnsi="Arial" w:cs="Arial"/>
                <w:sz w:val="18"/>
                <w:szCs w:val="18"/>
              </w:rPr>
            </w:pPr>
          </w:p>
        </w:tc>
        <w:tc>
          <w:tcPr>
            <w:tcW w:w="7208" w:type="dxa"/>
            <w:shd w:val="clear" w:color="auto" w:fill="auto"/>
            <w:vAlign w:val="center"/>
          </w:tcPr>
          <w:p w14:paraId="770175C7"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2.2. Gubitak poslova i prestanak poslovanja (potrebno je procijeniti trošak)</w:t>
            </w:r>
          </w:p>
        </w:tc>
      </w:tr>
      <w:tr w:rsidR="008C71CC" w:rsidRPr="005E1ECE" w14:paraId="7F1FA2D9" w14:textId="77777777" w:rsidTr="002F7ECF">
        <w:trPr>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2340623C" w14:textId="77777777" w:rsidR="008C71CC" w:rsidRPr="005E1ECE" w:rsidRDefault="008C71CC" w:rsidP="002F7ECF">
            <w:pPr>
              <w:spacing w:line="276" w:lineRule="auto"/>
              <w:rPr>
                <w:rFonts w:ascii="Arial" w:hAnsi="Arial" w:cs="Arial"/>
                <w:sz w:val="18"/>
                <w:szCs w:val="18"/>
              </w:rPr>
            </w:pPr>
          </w:p>
        </w:tc>
        <w:tc>
          <w:tcPr>
            <w:tcW w:w="7208" w:type="dxa"/>
            <w:shd w:val="clear" w:color="auto" w:fill="auto"/>
            <w:vAlign w:val="center"/>
          </w:tcPr>
          <w:p w14:paraId="780551CA"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2.3. Gubitak prestiža i renomea (potrebno je procijeniti trošak)</w:t>
            </w:r>
          </w:p>
        </w:tc>
      </w:tr>
      <w:tr w:rsidR="008C71CC" w:rsidRPr="005E1ECE" w14:paraId="08A267CA" w14:textId="77777777" w:rsidTr="002F7ECF">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7BB75165" w14:textId="77777777" w:rsidR="008C71CC" w:rsidRPr="005E1ECE" w:rsidRDefault="008C71CC" w:rsidP="002F7ECF">
            <w:pPr>
              <w:spacing w:line="276" w:lineRule="auto"/>
              <w:rPr>
                <w:rFonts w:ascii="Arial" w:hAnsi="Arial" w:cs="Arial"/>
                <w:sz w:val="18"/>
                <w:szCs w:val="18"/>
              </w:rPr>
            </w:pPr>
          </w:p>
        </w:tc>
        <w:tc>
          <w:tcPr>
            <w:tcW w:w="7208" w:type="dxa"/>
            <w:shd w:val="clear" w:color="auto" w:fill="auto"/>
            <w:vAlign w:val="center"/>
          </w:tcPr>
          <w:p w14:paraId="42BA858E"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2.4. Nedostatak radne snage (potrebno je procijeniti trošak)</w:t>
            </w:r>
          </w:p>
        </w:tc>
      </w:tr>
      <w:tr w:rsidR="008C71CC" w:rsidRPr="005E1ECE" w14:paraId="024122F1" w14:textId="77777777" w:rsidTr="002F7ECF">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597463A2" w14:textId="77777777" w:rsidR="008C71CC" w:rsidRPr="005E1ECE" w:rsidRDefault="008C71CC" w:rsidP="002F7ECF">
            <w:pPr>
              <w:spacing w:line="276" w:lineRule="auto"/>
              <w:rPr>
                <w:rFonts w:ascii="Arial" w:hAnsi="Arial" w:cs="Arial"/>
                <w:sz w:val="18"/>
                <w:szCs w:val="18"/>
              </w:rPr>
            </w:pPr>
          </w:p>
        </w:tc>
        <w:tc>
          <w:tcPr>
            <w:tcW w:w="7208" w:type="dxa"/>
            <w:shd w:val="clear" w:color="auto" w:fill="auto"/>
            <w:vAlign w:val="center"/>
          </w:tcPr>
          <w:p w14:paraId="611F20FB" w14:textId="77777777" w:rsidR="008C71CC" w:rsidRPr="005E1ECE"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2.5. Pad prihoda</w:t>
            </w:r>
          </w:p>
        </w:tc>
      </w:tr>
      <w:tr w:rsidR="008C71CC" w:rsidRPr="005E1ECE" w14:paraId="09C745F7" w14:textId="77777777" w:rsidTr="002F7ECF">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17E61E4B" w14:textId="77777777" w:rsidR="008C71CC" w:rsidRPr="005E1ECE" w:rsidRDefault="008C71CC" w:rsidP="002F7ECF">
            <w:pPr>
              <w:spacing w:line="276" w:lineRule="auto"/>
              <w:rPr>
                <w:rFonts w:ascii="Arial" w:hAnsi="Arial" w:cs="Arial"/>
                <w:sz w:val="18"/>
                <w:szCs w:val="18"/>
              </w:rPr>
            </w:pPr>
          </w:p>
        </w:tc>
        <w:tc>
          <w:tcPr>
            <w:tcW w:w="7208" w:type="dxa"/>
            <w:shd w:val="clear" w:color="auto" w:fill="auto"/>
            <w:vAlign w:val="center"/>
          </w:tcPr>
          <w:p w14:paraId="7224D333" w14:textId="77777777" w:rsidR="008C71CC" w:rsidRPr="005E1ECE"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2.6. Pad proračuna</w:t>
            </w:r>
          </w:p>
        </w:tc>
      </w:tr>
    </w:tbl>
    <w:p w14:paraId="3CD3C0B7" w14:textId="77777777" w:rsidR="008C71CC" w:rsidRPr="005E1ECE" w:rsidRDefault="008C71CC" w:rsidP="008C71CC">
      <w:pPr>
        <w:spacing w:before="120" w:after="120"/>
        <w:rPr>
          <w:rFonts w:ascii="Arial" w:hAnsi="Arial" w:cs="Arial"/>
          <w:sz w:val="18"/>
          <w:szCs w:val="18"/>
        </w:rPr>
      </w:pPr>
      <w:r w:rsidRPr="005E1ECE">
        <w:rPr>
          <w:rFonts w:ascii="Arial" w:hAnsi="Arial" w:cs="Arial"/>
          <w:sz w:val="18"/>
          <w:szCs w:val="18"/>
        </w:rPr>
        <w:t xml:space="preserve">Vrijednost pokretnina i nekretnina određuju se na temelju podataka dobivenih iz Državnog zavoda za statistiku. </w:t>
      </w:r>
    </w:p>
    <w:p w14:paraId="2294F7DC" w14:textId="77777777" w:rsidR="008C71CC" w:rsidRPr="005E1ECE" w:rsidRDefault="008C71CC" w:rsidP="008C71CC">
      <w:pPr>
        <w:pStyle w:val="Heading2"/>
        <w:rPr>
          <w:rFonts w:ascii="Arial" w:hAnsi="Arial" w:cs="Arial"/>
          <w:sz w:val="18"/>
          <w:szCs w:val="18"/>
        </w:rPr>
      </w:pPr>
      <w:bookmarkStart w:id="108" w:name="_Toc480526491"/>
      <w:bookmarkStart w:id="109" w:name="_Toc496179677"/>
      <w:bookmarkStart w:id="110" w:name="_Toc73428622"/>
      <w:bookmarkStart w:id="111" w:name="_Toc159321508"/>
      <w:r w:rsidRPr="005E1ECE">
        <w:rPr>
          <w:rFonts w:ascii="Arial" w:hAnsi="Arial" w:cs="Arial"/>
          <w:sz w:val="18"/>
          <w:szCs w:val="18"/>
        </w:rPr>
        <w:lastRenderedPageBreak/>
        <w:t>4.3 Društvena stabilnost i politika</w:t>
      </w:r>
      <w:bookmarkEnd w:id="108"/>
      <w:bookmarkEnd w:id="109"/>
      <w:bookmarkEnd w:id="110"/>
      <w:bookmarkEnd w:id="111"/>
    </w:p>
    <w:p w14:paraId="47F5826C" w14:textId="77777777" w:rsidR="008C71CC" w:rsidRPr="005E1ECE" w:rsidRDefault="008C71CC" w:rsidP="008C71CC">
      <w:pPr>
        <w:rPr>
          <w:rFonts w:ascii="Arial" w:hAnsi="Arial" w:cs="Arial"/>
          <w:sz w:val="18"/>
          <w:szCs w:val="18"/>
        </w:rPr>
      </w:pPr>
      <w:r w:rsidRPr="005E1ECE">
        <w:rPr>
          <w:rFonts w:ascii="Arial" w:hAnsi="Arial" w:cs="Arial"/>
          <w:sz w:val="18"/>
          <w:szCs w:val="18"/>
        </w:rPr>
        <w:t>Posljedice za Društvenu stabilnost i politiku također se iskazuju u materijalnoj šteti i to za štetu na kritičnoj infrastrukturi i šteti na Ustanovama/građevinama od javnog društvenog značaja.</w:t>
      </w:r>
    </w:p>
    <w:p w14:paraId="3099385C" w14:textId="77777777" w:rsidR="008C71CC" w:rsidRPr="005E1ECE" w:rsidRDefault="008C71CC" w:rsidP="008C71CC">
      <w:pPr>
        <w:rPr>
          <w:rFonts w:ascii="Arial" w:hAnsi="Arial" w:cs="Arial"/>
          <w:sz w:val="18"/>
          <w:szCs w:val="18"/>
        </w:rPr>
      </w:pPr>
      <w:r w:rsidRPr="005E1ECE">
        <w:rPr>
          <w:rFonts w:ascii="Arial" w:hAnsi="Arial" w:cs="Arial"/>
          <w:sz w:val="18"/>
          <w:szCs w:val="18"/>
        </w:rPr>
        <w:t>Ukoliko je ukupna materijalna šteta na kritičnoj infrastrukturi od značaja za funkcioniranje Karlovačke županije i Grada Karlovca u cjelini, tada se prikazuje u odnosu na Županijski proračun.</w:t>
      </w:r>
    </w:p>
    <w:p w14:paraId="0113F412"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22</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xml:space="preserve">. </w:t>
      </w:r>
      <w:r w:rsidRPr="005E1ECE">
        <w:rPr>
          <w:rFonts w:ascii="Arial" w:hAnsi="Arial" w:cs="Arial"/>
          <w:color w:val="54883D"/>
          <w:sz w:val="18"/>
          <w:szCs w:val="18"/>
        </w:rPr>
        <w:t>Društvena stabilnost - Kritična infrastruktura (KI)</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8C71CC" w:rsidRPr="005E1ECE" w14:paraId="7778740E" w14:textId="77777777" w:rsidTr="002F7ECF">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7587176D"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KATEGORIJA</w:t>
            </w:r>
          </w:p>
        </w:tc>
        <w:tc>
          <w:tcPr>
            <w:tcW w:w="3544" w:type="dxa"/>
            <w:tcBorders>
              <w:bottom w:val="none" w:sz="0" w:space="0" w:color="auto"/>
            </w:tcBorders>
            <w:shd w:val="clear" w:color="auto" w:fill="auto"/>
            <w:vAlign w:val="center"/>
          </w:tcPr>
          <w:p w14:paraId="5A9A95FA" w14:textId="77777777" w:rsidR="008C71CC" w:rsidRPr="005E1ECE"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w:t>
            </w:r>
          </w:p>
        </w:tc>
      </w:tr>
      <w:tr w:rsidR="008C71CC" w:rsidRPr="005E1ECE" w14:paraId="482E4221"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63092DED"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1</w:t>
            </w:r>
          </w:p>
        </w:tc>
        <w:tc>
          <w:tcPr>
            <w:tcW w:w="3544" w:type="dxa"/>
            <w:shd w:val="clear" w:color="auto" w:fill="auto"/>
            <w:vAlign w:val="center"/>
          </w:tcPr>
          <w:p w14:paraId="7233CC37"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0,5 - 1</w:t>
            </w:r>
          </w:p>
        </w:tc>
      </w:tr>
      <w:tr w:rsidR="008C71CC" w:rsidRPr="005E1ECE" w14:paraId="3822F936" w14:textId="77777777" w:rsidTr="002F7ECF">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31ABD869"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2</w:t>
            </w:r>
          </w:p>
        </w:tc>
        <w:tc>
          <w:tcPr>
            <w:tcW w:w="3544" w:type="dxa"/>
            <w:shd w:val="clear" w:color="auto" w:fill="auto"/>
            <w:vAlign w:val="center"/>
          </w:tcPr>
          <w:p w14:paraId="289A079E"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1 - 5</w:t>
            </w:r>
          </w:p>
        </w:tc>
      </w:tr>
      <w:tr w:rsidR="008C71CC" w:rsidRPr="005E1ECE" w14:paraId="6BD29B11"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30BF6B07"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3</w:t>
            </w:r>
          </w:p>
        </w:tc>
        <w:tc>
          <w:tcPr>
            <w:tcW w:w="3544" w:type="dxa"/>
            <w:shd w:val="clear" w:color="auto" w:fill="auto"/>
            <w:vAlign w:val="center"/>
          </w:tcPr>
          <w:p w14:paraId="3A79C04A"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5  - 15</w:t>
            </w:r>
          </w:p>
        </w:tc>
      </w:tr>
      <w:tr w:rsidR="008C71CC" w:rsidRPr="005E1ECE" w14:paraId="26B28C7D" w14:textId="77777777" w:rsidTr="002F7ECF">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0993C042"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4</w:t>
            </w:r>
          </w:p>
        </w:tc>
        <w:tc>
          <w:tcPr>
            <w:tcW w:w="3544" w:type="dxa"/>
            <w:shd w:val="clear" w:color="auto" w:fill="auto"/>
            <w:vAlign w:val="center"/>
          </w:tcPr>
          <w:p w14:paraId="044358CE"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15 - 25</w:t>
            </w:r>
          </w:p>
        </w:tc>
      </w:tr>
      <w:tr w:rsidR="008C71CC" w:rsidRPr="005E1ECE" w14:paraId="334D850B"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2AC44CFC"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5</w:t>
            </w:r>
          </w:p>
        </w:tc>
        <w:tc>
          <w:tcPr>
            <w:tcW w:w="3544" w:type="dxa"/>
            <w:shd w:val="clear" w:color="auto" w:fill="auto"/>
            <w:vAlign w:val="center"/>
          </w:tcPr>
          <w:p w14:paraId="47CA3484"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&gt; 25</w:t>
            </w:r>
          </w:p>
        </w:tc>
      </w:tr>
    </w:tbl>
    <w:p w14:paraId="3FF5CFB6" w14:textId="77777777" w:rsidR="008C71CC" w:rsidRPr="005E1ECE" w:rsidRDefault="008C71CC" w:rsidP="008C71CC">
      <w:pPr>
        <w:rPr>
          <w:rFonts w:ascii="Arial" w:hAnsi="Arial" w:cs="Arial"/>
          <w:sz w:val="18"/>
          <w:szCs w:val="18"/>
        </w:rPr>
      </w:pPr>
    </w:p>
    <w:p w14:paraId="542E555A" w14:textId="77777777" w:rsidR="008C71CC" w:rsidRPr="005E1ECE" w:rsidRDefault="008C71CC" w:rsidP="008C71CC">
      <w:pPr>
        <w:rPr>
          <w:rFonts w:ascii="Arial" w:hAnsi="Arial" w:cs="Arial"/>
          <w:sz w:val="18"/>
          <w:szCs w:val="18"/>
        </w:rPr>
      </w:pPr>
      <w:r w:rsidRPr="005E1ECE">
        <w:rPr>
          <w:rFonts w:ascii="Arial" w:hAnsi="Arial" w:cs="Arial"/>
          <w:sz w:val="18"/>
          <w:szCs w:val="18"/>
        </w:rPr>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108D4E8A"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23</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xml:space="preserve">.  </w:t>
      </w:r>
      <w:r w:rsidRPr="005E1ECE">
        <w:rPr>
          <w:rFonts w:ascii="Arial" w:hAnsi="Arial" w:cs="Arial"/>
          <w:color w:val="54883D"/>
          <w:sz w:val="18"/>
          <w:szCs w:val="18"/>
        </w:rPr>
        <w:t>Društvena stabilnost – Ustanove/građevine javnog društvenog značaja</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8C71CC" w:rsidRPr="005E1ECE" w14:paraId="22C18787" w14:textId="77777777" w:rsidTr="002F7ECF">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180ACCBE"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KATEGORIJA</w:t>
            </w:r>
          </w:p>
        </w:tc>
        <w:tc>
          <w:tcPr>
            <w:tcW w:w="3544" w:type="dxa"/>
            <w:tcBorders>
              <w:bottom w:val="none" w:sz="0" w:space="0" w:color="auto"/>
            </w:tcBorders>
            <w:shd w:val="clear" w:color="auto" w:fill="auto"/>
            <w:vAlign w:val="center"/>
          </w:tcPr>
          <w:p w14:paraId="715D48DF" w14:textId="77777777" w:rsidR="008C71CC" w:rsidRPr="005E1ECE"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w:t>
            </w:r>
          </w:p>
        </w:tc>
      </w:tr>
      <w:tr w:rsidR="008C71CC" w:rsidRPr="005E1ECE" w14:paraId="15129E16"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5790AE6"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1</w:t>
            </w:r>
          </w:p>
        </w:tc>
        <w:tc>
          <w:tcPr>
            <w:tcW w:w="3544" w:type="dxa"/>
            <w:shd w:val="clear" w:color="auto" w:fill="auto"/>
            <w:vAlign w:val="center"/>
          </w:tcPr>
          <w:p w14:paraId="3FA416FC"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0,5 - 1</w:t>
            </w:r>
          </w:p>
        </w:tc>
      </w:tr>
      <w:tr w:rsidR="008C71CC" w:rsidRPr="005E1ECE" w14:paraId="7643E3D5" w14:textId="77777777" w:rsidTr="002F7ECF">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064771FC"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2</w:t>
            </w:r>
          </w:p>
        </w:tc>
        <w:tc>
          <w:tcPr>
            <w:tcW w:w="3544" w:type="dxa"/>
            <w:shd w:val="clear" w:color="auto" w:fill="auto"/>
            <w:vAlign w:val="center"/>
          </w:tcPr>
          <w:p w14:paraId="7DEC88AA"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1 - 5</w:t>
            </w:r>
          </w:p>
        </w:tc>
      </w:tr>
      <w:tr w:rsidR="008C71CC" w:rsidRPr="005E1ECE" w14:paraId="46418A58"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258848CF"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3</w:t>
            </w:r>
          </w:p>
        </w:tc>
        <w:tc>
          <w:tcPr>
            <w:tcW w:w="3544" w:type="dxa"/>
            <w:shd w:val="clear" w:color="auto" w:fill="auto"/>
            <w:vAlign w:val="center"/>
          </w:tcPr>
          <w:p w14:paraId="785DEC5C"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5  - 15</w:t>
            </w:r>
          </w:p>
        </w:tc>
      </w:tr>
      <w:tr w:rsidR="008C71CC" w:rsidRPr="005E1ECE" w14:paraId="350E6848" w14:textId="77777777" w:rsidTr="002F7ECF">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5B6534CC"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4</w:t>
            </w:r>
          </w:p>
        </w:tc>
        <w:tc>
          <w:tcPr>
            <w:tcW w:w="3544" w:type="dxa"/>
            <w:shd w:val="clear" w:color="auto" w:fill="auto"/>
            <w:vAlign w:val="center"/>
          </w:tcPr>
          <w:p w14:paraId="54A7665A" w14:textId="77777777" w:rsidR="008C71CC" w:rsidRPr="005E1ECE"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15 - 25</w:t>
            </w:r>
          </w:p>
        </w:tc>
      </w:tr>
      <w:tr w:rsidR="008C71CC" w:rsidRPr="005E1ECE" w14:paraId="0BD2E46B" w14:textId="77777777" w:rsidTr="002F7E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04C366FB" w14:textId="77777777" w:rsidR="008C71CC" w:rsidRPr="005E1ECE" w:rsidRDefault="008C71CC" w:rsidP="002F7ECF">
            <w:pPr>
              <w:spacing w:line="276" w:lineRule="auto"/>
              <w:jc w:val="center"/>
              <w:rPr>
                <w:rFonts w:ascii="Arial" w:hAnsi="Arial" w:cs="Arial"/>
                <w:sz w:val="18"/>
                <w:szCs w:val="18"/>
              </w:rPr>
            </w:pPr>
            <w:r w:rsidRPr="005E1ECE">
              <w:rPr>
                <w:rFonts w:ascii="Arial" w:hAnsi="Arial" w:cs="Arial"/>
                <w:sz w:val="18"/>
                <w:szCs w:val="18"/>
              </w:rPr>
              <w:t>5</w:t>
            </w:r>
          </w:p>
        </w:tc>
        <w:tc>
          <w:tcPr>
            <w:tcW w:w="3544" w:type="dxa"/>
            <w:shd w:val="clear" w:color="auto" w:fill="auto"/>
            <w:vAlign w:val="center"/>
          </w:tcPr>
          <w:p w14:paraId="57524FF9" w14:textId="77777777" w:rsidR="008C71CC" w:rsidRPr="005E1ECE"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&gt; 25</w:t>
            </w:r>
          </w:p>
        </w:tc>
      </w:tr>
    </w:tbl>
    <w:p w14:paraId="349191FF" w14:textId="77777777" w:rsidR="008C71CC" w:rsidRPr="005E1ECE" w:rsidRDefault="008C71CC" w:rsidP="008C71CC">
      <w:pPr>
        <w:rPr>
          <w:rFonts w:ascii="Arial" w:hAnsi="Arial" w:cs="Arial"/>
          <w:sz w:val="18"/>
          <w:szCs w:val="18"/>
        </w:rPr>
      </w:pPr>
    </w:p>
    <w:p w14:paraId="4F9AB528" w14:textId="77777777" w:rsidR="008C71CC" w:rsidRPr="005E1ECE" w:rsidRDefault="008C71CC" w:rsidP="008C71CC">
      <w:pPr>
        <w:rPr>
          <w:rFonts w:ascii="Arial" w:hAnsi="Arial" w:cs="Arial"/>
          <w:sz w:val="18"/>
          <w:szCs w:val="18"/>
        </w:rPr>
      </w:pPr>
      <w:r w:rsidRPr="005E1ECE">
        <w:rPr>
          <w:rFonts w:ascii="Arial" w:hAnsi="Arial" w:cs="Arial"/>
          <w:sz w:val="18"/>
          <w:szCs w:val="18"/>
        </w:rPr>
        <w:t>Posljedice za društvenu stabilnost i politiku iskazuju se zbirno.</w:t>
      </w:r>
    </w:p>
    <w:p w14:paraId="7D24B158" w14:textId="77777777" w:rsidR="008C71CC" w:rsidRPr="005E1ECE" w:rsidRDefault="008C71CC" w:rsidP="008C71CC">
      <w:pPr>
        <w:rPr>
          <w:rFonts w:ascii="Arial" w:hAnsi="Arial" w:cs="Arial"/>
          <w:sz w:val="18"/>
          <w:szCs w:val="18"/>
        </w:rPr>
      </w:pPr>
      <w:r w:rsidRPr="005E1ECE">
        <w:rPr>
          <w:rFonts w:ascii="Arial" w:hAnsi="Arial" w:cs="Arial"/>
          <w:sz w:val="18"/>
          <w:szCs w:val="18"/>
        </w:rPr>
        <w:t>Kategorija Društvene stabilnosti i politike dobiva se srednjom vrijednosti kategorija Kritične infrastrukture (KI) i Ustanova/građevina javnog i društvenog značaja.</w:t>
      </w:r>
    </w:p>
    <w:p w14:paraId="03B479CE" w14:textId="77777777" w:rsidR="008C71CC" w:rsidRPr="005E1ECE" w:rsidRDefault="008C71CC" w:rsidP="008C71CC">
      <w:pPr>
        <w:rPr>
          <w:rFonts w:ascii="Arial" w:hAnsi="Arial" w:cs="Arial"/>
          <w:sz w:val="18"/>
          <w:szCs w:val="18"/>
        </w:rPr>
      </w:pPr>
      <w:r w:rsidRPr="005E1ECE">
        <w:rPr>
          <w:rFonts w:ascii="Arial" w:hAnsi="Arial" w:cs="Arial"/>
          <w:noProof/>
          <w:sz w:val="18"/>
          <w:szCs w:val="18"/>
          <w:lang w:eastAsia="hr-HR"/>
        </w:rPr>
        <mc:AlternateContent>
          <mc:Choice Requires="wps">
            <w:drawing>
              <wp:anchor distT="0" distB="0" distL="114300" distR="114300" simplePos="0" relativeHeight="251660288" behindDoc="0" locked="0" layoutInCell="1" allowOverlap="1" wp14:anchorId="090E237E" wp14:editId="7E746054">
                <wp:simplePos x="0" y="0"/>
                <wp:positionH relativeFrom="margin">
                  <wp:align>right</wp:align>
                </wp:positionH>
                <wp:positionV relativeFrom="paragraph">
                  <wp:posOffset>166370</wp:posOffset>
                </wp:positionV>
                <wp:extent cx="3752215" cy="476250"/>
                <wp:effectExtent l="0" t="0" r="635" b="0"/>
                <wp:wrapNone/>
                <wp:docPr id="8" name="Text Box 8"/>
                <wp:cNvGraphicFramePr/>
                <a:graphic xmlns:a="http://schemas.openxmlformats.org/drawingml/2006/main">
                  <a:graphicData uri="http://schemas.microsoft.com/office/word/2010/wordprocessingShape">
                    <wps:wsp>
                      <wps:cNvSpPr txBox="1"/>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8C71CC" w14:paraId="4B6DB42F" w14:textId="77777777" w:rsidTr="0042797E">
                              <w:tc>
                                <w:tcPr>
                                  <w:tcW w:w="5670" w:type="dxa"/>
                                </w:tcPr>
                                <w:p w14:paraId="201E74A5" w14:textId="77777777" w:rsidR="008C71CC" w:rsidRPr="00040D46" w:rsidRDefault="008C71CC" w:rsidP="0042797E">
                                  <w:pPr>
                                    <w:rPr>
                                      <w:szCs w:val="20"/>
                                    </w:rPr>
                                  </w:pPr>
                                  <w:r w:rsidRPr="00040D46">
                                    <w:rPr>
                                      <w:szCs w:val="20"/>
                                    </w:rPr>
                                    <w:t>KI + Građevine (Ustanove) javnog društvenog značaja</w:t>
                                  </w:r>
                                </w:p>
                              </w:tc>
                            </w:tr>
                            <w:tr w:rsidR="008C71CC" w14:paraId="68ACA627" w14:textId="77777777" w:rsidTr="0042797E">
                              <w:tc>
                                <w:tcPr>
                                  <w:tcW w:w="5670" w:type="dxa"/>
                                </w:tcPr>
                                <w:p w14:paraId="4AA64B89" w14:textId="77777777" w:rsidR="008C71CC" w:rsidRPr="00040D46" w:rsidRDefault="008C71CC" w:rsidP="0042797E">
                                  <w:pPr>
                                    <w:jc w:val="center"/>
                                    <w:rPr>
                                      <w:szCs w:val="20"/>
                                    </w:rPr>
                                  </w:pPr>
                                  <w:r w:rsidRPr="00040D46">
                                    <w:rPr>
                                      <w:szCs w:val="20"/>
                                    </w:rPr>
                                    <w:t>2</w:t>
                                  </w:r>
                                </w:p>
                              </w:tc>
                            </w:tr>
                          </w:tbl>
                          <w:p w14:paraId="426F08C6" w14:textId="77777777" w:rsidR="008C71CC" w:rsidRDefault="008C71CC" w:rsidP="008C71CC">
                            <w:pPr>
                              <w:spacing w:before="64"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E237E" id="_x0000_t202" coordsize="21600,21600" o:spt="202" path="m,l,21600r21600,l21600,xe">
                <v:stroke joinstyle="miter"/>
                <v:path gradientshapeok="t" o:connecttype="rect"/>
              </v:shapetype>
              <v:shape id="Text Box 8" o:spid="_x0000_s1026" type="#_x0000_t202" style="position:absolute;margin-left:244.25pt;margin-top:13.1pt;width:295.45pt;height:3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mmdgIAAGUFAAAOAAAAZHJzL2Uyb0RvYy54bWysVEtv2zAMvg/YfxB0X52kSbsFdYqsRYcB&#10;RVssHXpWZKkRJouaxMTOfv0o2Xms66XDLjYlfnx9Inlx2daWbVSIBlzJhycDzpSTUBn3XPLvjzcf&#10;PnIWUbhKWHCq5FsV+eXs/buLxk/VCFZgKxUYOXFx2viSrxD9tCiiXKlaxBPwypFSQ6gF0jE8F1UQ&#10;DXmvbTEaDM6KBkLlA0gVI91ed0o+y/61VhLvtY4KmS055Yb5G/J3mb7F7EJMn4PwKyP7NMQ/ZFEL&#10;4yjo3tW1QMHWwfzlqjYyQASNJxLqArQ2UuUaqJrh4EU1i5XwKtdC5ES/pyn+P7fybrPwD4Fh+xla&#10;esBESOPjNNJlqqfVoU5/ypSRnijc7mlTLTJJl6fnk9FoOOFMkm58fjaaZF6Lg7UPEb8oqFkSSh7o&#10;WTJbYnMbkSISdAdJwSJYU90Ya/MhtYK6soFtBD2ixZwjWfyBso41JT87pdDJyEEy7zxbl25UboY+&#10;3KHCLOHWqoSx7pvSzFS50FdiCymV28fP6ITSFOothj3+kNVbjLs6yCJHBod749o4CLn6PD0Hyqof&#10;O8p0hyfCj+pOIrbLtn/5JVRbaogA3axEL28MvdqtiPggAg0H9QANPN7TR1sg1qGXOFtB+PXafcJT&#10;z5KWs4aGreTx51oExZn96qibPw3H4zSd+TCenI/oEI41y2ONW9dXQK0wpNXiZRYTHu1O1AHqJ9oL&#10;8xSVVMJJil1y3IlX2K0A2itSzecZRPPoBd66hZfJdaI39eRj+ySC7xsXqeXvYDeWYvqifztssnQw&#10;XyNok5s7Edyx2hNPs5x7vt87aVkcnzPqsB1nvwEAAP//AwBQSwMEFAAGAAgAAAAhALKu3FTfAAAA&#10;BwEAAA8AAABkcnMvZG93bnJldi54bWxMj81OwzAQhO9IvIO1SFxQazdVCw1xKoT4kXqjKSBubrwk&#10;EfE6it0kvD3LCY6jGc18k20n14oB+9B40rCYKxBIpbcNVRoOxePsBkSIhqxpPaGGbwywzc/PMpNa&#10;P9ILDvtYCS6hkBoNdYxdKmUoa3QmzH2HxN6n752JLPtK2t6MXO5amSi1ls40xAu16fC+xvJrf3Ia&#10;Pq6q912Ynl7H5WrZPTwPxfWbLbS+vJjubkFEnOJfGH7xGR1yZjr6E9kgWg18JGpI1gkIdlcbtQFx&#10;5JhaJCDzTP7nz38AAAD//wMAUEsBAi0AFAAGAAgAAAAhALaDOJL+AAAA4QEAABMAAAAAAAAAAAAA&#10;AAAAAAAAAFtDb250ZW50X1R5cGVzXS54bWxQSwECLQAUAAYACAAAACEAOP0h/9YAAACUAQAACwAA&#10;AAAAAAAAAAAAAAAvAQAAX3JlbHMvLnJlbHNQSwECLQAUAAYACAAAACEAUZDZpnYCAABlBQAADgAA&#10;AAAAAAAAAAAAAAAuAgAAZHJzL2Uyb0RvYy54bWxQSwECLQAUAAYACAAAACEAsq7cVN8AAAAHAQAA&#10;DwAAAAAAAAAAAAAAAADQBAAAZHJzL2Rvd25yZXYueG1sUEsFBgAAAAAEAAQA8wAAANwFAAAAAA==&#10;" fillcolor="white [3201]" stroked="f" strokeweight=".5pt">
                <v:textbo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8C71CC" w14:paraId="4B6DB42F" w14:textId="77777777" w:rsidTr="0042797E">
                        <w:tc>
                          <w:tcPr>
                            <w:tcW w:w="5670" w:type="dxa"/>
                          </w:tcPr>
                          <w:p w14:paraId="201E74A5" w14:textId="77777777" w:rsidR="008C71CC" w:rsidRPr="00040D46" w:rsidRDefault="008C71CC" w:rsidP="0042797E">
                            <w:pPr>
                              <w:rPr>
                                <w:szCs w:val="20"/>
                              </w:rPr>
                            </w:pPr>
                            <w:r w:rsidRPr="00040D46">
                              <w:rPr>
                                <w:szCs w:val="20"/>
                              </w:rPr>
                              <w:t>KI + Građevine (Ustanove) javnog društvenog značaja</w:t>
                            </w:r>
                          </w:p>
                        </w:tc>
                      </w:tr>
                      <w:tr w:rsidR="008C71CC" w14:paraId="68ACA627" w14:textId="77777777" w:rsidTr="0042797E">
                        <w:tc>
                          <w:tcPr>
                            <w:tcW w:w="5670" w:type="dxa"/>
                          </w:tcPr>
                          <w:p w14:paraId="4AA64B89" w14:textId="77777777" w:rsidR="008C71CC" w:rsidRPr="00040D46" w:rsidRDefault="008C71CC" w:rsidP="0042797E">
                            <w:pPr>
                              <w:jc w:val="center"/>
                              <w:rPr>
                                <w:szCs w:val="20"/>
                              </w:rPr>
                            </w:pPr>
                            <w:r w:rsidRPr="00040D46">
                              <w:rPr>
                                <w:szCs w:val="20"/>
                              </w:rPr>
                              <w:t>2</w:t>
                            </w:r>
                          </w:p>
                        </w:tc>
                      </w:tr>
                    </w:tbl>
                    <w:p w14:paraId="426F08C6" w14:textId="77777777" w:rsidR="008C71CC" w:rsidRDefault="008C71CC" w:rsidP="008C71CC">
                      <w:pPr>
                        <w:spacing w:before="64" w:after="128"/>
                      </w:pPr>
                    </w:p>
                  </w:txbxContent>
                </v:textbox>
                <w10:wrap anchorx="margin"/>
              </v:shape>
            </w:pict>
          </mc:Fallback>
        </mc:AlternateContent>
      </w:r>
    </w:p>
    <w:p w14:paraId="3DB178A0" w14:textId="77777777" w:rsidR="008C71CC" w:rsidRPr="005E1ECE" w:rsidRDefault="008C71CC" w:rsidP="008C71CC">
      <w:pPr>
        <w:rPr>
          <w:rFonts w:ascii="Arial" w:hAnsi="Arial" w:cs="Arial"/>
          <w:sz w:val="18"/>
          <w:szCs w:val="18"/>
        </w:rPr>
      </w:pPr>
      <w:r w:rsidRPr="005E1ECE">
        <w:rPr>
          <w:rFonts w:ascii="Arial" w:hAnsi="Arial" w:cs="Arial"/>
          <w:sz w:val="18"/>
          <w:szCs w:val="18"/>
        </w:rPr>
        <w:t>Društvena stabilnost i politika =</w:t>
      </w:r>
    </w:p>
    <w:p w14:paraId="7CDDF86B" w14:textId="1C7D5BD9" w:rsidR="008C71CC" w:rsidRPr="005E1ECE" w:rsidRDefault="008C71CC" w:rsidP="008C71CC">
      <w:pPr>
        <w:pStyle w:val="Heading1"/>
        <w:rPr>
          <w:rFonts w:ascii="Arial" w:hAnsi="Arial" w:cs="Arial"/>
          <w:sz w:val="18"/>
          <w:szCs w:val="18"/>
        </w:rPr>
      </w:pPr>
      <w:bookmarkStart w:id="112" w:name="_Toc496179678"/>
      <w:bookmarkStart w:id="113" w:name="_Toc73428623"/>
      <w:bookmarkStart w:id="114" w:name="_Toc159321509"/>
      <w:r>
        <w:rPr>
          <w:rFonts w:ascii="Arial" w:hAnsi="Arial" w:cs="Arial"/>
          <w:sz w:val="18"/>
          <w:szCs w:val="18"/>
        </w:rPr>
        <w:t xml:space="preserve">5. </w:t>
      </w:r>
      <w:r w:rsidRPr="005E1ECE">
        <w:rPr>
          <w:rFonts w:ascii="Arial" w:hAnsi="Arial" w:cs="Arial"/>
          <w:sz w:val="18"/>
          <w:szCs w:val="18"/>
        </w:rPr>
        <w:t>Vjerojatnost</w:t>
      </w:r>
      <w:bookmarkEnd w:id="112"/>
      <w:bookmarkEnd w:id="113"/>
      <w:bookmarkEnd w:id="114"/>
    </w:p>
    <w:p w14:paraId="6A9012AF" w14:textId="77777777" w:rsidR="008C71CC" w:rsidRPr="005E1ECE" w:rsidRDefault="008C71CC" w:rsidP="008C71CC">
      <w:pPr>
        <w:rPr>
          <w:rFonts w:ascii="Arial" w:hAnsi="Arial" w:cs="Arial"/>
          <w:sz w:val="18"/>
          <w:szCs w:val="18"/>
        </w:rPr>
      </w:pPr>
      <w:r w:rsidRPr="005E1ECE">
        <w:rPr>
          <w:rFonts w:ascii="Arial" w:hAnsi="Arial" w:cs="Arial"/>
          <w:sz w:val="18"/>
          <w:szCs w:val="18"/>
        </w:rPr>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14:paraId="3429C07B" w14:textId="77777777" w:rsidR="008C71CC" w:rsidRPr="005E1ECE" w:rsidRDefault="008C71CC" w:rsidP="008C71CC">
      <w:pPr>
        <w:spacing w:before="120" w:after="120"/>
        <w:rPr>
          <w:rFonts w:ascii="Arial" w:hAnsi="Arial" w:cs="Arial"/>
          <w:sz w:val="18"/>
          <w:szCs w:val="18"/>
        </w:rPr>
      </w:pPr>
      <w:r w:rsidRPr="005E1ECE">
        <w:rPr>
          <w:rFonts w:ascii="Arial" w:hAnsi="Arial" w:cs="Arial"/>
          <w:sz w:val="18"/>
          <w:szCs w:val="18"/>
        </w:rPr>
        <w:t>Određivanje analize:</w:t>
      </w:r>
    </w:p>
    <w:p w14:paraId="40CA00A8"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procjena mora biti bazirana na znanstvenim (statističkim) podacima</w:t>
      </w:r>
    </w:p>
    <w:p w14:paraId="2087FBEF"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izračun je jasno strukturiran i transparentan</w:t>
      </w:r>
    </w:p>
    <w:p w14:paraId="1BD8BD91"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procjena je metodološki dosljedna i može biti ponovljena sa istim ili vrlo sličnim rezultatima od druge radne skupine koristeći iste podatke i metodologiju</w:t>
      </w:r>
    </w:p>
    <w:p w14:paraId="64ED30ED"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ishod koji će podržavati određivanje rizika</w:t>
      </w:r>
    </w:p>
    <w:p w14:paraId="7A7AD859"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lastRenderedPageBreak/>
        <w:t>ishod koji će omogućiti daljnju regulaciju rizika</w:t>
      </w:r>
    </w:p>
    <w:p w14:paraId="55CACFE2" w14:textId="77777777" w:rsidR="008C71CC" w:rsidRPr="005E1ECE" w:rsidRDefault="008C71CC" w:rsidP="00DB3C34">
      <w:pPr>
        <w:pStyle w:val="ListParagraph"/>
        <w:numPr>
          <w:ilvl w:val="0"/>
          <w:numId w:val="9"/>
        </w:numPr>
        <w:tabs>
          <w:tab w:val="left" w:pos="2445"/>
        </w:tabs>
        <w:spacing w:beforeLines="30" w:before="72" w:afterLines="30" w:after="72" w:line="276" w:lineRule="auto"/>
        <w:jc w:val="both"/>
        <w:rPr>
          <w:rFonts w:ascii="Arial" w:hAnsi="Arial" w:cs="Arial"/>
          <w:sz w:val="18"/>
          <w:szCs w:val="18"/>
        </w:rPr>
      </w:pPr>
      <w:r w:rsidRPr="005E1ECE">
        <w:rPr>
          <w:rFonts w:ascii="Arial" w:hAnsi="Arial" w:cs="Arial"/>
          <w:sz w:val="18"/>
          <w:szCs w:val="18"/>
        </w:rPr>
        <w:t>ishod koji će omogućiti usporedivost rezultata s drugim JLP(R)S</w:t>
      </w:r>
    </w:p>
    <w:p w14:paraId="6095ED30" w14:textId="77777777" w:rsidR="008C71CC" w:rsidRPr="005E1ECE" w:rsidRDefault="008C71CC" w:rsidP="008C71CC">
      <w:pPr>
        <w:rPr>
          <w:rFonts w:ascii="Arial" w:hAnsi="Arial" w:cs="Arial"/>
          <w:sz w:val="18"/>
          <w:szCs w:val="18"/>
        </w:rPr>
      </w:pPr>
    </w:p>
    <w:p w14:paraId="72B92D57" w14:textId="77777777" w:rsidR="008C71CC" w:rsidRPr="005E1ECE" w:rsidRDefault="008C71CC" w:rsidP="008C71CC">
      <w:pPr>
        <w:rPr>
          <w:rFonts w:ascii="Arial" w:hAnsi="Arial" w:cs="Arial"/>
          <w:sz w:val="18"/>
          <w:szCs w:val="18"/>
        </w:rPr>
      </w:pPr>
      <w:r w:rsidRPr="005E1ECE">
        <w:rPr>
          <w:rFonts w:ascii="Arial" w:hAnsi="Arial" w:cs="Arial"/>
          <w:sz w:val="18"/>
          <w:szCs w:val="18"/>
        </w:rPr>
        <w:t>Za svaki identificirani rizik posljedice i vjerojatnost/frekvencija podijeljeni su u 5 kategorija.</w:t>
      </w:r>
    </w:p>
    <w:p w14:paraId="450D59D1"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24</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xml:space="preserve">.  </w:t>
      </w:r>
      <w:r w:rsidRPr="005E1ECE">
        <w:rPr>
          <w:rFonts w:ascii="Arial" w:hAnsi="Arial" w:cs="Arial"/>
          <w:color w:val="54883D"/>
          <w:sz w:val="18"/>
          <w:szCs w:val="18"/>
        </w:rPr>
        <w:t>Vjerojatnost / frekvencija</w:t>
      </w:r>
    </w:p>
    <w:tbl>
      <w:tblPr>
        <w:tblStyle w:val="GridTable6Colorful-Accent3"/>
        <w:tblW w:w="920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97"/>
        <w:gridCol w:w="1482"/>
        <w:gridCol w:w="1645"/>
        <w:gridCol w:w="1667"/>
        <w:gridCol w:w="3018"/>
      </w:tblGrid>
      <w:tr w:rsidR="008C71CC" w:rsidRPr="005E1ECE" w14:paraId="744A9E9E"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val="restart"/>
            <w:tcBorders>
              <w:bottom w:val="none" w:sz="0" w:space="0" w:color="auto"/>
            </w:tcBorders>
            <w:shd w:val="clear" w:color="auto" w:fill="auto"/>
            <w:vAlign w:val="center"/>
          </w:tcPr>
          <w:p w14:paraId="2C3B8077"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KATEGORIJA</w:t>
            </w:r>
          </w:p>
        </w:tc>
        <w:tc>
          <w:tcPr>
            <w:tcW w:w="1513" w:type="dxa"/>
            <w:vMerge w:val="restart"/>
            <w:tcBorders>
              <w:bottom w:val="none" w:sz="0" w:space="0" w:color="auto"/>
            </w:tcBorders>
            <w:shd w:val="clear" w:color="auto" w:fill="auto"/>
            <w:vAlign w:val="center"/>
          </w:tcPr>
          <w:p w14:paraId="01BC3165" w14:textId="77777777" w:rsidR="008C71CC" w:rsidRPr="005E1ECE" w:rsidRDefault="008C71CC" w:rsidP="002F7ECF">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POSLJEDICE</w:t>
            </w:r>
          </w:p>
        </w:tc>
        <w:tc>
          <w:tcPr>
            <w:tcW w:w="6489" w:type="dxa"/>
            <w:gridSpan w:val="3"/>
            <w:tcBorders>
              <w:bottom w:val="none" w:sz="0" w:space="0" w:color="auto"/>
            </w:tcBorders>
            <w:shd w:val="clear" w:color="auto" w:fill="auto"/>
          </w:tcPr>
          <w:p w14:paraId="2BBFB334" w14:textId="77777777" w:rsidR="008C71CC" w:rsidRPr="005E1ECE" w:rsidRDefault="008C71CC" w:rsidP="002F7ECF">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VJEROJATNOST / FREKVENCIJA</w:t>
            </w:r>
          </w:p>
        </w:tc>
      </w:tr>
      <w:tr w:rsidR="008C71CC" w:rsidRPr="005E1ECE" w14:paraId="2ECD9DB2"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shd w:val="clear" w:color="auto" w:fill="auto"/>
          </w:tcPr>
          <w:p w14:paraId="6DB4043D" w14:textId="77777777" w:rsidR="008C71CC" w:rsidRPr="005E1ECE" w:rsidRDefault="008C71CC" w:rsidP="002F7ECF">
            <w:pPr>
              <w:spacing w:before="120" w:after="120" w:line="276" w:lineRule="auto"/>
              <w:jc w:val="center"/>
              <w:rPr>
                <w:rFonts w:ascii="Arial" w:hAnsi="Arial" w:cs="Arial"/>
                <w:b w:val="0"/>
                <w:sz w:val="18"/>
                <w:szCs w:val="18"/>
              </w:rPr>
            </w:pPr>
          </w:p>
        </w:tc>
        <w:tc>
          <w:tcPr>
            <w:tcW w:w="1513" w:type="dxa"/>
            <w:vMerge/>
            <w:shd w:val="clear" w:color="auto" w:fill="auto"/>
          </w:tcPr>
          <w:p w14:paraId="2E138748"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670" w:type="dxa"/>
            <w:shd w:val="clear" w:color="auto" w:fill="auto"/>
          </w:tcPr>
          <w:p w14:paraId="3E399705"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5E1ECE">
              <w:rPr>
                <w:rFonts w:ascii="Arial" w:hAnsi="Arial" w:cs="Arial"/>
                <w:b/>
                <w:sz w:val="18"/>
                <w:szCs w:val="18"/>
              </w:rPr>
              <w:t>KVALITATIVNO</w:t>
            </w:r>
          </w:p>
        </w:tc>
        <w:tc>
          <w:tcPr>
            <w:tcW w:w="1417" w:type="dxa"/>
            <w:shd w:val="clear" w:color="auto" w:fill="auto"/>
          </w:tcPr>
          <w:p w14:paraId="426367B1"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5E1ECE">
              <w:rPr>
                <w:rFonts w:ascii="Arial" w:hAnsi="Arial" w:cs="Arial"/>
                <w:b/>
                <w:sz w:val="18"/>
                <w:szCs w:val="18"/>
              </w:rPr>
              <w:t>VJEROJATNOST</w:t>
            </w:r>
          </w:p>
        </w:tc>
        <w:tc>
          <w:tcPr>
            <w:tcW w:w="3402" w:type="dxa"/>
            <w:shd w:val="clear" w:color="auto" w:fill="auto"/>
          </w:tcPr>
          <w:p w14:paraId="7A8DD913"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5E1ECE">
              <w:rPr>
                <w:rFonts w:ascii="Arial" w:hAnsi="Arial" w:cs="Arial"/>
                <w:b/>
                <w:sz w:val="18"/>
                <w:szCs w:val="18"/>
              </w:rPr>
              <w:t>FREKVENCIJA</w:t>
            </w:r>
          </w:p>
        </w:tc>
      </w:tr>
      <w:tr w:rsidR="008C71CC" w:rsidRPr="005E1ECE" w14:paraId="08A5970F" w14:textId="77777777" w:rsidTr="002F7ECF">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21278FCE"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1</w:t>
            </w:r>
          </w:p>
        </w:tc>
        <w:tc>
          <w:tcPr>
            <w:tcW w:w="1513" w:type="dxa"/>
            <w:shd w:val="clear" w:color="auto" w:fill="auto"/>
          </w:tcPr>
          <w:p w14:paraId="05C49906"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Neznatne</w:t>
            </w:r>
          </w:p>
        </w:tc>
        <w:tc>
          <w:tcPr>
            <w:tcW w:w="1670" w:type="dxa"/>
            <w:shd w:val="clear" w:color="auto" w:fill="auto"/>
          </w:tcPr>
          <w:p w14:paraId="622F1DB8"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Iznimno mala</w:t>
            </w:r>
          </w:p>
        </w:tc>
        <w:tc>
          <w:tcPr>
            <w:tcW w:w="1417" w:type="dxa"/>
            <w:shd w:val="clear" w:color="auto" w:fill="auto"/>
          </w:tcPr>
          <w:p w14:paraId="449411EE"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&lt;1%</w:t>
            </w:r>
          </w:p>
        </w:tc>
        <w:tc>
          <w:tcPr>
            <w:tcW w:w="3402" w:type="dxa"/>
            <w:shd w:val="clear" w:color="auto" w:fill="auto"/>
          </w:tcPr>
          <w:p w14:paraId="7F80BB7D"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događaj u 100 godina i rjeđe</w:t>
            </w:r>
          </w:p>
        </w:tc>
      </w:tr>
      <w:tr w:rsidR="008C71CC" w:rsidRPr="005E1ECE" w14:paraId="72D5DF26"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53A0DC9C"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2</w:t>
            </w:r>
          </w:p>
        </w:tc>
        <w:tc>
          <w:tcPr>
            <w:tcW w:w="1513" w:type="dxa"/>
            <w:shd w:val="clear" w:color="auto" w:fill="auto"/>
          </w:tcPr>
          <w:p w14:paraId="5D3C356C"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Malene</w:t>
            </w:r>
          </w:p>
        </w:tc>
        <w:tc>
          <w:tcPr>
            <w:tcW w:w="1670" w:type="dxa"/>
            <w:shd w:val="clear" w:color="auto" w:fill="auto"/>
          </w:tcPr>
          <w:p w14:paraId="69DA4786"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Mala</w:t>
            </w:r>
          </w:p>
        </w:tc>
        <w:tc>
          <w:tcPr>
            <w:tcW w:w="1417" w:type="dxa"/>
            <w:shd w:val="clear" w:color="auto" w:fill="auto"/>
          </w:tcPr>
          <w:p w14:paraId="75F6D0F8"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1-5%</w:t>
            </w:r>
          </w:p>
        </w:tc>
        <w:tc>
          <w:tcPr>
            <w:tcW w:w="3402" w:type="dxa"/>
            <w:shd w:val="clear" w:color="auto" w:fill="auto"/>
          </w:tcPr>
          <w:p w14:paraId="18BBAC83"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 događaj u 20 do 100 godina</w:t>
            </w:r>
          </w:p>
        </w:tc>
      </w:tr>
      <w:tr w:rsidR="008C71CC" w:rsidRPr="005E1ECE" w14:paraId="36E60EAF" w14:textId="77777777" w:rsidTr="002F7ECF">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11DEB28A"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3</w:t>
            </w:r>
          </w:p>
        </w:tc>
        <w:tc>
          <w:tcPr>
            <w:tcW w:w="1513" w:type="dxa"/>
            <w:shd w:val="clear" w:color="auto" w:fill="auto"/>
          </w:tcPr>
          <w:p w14:paraId="277403D1"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Umjerene</w:t>
            </w:r>
          </w:p>
        </w:tc>
        <w:tc>
          <w:tcPr>
            <w:tcW w:w="1670" w:type="dxa"/>
            <w:shd w:val="clear" w:color="auto" w:fill="auto"/>
          </w:tcPr>
          <w:p w14:paraId="28C33ECC"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Umjerena</w:t>
            </w:r>
          </w:p>
        </w:tc>
        <w:tc>
          <w:tcPr>
            <w:tcW w:w="1417" w:type="dxa"/>
            <w:shd w:val="clear" w:color="auto" w:fill="auto"/>
          </w:tcPr>
          <w:p w14:paraId="654CD1BA"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5-50%</w:t>
            </w:r>
          </w:p>
        </w:tc>
        <w:tc>
          <w:tcPr>
            <w:tcW w:w="3402" w:type="dxa"/>
            <w:shd w:val="clear" w:color="auto" w:fill="auto"/>
          </w:tcPr>
          <w:p w14:paraId="4F16C08F"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događaj u 2 do 20 godina</w:t>
            </w:r>
          </w:p>
        </w:tc>
      </w:tr>
      <w:tr w:rsidR="008C71CC" w:rsidRPr="005E1ECE" w14:paraId="2E04F92F"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32CE1628"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4</w:t>
            </w:r>
          </w:p>
        </w:tc>
        <w:tc>
          <w:tcPr>
            <w:tcW w:w="1513" w:type="dxa"/>
            <w:shd w:val="clear" w:color="auto" w:fill="auto"/>
          </w:tcPr>
          <w:p w14:paraId="2734DA6B"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Značajne</w:t>
            </w:r>
          </w:p>
        </w:tc>
        <w:tc>
          <w:tcPr>
            <w:tcW w:w="1670" w:type="dxa"/>
            <w:shd w:val="clear" w:color="auto" w:fill="auto"/>
          </w:tcPr>
          <w:p w14:paraId="31AC0533"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Velika</w:t>
            </w:r>
          </w:p>
        </w:tc>
        <w:tc>
          <w:tcPr>
            <w:tcW w:w="1417" w:type="dxa"/>
            <w:shd w:val="clear" w:color="auto" w:fill="auto"/>
          </w:tcPr>
          <w:p w14:paraId="2F505690"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51-98%</w:t>
            </w:r>
          </w:p>
        </w:tc>
        <w:tc>
          <w:tcPr>
            <w:tcW w:w="3402" w:type="dxa"/>
            <w:shd w:val="clear" w:color="auto" w:fill="auto"/>
          </w:tcPr>
          <w:p w14:paraId="38158E68" w14:textId="77777777" w:rsidR="008C71CC" w:rsidRPr="005E1ECE" w:rsidRDefault="008C71CC" w:rsidP="002F7ECF">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1 događaj u 1 do 2 godine</w:t>
            </w:r>
          </w:p>
        </w:tc>
      </w:tr>
      <w:tr w:rsidR="008C71CC" w:rsidRPr="005E1ECE" w14:paraId="6B94FEE9" w14:textId="77777777" w:rsidTr="002F7ECF">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0FD84BE8" w14:textId="77777777" w:rsidR="008C71CC" w:rsidRPr="005E1ECE" w:rsidRDefault="008C71CC" w:rsidP="002F7ECF">
            <w:pPr>
              <w:spacing w:before="120" w:after="120" w:line="276" w:lineRule="auto"/>
              <w:jc w:val="center"/>
              <w:rPr>
                <w:rFonts w:ascii="Arial" w:hAnsi="Arial" w:cs="Arial"/>
                <w:sz w:val="18"/>
                <w:szCs w:val="18"/>
              </w:rPr>
            </w:pPr>
            <w:r w:rsidRPr="005E1ECE">
              <w:rPr>
                <w:rFonts w:ascii="Arial" w:hAnsi="Arial" w:cs="Arial"/>
                <w:sz w:val="18"/>
                <w:szCs w:val="18"/>
              </w:rPr>
              <w:t>5</w:t>
            </w:r>
          </w:p>
        </w:tc>
        <w:tc>
          <w:tcPr>
            <w:tcW w:w="1513" w:type="dxa"/>
            <w:shd w:val="clear" w:color="auto" w:fill="auto"/>
          </w:tcPr>
          <w:p w14:paraId="77E4AFDC"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Katastrofalne</w:t>
            </w:r>
          </w:p>
        </w:tc>
        <w:tc>
          <w:tcPr>
            <w:tcW w:w="1670" w:type="dxa"/>
            <w:shd w:val="clear" w:color="auto" w:fill="auto"/>
          </w:tcPr>
          <w:p w14:paraId="1B3B8E0D"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Iznimno velika</w:t>
            </w:r>
          </w:p>
        </w:tc>
        <w:tc>
          <w:tcPr>
            <w:tcW w:w="1417" w:type="dxa"/>
            <w:shd w:val="clear" w:color="auto" w:fill="auto"/>
          </w:tcPr>
          <w:p w14:paraId="56C53767"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&gt;98%</w:t>
            </w:r>
          </w:p>
        </w:tc>
        <w:tc>
          <w:tcPr>
            <w:tcW w:w="3402" w:type="dxa"/>
            <w:shd w:val="clear" w:color="auto" w:fill="auto"/>
          </w:tcPr>
          <w:p w14:paraId="66EB4A79" w14:textId="77777777" w:rsidR="008C71CC" w:rsidRPr="005E1ECE" w:rsidRDefault="008C71CC" w:rsidP="002F7ECF">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1 događaj godišnje ili češće</w:t>
            </w:r>
          </w:p>
        </w:tc>
      </w:tr>
    </w:tbl>
    <w:p w14:paraId="4E04339E" w14:textId="77777777" w:rsidR="008C71CC" w:rsidRPr="005E1ECE" w:rsidRDefault="008C71CC" w:rsidP="008C71CC">
      <w:pPr>
        <w:pStyle w:val="Heading1"/>
        <w:rPr>
          <w:rFonts w:ascii="Arial" w:hAnsi="Arial" w:cs="Arial"/>
          <w:sz w:val="18"/>
          <w:szCs w:val="18"/>
        </w:rPr>
      </w:pPr>
      <w:bookmarkStart w:id="115" w:name="_Toc496179679"/>
      <w:bookmarkStart w:id="116" w:name="_Toc73428624"/>
      <w:bookmarkStart w:id="117" w:name="_Toc159321510"/>
      <w:r>
        <w:rPr>
          <w:rStyle w:val="Heading1Char"/>
          <w:rFonts w:ascii="Arial" w:hAnsi="Arial" w:cs="Arial"/>
          <w:b/>
          <w:sz w:val="18"/>
          <w:szCs w:val="18"/>
        </w:rPr>
        <w:t xml:space="preserve">6 </w:t>
      </w:r>
      <w:r w:rsidRPr="005E1ECE">
        <w:rPr>
          <w:rStyle w:val="Heading1Char"/>
          <w:rFonts w:ascii="Arial" w:hAnsi="Arial" w:cs="Arial"/>
          <w:b/>
          <w:sz w:val="18"/>
          <w:szCs w:val="18"/>
        </w:rPr>
        <w:t>Scenariji</w:t>
      </w:r>
      <w:bookmarkEnd w:id="115"/>
      <w:bookmarkEnd w:id="116"/>
      <w:bookmarkEnd w:id="117"/>
    </w:p>
    <w:p w14:paraId="123D21B9" w14:textId="77777777" w:rsidR="008C71CC" w:rsidRPr="005E1ECE" w:rsidRDefault="008C71CC" w:rsidP="008C71CC">
      <w:pPr>
        <w:rPr>
          <w:rFonts w:ascii="Arial" w:hAnsi="Arial" w:cs="Arial"/>
          <w:sz w:val="18"/>
          <w:szCs w:val="18"/>
        </w:rPr>
      </w:pPr>
      <w:r w:rsidRPr="005E1ECE">
        <w:rPr>
          <w:rFonts w:ascii="Arial" w:hAnsi="Arial" w:cs="Arial"/>
          <w:sz w:val="18"/>
          <w:szCs w:val="18"/>
        </w:rPr>
        <w:t>Procjena rizika 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odnosno pripremati eventualni odgovor na veliku nesreću.</w:t>
      </w:r>
    </w:p>
    <w:p w14:paraId="4E436A35" w14:textId="77777777" w:rsidR="008C71CC" w:rsidRPr="005E1ECE" w:rsidRDefault="008C71CC" w:rsidP="008C71CC">
      <w:pPr>
        <w:keepNext/>
        <w:outlineLvl w:val="1"/>
        <w:rPr>
          <w:rFonts w:ascii="Arial" w:hAnsi="Arial" w:cs="Arial"/>
          <w:bCs/>
          <w:color w:val="54883D"/>
          <w:sz w:val="18"/>
          <w:szCs w:val="18"/>
        </w:rPr>
      </w:pPr>
      <w:bookmarkStart w:id="118" w:name="_Toc486103573"/>
      <w:bookmarkStart w:id="119" w:name="_Toc493508427"/>
      <w:bookmarkStart w:id="120" w:name="_Toc498599773"/>
      <w:bookmarkStart w:id="121" w:name="_Toc503777221"/>
      <w:bookmarkStart w:id="122" w:name="_Toc73428625"/>
      <w:bookmarkStart w:id="123" w:name="_Toc159321511"/>
      <w:r w:rsidRPr="005E1ECE">
        <w:rPr>
          <w:rStyle w:val="Heading2Char"/>
          <w:rFonts w:ascii="Arial" w:hAnsi="Arial" w:cs="Arial"/>
          <w:sz w:val="18"/>
          <w:szCs w:val="18"/>
        </w:rPr>
        <w:t>6.1</w:t>
      </w:r>
      <w:r w:rsidRPr="005E1ECE">
        <w:rPr>
          <w:rFonts w:ascii="Arial" w:hAnsi="Arial" w:cs="Arial"/>
          <w:bCs/>
          <w:color w:val="54883D"/>
          <w:sz w:val="18"/>
          <w:szCs w:val="18"/>
        </w:rPr>
        <w:t xml:space="preserve"> Požari otvorenog tipa</w:t>
      </w:r>
      <w:bookmarkEnd w:id="118"/>
      <w:bookmarkEnd w:id="119"/>
      <w:bookmarkEnd w:id="120"/>
      <w:bookmarkEnd w:id="121"/>
      <w:bookmarkEnd w:id="122"/>
      <w:bookmarkEnd w:id="123"/>
    </w:p>
    <w:p w14:paraId="0B4E4F58" w14:textId="77777777" w:rsidR="008C71CC" w:rsidRPr="005E1ECE" w:rsidRDefault="008C71CC" w:rsidP="008C71CC">
      <w:pPr>
        <w:keepNext/>
        <w:keepLines/>
        <w:spacing w:before="40"/>
        <w:outlineLvl w:val="2"/>
        <w:rPr>
          <w:rFonts w:ascii="Arial" w:hAnsi="Arial" w:cs="Arial"/>
          <w:color w:val="54883D"/>
          <w:sz w:val="18"/>
          <w:szCs w:val="18"/>
          <w:lang w:bidi="en-US"/>
        </w:rPr>
      </w:pPr>
      <w:bookmarkStart w:id="124" w:name="_Toc498599774"/>
      <w:bookmarkStart w:id="125" w:name="_Toc503777222"/>
      <w:bookmarkStart w:id="126" w:name="_Toc73428626"/>
      <w:bookmarkStart w:id="127" w:name="_Toc159321512"/>
      <w:r w:rsidRPr="005E1ECE">
        <w:rPr>
          <w:rFonts w:ascii="Arial" w:hAnsi="Arial" w:cs="Arial"/>
          <w:color w:val="54883D"/>
          <w:sz w:val="18"/>
          <w:szCs w:val="18"/>
          <w:lang w:bidi="en-US"/>
        </w:rPr>
        <w:t>6.1.1 Naziv scenarija</w:t>
      </w:r>
      <w:bookmarkEnd w:id="124"/>
      <w:bookmarkEnd w:id="125"/>
      <w:bookmarkEnd w:id="126"/>
      <w:bookmarkEnd w:id="127"/>
    </w:p>
    <w:tbl>
      <w:tblPr>
        <w:tblStyle w:val="ivopisnatablicareetke6-isticanje3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5E1ECE" w14:paraId="6E62356F"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6469F83" w14:textId="77777777" w:rsidR="008C71CC" w:rsidRPr="005E1ECE" w:rsidRDefault="008C71CC" w:rsidP="002F7ECF">
            <w:pPr>
              <w:ind w:left="29"/>
              <w:rPr>
                <w:rFonts w:ascii="Arial" w:hAnsi="Arial" w:cs="Arial"/>
                <w:sz w:val="18"/>
                <w:szCs w:val="18"/>
              </w:rPr>
            </w:pPr>
            <w:r w:rsidRPr="005E1ECE">
              <w:rPr>
                <w:rFonts w:ascii="Arial" w:hAnsi="Arial" w:cs="Arial"/>
                <w:sz w:val="18"/>
                <w:szCs w:val="18"/>
              </w:rPr>
              <w:t>Naziv scenarija</w:t>
            </w:r>
          </w:p>
        </w:tc>
      </w:tr>
      <w:tr w:rsidR="008C71CC" w:rsidRPr="005E1ECE" w14:paraId="121F2484"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8A8E327" w14:textId="77777777" w:rsidR="008C71CC" w:rsidRPr="005E1ECE" w:rsidRDefault="008C71CC" w:rsidP="002F7ECF">
            <w:pPr>
              <w:ind w:left="29"/>
              <w:rPr>
                <w:rFonts w:ascii="Arial" w:hAnsi="Arial" w:cs="Arial"/>
                <w:b w:val="0"/>
                <w:sz w:val="18"/>
                <w:szCs w:val="18"/>
              </w:rPr>
            </w:pPr>
            <w:r w:rsidRPr="005E1ECE">
              <w:rPr>
                <w:rFonts w:ascii="Arial" w:hAnsi="Arial" w:cs="Arial"/>
                <w:b w:val="0"/>
                <w:sz w:val="18"/>
                <w:szCs w:val="18"/>
              </w:rPr>
              <w:t>Požari raslinja na otvorenom prostoru</w:t>
            </w:r>
          </w:p>
        </w:tc>
      </w:tr>
      <w:tr w:rsidR="008C71CC" w:rsidRPr="005E1ECE" w14:paraId="5B8F6801"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FC88B28" w14:textId="77777777" w:rsidR="008C71CC" w:rsidRPr="005E1ECE" w:rsidRDefault="008C71CC" w:rsidP="002F7ECF">
            <w:pPr>
              <w:ind w:left="29"/>
              <w:rPr>
                <w:rFonts w:ascii="Arial" w:hAnsi="Arial" w:cs="Arial"/>
                <w:sz w:val="18"/>
                <w:szCs w:val="18"/>
              </w:rPr>
            </w:pPr>
            <w:r w:rsidRPr="005E1ECE">
              <w:rPr>
                <w:rFonts w:ascii="Arial" w:hAnsi="Arial" w:cs="Arial"/>
                <w:sz w:val="18"/>
                <w:szCs w:val="18"/>
              </w:rPr>
              <w:t>Grupa rizika</w:t>
            </w:r>
          </w:p>
        </w:tc>
      </w:tr>
      <w:tr w:rsidR="008C71CC" w:rsidRPr="005E1ECE" w14:paraId="38D21D31"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795CC7A" w14:textId="77777777" w:rsidR="008C71CC" w:rsidRPr="005E1ECE" w:rsidRDefault="008C71CC" w:rsidP="002F7ECF">
            <w:pPr>
              <w:ind w:left="29"/>
              <w:rPr>
                <w:rFonts w:ascii="Arial" w:hAnsi="Arial" w:cs="Arial"/>
                <w:b w:val="0"/>
                <w:sz w:val="18"/>
                <w:szCs w:val="18"/>
              </w:rPr>
            </w:pPr>
            <w:r w:rsidRPr="005E1ECE">
              <w:rPr>
                <w:rFonts w:ascii="Arial" w:hAnsi="Arial" w:cs="Arial"/>
                <w:b w:val="0"/>
                <w:sz w:val="18"/>
                <w:szCs w:val="18"/>
              </w:rPr>
              <w:t>Požari otvorenog tipa</w:t>
            </w:r>
          </w:p>
        </w:tc>
      </w:tr>
      <w:tr w:rsidR="008C71CC" w:rsidRPr="005E1ECE" w14:paraId="4F5CA02C"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FB6B578" w14:textId="77777777" w:rsidR="008C71CC" w:rsidRPr="005E1ECE" w:rsidRDefault="008C71CC" w:rsidP="002F7ECF">
            <w:pPr>
              <w:ind w:left="29"/>
              <w:rPr>
                <w:rFonts w:ascii="Arial" w:hAnsi="Arial" w:cs="Arial"/>
                <w:sz w:val="18"/>
                <w:szCs w:val="18"/>
              </w:rPr>
            </w:pPr>
            <w:r w:rsidRPr="005E1ECE">
              <w:rPr>
                <w:rFonts w:ascii="Arial" w:hAnsi="Arial" w:cs="Arial"/>
                <w:sz w:val="18"/>
                <w:szCs w:val="18"/>
              </w:rPr>
              <w:t>Rizik</w:t>
            </w:r>
          </w:p>
        </w:tc>
      </w:tr>
      <w:tr w:rsidR="008C71CC" w:rsidRPr="005E1ECE" w14:paraId="682C42AE"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F79A143" w14:textId="77777777" w:rsidR="008C71CC" w:rsidRPr="005E1ECE" w:rsidRDefault="008C71CC" w:rsidP="002F7ECF">
            <w:pPr>
              <w:ind w:left="29"/>
              <w:rPr>
                <w:rFonts w:ascii="Arial" w:hAnsi="Arial" w:cs="Arial"/>
                <w:b w:val="0"/>
                <w:sz w:val="18"/>
                <w:szCs w:val="18"/>
              </w:rPr>
            </w:pPr>
            <w:r w:rsidRPr="005E1ECE">
              <w:rPr>
                <w:rFonts w:ascii="Arial" w:hAnsi="Arial" w:cs="Arial"/>
                <w:b w:val="0"/>
                <w:sz w:val="18"/>
                <w:szCs w:val="18"/>
              </w:rPr>
              <w:t>Požari otvorenog tipa</w:t>
            </w:r>
          </w:p>
        </w:tc>
      </w:tr>
      <w:tr w:rsidR="008C71CC" w:rsidRPr="005E1ECE" w14:paraId="79CB767D"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5070806" w14:textId="77777777" w:rsidR="008C71CC" w:rsidRPr="005E1ECE" w:rsidRDefault="008C71CC" w:rsidP="002F7ECF">
            <w:pPr>
              <w:ind w:left="29"/>
              <w:rPr>
                <w:rFonts w:ascii="Arial" w:hAnsi="Arial" w:cs="Arial"/>
                <w:sz w:val="18"/>
                <w:szCs w:val="18"/>
              </w:rPr>
            </w:pPr>
            <w:r w:rsidRPr="005E1ECE">
              <w:rPr>
                <w:rFonts w:ascii="Arial" w:hAnsi="Arial" w:cs="Arial"/>
                <w:sz w:val="18"/>
                <w:szCs w:val="18"/>
              </w:rPr>
              <w:t>Radna skupina</w:t>
            </w:r>
          </w:p>
        </w:tc>
      </w:tr>
      <w:tr w:rsidR="008C71CC" w:rsidRPr="005E1ECE" w14:paraId="0AB2C026"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D8D8EFA" w14:textId="77777777" w:rsidR="008C71CC" w:rsidRPr="005E1ECE" w:rsidRDefault="008C71CC" w:rsidP="002F7ECF">
            <w:pPr>
              <w:rPr>
                <w:rFonts w:ascii="Arial" w:hAnsi="Arial" w:cs="Arial"/>
                <w:b w:val="0"/>
                <w:i/>
                <w:color w:val="auto"/>
                <w:sz w:val="18"/>
                <w:szCs w:val="18"/>
              </w:rPr>
            </w:pPr>
            <w:r w:rsidRPr="005E1ECE">
              <w:rPr>
                <w:rFonts w:ascii="Arial" w:hAnsi="Arial" w:cs="Arial"/>
                <w:b w:val="0"/>
                <w:color w:val="auto"/>
                <w:sz w:val="18"/>
                <w:szCs w:val="18"/>
              </w:rPr>
              <w:t>Stjepan Mrežar, pomoćnik pročelnice Upravnog odjela za poslove gradonačelnika</w:t>
            </w:r>
          </w:p>
        </w:tc>
      </w:tr>
      <w:tr w:rsidR="008C71CC" w:rsidRPr="005E1ECE" w14:paraId="4C4CD0C4"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682358B" w14:textId="77777777" w:rsidR="008C71CC" w:rsidRPr="005E1ECE" w:rsidRDefault="008C71CC" w:rsidP="002F7ECF">
            <w:pPr>
              <w:rPr>
                <w:rFonts w:ascii="Arial" w:hAnsi="Arial" w:cs="Arial"/>
                <w:b w:val="0"/>
                <w:color w:val="auto"/>
                <w:sz w:val="18"/>
                <w:szCs w:val="18"/>
              </w:rPr>
            </w:pPr>
            <w:r w:rsidRPr="005E1ECE">
              <w:rPr>
                <w:rFonts w:ascii="Arial" w:hAnsi="Arial" w:cs="Arial"/>
                <w:b w:val="0"/>
                <w:color w:val="auto"/>
                <w:sz w:val="18"/>
                <w:szCs w:val="18"/>
              </w:rPr>
              <w:t>Tomislav Fundurulić, voditelj odsjeka za civilnu zaštitu, mjesnu samoupravu i vatrogastvo</w:t>
            </w:r>
          </w:p>
        </w:tc>
      </w:tr>
      <w:tr w:rsidR="008C71CC" w:rsidRPr="005E1ECE" w14:paraId="09E03203"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9F1BCAE" w14:textId="77777777" w:rsidR="008C71CC" w:rsidRPr="005E1ECE" w:rsidRDefault="008C71CC" w:rsidP="002F7ECF">
            <w:pPr>
              <w:rPr>
                <w:rFonts w:ascii="Arial" w:hAnsi="Arial" w:cs="Arial"/>
                <w:b w:val="0"/>
                <w:i/>
                <w:color w:val="auto"/>
                <w:sz w:val="18"/>
                <w:szCs w:val="18"/>
              </w:rPr>
            </w:pPr>
            <w:r w:rsidRPr="005E1ECE">
              <w:rPr>
                <w:rFonts w:ascii="Arial" w:hAnsi="Arial" w:cs="Arial"/>
                <w:b w:val="0"/>
                <w:color w:val="auto"/>
                <w:sz w:val="18"/>
                <w:szCs w:val="18"/>
              </w:rPr>
              <w:t>Dario Čavlović, viši stručni suradnik za civilnu zaštitu i vatrogastvo</w:t>
            </w:r>
          </w:p>
        </w:tc>
      </w:tr>
      <w:tr w:rsidR="008C71CC" w:rsidRPr="005E1ECE" w14:paraId="74D80F5B"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EB458C" w14:textId="77777777" w:rsidR="008C71CC" w:rsidRPr="005E1ECE" w:rsidRDefault="008C71CC" w:rsidP="002F7ECF">
            <w:pPr>
              <w:rPr>
                <w:rFonts w:ascii="Arial" w:hAnsi="Arial" w:cs="Arial"/>
                <w:b w:val="0"/>
                <w:color w:val="auto"/>
                <w:sz w:val="18"/>
                <w:szCs w:val="18"/>
              </w:rPr>
            </w:pPr>
            <w:r w:rsidRPr="005E1ECE">
              <w:rPr>
                <w:rFonts w:ascii="Arial" w:hAnsi="Arial" w:cs="Arial"/>
                <w:b w:val="0"/>
                <w:color w:val="auto"/>
                <w:sz w:val="18"/>
                <w:szCs w:val="18"/>
              </w:rPr>
              <w:t>Miroslav Rade, zapovjednik Javne vatrogasne postrojbe Grada Karlovca</w:t>
            </w:r>
          </w:p>
        </w:tc>
      </w:tr>
    </w:tbl>
    <w:p w14:paraId="1FD20DDF" w14:textId="77777777" w:rsidR="008C71CC" w:rsidRDefault="008C71CC" w:rsidP="008C71CC">
      <w:pPr>
        <w:keepNext/>
        <w:keepLines/>
        <w:spacing w:before="40"/>
        <w:outlineLvl w:val="2"/>
        <w:rPr>
          <w:rFonts w:ascii="Arial" w:hAnsi="Arial" w:cs="Arial"/>
          <w:color w:val="54883D"/>
          <w:sz w:val="18"/>
          <w:szCs w:val="18"/>
          <w:lang w:bidi="en-US"/>
        </w:rPr>
      </w:pPr>
      <w:bookmarkStart w:id="128" w:name="_Toc498599775"/>
      <w:bookmarkStart w:id="129" w:name="_Toc503777223"/>
      <w:bookmarkStart w:id="130" w:name="_Toc73428627"/>
      <w:bookmarkStart w:id="131" w:name="_Toc159321513"/>
    </w:p>
    <w:p w14:paraId="586AE892" w14:textId="77777777" w:rsidR="008C71CC" w:rsidRPr="005E1ECE" w:rsidRDefault="008C71CC" w:rsidP="008C71CC">
      <w:pPr>
        <w:keepNext/>
        <w:keepLines/>
        <w:spacing w:before="40"/>
        <w:outlineLvl w:val="2"/>
        <w:rPr>
          <w:rFonts w:ascii="Arial" w:hAnsi="Arial" w:cs="Arial"/>
          <w:color w:val="54883D"/>
          <w:sz w:val="18"/>
          <w:szCs w:val="18"/>
          <w:lang w:bidi="en-US"/>
        </w:rPr>
      </w:pPr>
      <w:r w:rsidRPr="005E1ECE">
        <w:rPr>
          <w:rFonts w:ascii="Arial" w:hAnsi="Arial" w:cs="Arial"/>
          <w:color w:val="54883D"/>
          <w:sz w:val="18"/>
          <w:szCs w:val="18"/>
          <w:lang w:bidi="en-US"/>
        </w:rPr>
        <w:t>6.1.2 Uvod</w:t>
      </w:r>
      <w:bookmarkEnd w:id="128"/>
      <w:bookmarkEnd w:id="129"/>
      <w:bookmarkEnd w:id="130"/>
      <w:bookmarkEnd w:id="131"/>
    </w:p>
    <w:p w14:paraId="18690A99" w14:textId="77777777" w:rsidR="008C71CC" w:rsidRPr="005E1ECE" w:rsidRDefault="008C71CC" w:rsidP="008C71CC">
      <w:pPr>
        <w:spacing w:after="0"/>
        <w:rPr>
          <w:rFonts w:ascii="Arial" w:hAnsi="Arial" w:cs="Arial"/>
          <w:sz w:val="18"/>
          <w:szCs w:val="18"/>
          <w:highlight w:val="yellow"/>
          <w:lang w:eastAsia="hr-HR"/>
        </w:rPr>
      </w:pPr>
      <w:r w:rsidRPr="005E1ECE">
        <w:rPr>
          <w:rFonts w:ascii="Arial" w:hAnsi="Arial" w:cs="Arial"/>
          <w:sz w:val="18"/>
          <w:szCs w:val="18"/>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10C85618" w14:textId="77777777" w:rsidR="008C71CC" w:rsidRPr="005E1ECE" w:rsidRDefault="008C71CC" w:rsidP="008C71CC">
      <w:pPr>
        <w:spacing w:after="0"/>
        <w:rPr>
          <w:rFonts w:ascii="Arial" w:hAnsi="Arial" w:cs="Arial"/>
          <w:sz w:val="18"/>
          <w:szCs w:val="18"/>
          <w:lang w:eastAsia="hr-HR"/>
        </w:rPr>
      </w:pPr>
      <w:r w:rsidRPr="005E1ECE">
        <w:rPr>
          <w:rFonts w:ascii="Arial" w:hAnsi="Arial" w:cs="Arial"/>
          <w:sz w:val="18"/>
          <w:szCs w:val="18"/>
          <w:lang w:eastAsia="hr-HR"/>
        </w:rPr>
        <w:t>Opasnost od požara pridonosi karakterističan loš raspored godišnjih oborina i učestale pojave ljetnih suša. Od požara mogu biti ugrožene šumske površine, nacionalni parkovi, parkovi prirode</w:t>
      </w:r>
      <w:r w:rsidRPr="005E1ECE">
        <w:rPr>
          <w:rFonts w:ascii="Arial" w:hAnsi="Arial" w:cs="Arial"/>
          <w:color w:val="FF0000"/>
          <w:sz w:val="18"/>
          <w:szCs w:val="18"/>
          <w:lang w:eastAsia="hr-HR"/>
        </w:rPr>
        <w:t xml:space="preserve"> </w:t>
      </w:r>
      <w:r w:rsidRPr="005E1ECE">
        <w:rPr>
          <w:rFonts w:ascii="Arial" w:hAnsi="Arial" w:cs="Arial"/>
          <w:sz w:val="18"/>
          <w:szCs w:val="18"/>
          <w:lang w:eastAsia="hr-HR"/>
        </w:rPr>
        <w:t>i poljoprivredne površine.</w:t>
      </w:r>
    </w:p>
    <w:p w14:paraId="709B8745" w14:textId="77777777" w:rsidR="008C71CC" w:rsidRPr="005E1ECE" w:rsidRDefault="008C71CC" w:rsidP="008C71CC">
      <w:pPr>
        <w:spacing w:after="0"/>
        <w:rPr>
          <w:rFonts w:ascii="Arial" w:hAnsi="Arial" w:cs="Arial"/>
          <w:sz w:val="18"/>
          <w:szCs w:val="18"/>
          <w:lang w:eastAsia="hr-HR"/>
        </w:rPr>
      </w:pPr>
    </w:p>
    <w:p w14:paraId="19A156E2" w14:textId="77777777" w:rsidR="008C71CC" w:rsidRPr="005E1ECE" w:rsidRDefault="008C71CC" w:rsidP="008C71CC">
      <w:pPr>
        <w:keepNext/>
        <w:keepLines/>
        <w:spacing w:before="40"/>
        <w:outlineLvl w:val="2"/>
        <w:rPr>
          <w:rFonts w:ascii="Arial" w:hAnsi="Arial" w:cs="Arial"/>
          <w:color w:val="54883D"/>
          <w:sz w:val="18"/>
          <w:szCs w:val="18"/>
          <w:lang w:bidi="en-US"/>
        </w:rPr>
      </w:pPr>
      <w:bookmarkStart w:id="132" w:name="_Toc498599776"/>
      <w:bookmarkStart w:id="133" w:name="_Toc503777224"/>
      <w:bookmarkStart w:id="134" w:name="_Toc73428628"/>
      <w:bookmarkStart w:id="135" w:name="_Toc159321514"/>
      <w:r w:rsidRPr="005E1ECE">
        <w:rPr>
          <w:rFonts w:ascii="Arial" w:hAnsi="Arial" w:cs="Arial"/>
          <w:color w:val="54883D"/>
          <w:sz w:val="18"/>
          <w:szCs w:val="18"/>
          <w:lang w:bidi="en-US"/>
        </w:rPr>
        <w:t>6.1.3 Prikaz utjecaja na kritičnu infrastrukturu</w:t>
      </w:r>
      <w:bookmarkEnd w:id="132"/>
      <w:bookmarkEnd w:id="133"/>
      <w:bookmarkEnd w:id="134"/>
      <w:bookmarkEnd w:id="135"/>
    </w:p>
    <w:tbl>
      <w:tblPr>
        <w:tblStyle w:val="ivopisnatablicareetke6-isticanje3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5E1ECE" w14:paraId="1EEFDA05" w14:textId="77777777" w:rsidTr="002F7ECF">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5D8ED678" w14:textId="77777777" w:rsidR="008C71CC" w:rsidRPr="005E1ECE" w:rsidRDefault="008C71CC" w:rsidP="002F7ECF">
            <w:pPr>
              <w:jc w:val="center"/>
              <w:rPr>
                <w:rFonts w:ascii="Arial" w:hAnsi="Arial" w:cs="Arial"/>
                <w:sz w:val="18"/>
                <w:szCs w:val="18"/>
              </w:rPr>
            </w:pPr>
            <w:r w:rsidRPr="005E1ECE">
              <w:rPr>
                <w:rFonts w:ascii="Arial" w:hAnsi="Arial" w:cs="Arial"/>
                <w:sz w:val="18"/>
                <w:szCs w:val="18"/>
              </w:rPr>
              <w:t>UTJECAJ</w:t>
            </w:r>
          </w:p>
        </w:tc>
        <w:tc>
          <w:tcPr>
            <w:tcW w:w="8295" w:type="dxa"/>
            <w:tcBorders>
              <w:bottom w:val="none" w:sz="0" w:space="0" w:color="auto"/>
            </w:tcBorders>
            <w:shd w:val="clear" w:color="auto" w:fill="auto"/>
            <w:vAlign w:val="center"/>
          </w:tcPr>
          <w:p w14:paraId="4BC6A68A" w14:textId="77777777" w:rsidR="008C71CC" w:rsidRPr="005E1ECE"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SEKTOR</w:t>
            </w:r>
          </w:p>
        </w:tc>
      </w:tr>
      <w:tr w:rsidR="008C71CC" w:rsidRPr="005E1ECE" w14:paraId="0A5ADC7E"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28BBC24" w14:textId="77777777" w:rsidR="008C71CC" w:rsidRPr="005E1ECE" w:rsidRDefault="008C71CC" w:rsidP="002F7ECF">
            <w:pPr>
              <w:jc w:val="center"/>
              <w:rPr>
                <w:rFonts w:ascii="Arial" w:hAnsi="Arial" w:cs="Arial"/>
                <w:color w:val="auto"/>
                <w:sz w:val="18"/>
                <w:szCs w:val="18"/>
              </w:rPr>
            </w:pPr>
            <w:r w:rsidRPr="005E1ECE">
              <w:rPr>
                <w:rFonts w:ascii="Arial" w:hAnsi="Arial" w:cs="Arial"/>
                <w:color w:val="auto"/>
                <w:sz w:val="18"/>
                <w:szCs w:val="18"/>
              </w:rPr>
              <w:t>x</w:t>
            </w:r>
          </w:p>
        </w:tc>
        <w:tc>
          <w:tcPr>
            <w:tcW w:w="8295" w:type="dxa"/>
            <w:shd w:val="clear" w:color="auto" w:fill="auto"/>
            <w:vAlign w:val="center"/>
          </w:tcPr>
          <w:p w14:paraId="75BDB878" w14:textId="77777777" w:rsidR="008C71CC" w:rsidRPr="005E1ECE"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Energetika (proizvodnja, uključivo akumulacije i brane, prijenos, skladištenje, transport energenata i energije, sustavi za distribuciju)</w:t>
            </w:r>
          </w:p>
        </w:tc>
      </w:tr>
      <w:tr w:rsidR="008C71CC" w:rsidRPr="005E1ECE" w14:paraId="0D698000"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AC97BDA"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7EA14F3B" w14:textId="77777777" w:rsidR="008C71CC" w:rsidRPr="005E1ECE"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Komunikacijska i informacijska tehnologija (elektroničke komunikacije, prijenos podataka, informacijski sustavi, pružanje audio i audiovizualnih medijskih usluga)</w:t>
            </w:r>
          </w:p>
        </w:tc>
      </w:tr>
      <w:tr w:rsidR="008C71CC" w:rsidRPr="005E1ECE" w14:paraId="0FD735E3"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3603354" w14:textId="77777777" w:rsidR="008C71CC" w:rsidRPr="005E1ECE" w:rsidRDefault="008C71CC" w:rsidP="002F7ECF">
            <w:pPr>
              <w:jc w:val="center"/>
              <w:rPr>
                <w:rFonts w:ascii="Arial" w:hAnsi="Arial" w:cs="Arial"/>
                <w:color w:val="auto"/>
                <w:sz w:val="18"/>
                <w:szCs w:val="18"/>
              </w:rPr>
            </w:pPr>
            <w:r w:rsidRPr="005E1ECE">
              <w:rPr>
                <w:rFonts w:ascii="Arial" w:hAnsi="Arial" w:cs="Arial"/>
                <w:color w:val="auto"/>
                <w:sz w:val="18"/>
                <w:szCs w:val="18"/>
              </w:rPr>
              <w:lastRenderedPageBreak/>
              <w:t>x</w:t>
            </w:r>
          </w:p>
        </w:tc>
        <w:tc>
          <w:tcPr>
            <w:tcW w:w="8295" w:type="dxa"/>
            <w:shd w:val="clear" w:color="auto" w:fill="auto"/>
            <w:vAlign w:val="center"/>
          </w:tcPr>
          <w:p w14:paraId="3C9DE140" w14:textId="77777777" w:rsidR="008C71CC" w:rsidRPr="005E1ECE"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Promet (cestovni, željeznički, zračni, pomorski i promet unutarnjim plovnim putevima)</w:t>
            </w:r>
          </w:p>
        </w:tc>
      </w:tr>
      <w:tr w:rsidR="008C71CC" w:rsidRPr="005E1ECE" w14:paraId="2958AF24"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E3AEC94"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4592BC90" w14:textId="77777777" w:rsidR="008C71CC" w:rsidRPr="005E1ECE"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Zdravstvo (zdravstvena zaštita, proizvodnja, promet i nadzor nad lijekovima)</w:t>
            </w:r>
          </w:p>
        </w:tc>
      </w:tr>
      <w:tr w:rsidR="008C71CC" w:rsidRPr="005E1ECE" w14:paraId="53AA488E"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A43AEDA"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2197B292" w14:textId="77777777" w:rsidR="008C71CC" w:rsidRPr="005E1ECE"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Vodno gospodarstvo (regulacijske i zaštitne vodne građevine i komunalne vodne građevine)</w:t>
            </w:r>
          </w:p>
        </w:tc>
      </w:tr>
      <w:tr w:rsidR="008C71CC" w:rsidRPr="005E1ECE" w14:paraId="6A158F59"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6AE4E4C"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27FE83DD" w14:textId="77777777" w:rsidR="008C71CC" w:rsidRPr="005E1ECE"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 xml:space="preserve">Hrana (proizvodnja i opskrba hranom i sustav sigurnosti hrane, robne zalihe) </w:t>
            </w:r>
          </w:p>
        </w:tc>
      </w:tr>
      <w:tr w:rsidR="008C71CC" w:rsidRPr="005E1ECE" w14:paraId="41AEF7D5"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8292FE8"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3F1FCAAC" w14:textId="77777777" w:rsidR="008C71CC" w:rsidRPr="005E1ECE"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Financije (bankarstvo, burze, investicije, sustavi osiguranja i plaćanja)</w:t>
            </w:r>
          </w:p>
        </w:tc>
      </w:tr>
      <w:tr w:rsidR="008C71CC" w:rsidRPr="005E1ECE" w14:paraId="591642E8"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0668DED" w14:textId="77777777" w:rsidR="008C71CC" w:rsidRPr="005E1ECE" w:rsidRDefault="008C71CC" w:rsidP="002F7ECF">
            <w:pPr>
              <w:jc w:val="center"/>
              <w:rPr>
                <w:rFonts w:ascii="Arial" w:hAnsi="Arial" w:cs="Arial"/>
                <w:color w:val="auto"/>
                <w:sz w:val="18"/>
                <w:szCs w:val="18"/>
              </w:rPr>
            </w:pPr>
          </w:p>
        </w:tc>
        <w:tc>
          <w:tcPr>
            <w:tcW w:w="8295" w:type="dxa"/>
            <w:shd w:val="clear" w:color="auto" w:fill="auto"/>
            <w:vAlign w:val="center"/>
          </w:tcPr>
          <w:p w14:paraId="295FBE5A" w14:textId="77777777" w:rsidR="008C71CC" w:rsidRPr="005E1ECE"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Proizvodnja, skladištenje i prijevoz opasnih tvari (kemijski, biološki, radiološki i nuklearni materijali)</w:t>
            </w:r>
          </w:p>
        </w:tc>
      </w:tr>
      <w:tr w:rsidR="008C71CC" w:rsidRPr="005E1ECE" w14:paraId="54DFECEE"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611B1AC" w14:textId="77777777" w:rsidR="008C71CC" w:rsidRPr="005E1ECE" w:rsidRDefault="008C71CC" w:rsidP="002F7ECF">
            <w:pPr>
              <w:jc w:val="center"/>
              <w:rPr>
                <w:rFonts w:ascii="Arial" w:hAnsi="Arial" w:cs="Arial"/>
                <w:color w:val="auto"/>
                <w:sz w:val="18"/>
                <w:szCs w:val="18"/>
              </w:rPr>
            </w:pPr>
            <w:r w:rsidRPr="005E1ECE">
              <w:rPr>
                <w:rFonts w:ascii="Arial" w:hAnsi="Arial" w:cs="Arial"/>
                <w:color w:val="auto"/>
                <w:sz w:val="18"/>
                <w:szCs w:val="18"/>
              </w:rPr>
              <w:t>x</w:t>
            </w:r>
          </w:p>
        </w:tc>
        <w:tc>
          <w:tcPr>
            <w:tcW w:w="8295" w:type="dxa"/>
            <w:shd w:val="clear" w:color="auto" w:fill="auto"/>
            <w:vAlign w:val="center"/>
          </w:tcPr>
          <w:p w14:paraId="2FD9E2D6" w14:textId="77777777" w:rsidR="008C71CC" w:rsidRPr="005E1ECE"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E1ECE">
              <w:rPr>
                <w:rFonts w:ascii="Arial" w:hAnsi="Arial" w:cs="Arial"/>
                <w:sz w:val="18"/>
                <w:szCs w:val="18"/>
              </w:rPr>
              <w:t>Javne službe (osiguranje javnog reda i mira, zaštita i spašavanje, hitna medicinska pomoć)</w:t>
            </w:r>
          </w:p>
        </w:tc>
      </w:tr>
      <w:tr w:rsidR="008C71CC" w:rsidRPr="005E1ECE" w14:paraId="5BA5ACCC"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D91415A" w14:textId="77777777" w:rsidR="008C71CC" w:rsidRPr="005E1ECE" w:rsidRDefault="008C71CC" w:rsidP="002F7ECF">
            <w:pPr>
              <w:jc w:val="center"/>
              <w:rPr>
                <w:rFonts w:ascii="Arial" w:hAnsi="Arial" w:cs="Arial"/>
                <w:color w:val="auto"/>
                <w:sz w:val="18"/>
                <w:szCs w:val="18"/>
              </w:rPr>
            </w:pPr>
            <w:r w:rsidRPr="005E1ECE">
              <w:rPr>
                <w:rFonts w:ascii="Arial" w:hAnsi="Arial" w:cs="Arial"/>
                <w:color w:val="auto"/>
                <w:sz w:val="18"/>
                <w:szCs w:val="18"/>
              </w:rPr>
              <w:t>x</w:t>
            </w:r>
          </w:p>
        </w:tc>
        <w:tc>
          <w:tcPr>
            <w:tcW w:w="8295" w:type="dxa"/>
            <w:shd w:val="clear" w:color="auto" w:fill="auto"/>
            <w:vAlign w:val="center"/>
          </w:tcPr>
          <w:p w14:paraId="3884D9D6" w14:textId="77777777" w:rsidR="008C71CC" w:rsidRPr="005E1ECE"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E1ECE">
              <w:rPr>
                <w:rFonts w:ascii="Arial" w:hAnsi="Arial" w:cs="Arial"/>
                <w:sz w:val="18"/>
                <w:szCs w:val="18"/>
              </w:rPr>
              <w:t>Nacionalni spomenici i vrijednosti</w:t>
            </w:r>
          </w:p>
        </w:tc>
      </w:tr>
    </w:tbl>
    <w:p w14:paraId="050EDE39" w14:textId="77777777" w:rsidR="008C71CC" w:rsidRDefault="008C71CC" w:rsidP="008C71CC">
      <w:pPr>
        <w:keepNext/>
        <w:keepLines/>
        <w:spacing w:before="40"/>
        <w:outlineLvl w:val="2"/>
        <w:rPr>
          <w:rFonts w:ascii="Arial" w:hAnsi="Arial" w:cs="Arial"/>
          <w:color w:val="54883D"/>
          <w:sz w:val="18"/>
          <w:szCs w:val="18"/>
          <w:lang w:bidi="en-US"/>
        </w:rPr>
      </w:pPr>
      <w:bookmarkStart w:id="136" w:name="_Toc498599777"/>
      <w:bookmarkStart w:id="137" w:name="_Toc503777225"/>
      <w:bookmarkStart w:id="138" w:name="_Toc73428629"/>
      <w:bookmarkStart w:id="139" w:name="_Toc159321515"/>
    </w:p>
    <w:p w14:paraId="09B48FBB" w14:textId="1039661B" w:rsidR="008C71CC" w:rsidRPr="005E1ECE" w:rsidRDefault="008C71CC" w:rsidP="008C71CC">
      <w:pPr>
        <w:keepNext/>
        <w:keepLines/>
        <w:spacing w:before="40"/>
        <w:outlineLvl w:val="2"/>
        <w:rPr>
          <w:rFonts w:ascii="Arial" w:hAnsi="Arial" w:cs="Arial"/>
          <w:color w:val="54883D"/>
          <w:sz w:val="18"/>
          <w:szCs w:val="18"/>
          <w:lang w:bidi="en-US"/>
        </w:rPr>
      </w:pPr>
      <w:r w:rsidRPr="005E1ECE">
        <w:rPr>
          <w:rFonts w:ascii="Arial" w:hAnsi="Arial" w:cs="Arial"/>
          <w:color w:val="54883D"/>
          <w:sz w:val="18"/>
          <w:szCs w:val="18"/>
          <w:lang w:bidi="en-US"/>
        </w:rPr>
        <w:t>6.1.4 Kontekst</w:t>
      </w:r>
      <w:bookmarkEnd w:id="136"/>
      <w:bookmarkEnd w:id="137"/>
      <w:bookmarkEnd w:id="138"/>
      <w:bookmarkEnd w:id="139"/>
    </w:p>
    <w:p w14:paraId="6EFAB10D" w14:textId="77777777" w:rsidR="008C71CC" w:rsidRPr="005E1ECE" w:rsidRDefault="008C71CC" w:rsidP="008C71CC">
      <w:pPr>
        <w:rPr>
          <w:rFonts w:ascii="Arial" w:hAnsi="Arial" w:cs="Arial"/>
          <w:sz w:val="18"/>
          <w:szCs w:val="18"/>
          <w:lang w:bidi="en-US"/>
        </w:rPr>
      </w:pPr>
      <w:r w:rsidRPr="005E1ECE">
        <w:rPr>
          <w:rFonts w:ascii="Arial" w:hAnsi="Arial" w:cs="Arial"/>
          <w:sz w:val="18"/>
          <w:szCs w:val="18"/>
          <w:lang w:bidi="en-US"/>
        </w:rPr>
        <w:t xml:space="preserve">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 stabilizator biološke i krajobrazne raznolikosti i kontaminiraju zrak na užem prostoru, ali i uzrokuju dugoročne štete emisijom ugljičnog dioksida.   </w:t>
      </w:r>
    </w:p>
    <w:p w14:paraId="226741CD" w14:textId="77777777" w:rsidR="008C71CC" w:rsidRPr="005E1ECE" w:rsidRDefault="008C71CC" w:rsidP="008C71CC">
      <w:pPr>
        <w:rPr>
          <w:rFonts w:ascii="Arial" w:hAnsi="Arial" w:cs="Arial"/>
          <w:sz w:val="18"/>
          <w:szCs w:val="18"/>
          <w:u w:val="single"/>
          <w:lang w:bidi="en-US"/>
        </w:rPr>
      </w:pPr>
      <w:r w:rsidRPr="005E1ECE">
        <w:rPr>
          <w:rFonts w:ascii="Arial" w:hAnsi="Arial" w:cs="Arial"/>
          <w:sz w:val="18"/>
          <w:szCs w:val="18"/>
          <w:u w:val="single"/>
          <w:lang w:bidi="en-US"/>
        </w:rPr>
        <w:t>Poljoprivredne i šumske površine</w:t>
      </w:r>
    </w:p>
    <w:p w14:paraId="6E541589"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 xml:space="preserve">Na području Grada Karlovca nije moguće odrediti točnu površinu poljoprivrednog i šumskog zemljišta, budući se mnoge površine u katastru vode kao poljoprivredno zemljište, dok su u naravi, uslijed dugogodišnjeg neobrađivanja, poprimile karakteristike šume.  </w:t>
      </w:r>
    </w:p>
    <w:p w14:paraId="2ACB0E39"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Na području Grada poljoprivredno zemljište prostire se na površini od 22 038,5 ha. Prema popisu iz 2011. god. , površina ukupno korištenog poljoprivrednog zemljišta iznosi 8178,73 ha odnosno 37,11%. Poljoprivredne površine iskorištavaju se najviše kao oranice (59,23%), livade - pašnjaci i dr. (37,49%), voćnjaci (2,27%), vinogradi (0,77%) i dr.</w:t>
      </w:r>
    </w:p>
    <w:p w14:paraId="4AED7873"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Od ukupne površine Grada Karlovca 13 496,4 ha (34,05%) su površine pod šumama. Od ove površine, Hrvatske šume, gospodare s 10 137,25 ha (75,11%), a sa 3 359,15 ha (24,89%) površine šuma, gospodare šumo posjednici.</w:t>
      </w:r>
    </w:p>
    <w:p w14:paraId="1332A228"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Šumske površine prostiru se na rubnim područjima Grada. Veća šumska područja nalaze se na sjevernom i južnom području Grada Karlovca, izvan većih naselja. Unutar kontinentalne fitografske regije, u kojoj se nalazi područje Karlovačke županije, uočavaju se slijedeći pojasevi:</w:t>
      </w:r>
    </w:p>
    <w:p w14:paraId="18838BDC"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glavne nizinske i poplavne zone na sjeveru (područje hrasta lužnjaka),</w:t>
      </w:r>
    </w:p>
    <w:p w14:paraId="09993AA9"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brdski (područje šume hrasta kitnjaka i običnog graba),</w:t>
      </w:r>
    </w:p>
    <w:p w14:paraId="566C20A9"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pred planinski (područje pred planinske šume bukve),</w:t>
      </w:r>
    </w:p>
    <w:p w14:paraId="0D2DE73D"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gorski (područje šume bukve i jele).</w:t>
      </w:r>
    </w:p>
    <w:p w14:paraId="350CBB98" w14:textId="77777777" w:rsidR="008C71CC" w:rsidRPr="005E1ECE" w:rsidRDefault="008C71CC" w:rsidP="008C71CC">
      <w:pPr>
        <w:rPr>
          <w:rFonts w:ascii="Arial" w:hAnsi="Arial" w:cs="Arial"/>
          <w:sz w:val="18"/>
          <w:szCs w:val="18"/>
        </w:rPr>
      </w:pPr>
      <w:r w:rsidRPr="005E1ECE">
        <w:rPr>
          <w:rFonts w:ascii="Arial" w:eastAsia="TimesNewRoman" w:hAnsi="Arial" w:cs="Arial"/>
          <w:sz w:val="18"/>
          <w:szCs w:val="18"/>
        </w:rPr>
        <w:t>Šumske površine zauzimaju ukupno 13 915 ha.</w:t>
      </w:r>
      <w:r w:rsidRPr="005E1ECE">
        <w:rPr>
          <w:rFonts w:ascii="Arial" w:hAnsi="Arial" w:cs="Arial"/>
          <w:sz w:val="18"/>
          <w:szCs w:val="18"/>
        </w:rPr>
        <w:t xml:space="preserve"> </w:t>
      </w:r>
    </w:p>
    <w:p w14:paraId="4485850B"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Na području Grada proglašena su zaštićena područja (1 523 ha):</w:t>
      </w:r>
    </w:p>
    <w:p w14:paraId="514DD422"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park šuma Dubovac i</w:t>
      </w:r>
    </w:p>
    <w:p w14:paraId="31CFEDBA"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park šuma Kozjača u kojima se nalaze šume hrasta kitnjaka i pitomog kestena.</w:t>
      </w:r>
    </w:p>
    <w:p w14:paraId="10DFB617"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t>Šumskim površinama na području Grada Karlovca gospodare “Hrvatske šume” d.o.o. Uprava šuma Karlovac, Šumarije: Karlovac (GJ “Rečićki lugovi”, GJ “Kozjača”, GJ “Domačaj lug” – “Kovačevački lug” i GJ “Veliko Brdo” - dio), Draganić (GJ “Draganićki lugovi” - dio), Pisarovina (GJ “Pisarovinski lugovi” - dio) i Gvozd (GJ “Kremešnica” - dio i GJ “Trepča” - dio).</w:t>
      </w:r>
    </w:p>
    <w:p w14:paraId="715948B3" w14:textId="77777777" w:rsidR="008C71CC" w:rsidRPr="005E1ECE" w:rsidRDefault="008C71CC" w:rsidP="008C71CC">
      <w:pPr>
        <w:rPr>
          <w:rFonts w:ascii="Arial" w:eastAsia="TimesNewRoman" w:hAnsi="Arial" w:cs="Arial"/>
          <w:sz w:val="18"/>
          <w:szCs w:val="18"/>
        </w:rPr>
      </w:pPr>
      <w:r w:rsidRPr="005E1ECE">
        <w:rPr>
          <w:rFonts w:ascii="Arial" w:eastAsia="TimesNewRoman" w:hAnsi="Arial" w:cs="Arial"/>
          <w:sz w:val="18"/>
          <w:szCs w:val="18"/>
        </w:rPr>
        <w:lastRenderedPageBreak/>
        <w:t>Gospodarske su jedinice najvećim dijelom zastupljene bjelogoričnim šumama, a od vrsta najzastupljeniji su hrast (lužnjak, kitnjak i cer), obični grab, obična bukva i pitomi kesten. Od crnogoričnih šuma najzastupljenije su šume bora i smreke.</w:t>
      </w:r>
    </w:p>
    <w:p w14:paraId="0946EBA6" w14:textId="77777777" w:rsidR="008C71CC" w:rsidRPr="005E1ECE" w:rsidRDefault="008C71CC" w:rsidP="008C71CC">
      <w:pPr>
        <w:rPr>
          <w:rFonts w:ascii="Arial" w:eastAsia="TimesNewRoman" w:hAnsi="Arial" w:cs="Arial"/>
          <w:sz w:val="18"/>
          <w:szCs w:val="18"/>
          <w:u w:val="single"/>
        </w:rPr>
      </w:pPr>
      <w:r w:rsidRPr="005E1ECE">
        <w:rPr>
          <w:rFonts w:ascii="Arial" w:eastAsia="TimesNewRoman" w:hAnsi="Arial" w:cs="Arial"/>
          <w:sz w:val="18"/>
          <w:szCs w:val="18"/>
          <w:u w:val="single"/>
        </w:rPr>
        <w:t>Oblici šumskog požara:</w:t>
      </w:r>
    </w:p>
    <w:p w14:paraId="00CAF316"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Šumski požar javlja se u nekoliko oblika, i to :</w:t>
      </w:r>
    </w:p>
    <w:p w14:paraId="04DC33D1" w14:textId="77777777" w:rsidR="008C71CC" w:rsidRPr="005E1ECE" w:rsidRDefault="008C71CC" w:rsidP="00DB3C34">
      <w:pPr>
        <w:numPr>
          <w:ilvl w:val="0"/>
          <w:numId w:val="9"/>
        </w:numPr>
        <w:tabs>
          <w:tab w:val="left" w:pos="2445"/>
        </w:tabs>
        <w:spacing w:beforeLines="30" w:before="72" w:afterLines="30" w:after="72" w:line="276" w:lineRule="auto"/>
        <w:contextualSpacing/>
        <w:jc w:val="both"/>
        <w:rPr>
          <w:rFonts w:ascii="Arial" w:hAnsi="Arial" w:cs="Arial"/>
          <w:sz w:val="18"/>
          <w:szCs w:val="18"/>
          <w:lang w:eastAsia="hr-HR"/>
        </w:rPr>
      </w:pPr>
      <w:r w:rsidRPr="005E1ECE">
        <w:rPr>
          <w:rFonts w:ascii="Arial" w:hAnsi="Arial" w:cs="Arial"/>
          <w:sz w:val="18"/>
          <w:szCs w:val="18"/>
          <w:lang w:eastAsia="hr-HR"/>
        </w:rPr>
        <w:t>niski ili prizemni požar, koji zahvaća gorivi materijal na tlu i nisko raslinje;</w:t>
      </w:r>
    </w:p>
    <w:p w14:paraId="0EBC7B79" w14:textId="77777777" w:rsidR="008C71CC" w:rsidRPr="005E1ECE" w:rsidRDefault="008C71CC" w:rsidP="00DB3C34">
      <w:pPr>
        <w:numPr>
          <w:ilvl w:val="0"/>
          <w:numId w:val="9"/>
        </w:numPr>
        <w:tabs>
          <w:tab w:val="left" w:pos="2445"/>
        </w:tabs>
        <w:spacing w:beforeLines="30" w:before="72" w:afterLines="30" w:after="72" w:line="276" w:lineRule="auto"/>
        <w:contextualSpacing/>
        <w:jc w:val="both"/>
        <w:rPr>
          <w:rFonts w:ascii="Arial" w:hAnsi="Arial" w:cs="Arial"/>
          <w:sz w:val="18"/>
          <w:szCs w:val="18"/>
          <w:lang w:eastAsia="hr-HR"/>
        </w:rPr>
      </w:pPr>
      <w:r w:rsidRPr="005E1ECE">
        <w:rPr>
          <w:rFonts w:ascii="Arial" w:hAnsi="Arial" w:cs="Arial"/>
          <w:sz w:val="18"/>
          <w:szCs w:val="18"/>
          <w:lang w:eastAsia="hr-HR"/>
        </w:rPr>
        <w:t>visoki požar razvija se iz niskog požara jačeg intenziteta;</w:t>
      </w:r>
    </w:p>
    <w:p w14:paraId="6FD985D0" w14:textId="77777777" w:rsidR="008C71CC" w:rsidRPr="005E1ECE" w:rsidRDefault="008C71CC" w:rsidP="00DB3C34">
      <w:pPr>
        <w:numPr>
          <w:ilvl w:val="0"/>
          <w:numId w:val="9"/>
        </w:numPr>
        <w:tabs>
          <w:tab w:val="left" w:pos="2445"/>
        </w:tabs>
        <w:spacing w:beforeLines="30" w:before="72" w:afterLines="30" w:after="72" w:line="276" w:lineRule="auto"/>
        <w:contextualSpacing/>
        <w:jc w:val="both"/>
        <w:rPr>
          <w:rFonts w:ascii="Arial" w:hAnsi="Arial" w:cs="Arial"/>
          <w:sz w:val="18"/>
          <w:szCs w:val="18"/>
          <w:lang w:eastAsia="hr-HR"/>
        </w:rPr>
      </w:pPr>
      <w:r w:rsidRPr="005E1ECE">
        <w:rPr>
          <w:rFonts w:ascii="Arial" w:hAnsi="Arial" w:cs="Arial"/>
          <w:sz w:val="18"/>
          <w:szCs w:val="18"/>
          <w:lang w:eastAsia="hr-HR"/>
        </w:rPr>
        <w:t>požar pojedinačnih stabala, nastao udarom groma ili namjerno-slučajnom paljevinom, a koji može prerasti u ovršni, visoki ili niski, ovisno o intenzitetu i smjeru vjetra;</w:t>
      </w:r>
    </w:p>
    <w:p w14:paraId="06EF679F" w14:textId="77777777" w:rsidR="008C71CC" w:rsidRPr="005E1ECE" w:rsidRDefault="008C71CC" w:rsidP="00DB3C34">
      <w:pPr>
        <w:numPr>
          <w:ilvl w:val="0"/>
          <w:numId w:val="9"/>
        </w:numPr>
        <w:tabs>
          <w:tab w:val="left" w:pos="2445"/>
        </w:tabs>
        <w:spacing w:beforeLines="30" w:before="72" w:afterLines="30" w:after="72" w:line="276" w:lineRule="auto"/>
        <w:contextualSpacing/>
        <w:jc w:val="both"/>
        <w:rPr>
          <w:rFonts w:ascii="Arial" w:hAnsi="Arial" w:cs="Arial"/>
          <w:sz w:val="18"/>
          <w:szCs w:val="18"/>
          <w:lang w:eastAsia="hr-HR"/>
        </w:rPr>
      </w:pPr>
      <w:r w:rsidRPr="005E1ECE">
        <w:rPr>
          <w:rFonts w:ascii="Arial" w:hAnsi="Arial" w:cs="Arial"/>
          <w:sz w:val="18"/>
          <w:szCs w:val="18"/>
          <w:lang w:eastAsia="hr-HR"/>
        </w:rPr>
        <w:t>podzemni požar, vrlo rijedak i širi se veoma sporo (proces gorenja može trajati danima ispod, dok ne izbije na površinu) i</w:t>
      </w:r>
    </w:p>
    <w:p w14:paraId="2966E966" w14:textId="77777777" w:rsidR="008C71CC" w:rsidRPr="005E1ECE" w:rsidRDefault="008C71CC" w:rsidP="00DB3C34">
      <w:pPr>
        <w:numPr>
          <w:ilvl w:val="0"/>
          <w:numId w:val="9"/>
        </w:numPr>
        <w:tabs>
          <w:tab w:val="left" w:pos="2445"/>
        </w:tabs>
        <w:spacing w:beforeLines="30" w:before="72" w:afterLines="30" w:after="72" w:line="276" w:lineRule="auto"/>
        <w:contextualSpacing/>
        <w:jc w:val="both"/>
        <w:rPr>
          <w:rFonts w:ascii="Arial" w:hAnsi="Arial" w:cs="Arial"/>
          <w:sz w:val="18"/>
          <w:szCs w:val="18"/>
          <w:lang w:eastAsia="hr-HR"/>
        </w:rPr>
      </w:pPr>
      <w:r w:rsidRPr="005E1ECE">
        <w:rPr>
          <w:rFonts w:ascii="Arial" w:hAnsi="Arial" w:cs="Arial"/>
          <w:sz w:val="18"/>
          <w:szCs w:val="18"/>
          <w:lang w:eastAsia="hr-HR"/>
        </w:rPr>
        <w:t>ovršni požar, izazvan raznim uvjetima, koji zahvaća krošnje (šumskog i veoma visokog zelenog raslinja) i uslijed jakog vjetra veoma brzo se širi, a prema iskustvima prelazi u niski ili visoki požar (ovisno o intenzitetu i smjeru vjetra).</w:t>
      </w:r>
    </w:p>
    <w:p w14:paraId="6C14AF17" w14:textId="77777777" w:rsidR="008C71CC" w:rsidRPr="005E1ECE" w:rsidRDefault="008C71CC" w:rsidP="008C71CC">
      <w:pPr>
        <w:rPr>
          <w:rFonts w:ascii="Arial" w:eastAsia="TimesNewRoman" w:hAnsi="Arial" w:cs="Arial"/>
          <w:sz w:val="18"/>
          <w:szCs w:val="18"/>
          <w:u w:val="single"/>
        </w:rPr>
      </w:pPr>
      <w:r w:rsidRPr="005E1ECE">
        <w:rPr>
          <w:rFonts w:ascii="Arial" w:eastAsia="TimesNewRoman" w:hAnsi="Arial" w:cs="Arial"/>
          <w:sz w:val="18"/>
          <w:szCs w:val="18"/>
          <w:u w:val="single"/>
        </w:rPr>
        <w:t>Stupnjevi ugroženosti od požara:</w:t>
      </w:r>
    </w:p>
    <w:p w14:paraId="708DF8AB"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25</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Stupnjevi ugroženosti od požara u šumama kojima gospodare Hrvatske šume</w:t>
      </w:r>
    </w:p>
    <w:tbl>
      <w:tblPr>
        <w:tblStyle w:val="TableGrid"/>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3217"/>
        <w:gridCol w:w="1314"/>
        <w:gridCol w:w="1276"/>
        <w:gridCol w:w="1418"/>
        <w:gridCol w:w="1701"/>
      </w:tblGrid>
      <w:tr w:rsidR="008C71CC" w:rsidRPr="005E1ECE" w14:paraId="7D2B7646" w14:textId="77777777" w:rsidTr="002F7ECF">
        <w:trPr>
          <w:trHeight w:val="501"/>
          <w:jc w:val="center"/>
        </w:trPr>
        <w:tc>
          <w:tcPr>
            <w:tcW w:w="3217" w:type="dxa"/>
            <w:vMerge w:val="restart"/>
            <w:vAlign w:val="center"/>
          </w:tcPr>
          <w:p w14:paraId="1189A6F1"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Gospodarska jedinica</w:t>
            </w:r>
          </w:p>
        </w:tc>
        <w:tc>
          <w:tcPr>
            <w:tcW w:w="5709" w:type="dxa"/>
            <w:gridSpan w:val="4"/>
            <w:vAlign w:val="center"/>
          </w:tcPr>
          <w:p w14:paraId="68D637E7"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Stupnjevi ugroženosti šuma od požara (ha)</w:t>
            </w:r>
          </w:p>
        </w:tc>
      </w:tr>
      <w:tr w:rsidR="008C71CC" w:rsidRPr="005E1ECE" w14:paraId="088912D3" w14:textId="77777777" w:rsidTr="002F7ECF">
        <w:trPr>
          <w:trHeight w:val="307"/>
          <w:jc w:val="center"/>
        </w:trPr>
        <w:tc>
          <w:tcPr>
            <w:tcW w:w="3217" w:type="dxa"/>
            <w:vMerge/>
            <w:vAlign w:val="center"/>
          </w:tcPr>
          <w:p w14:paraId="07656813" w14:textId="77777777" w:rsidR="008C71CC" w:rsidRPr="005E1ECE" w:rsidRDefault="008C71CC" w:rsidP="002F7ECF">
            <w:pPr>
              <w:jc w:val="center"/>
              <w:rPr>
                <w:rFonts w:ascii="Arial" w:hAnsi="Arial" w:cs="Arial"/>
                <w:sz w:val="18"/>
                <w:szCs w:val="18"/>
                <w:lang w:bidi="en-US"/>
              </w:rPr>
            </w:pPr>
          </w:p>
        </w:tc>
        <w:tc>
          <w:tcPr>
            <w:tcW w:w="1314" w:type="dxa"/>
            <w:vAlign w:val="center"/>
          </w:tcPr>
          <w:p w14:paraId="58565221"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II.</w:t>
            </w:r>
          </w:p>
        </w:tc>
        <w:tc>
          <w:tcPr>
            <w:tcW w:w="1276" w:type="dxa"/>
            <w:vAlign w:val="center"/>
          </w:tcPr>
          <w:p w14:paraId="0299A2CB"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III.</w:t>
            </w:r>
          </w:p>
        </w:tc>
        <w:tc>
          <w:tcPr>
            <w:tcW w:w="1418" w:type="dxa"/>
            <w:vAlign w:val="center"/>
          </w:tcPr>
          <w:p w14:paraId="5B070150"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IV.</w:t>
            </w:r>
          </w:p>
        </w:tc>
        <w:tc>
          <w:tcPr>
            <w:tcW w:w="1701" w:type="dxa"/>
            <w:vAlign w:val="center"/>
          </w:tcPr>
          <w:p w14:paraId="36CA436A" w14:textId="77777777" w:rsidR="008C71CC" w:rsidRPr="005E1ECE" w:rsidRDefault="008C71CC" w:rsidP="002F7ECF">
            <w:pPr>
              <w:jc w:val="center"/>
              <w:rPr>
                <w:rFonts w:ascii="Arial" w:hAnsi="Arial" w:cs="Arial"/>
                <w:b/>
                <w:sz w:val="18"/>
                <w:szCs w:val="18"/>
                <w:lang w:bidi="en-US"/>
              </w:rPr>
            </w:pPr>
            <w:r w:rsidRPr="005E1ECE">
              <w:rPr>
                <w:rFonts w:ascii="Arial" w:hAnsi="Arial" w:cs="Arial"/>
                <w:b/>
                <w:sz w:val="18"/>
                <w:szCs w:val="18"/>
                <w:lang w:bidi="en-US"/>
              </w:rPr>
              <w:t>čistina</w:t>
            </w:r>
          </w:p>
        </w:tc>
      </w:tr>
      <w:tr w:rsidR="008C71CC" w:rsidRPr="005E1ECE" w14:paraId="7C99FADB" w14:textId="77777777" w:rsidTr="002F7ECF">
        <w:trPr>
          <w:trHeight w:val="411"/>
          <w:jc w:val="center"/>
        </w:trPr>
        <w:tc>
          <w:tcPr>
            <w:tcW w:w="3217" w:type="dxa"/>
            <w:vAlign w:val="center"/>
          </w:tcPr>
          <w:p w14:paraId="0DA3EFEA"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Domačaj lug – Kovačevački lug</w:t>
            </w:r>
          </w:p>
        </w:tc>
        <w:tc>
          <w:tcPr>
            <w:tcW w:w="1314" w:type="dxa"/>
            <w:vAlign w:val="center"/>
          </w:tcPr>
          <w:p w14:paraId="65378D84"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15,62</w:t>
            </w:r>
          </w:p>
        </w:tc>
        <w:tc>
          <w:tcPr>
            <w:tcW w:w="1276" w:type="dxa"/>
            <w:vAlign w:val="center"/>
          </w:tcPr>
          <w:p w14:paraId="1F3CF2EC"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663,5</w:t>
            </w:r>
          </w:p>
        </w:tc>
        <w:tc>
          <w:tcPr>
            <w:tcW w:w="1418" w:type="dxa"/>
            <w:vAlign w:val="center"/>
          </w:tcPr>
          <w:p w14:paraId="004005C7"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127,74</w:t>
            </w:r>
          </w:p>
        </w:tc>
        <w:tc>
          <w:tcPr>
            <w:tcW w:w="1701" w:type="dxa"/>
            <w:vAlign w:val="center"/>
          </w:tcPr>
          <w:p w14:paraId="332A660E"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1,04</w:t>
            </w:r>
          </w:p>
        </w:tc>
      </w:tr>
      <w:tr w:rsidR="008C71CC" w:rsidRPr="005E1ECE" w14:paraId="3080E870" w14:textId="77777777" w:rsidTr="002F7ECF">
        <w:trPr>
          <w:trHeight w:val="417"/>
          <w:jc w:val="center"/>
        </w:trPr>
        <w:tc>
          <w:tcPr>
            <w:tcW w:w="3217" w:type="dxa"/>
            <w:vAlign w:val="center"/>
          </w:tcPr>
          <w:p w14:paraId="3A398EA2"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Kozjača</w:t>
            </w:r>
          </w:p>
        </w:tc>
        <w:tc>
          <w:tcPr>
            <w:tcW w:w="1314" w:type="dxa"/>
            <w:vAlign w:val="center"/>
          </w:tcPr>
          <w:p w14:paraId="4D21A60E"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17,51</w:t>
            </w:r>
          </w:p>
        </w:tc>
        <w:tc>
          <w:tcPr>
            <w:tcW w:w="1276" w:type="dxa"/>
            <w:vAlign w:val="center"/>
          </w:tcPr>
          <w:p w14:paraId="1EEC52AF"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874,1</w:t>
            </w:r>
          </w:p>
        </w:tc>
        <w:tc>
          <w:tcPr>
            <w:tcW w:w="1418" w:type="dxa"/>
            <w:vAlign w:val="center"/>
          </w:tcPr>
          <w:p w14:paraId="6B2CD71E"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522,57</w:t>
            </w:r>
          </w:p>
        </w:tc>
        <w:tc>
          <w:tcPr>
            <w:tcW w:w="1701" w:type="dxa"/>
            <w:vAlign w:val="center"/>
          </w:tcPr>
          <w:p w14:paraId="3245880B"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779B8D60" w14:textId="77777777" w:rsidTr="002F7ECF">
        <w:trPr>
          <w:trHeight w:val="255"/>
          <w:jc w:val="center"/>
        </w:trPr>
        <w:tc>
          <w:tcPr>
            <w:tcW w:w="3217" w:type="dxa"/>
            <w:vAlign w:val="center"/>
          </w:tcPr>
          <w:p w14:paraId="5C61CD61"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Rečički lugovi</w:t>
            </w:r>
          </w:p>
        </w:tc>
        <w:tc>
          <w:tcPr>
            <w:tcW w:w="1314" w:type="dxa"/>
            <w:vAlign w:val="center"/>
          </w:tcPr>
          <w:p w14:paraId="2F10E106"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44,89</w:t>
            </w:r>
          </w:p>
        </w:tc>
        <w:tc>
          <w:tcPr>
            <w:tcW w:w="1276" w:type="dxa"/>
            <w:vAlign w:val="center"/>
          </w:tcPr>
          <w:p w14:paraId="35957467"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1188,17</w:t>
            </w:r>
          </w:p>
        </w:tc>
        <w:tc>
          <w:tcPr>
            <w:tcW w:w="1418" w:type="dxa"/>
            <w:vAlign w:val="center"/>
          </w:tcPr>
          <w:p w14:paraId="419F695C"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1821,21</w:t>
            </w:r>
          </w:p>
        </w:tc>
        <w:tc>
          <w:tcPr>
            <w:tcW w:w="1701" w:type="dxa"/>
            <w:vAlign w:val="center"/>
          </w:tcPr>
          <w:p w14:paraId="1B99D560"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1B1E684F" w14:textId="77777777" w:rsidTr="002F7ECF">
        <w:trPr>
          <w:trHeight w:val="403"/>
          <w:jc w:val="center"/>
        </w:trPr>
        <w:tc>
          <w:tcPr>
            <w:tcW w:w="3217" w:type="dxa"/>
            <w:vAlign w:val="center"/>
          </w:tcPr>
          <w:p w14:paraId="258BA359"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Veliko Brdo - dio</w:t>
            </w:r>
          </w:p>
        </w:tc>
        <w:tc>
          <w:tcPr>
            <w:tcW w:w="1314" w:type="dxa"/>
            <w:vAlign w:val="center"/>
          </w:tcPr>
          <w:p w14:paraId="79065064"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77,22</w:t>
            </w:r>
          </w:p>
        </w:tc>
        <w:tc>
          <w:tcPr>
            <w:tcW w:w="1276" w:type="dxa"/>
            <w:vAlign w:val="center"/>
          </w:tcPr>
          <w:p w14:paraId="0246FBFA"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1202,97</w:t>
            </w:r>
          </w:p>
        </w:tc>
        <w:tc>
          <w:tcPr>
            <w:tcW w:w="1418" w:type="dxa"/>
            <w:vAlign w:val="center"/>
          </w:tcPr>
          <w:p w14:paraId="783D4BCE"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1431,67</w:t>
            </w:r>
          </w:p>
        </w:tc>
        <w:tc>
          <w:tcPr>
            <w:tcW w:w="1701" w:type="dxa"/>
            <w:vAlign w:val="center"/>
          </w:tcPr>
          <w:p w14:paraId="6292218F"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749C6346" w14:textId="77777777" w:rsidTr="002F7ECF">
        <w:trPr>
          <w:trHeight w:val="311"/>
          <w:jc w:val="center"/>
        </w:trPr>
        <w:tc>
          <w:tcPr>
            <w:tcW w:w="3217" w:type="dxa"/>
            <w:vAlign w:val="center"/>
          </w:tcPr>
          <w:p w14:paraId="78944DC0"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Draganićki lugovi - dio</w:t>
            </w:r>
          </w:p>
        </w:tc>
        <w:tc>
          <w:tcPr>
            <w:tcW w:w="1314" w:type="dxa"/>
            <w:vAlign w:val="center"/>
          </w:tcPr>
          <w:p w14:paraId="6C77C1A6"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nema</w:t>
            </w:r>
          </w:p>
        </w:tc>
        <w:tc>
          <w:tcPr>
            <w:tcW w:w="1276" w:type="dxa"/>
            <w:vAlign w:val="center"/>
          </w:tcPr>
          <w:p w14:paraId="494CE3BB"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6,13</w:t>
            </w:r>
          </w:p>
        </w:tc>
        <w:tc>
          <w:tcPr>
            <w:tcW w:w="1418" w:type="dxa"/>
            <w:vAlign w:val="center"/>
          </w:tcPr>
          <w:p w14:paraId="25C96277"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84,50</w:t>
            </w:r>
          </w:p>
        </w:tc>
        <w:tc>
          <w:tcPr>
            <w:tcW w:w="1701" w:type="dxa"/>
            <w:vAlign w:val="center"/>
          </w:tcPr>
          <w:p w14:paraId="39D3276D"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10536F6A" w14:textId="77777777" w:rsidTr="002F7ECF">
        <w:trPr>
          <w:trHeight w:val="375"/>
          <w:jc w:val="center"/>
        </w:trPr>
        <w:tc>
          <w:tcPr>
            <w:tcW w:w="3217" w:type="dxa"/>
            <w:vAlign w:val="center"/>
          </w:tcPr>
          <w:p w14:paraId="2E997D1A"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Kremešnica - dio</w:t>
            </w:r>
          </w:p>
        </w:tc>
        <w:tc>
          <w:tcPr>
            <w:tcW w:w="1314" w:type="dxa"/>
            <w:vAlign w:val="center"/>
          </w:tcPr>
          <w:p w14:paraId="51610DE9"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20,55</w:t>
            </w:r>
          </w:p>
        </w:tc>
        <w:tc>
          <w:tcPr>
            <w:tcW w:w="1276" w:type="dxa"/>
            <w:vAlign w:val="center"/>
          </w:tcPr>
          <w:p w14:paraId="135F77B8"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76,77</w:t>
            </w:r>
          </w:p>
        </w:tc>
        <w:tc>
          <w:tcPr>
            <w:tcW w:w="1418" w:type="dxa"/>
            <w:vAlign w:val="center"/>
          </w:tcPr>
          <w:p w14:paraId="508079AD"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27,26</w:t>
            </w:r>
          </w:p>
        </w:tc>
        <w:tc>
          <w:tcPr>
            <w:tcW w:w="1701" w:type="dxa"/>
            <w:vAlign w:val="center"/>
          </w:tcPr>
          <w:p w14:paraId="6BC8C5A6"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67BD06F7" w14:textId="77777777" w:rsidTr="002F7ECF">
        <w:trPr>
          <w:trHeight w:val="438"/>
          <w:jc w:val="center"/>
        </w:trPr>
        <w:tc>
          <w:tcPr>
            <w:tcW w:w="3217" w:type="dxa"/>
            <w:vAlign w:val="center"/>
          </w:tcPr>
          <w:p w14:paraId="6BE5DD98"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Pisarovinski lugovi - dio</w:t>
            </w:r>
          </w:p>
        </w:tc>
        <w:tc>
          <w:tcPr>
            <w:tcW w:w="1314" w:type="dxa"/>
            <w:vAlign w:val="center"/>
          </w:tcPr>
          <w:p w14:paraId="6C72F0E0"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nema</w:t>
            </w:r>
          </w:p>
        </w:tc>
        <w:tc>
          <w:tcPr>
            <w:tcW w:w="1276" w:type="dxa"/>
            <w:vAlign w:val="center"/>
          </w:tcPr>
          <w:p w14:paraId="108FA781"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150,22</w:t>
            </w:r>
          </w:p>
        </w:tc>
        <w:tc>
          <w:tcPr>
            <w:tcW w:w="1418" w:type="dxa"/>
            <w:vAlign w:val="center"/>
          </w:tcPr>
          <w:p w14:paraId="7219C984"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239,77</w:t>
            </w:r>
          </w:p>
        </w:tc>
        <w:tc>
          <w:tcPr>
            <w:tcW w:w="1701" w:type="dxa"/>
            <w:vAlign w:val="center"/>
          </w:tcPr>
          <w:p w14:paraId="6254BBFF"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63582A9A" w14:textId="77777777" w:rsidTr="002F7ECF">
        <w:trPr>
          <w:trHeight w:val="346"/>
          <w:jc w:val="center"/>
        </w:trPr>
        <w:tc>
          <w:tcPr>
            <w:tcW w:w="3217" w:type="dxa"/>
            <w:vAlign w:val="center"/>
          </w:tcPr>
          <w:p w14:paraId="59C1300F" w14:textId="77777777" w:rsidR="008C71CC" w:rsidRPr="005E1ECE" w:rsidRDefault="008C71CC" w:rsidP="002F7ECF">
            <w:pPr>
              <w:jc w:val="center"/>
              <w:rPr>
                <w:rFonts w:ascii="Arial" w:hAnsi="Arial" w:cs="Arial"/>
                <w:b/>
                <w:sz w:val="18"/>
                <w:szCs w:val="18"/>
                <w:lang w:bidi="en-US"/>
              </w:rPr>
            </w:pPr>
            <w:r w:rsidRPr="005E1ECE">
              <w:rPr>
                <w:rFonts w:ascii="Arial" w:hAnsi="Arial" w:cs="Arial"/>
                <w:sz w:val="18"/>
                <w:szCs w:val="18"/>
              </w:rPr>
              <w:t>Trepča</w:t>
            </w:r>
          </w:p>
        </w:tc>
        <w:tc>
          <w:tcPr>
            <w:tcW w:w="1314" w:type="dxa"/>
            <w:vAlign w:val="center"/>
          </w:tcPr>
          <w:p w14:paraId="635D92BA"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26,88</w:t>
            </w:r>
          </w:p>
        </w:tc>
        <w:tc>
          <w:tcPr>
            <w:tcW w:w="1276" w:type="dxa"/>
            <w:vAlign w:val="center"/>
          </w:tcPr>
          <w:p w14:paraId="17D2DD43"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551,61</w:t>
            </w:r>
          </w:p>
        </w:tc>
        <w:tc>
          <w:tcPr>
            <w:tcW w:w="1418" w:type="dxa"/>
            <w:vAlign w:val="center"/>
          </w:tcPr>
          <w:p w14:paraId="0F7F1834"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965,35</w:t>
            </w:r>
          </w:p>
        </w:tc>
        <w:tc>
          <w:tcPr>
            <w:tcW w:w="1701" w:type="dxa"/>
            <w:vAlign w:val="center"/>
          </w:tcPr>
          <w:p w14:paraId="19D03399"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w:t>
            </w:r>
          </w:p>
        </w:tc>
      </w:tr>
      <w:tr w:rsidR="008C71CC" w:rsidRPr="005E1ECE" w14:paraId="1C87A6F7" w14:textId="77777777" w:rsidTr="002F7ECF">
        <w:trPr>
          <w:trHeight w:val="411"/>
          <w:jc w:val="center"/>
        </w:trPr>
        <w:tc>
          <w:tcPr>
            <w:tcW w:w="3217" w:type="dxa"/>
            <w:vAlign w:val="center"/>
          </w:tcPr>
          <w:p w14:paraId="486754B9" w14:textId="77777777" w:rsidR="008C71CC" w:rsidRPr="005E1ECE" w:rsidRDefault="008C71CC" w:rsidP="002F7ECF">
            <w:pPr>
              <w:jc w:val="right"/>
              <w:rPr>
                <w:rFonts w:ascii="Arial" w:hAnsi="Arial" w:cs="Arial"/>
                <w:b/>
                <w:sz w:val="18"/>
                <w:szCs w:val="18"/>
              </w:rPr>
            </w:pPr>
            <w:r w:rsidRPr="005E1ECE">
              <w:rPr>
                <w:rFonts w:ascii="Arial" w:hAnsi="Arial" w:cs="Arial"/>
                <w:b/>
                <w:sz w:val="18"/>
                <w:szCs w:val="18"/>
              </w:rPr>
              <w:t>UKUPNO:</w:t>
            </w:r>
          </w:p>
        </w:tc>
        <w:tc>
          <w:tcPr>
            <w:tcW w:w="1314" w:type="dxa"/>
            <w:vAlign w:val="center"/>
          </w:tcPr>
          <w:p w14:paraId="3F2A23EF"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202,67</w:t>
            </w:r>
          </w:p>
        </w:tc>
        <w:tc>
          <w:tcPr>
            <w:tcW w:w="1276" w:type="dxa"/>
            <w:vAlign w:val="center"/>
          </w:tcPr>
          <w:p w14:paraId="4EB162C9"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4 713,47</w:t>
            </w:r>
          </w:p>
        </w:tc>
        <w:tc>
          <w:tcPr>
            <w:tcW w:w="1418" w:type="dxa"/>
            <w:vAlign w:val="center"/>
          </w:tcPr>
          <w:p w14:paraId="0627A67E"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5 220,07</w:t>
            </w:r>
          </w:p>
        </w:tc>
        <w:tc>
          <w:tcPr>
            <w:tcW w:w="1701" w:type="dxa"/>
            <w:vAlign w:val="center"/>
          </w:tcPr>
          <w:p w14:paraId="3A2AF1B6" w14:textId="77777777" w:rsidR="008C71CC" w:rsidRPr="005E1ECE" w:rsidRDefault="008C71CC" w:rsidP="002F7ECF">
            <w:pPr>
              <w:jc w:val="center"/>
              <w:rPr>
                <w:rFonts w:ascii="Arial" w:hAnsi="Arial" w:cs="Arial"/>
                <w:sz w:val="18"/>
                <w:szCs w:val="18"/>
                <w:lang w:bidi="en-US"/>
              </w:rPr>
            </w:pPr>
            <w:r w:rsidRPr="005E1ECE">
              <w:rPr>
                <w:rFonts w:ascii="Arial" w:hAnsi="Arial" w:cs="Arial"/>
                <w:sz w:val="18"/>
                <w:szCs w:val="18"/>
              </w:rPr>
              <w:t>1,04</w:t>
            </w:r>
          </w:p>
        </w:tc>
      </w:tr>
    </w:tbl>
    <w:p w14:paraId="1B1D0F06" w14:textId="77777777" w:rsidR="008C71CC" w:rsidRPr="005E1ECE" w:rsidRDefault="008C71CC" w:rsidP="008C71CC">
      <w:pPr>
        <w:spacing w:after="0" w:line="360" w:lineRule="auto"/>
        <w:jc w:val="center"/>
        <w:rPr>
          <w:rFonts w:ascii="Arial" w:hAnsi="Arial" w:cs="Arial"/>
          <w:i/>
          <w:color w:val="54883D"/>
          <w:sz w:val="18"/>
          <w:szCs w:val="18"/>
          <w:lang w:bidi="en-US"/>
        </w:rPr>
      </w:pPr>
      <w:r w:rsidRPr="005E1ECE">
        <w:rPr>
          <w:rFonts w:ascii="Arial" w:hAnsi="Arial" w:cs="Arial"/>
          <w:i/>
          <w:color w:val="54883D"/>
          <w:sz w:val="18"/>
          <w:szCs w:val="18"/>
          <w:lang w:bidi="en-US"/>
        </w:rPr>
        <w:t xml:space="preserve">Izvor podataka: Procjena ugroženosti od požara i tehnološke eksplozije Grada Karlovca, 2. revizija, 2019. </w:t>
      </w:r>
    </w:p>
    <w:p w14:paraId="44D622FC" w14:textId="77777777" w:rsidR="008C71CC" w:rsidRPr="005E1ECE" w:rsidRDefault="008C71CC" w:rsidP="008C71CC">
      <w:pPr>
        <w:rPr>
          <w:rFonts w:ascii="Arial" w:hAnsi="Arial" w:cs="Arial"/>
          <w:sz w:val="18"/>
          <w:szCs w:val="18"/>
        </w:rPr>
      </w:pPr>
      <w:r w:rsidRPr="005E1ECE">
        <w:rPr>
          <w:rFonts w:ascii="Arial" w:hAnsi="Arial" w:cs="Arial"/>
          <w:sz w:val="18"/>
          <w:szCs w:val="18"/>
        </w:rPr>
        <w:t>U šumama na području Grada Karlovca nema izgrađenih protupožarnih prosjeka, ni protupožarnih prosjeka s elementima šumska ceste, već samo šumske ceste koje se vode kao osnovno sredstvo.</w:t>
      </w:r>
    </w:p>
    <w:p w14:paraId="6608F429" w14:textId="77777777" w:rsidR="008C71CC" w:rsidRPr="005E1ECE" w:rsidRDefault="008C71CC" w:rsidP="008C71CC">
      <w:pPr>
        <w:rPr>
          <w:rFonts w:ascii="Arial" w:hAnsi="Arial" w:cs="Arial"/>
          <w:sz w:val="18"/>
          <w:szCs w:val="18"/>
        </w:rPr>
      </w:pPr>
      <w:r w:rsidRPr="005E1ECE">
        <w:rPr>
          <w:rFonts w:ascii="Arial" w:hAnsi="Arial" w:cs="Arial"/>
          <w:sz w:val="18"/>
          <w:szCs w:val="18"/>
        </w:rPr>
        <w:t>Budući su:</w:t>
      </w:r>
    </w:p>
    <w:p w14:paraId="008BC834"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 xml:space="preserve">šume pretežno svrstane u III. i IV. stupanj opasnosti od požara odnosno postoji umjerena i mala opasnost od požara; </w:t>
      </w:r>
    </w:p>
    <w:p w14:paraId="0D8C174F"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nema većih suvislih površina obraslih crnogoricom;</w:t>
      </w:r>
    </w:p>
    <w:p w14:paraId="5266EFD1" w14:textId="77777777" w:rsidR="008C71CC" w:rsidRPr="005E1ECE" w:rsidRDefault="008C71CC" w:rsidP="00DB3C34">
      <w:pPr>
        <w:pStyle w:val="ListParagraph"/>
        <w:numPr>
          <w:ilvl w:val="0"/>
          <w:numId w:val="31"/>
        </w:numPr>
        <w:tabs>
          <w:tab w:val="left" w:pos="2445"/>
        </w:tabs>
        <w:spacing w:beforeLines="30" w:before="72" w:afterLines="30" w:after="72" w:line="276" w:lineRule="auto"/>
        <w:ind w:left="284" w:hanging="284"/>
        <w:jc w:val="both"/>
        <w:rPr>
          <w:rFonts w:ascii="Arial" w:eastAsia="TimesNewRoman" w:hAnsi="Arial" w:cs="Arial"/>
          <w:sz w:val="18"/>
          <w:szCs w:val="18"/>
        </w:rPr>
      </w:pPr>
      <w:r w:rsidRPr="005E1ECE">
        <w:rPr>
          <w:rFonts w:ascii="Arial" w:eastAsia="TimesNewRoman" w:hAnsi="Arial" w:cs="Arial"/>
          <w:sz w:val="18"/>
          <w:szCs w:val="18"/>
        </w:rPr>
        <w:t>pristup šumama i šumskom zemljištu je omogućen šumskim i javnim cestama, a u nizinskom dijelu i gospodarskim prosjekama;</w:t>
      </w:r>
    </w:p>
    <w:p w14:paraId="520AFA28" w14:textId="77777777" w:rsidR="008C71CC" w:rsidRPr="005E1ECE" w:rsidRDefault="008C71CC" w:rsidP="008C71CC">
      <w:pPr>
        <w:rPr>
          <w:rFonts w:ascii="Arial" w:hAnsi="Arial" w:cs="Arial"/>
          <w:sz w:val="18"/>
          <w:szCs w:val="18"/>
          <w:highlight w:val="yellow"/>
        </w:rPr>
      </w:pPr>
      <w:r w:rsidRPr="005E1ECE">
        <w:rPr>
          <w:rFonts w:ascii="Arial" w:hAnsi="Arial" w:cs="Arial"/>
          <w:sz w:val="18"/>
          <w:szCs w:val="18"/>
        </w:rPr>
        <w:t>nema potrebe za izgradnjom protupožarnih prosjeka.</w:t>
      </w:r>
    </w:p>
    <w:p w14:paraId="0A2BAECB"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Grad Karlovac predstavlja jedno vatrogasno operativno područje podijeljeno na dva požarna sektora:</w:t>
      </w:r>
    </w:p>
    <w:p w14:paraId="48DD688E" w14:textId="77777777" w:rsidR="008C71CC" w:rsidRPr="005E1ECE" w:rsidRDefault="008C71CC" w:rsidP="008C71CC">
      <w:pPr>
        <w:spacing w:after="0"/>
        <w:rPr>
          <w:rFonts w:ascii="Arial" w:hAnsi="Arial" w:cs="Arial"/>
          <w:b/>
          <w:bCs/>
          <w:sz w:val="18"/>
          <w:szCs w:val="18"/>
        </w:rPr>
      </w:pPr>
      <w:r w:rsidRPr="005E1ECE">
        <w:rPr>
          <w:rFonts w:ascii="Arial" w:hAnsi="Arial" w:cs="Arial"/>
          <w:b/>
          <w:bCs/>
          <w:sz w:val="18"/>
          <w:szCs w:val="18"/>
        </w:rPr>
        <w:t>1) Požarni sektor ZAPAD</w:t>
      </w:r>
    </w:p>
    <w:p w14:paraId="7100DC03"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Karlovac, Tušilović, Ladvenjak, Brezova Glava, Cerovac Vukmanički, Okić, Mahićno, Tuškani, Donje Pokupje, Priselci, Vukoder, Šebreki, Zagraj, Konjkovsko, Kalinovac, Donje Mekušje, Kobilić Pokupski, Husje, Orlovac, Vodostaj, Dubovac, Borlin, Mala Jelsa,Velika Jelsa, Zagrad, Kalvarija, Vučjak, Zadobarje, Stative Gornje, Brodarci, Gornje Mekušje, Kamensko, Lemić Brdo.</w:t>
      </w:r>
    </w:p>
    <w:p w14:paraId="4905436B" w14:textId="77777777" w:rsidR="008C71CC" w:rsidRPr="005E1ECE" w:rsidRDefault="008C71CC" w:rsidP="008C71CC">
      <w:pPr>
        <w:spacing w:after="0"/>
        <w:rPr>
          <w:rFonts w:ascii="Arial" w:hAnsi="Arial" w:cs="Arial"/>
          <w:b/>
          <w:bCs/>
          <w:sz w:val="18"/>
          <w:szCs w:val="18"/>
        </w:rPr>
      </w:pPr>
      <w:r w:rsidRPr="005E1ECE">
        <w:rPr>
          <w:rFonts w:ascii="Arial" w:hAnsi="Arial" w:cs="Arial"/>
          <w:b/>
          <w:bCs/>
          <w:sz w:val="18"/>
          <w:szCs w:val="18"/>
        </w:rPr>
        <w:t xml:space="preserve">2) Požarni sektor ISTOK </w:t>
      </w:r>
    </w:p>
    <w:p w14:paraId="69F8421A"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 xml:space="preserve">Rečica, Zamršje, Karasi, Luka, Šišljavić, Blatnica Pokupska, Koritinja, Ivančići Pokupski, Skakavac, Slunjski Moravci, Ivanković Selo, Utinja, Udbinja, Manjerovići, Gornji Sjeničak, Donji Sjeničak, Banski Moravci, Kablar, </w:t>
      </w:r>
      <w:r w:rsidRPr="005E1ECE">
        <w:rPr>
          <w:rFonts w:ascii="Arial" w:hAnsi="Arial" w:cs="Arial"/>
          <w:sz w:val="18"/>
          <w:szCs w:val="18"/>
        </w:rPr>
        <w:lastRenderedPageBreak/>
        <w:t>Banska Selnica, Ribari, Brođani, Brežani, Ivošević Selo, Klipino Brdo, Kljajić Brdo, Slunjska Selnica, Popović Brdo, Knez Gorica, Vukmanić, Donja Trebinja, Gornja Trebinja.</w:t>
      </w:r>
    </w:p>
    <w:p w14:paraId="740CBE4D" w14:textId="77777777" w:rsidR="008C71CC" w:rsidRPr="005E1ECE" w:rsidRDefault="008C71CC" w:rsidP="008C71CC">
      <w:pPr>
        <w:spacing w:after="0"/>
        <w:rPr>
          <w:rFonts w:ascii="Arial" w:hAnsi="Arial" w:cs="Arial"/>
          <w:b/>
          <w:bCs/>
          <w:sz w:val="18"/>
          <w:szCs w:val="18"/>
        </w:rPr>
      </w:pPr>
    </w:p>
    <w:p w14:paraId="27ED8E87"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Dodatno je unutar 1. požarnog sektora - Karlovac, područje grada Karlovca podijeljeno na petnaest požarnih zona. Podjela područja grada na požarne zone izvršena je analizom urbanističko-građevinskih parametara. Centralni gradski dio obrađen je kao jedna cjelovita požarna zona, dok su se na periferiji birala tipična područja koja se po svojim značajkama mogu smatrati reprezentativnima, te se mogu primijeniti na sličnim područjima.</w:t>
      </w:r>
    </w:p>
    <w:p w14:paraId="5F81A2F0" w14:textId="77777777" w:rsidR="008C71CC" w:rsidRPr="005E1ECE" w:rsidRDefault="008C71CC" w:rsidP="008C71CC">
      <w:pPr>
        <w:spacing w:after="0"/>
        <w:rPr>
          <w:rFonts w:ascii="Arial" w:hAnsi="Arial" w:cs="Arial"/>
          <w:sz w:val="18"/>
          <w:szCs w:val="18"/>
        </w:rPr>
      </w:pPr>
      <w:r w:rsidRPr="005E1ECE">
        <w:rPr>
          <w:rFonts w:ascii="Arial" w:hAnsi="Arial" w:cs="Arial"/>
          <w:sz w:val="18"/>
          <w:szCs w:val="18"/>
        </w:rPr>
        <w:t>Požarne zone predstavljaju granice na kojima nema gorive tvari da se požar ne može prenijeti i širiti na druge objekte ili postoje uvjeti za otežan prijenos požara uz učinkovitu obranu. U gradu Karlovcu ove požarne (vatro brane) zapreke ovise o širini ulica, trgova i zelenih pojasa.</w:t>
      </w:r>
    </w:p>
    <w:p w14:paraId="0B54BF7C" w14:textId="77777777" w:rsidR="008C71CC" w:rsidRPr="005E1ECE" w:rsidRDefault="008C71CC" w:rsidP="008C71CC">
      <w:pPr>
        <w:spacing w:after="0"/>
        <w:rPr>
          <w:rFonts w:ascii="Arial" w:hAnsi="Arial" w:cs="Arial"/>
          <w:sz w:val="18"/>
          <w:szCs w:val="18"/>
        </w:rPr>
      </w:pPr>
    </w:p>
    <w:p w14:paraId="4D42B9E9" w14:textId="77777777" w:rsidR="008C71CC" w:rsidRPr="005E1ECE" w:rsidRDefault="008C71CC" w:rsidP="008C71CC">
      <w:pPr>
        <w:rPr>
          <w:rFonts w:ascii="Arial" w:hAnsi="Arial" w:cs="Arial"/>
          <w:sz w:val="18"/>
          <w:szCs w:val="18"/>
          <w:u w:val="single"/>
        </w:rPr>
      </w:pPr>
      <w:r w:rsidRPr="005E1ECE">
        <w:rPr>
          <w:rFonts w:ascii="Arial" w:hAnsi="Arial" w:cs="Arial"/>
          <w:sz w:val="18"/>
          <w:szCs w:val="18"/>
          <w:u w:val="single"/>
        </w:rPr>
        <w:t xml:space="preserve">Postoje dva kritična razdoblja povećane pojave požara na otvorenom prostoru: </w:t>
      </w:r>
    </w:p>
    <w:p w14:paraId="13E2EC86" w14:textId="77777777" w:rsidR="008C71CC" w:rsidRPr="005E1ECE" w:rsidRDefault="008C71CC" w:rsidP="008C71CC">
      <w:pPr>
        <w:rPr>
          <w:rFonts w:ascii="Arial" w:hAnsi="Arial" w:cs="Arial"/>
          <w:sz w:val="18"/>
          <w:szCs w:val="18"/>
        </w:rPr>
      </w:pPr>
      <w:r w:rsidRPr="005E1ECE">
        <w:rPr>
          <w:rFonts w:ascii="Arial" w:hAnsi="Arial" w:cs="Arial"/>
          <w:sz w:val="18"/>
          <w:szCs w:val="18"/>
        </w:rPr>
        <w:t xml:space="preserve">1. proljetno – mjeseci veljača, ožujak i travanj (osobito praćeno sušom i vjetrom, dok nije počeo proces ozelenjivanja vegetacije) kada nastaje povećan broj požara. Povećani broj požara osobito je izražen poradi spaljivanja korova i ostalog biootpada zaostalog nakon čišćenja poljoprivrednih i šumskih površina. </w:t>
      </w:r>
    </w:p>
    <w:p w14:paraId="03989219" w14:textId="77777777" w:rsidR="008C71CC" w:rsidRPr="005E1ECE" w:rsidRDefault="008C71CC" w:rsidP="008C71CC">
      <w:pPr>
        <w:rPr>
          <w:rFonts w:ascii="Arial" w:hAnsi="Arial" w:cs="Arial"/>
          <w:sz w:val="18"/>
          <w:szCs w:val="18"/>
        </w:rPr>
      </w:pPr>
      <w:r w:rsidRPr="005E1ECE">
        <w:rPr>
          <w:rFonts w:ascii="Arial" w:hAnsi="Arial" w:cs="Arial"/>
          <w:sz w:val="18"/>
          <w:szCs w:val="18"/>
        </w:rPr>
        <w:t xml:space="preserve">2. ljetno - mjesec srpanj, kolovoz, rujan, također nastaje povećan broj požara. Žestina takvih požara osobito je pojačana ukoliko se poklopi i sušno razdoblje i ostalih ekstremni meteorološki uvjeti (jak vjetar, visoka temperatura i suhoća zraka, udari groma). </w:t>
      </w:r>
    </w:p>
    <w:p w14:paraId="0F296C27" w14:textId="77777777" w:rsidR="008C71CC" w:rsidRPr="005E1ECE" w:rsidRDefault="008C71CC" w:rsidP="008C71CC">
      <w:pPr>
        <w:rPr>
          <w:rFonts w:ascii="Arial" w:hAnsi="Arial" w:cs="Arial"/>
          <w:sz w:val="18"/>
          <w:szCs w:val="18"/>
          <w:lang w:bidi="en-US"/>
        </w:rPr>
      </w:pPr>
      <w:r w:rsidRPr="005E1ECE">
        <w:rPr>
          <w:rFonts w:ascii="Arial" w:hAnsi="Arial" w:cs="Arial"/>
          <w:sz w:val="18"/>
          <w:szCs w:val="18"/>
          <w:lang w:bidi="en-US"/>
        </w:rPr>
        <w:t>Gašenje požara raslinja uvjetuje značajan angažman resursa što iziskuje dodatna financijska sredstva svake godine. Prije svake požarne sezone planski se obavlja sljedeće:</w:t>
      </w:r>
    </w:p>
    <w:p w14:paraId="4326C7F2" w14:textId="77777777" w:rsidR="008C71CC" w:rsidRPr="005E1ECE" w:rsidRDefault="008C71CC" w:rsidP="00DB3C34">
      <w:pPr>
        <w:numPr>
          <w:ilvl w:val="0"/>
          <w:numId w:val="13"/>
        </w:numPr>
        <w:autoSpaceDE w:val="0"/>
        <w:autoSpaceDN w:val="0"/>
        <w:adjustRightInd w:val="0"/>
        <w:spacing w:after="0" w:line="360" w:lineRule="auto"/>
        <w:ind w:left="426" w:hanging="284"/>
        <w:contextualSpacing/>
        <w:jc w:val="both"/>
        <w:rPr>
          <w:rFonts w:ascii="Arial" w:hAnsi="Arial" w:cs="Arial"/>
          <w:b/>
          <w:sz w:val="18"/>
          <w:szCs w:val="18"/>
        </w:rPr>
      </w:pPr>
      <w:r w:rsidRPr="005E1ECE">
        <w:rPr>
          <w:rFonts w:ascii="Arial" w:hAnsi="Arial" w:cs="Arial"/>
          <w:sz w:val="18"/>
          <w:szCs w:val="18"/>
        </w:rPr>
        <w:t>priprema zemaljskih snaga, edukacija i opremanje vatrogasaca,</w:t>
      </w:r>
    </w:p>
    <w:p w14:paraId="41D15619" w14:textId="77777777" w:rsidR="008C71CC" w:rsidRPr="005E1ECE" w:rsidRDefault="008C71CC" w:rsidP="00DB3C34">
      <w:pPr>
        <w:numPr>
          <w:ilvl w:val="0"/>
          <w:numId w:val="13"/>
        </w:numPr>
        <w:autoSpaceDE w:val="0"/>
        <w:autoSpaceDN w:val="0"/>
        <w:adjustRightInd w:val="0"/>
        <w:spacing w:after="0" w:line="360" w:lineRule="auto"/>
        <w:ind w:left="426" w:hanging="284"/>
        <w:contextualSpacing/>
        <w:jc w:val="both"/>
        <w:rPr>
          <w:rFonts w:ascii="Arial" w:hAnsi="Arial" w:cs="Arial"/>
          <w:b/>
          <w:sz w:val="18"/>
          <w:szCs w:val="18"/>
        </w:rPr>
      </w:pPr>
      <w:r w:rsidRPr="005E1ECE">
        <w:rPr>
          <w:rFonts w:ascii="Arial" w:hAnsi="Arial" w:cs="Arial"/>
          <w:sz w:val="18"/>
          <w:szCs w:val="18"/>
        </w:rPr>
        <w:t>servisiranje tehnike i opreme i obnavljanje pričuvne opreme,</w:t>
      </w:r>
    </w:p>
    <w:p w14:paraId="16E0C5FD" w14:textId="77777777" w:rsidR="008C71CC" w:rsidRPr="005E1ECE" w:rsidRDefault="008C71CC" w:rsidP="00DB3C34">
      <w:pPr>
        <w:numPr>
          <w:ilvl w:val="0"/>
          <w:numId w:val="13"/>
        </w:numPr>
        <w:autoSpaceDE w:val="0"/>
        <w:autoSpaceDN w:val="0"/>
        <w:adjustRightInd w:val="0"/>
        <w:spacing w:after="0" w:line="360" w:lineRule="auto"/>
        <w:ind w:left="426" w:hanging="284"/>
        <w:contextualSpacing/>
        <w:jc w:val="both"/>
        <w:rPr>
          <w:rFonts w:ascii="Arial" w:hAnsi="Arial" w:cs="Arial"/>
          <w:b/>
          <w:sz w:val="18"/>
          <w:szCs w:val="18"/>
        </w:rPr>
      </w:pPr>
      <w:r w:rsidRPr="005E1ECE">
        <w:rPr>
          <w:rFonts w:ascii="Arial" w:hAnsi="Arial" w:cs="Arial"/>
          <w:sz w:val="18"/>
          <w:szCs w:val="18"/>
        </w:rPr>
        <w:t>priprema zrakoplova i posada, servisiranje zrakoplova, edukacija zrakoplovno-tehničkog osoblja, nabava goriva, maziva, pjenila i retardanata,</w:t>
      </w:r>
    </w:p>
    <w:p w14:paraId="48184AA2" w14:textId="77777777" w:rsidR="008C71CC" w:rsidRPr="005E1ECE" w:rsidRDefault="008C71CC" w:rsidP="00DB3C34">
      <w:pPr>
        <w:numPr>
          <w:ilvl w:val="0"/>
          <w:numId w:val="13"/>
        </w:numPr>
        <w:autoSpaceDE w:val="0"/>
        <w:autoSpaceDN w:val="0"/>
        <w:adjustRightInd w:val="0"/>
        <w:spacing w:after="0" w:line="360" w:lineRule="auto"/>
        <w:ind w:left="426" w:hanging="284"/>
        <w:contextualSpacing/>
        <w:jc w:val="both"/>
        <w:rPr>
          <w:rFonts w:ascii="Arial" w:hAnsi="Arial" w:cs="Arial"/>
          <w:b/>
          <w:sz w:val="18"/>
          <w:szCs w:val="18"/>
        </w:rPr>
      </w:pPr>
      <w:r w:rsidRPr="005E1ECE">
        <w:rPr>
          <w:rFonts w:ascii="Arial" w:hAnsi="Arial" w:cs="Arial"/>
          <w:sz w:val="18"/>
          <w:szCs w:val="18"/>
        </w:rPr>
        <w:t>redovna dislokacija vatrogasaca i tehnike iz kontinentalnog na priobalni dio zemlje te logistička potpora,</w:t>
      </w:r>
    </w:p>
    <w:p w14:paraId="66F40CE1" w14:textId="77777777" w:rsidR="008C71CC" w:rsidRPr="005E1ECE" w:rsidRDefault="008C71CC" w:rsidP="00DB3C34">
      <w:pPr>
        <w:numPr>
          <w:ilvl w:val="0"/>
          <w:numId w:val="13"/>
        </w:numPr>
        <w:autoSpaceDE w:val="0"/>
        <w:autoSpaceDN w:val="0"/>
        <w:adjustRightInd w:val="0"/>
        <w:spacing w:after="0" w:line="360" w:lineRule="auto"/>
        <w:ind w:left="426" w:hanging="284"/>
        <w:contextualSpacing/>
        <w:jc w:val="both"/>
        <w:rPr>
          <w:rFonts w:ascii="Arial" w:hAnsi="Arial" w:cs="Arial"/>
          <w:b/>
          <w:sz w:val="18"/>
          <w:szCs w:val="18"/>
        </w:rPr>
      </w:pPr>
      <w:r w:rsidRPr="005E1ECE">
        <w:rPr>
          <w:rFonts w:ascii="Arial" w:hAnsi="Arial" w:cs="Arial"/>
          <w:sz w:val="18"/>
          <w:szCs w:val="18"/>
        </w:rPr>
        <w:t>priprema izvanrednih dislokacija i sustav brzog prebacivanja dodatnih brojnijih snaga na ugrožena područja što podrazumijeva planiranje pomoći između susjednih županija, ali i angažiranje vatrogasaca i tehnike iz cijele zemlje.</w:t>
      </w:r>
    </w:p>
    <w:p w14:paraId="3B9F0063" w14:textId="77777777" w:rsidR="008C71CC" w:rsidRPr="005E1ECE" w:rsidRDefault="008C71CC" w:rsidP="008C71CC">
      <w:pPr>
        <w:spacing w:after="0"/>
        <w:rPr>
          <w:rFonts w:ascii="Arial" w:hAnsi="Arial" w:cs="Arial"/>
          <w:sz w:val="18"/>
          <w:szCs w:val="18"/>
        </w:rPr>
      </w:pPr>
    </w:p>
    <w:p w14:paraId="5DDE97FA" w14:textId="77777777" w:rsidR="008C71CC" w:rsidRPr="005E1ECE" w:rsidRDefault="008C71CC" w:rsidP="008C71CC">
      <w:pPr>
        <w:rPr>
          <w:rFonts w:ascii="Arial" w:hAnsi="Arial" w:cs="Arial"/>
          <w:sz w:val="18"/>
          <w:szCs w:val="18"/>
          <w:u w:val="single"/>
          <w:lang w:bidi="en-US"/>
        </w:rPr>
      </w:pPr>
      <w:r w:rsidRPr="005E1ECE">
        <w:rPr>
          <w:rFonts w:ascii="Arial" w:hAnsi="Arial" w:cs="Arial"/>
          <w:sz w:val="18"/>
          <w:szCs w:val="18"/>
          <w:u w:val="single"/>
          <w:lang w:bidi="en-US"/>
        </w:rPr>
        <w:t>Ocjena žestine požara</w:t>
      </w:r>
    </w:p>
    <w:p w14:paraId="3F792CA2" w14:textId="77777777" w:rsidR="008C71CC" w:rsidRPr="005E1ECE" w:rsidRDefault="008C71CC" w:rsidP="008C71CC">
      <w:pPr>
        <w:rPr>
          <w:rFonts w:ascii="Arial" w:hAnsi="Arial" w:cs="Arial"/>
          <w:sz w:val="18"/>
          <w:szCs w:val="18"/>
          <w:lang w:bidi="en-US"/>
        </w:rPr>
      </w:pPr>
      <w:r w:rsidRPr="005E1ECE">
        <w:rPr>
          <w:rFonts w:ascii="Arial" w:hAnsi="Arial" w:cs="Arial"/>
          <w:sz w:val="18"/>
          <w:szCs w:val="18"/>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14:paraId="26B22263" w14:textId="77777777" w:rsidR="008C71CC" w:rsidRPr="005E1ECE" w:rsidRDefault="008C71CC" w:rsidP="008C71CC">
      <w:pPr>
        <w:jc w:val="center"/>
        <w:rPr>
          <w:rFonts w:ascii="Arial" w:eastAsia="Calibri" w:hAnsi="Arial" w:cs="Arial"/>
          <w:bCs/>
          <w:color w:val="54883D"/>
          <w:sz w:val="18"/>
          <w:szCs w:val="18"/>
        </w:rPr>
      </w:pPr>
      <w:r w:rsidRPr="005E1ECE">
        <w:rPr>
          <w:rFonts w:ascii="Arial" w:eastAsia="Calibri" w:hAnsi="Arial" w:cs="Arial"/>
          <w:bCs/>
          <w:color w:val="54883D"/>
          <w:sz w:val="18"/>
          <w:szCs w:val="18"/>
        </w:rPr>
        <w:t xml:space="preserve">Tablica </w:t>
      </w:r>
      <w:r w:rsidRPr="005E1ECE">
        <w:rPr>
          <w:rFonts w:ascii="Arial" w:eastAsia="Calibri" w:hAnsi="Arial" w:cs="Arial"/>
          <w:bCs/>
          <w:color w:val="54883D"/>
          <w:sz w:val="18"/>
          <w:szCs w:val="18"/>
        </w:rPr>
        <w:fldChar w:fldCharType="begin"/>
      </w:r>
      <w:r w:rsidRPr="005E1ECE">
        <w:rPr>
          <w:rFonts w:ascii="Arial" w:eastAsia="Calibri" w:hAnsi="Arial" w:cs="Arial"/>
          <w:bCs/>
          <w:color w:val="54883D"/>
          <w:sz w:val="18"/>
          <w:szCs w:val="18"/>
        </w:rPr>
        <w:instrText xml:space="preserve"> SEQ Tabela \* ARABIC </w:instrText>
      </w:r>
      <w:r w:rsidRPr="005E1ECE">
        <w:rPr>
          <w:rFonts w:ascii="Arial" w:eastAsia="Calibri" w:hAnsi="Arial" w:cs="Arial"/>
          <w:bCs/>
          <w:color w:val="54883D"/>
          <w:sz w:val="18"/>
          <w:szCs w:val="18"/>
        </w:rPr>
        <w:fldChar w:fldCharType="separate"/>
      </w:r>
      <w:r w:rsidRPr="005E1ECE">
        <w:rPr>
          <w:rFonts w:ascii="Arial" w:eastAsia="Calibri" w:hAnsi="Arial" w:cs="Arial"/>
          <w:bCs/>
          <w:noProof/>
          <w:color w:val="54883D"/>
          <w:sz w:val="18"/>
          <w:szCs w:val="18"/>
        </w:rPr>
        <w:t>26</w:t>
      </w:r>
      <w:r w:rsidRPr="005E1ECE">
        <w:rPr>
          <w:rFonts w:ascii="Arial" w:eastAsia="Calibri" w:hAnsi="Arial" w:cs="Arial"/>
          <w:bCs/>
          <w:noProof/>
          <w:color w:val="54883D"/>
          <w:sz w:val="18"/>
          <w:szCs w:val="18"/>
        </w:rPr>
        <w:fldChar w:fldCharType="end"/>
      </w:r>
      <w:r w:rsidRPr="005E1ECE">
        <w:rPr>
          <w:rFonts w:ascii="Arial" w:eastAsia="Calibri" w:hAnsi="Arial" w:cs="Arial"/>
          <w:bCs/>
          <w:color w:val="54883D"/>
          <w:sz w:val="18"/>
          <w:szCs w:val="18"/>
        </w:rPr>
        <w:t>. SSR-opasnosti od požara raslinja</w:t>
      </w:r>
    </w:p>
    <w:p w14:paraId="1ADDFA25" w14:textId="77777777" w:rsidR="008C71CC" w:rsidRPr="005E1ECE" w:rsidRDefault="008C71CC" w:rsidP="008C71CC">
      <w:pPr>
        <w:jc w:val="center"/>
        <w:rPr>
          <w:rFonts w:ascii="Arial" w:hAnsi="Arial" w:cs="Arial"/>
          <w:sz w:val="18"/>
          <w:szCs w:val="18"/>
          <w:lang w:bidi="en-US"/>
        </w:rPr>
      </w:pPr>
      <w:r w:rsidRPr="005E1ECE">
        <w:rPr>
          <w:rFonts w:ascii="Arial" w:hAnsi="Arial" w:cs="Arial"/>
          <w:noProof/>
          <w:sz w:val="18"/>
          <w:szCs w:val="18"/>
          <w:lang w:bidi="en-US"/>
        </w:rPr>
        <w:drawing>
          <wp:inline distT="0" distB="0" distL="0" distR="0" wp14:anchorId="51A06243" wp14:editId="10E685F9">
            <wp:extent cx="3114674" cy="876300"/>
            <wp:effectExtent l="19050" t="19050" r="10160" b="19050"/>
            <wp:docPr id="1594221506" name="Slika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21506" name="Slika 1" descr="A white rectangular object with black text&#10;&#10;Description automatically generated"/>
                    <pic:cNvPicPr/>
                  </pic:nvPicPr>
                  <pic:blipFill rotWithShape="1">
                    <a:blip r:embed="rId26"/>
                    <a:srcRect l="882" t="8333" r="2941" b="6481"/>
                    <a:stretch/>
                  </pic:blipFill>
                  <pic:spPr bwMode="auto">
                    <a:xfrm>
                      <a:off x="0" y="0"/>
                      <a:ext cx="3114946" cy="8763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D23089" w14:textId="77777777" w:rsidR="008C71CC" w:rsidRPr="005E1ECE" w:rsidRDefault="008C71CC" w:rsidP="008C71CC">
      <w:pPr>
        <w:jc w:val="center"/>
        <w:rPr>
          <w:rFonts w:ascii="Arial" w:hAnsi="Arial" w:cs="Arial"/>
          <w:color w:val="54883D"/>
          <w:sz w:val="18"/>
          <w:szCs w:val="18"/>
          <w:lang w:bidi="en-US"/>
        </w:rPr>
      </w:pPr>
      <w:r w:rsidRPr="005E1ECE">
        <w:rPr>
          <w:rFonts w:ascii="Arial" w:hAnsi="Arial" w:cs="Arial"/>
          <w:color w:val="54883D"/>
          <w:sz w:val="18"/>
          <w:szCs w:val="18"/>
        </w:rPr>
        <w:t>Izvor podataka: Agroklimatski atlas Hrvatske u razdobljima 1981.-2010. i 1991.-2020.</w:t>
      </w:r>
    </w:p>
    <w:p w14:paraId="2A9CE278" w14:textId="77777777" w:rsidR="008C71CC" w:rsidRPr="005E1ECE" w:rsidRDefault="008C71CC" w:rsidP="008C71CC">
      <w:pPr>
        <w:rPr>
          <w:rFonts w:ascii="Arial" w:hAnsi="Arial" w:cs="Arial"/>
          <w:sz w:val="18"/>
          <w:szCs w:val="18"/>
          <w:lang w:bidi="en-US"/>
        </w:rPr>
      </w:pPr>
      <w:r w:rsidRPr="005E1ECE">
        <w:rPr>
          <w:rFonts w:ascii="Arial" w:hAnsi="Arial" w:cs="Arial"/>
          <w:sz w:val="18"/>
          <w:szCs w:val="18"/>
          <w:lang w:bidi="en-US"/>
        </w:rPr>
        <w:t>Prema analizi razdoblja 1991.-2020. godine srednje vrijednosti SSR na području Grada Karlovca žestina požara nalazi se u umjerenoj opasnosti.</w:t>
      </w:r>
    </w:p>
    <w:p w14:paraId="5FA8E23E" w14:textId="77777777" w:rsidR="008C71CC" w:rsidRPr="00F62425" w:rsidRDefault="008C71CC" w:rsidP="008C71CC">
      <w:pPr>
        <w:keepNext/>
        <w:spacing w:before="120" w:after="120"/>
        <w:jc w:val="center"/>
        <w:rPr>
          <w:rFonts w:ascii="Arial" w:hAnsi="Arial" w:cs="Arial"/>
          <w:bCs/>
          <w:color w:val="54883D"/>
          <w:sz w:val="18"/>
          <w:szCs w:val="18"/>
        </w:rPr>
      </w:pPr>
      <w:r w:rsidRPr="00F62425">
        <w:rPr>
          <w:rFonts w:ascii="Arial" w:hAnsi="Arial" w:cs="Arial"/>
          <w:bCs/>
          <w:color w:val="54883D"/>
          <w:sz w:val="18"/>
          <w:szCs w:val="18"/>
        </w:rPr>
        <w:lastRenderedPageBreak/>
        <w:t xml:space="preserve">Slika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Slika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7</w:t>
      </w:r>
      <w:r w:rsidRPr="00F62425">
        <w:rPr>
          <w:rFonts w:ascii="Arial" w:hAnsi="Arial" w:cs="Arial"/>
          <w:bCs/>
          <w:color w:val="54883D"/>
          <w:sz w:val="18"/>
          <w:szCs w:val="18"/>
        </w:rPr>
        <w:fldChar w:fldCharType="end"/>
      </w:r>
      <w:r w:rsidRPr="00F62425">
        <w:rPr>
          <w:rFonts w:ascii="Arial" w:hAnsi="Arial" w:cs="Arial"/>
          <w:bCs/>
          <w:color w:val="54883D"/>
          <w:sz w:val="18"/>
          <w:szCs w:val="18"/>
        </w:rPr>
        <w:t>.Srednje sezonske žestine (SSR</w:t>
      </w:r>
      <w:r w:rsidRPr="00F62425">
        <w:rPr>
          <w:rFonts w:ascii="Arial" w:hAnsi="Arial" w:cs="Arial"/>
          <w:bCs/>
          <w:color w:val="54883D"/>
          <w:sz w:val="18"/>
          <w:szCs w:val="18"/>
          <w:vertAlign w:val="subscript"/>
        </w:rPr>
        <w:t>pos</w:t>
      </w:r>
      <w:r w:rsidRPr="00F62425">
        <w:rPr>
          <w:rFonts w:ascii="Arial" w:hAnsi="Arial" w:cs="Arial"/>
          <w:bCs/>
          <w:color w:val="54883D"/>
          <w:sz w:val="18"/>
          <w:szCs w:val="18"/>
        </w:rPr>
        <w:t xml:space="preserve"> ) tijekom požarne sezone (lipanj-rujan) u razdoblju 1991. - 2020.</w:t>
      </w:r>
    </w:p>
    <w:p w14:paraId="6CFC5DC1" w14:textId="77777777" w:rsidR="008C71CC" w:rsidRPr="00F62425" w:rsidRDefault="008C71CC" w:rsidP="008C71CC">
      <w:pPr>
        <w:jc w:val="center"/>
        <w:rPr>
          <w:rFonts w:ascii="Arial" w:hAnsi="Arial" w:cs="Arial"/>
          <w:sz w:val="18"/>
          <w:szCs w:val="18"/>
          <w:lang w:bidi="en-US"/>
        </w:rPr>
      </w:pPr>
      <w:r w:rsidRPr="00F62425">
        <w:rPr>
          <w:rFonts w:ascii="Arial" w:hAnsi="Arial" w:cs="Arial"/>
          <w:noProof/>
          <w:sz w:val="18"/>
          <w:szCs w:val="18"/>
          <w:lang w:bidi="en-US"/>
        </w:rPr>
        <w:drawing>
          <wp:inline distT="0" distB="0" distL="0" distR="0" wp14:anchorId="76AE6EEE" wp14:editId="1CE2999F">
            <wp:extent cx="4930567" cy="4892464"/>
            <wp:effectExtent l="0" t="0" r="3810" b="3810"/>
            <wp:docPr id="1851781534" name="Slika 1"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81534" name="Slika 1" descr="A map of the region&#10;&#10;Description automatically generated"/>
                    <pic:cNvPicPr/>
                  </pic:nvPicPr>
                  <pic:blipFill>
                    <a:blip r:embed="rId27"/>
                    <a:stretch>
                      <a:fillRect/>
                    </a:stretch>
                  </pic:blipFill>
                  <pic:spPr>
                    <a:xfrm>
                      <a:off x="0" y="0"/>
                      <a:ext cx="4930567" cy="4892464"/>
                    </a:xfrm>
                    <a:prstGeom prst="rect">
                      <a:avLst/>
                    </a:prstGeom>
                  </pic:spPr>
                </pic:pic>
              </a:graphicData>
            </a:graphic>
          </wp:inline>
        </w:drawing>
      </w:r>
    </w:p>
    <w:p w14:paraId="28A5B145" w14:textId="77777777" w:rsidR="008C71CC" w:rsidRPr="00F62425" w:rsidRDefault="008C71CC" w:rsidP="008C71CC">
      <w:pPr>
        <w:jc w:val="center"/>
        <w:rPr>
          <w:rFonts w:ascii="Arial" w:hAnsi="Arial" w:cs="Arial"/>
          <w:color w:val="54883D"/>
          <w:sz w:val="18"/>
          <w:szCs w:val="18"/>
        </w:rPr>
      </w:pPr>
      <w:r w:rsidRPr="00F62425">
        <w:rPr>
          <w:rFonts w:ascii="Arial" w:hAnsi="Arial" w:cs="Arial"/>
          <w:color w:val="54883D"/>
          <w:sz w:val="18"/>
          <w:szCs w:val="18"/>
        </w:rPr>
        <w:t xml:space="preserve">Izvor podataka: </w:t>
      </w:r>
      <w:bookmarkStart w:id="140" w:name="_Hlk150328767"/>
      <w:r w:rsidRPr="00F62425">
        <w:rPr>
          <w:rFonts w:ascii="Arial" w:hAnsi="Arial" w:cs="Arial"/>
          <w:color w:val="54883D"/>
          <w:sz w:val="18"/>
          <w:szCs w:val="18"/>
        </w:rPr>
        <w:t>Agroklimatski atlas Hrvatske u razdobljima 1981.-2010. i 1991.-2020.</w:t>
      </w:r>
      <w:bookmarkEnd w:id="140"/>
    </w:p>
    <w:p w14:paraId="778E7D27" w14:textId="77777777" w:rsidR="008C71CC" w:rsidRPr="00F62425" w:rsidRDefault="008C71CC" w:rsidP="008C71CC">
      <w:pPr>
        <w:rPr>
          <w:rFonts w:ascii="Arial" w:hAnsi="Arial" w:cs="Arial"/>
          <w:sz w:val="18"/>
          <w:szCs w:val="18"/>
          <w:lang w:bidi="en-US"/>
        </w:rPr>
      </w:pPr>
    </w:p>
    <w:p w14:paraId="3064403F" w14:textId="77777777" w:rsidR="008C71CC" w:rsidRPr="00F62425" w:rsidRDefault="008C71CC" w:rsidP="008C71CC">
      <w:pPr>
        <w:rPr>
          <w:rFonts w:ascii="Arial" w:hAnsi="Arial" w:cs="Arial"/>
          <w:sz w:val="18"/>
          <w:szCs w:val="18"/>
          <w:lang w:bidi="en-US"/>
        </w:rPr>
      </w:pPr>
    </w:p>
    <w:p w14:paraId="11018D20" w14:textId="77777777" w:rsidR="008C71CC" w:rsidRPr="00F62425" w:rsidRDefault="008C71CC" w:rsidP="008C71CC">
      <w:pPr>
        <w:rPr>
          <w:rFonts w:ascii="Arial" w:hAnsi="Arial" w:cs="Arial"/>
          <w:sz w:val="18"/>
          <w:szCs w:val="18"/>
          <w:lang w:bidi="en-US"/>
        </w:rPr>
      </w:pPr>
    </w:p>
    <w:p w14:paraId="038FCF1C" w14:textId="77777777" w:rsidR="008C71CC" w:rsidRDefault="008C71CC" w:rsidP="008C71CC">
      <w:pPr>
        <w:rPr>
          <w:rFonts w:ascii="Arial" w:hAnsi="Arial" w:cs="Arial"/>
          <w:sz w:val="18"/>
          <w:szCs w:val="18"/>
          <w:lang w:bidi="en-US"/>
        </w:rPr>
      </w:pPr>
    </w:p>
    <w:p w14:paraId="3F09076A" w14:textId="77777777" w:rsidR="008C71CC" w:rsidRDefault="008C71CC" w:rsidP="008C71CC">
      <w:pPr>
        <w:rPr>
          <w:rFonts w:ascii="Arial" w:hAnsi="Arial" w:cs="Arial"/>
          <w:sz w:val="18"/>
          <w:szCs w:val="18"/>
          <w:lang w:bidi="en-US"/>
        </w:rPr>
      </w:pPr>
    </w:p>
    <w:p w14:paraId="586E47B8" w14:textId="77777777" w:rsidR="008C71CC" w:rsidRDefault="008C71CC" w:rsidP="008C71CC">
      <w:pPr>
        <w:rPr>
          <w:rFonts w:ascii="Arial" w:hAnsi="Arial" w:cs="Arial"/>
          <w:sz w:val="18"/>
          <w:szCs w:val="18"/>
          <w:lang w:bidi="en-US"/>
        </w:rPr>
      </w:pPr>
    </w:p>
    <w:p w14:paraId="19C2525C" w14:textId="77777777" w:rsidR="008C71CC" w:rsidRPr="00F62425" w:rsidRDefault="008C71CC" w:rsidP="008C71CC">
      <w:pPr>
        <w:rPr>
          <w:rFonts w:ascii="Arial" w:hAnsi="Arial" w:cs="Arial"/>
          <w:sz w:val="18"/>
          <w:szCs w:val="18"/>
          <w:lang w:bidi="en-US"/>
        </w:rPr>
      </w:pPr>
    </w:p>
    <w:p w14:paraId="4EDE5835" w14:textId="77777777" w:rsidR="008C71CC" w:rsidRPr="00F62425" w:rsidRDefault="008C71CC" w:rsidP="008C71CC">
      <w:pPr>
        <w:rPr>
          <w:rFonts w:ascii="Arial" w:hAnsi="Arial" w:cs="Arial"/>
          <w:sz w:val="18"/>
          <w:szCs w:val="18"/>
          <w:lang w:bidi="en-US"/>
        </w:rPr>
      </w:pPr>
    </w:p>
    <w:p w14:paraId="42EAB95A" w14:textId="77777777" w:rsidR="008C71CC" w:rsidRPr="00F62425" w:rsidRDefault="008C71CC" w:rsidP="008C71CC">
      <w:pPr>
        <w:rPr>
          <w:rFonts w:ascii="Arial" w:hAnsi="Arial" w:cs="Arial"/>
          <w:sz w:val="18"/>
          <w:szCs w:val="18"/>
          <w:lang w:bidi="en-US"/>
        </w:rPr>
      </w:pPr>
    </w:p>
    <w:p w14:paraId="41D59234" w14:textId="77777777" w:rsidR="008C71CC" w:rsidRPr="00F62425" w:rsidRDefault="008C71CC" w:rsidP="008C71CC">
      <w:pPr>
        <w:rPr>
          <w:rFonts w:ascii="Arial" w:hAnsi="Arial" w:cs="Arial"/>
          <w:sz w:val="18"/>
          <w:szCs w:val="18"/>
          <w:lang w:bidi="en-US"/>
        </w:rPr>
      </w:pPr>
    </w:p>
    <w:p w14:paraId="3956ACEF" w14:textId="77777777" w:rsidR="008C71CC" w:rsidRPr="00F62425" w:rsidRDefault="008C71CC" w:rsidP="008C71CC">
      <w:pPr>
        <w:rPr>
          <w:rFonts w:ascii="Arial" w:hAnsi="Arial" w:cs="Arial"/>
          <w:sz w:val="18"/>
          <w:szCs w:val="18"/>
          <w:lang w:bidi="en-US"/>
        </w:rPr>
      </w:pPr>
    </w:p>
    <w:p w14:paraId="4D3510B5" w14:textId="77777777" w:rsidR="008C71CC" w:rsidRPr="00F62425" w:rsidRDefault="008C71CC" w:rsidP="008C71CC">
      <w:pPr>
        <w:rPr>
          <w:rFonts w:ascii="Arial" w:hAnsi="Arial" w:cs="Arial"/>
          <w:sz w:val="18"/>
          <w:szCs w:val="18"/>
          <w:lang w:bidi="en-US"/>
        </w:rPr>
      </w:pPr>
    </w:p>
    <w:p w14:paraId="07CEDF53" w14:textId="77777777" w:rsidR="008C71CC" w:rsidRPr="00F62425" w:rsidRDefault="008C71CC" w:rsidP="008C71CC">
      <w:pPr>
        <w:rPr>
          <w:rFonts w:ascii="Arial" w:hAnsi="Arial" w:cs="Arial"/>
          <w:sz w:val="18"/>
          <w:szCs w:val="18"/>
          <w:lang w:bidi="en-US"/>
        </w:rPr>
      </w:pPr>
    </w:p>
    <w:p w14:paraId="265A3863" w14:textId="77777777" w:rsidR="008C71CC" w:rsidRPr="00F62425" w:rsidRDefault="008C71CC" w:rsidP="008C71CC">
      <w:pPr>
        <w:rPr>
          <w:rFonts w:ascii="Arial" w:hAnsi="Arial" w:cs="Arial"/>
          <w:sz w:val="18"/>
          <w:szCs w:val="18"/>
          <w:lang w:bidi="en-US"/>
        </w:rPr>
      </w:pPr>
    </w:p>
    <w:p w14:paraId="6E320182"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lastRenderedPageBreak/>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27</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Srednji (SRED), maksimalni</w:t>
      </w:r>
      <w:r w:rsidRPr="00F62425">
        <w:rPr>
          <w:rFonts w:ascii="Arial" w:eastAsia="Calibri" w:hAnsi="Arial" w:cs="Arial"/>
          <w:bCs/>
          <w:color w:val="54883D"/>
          <w:sz w:val="18"/>
          <w:szCs w:val="18"/>
        </w:rPr>
        <w:tab/>
        <w:t>(MAKS) i minimalni (MIN) mjesečni, sezonski i godišnji indeksi meteorološke opasnosti od požara raslinja te maksimalno trajanje sušnih razdoblja [dani] s obzirom na fino, srednje krupno i krupno gorivo u razdoblju 1991.–2020. za Grad Karlovac</w:t>
      </w:r>
    </w:p>
    <w:p w14:paraId="0F70C660" w14:textId="77777777" w:rsidR="008C71CC" w:rsidRPr="00F62425" w:rsidRDefault="008C71CC" w:rsidP="008C71CC">
      <w:pPr>
        <w:rPr>
          <w:rFonts w:ascii="Arial" w:hAnsi="Arial" w:cs="Arial"/>
          <w:sz w:val="18"/>
          <w:szCs w:val="18"/>
          <w:lang w:bidi="en-US"/>
        </w:rPr>
      </w:pPr>
      <w:r w:rsidRPr="00F62425">
        <w:rPr>
          <w:rFonts w:ascii="Arial" w:hAnsi="Arial" w:cs="Arial"/>
          <w:noProof/>
          <w:sz w:val="18"/>
          <w:szCs w:val="18"/>
          <w:lang w:bidi="en-US"/>
        </w:rPr>
        <w:drawing>
          <wp:inline distT="0" distB="0" distL="0" distR="0" wp14:anchorId="3C2C37A9" wp14:editId="07603281">
            <wp:extent cx="5759450" cy="4328795"/>
            <wp:effectExtent l="19050" t="19050" r="12700" b="14605"/>
            <wp:docPr id="220389536" name="Slika 1"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9536" name="Slika 1" descr="A table of numbers and letters&#10;&#10;Description automatically generated"/>
                    <pic:cNvPicPr/>
                  </pic:nvPicPr>
                  <pic:blipFill>
                    <a:blip r:embed="rId28"/>
                    <a:stretch>
                      <a:fillRect/>
                    </a:stretch>
                  </pic:blipFill>
                  <pic:spPr>
                    <a:xfrm>
                      <a:off x="0" y="0"/>
                      <a:ext cx="5759450" cy="4328795"/>
                    </a:xfrm>
                    <a:prstGeom prst="rect">
                      <a:avLst/>
                    </a:prstGeom>
                    <a:ln>
                      <a:solidFill>
                        <a:schemeClr val="tx1"/>
                      </a:solidFill>
                    </a:ln>
                  </pic:spPr>
                </pic:pic>
              </a:graphicData>
            </a:graphic>
          </wp:inline>
        </w:drawing>
      </w:r>
    </w:p>
    <w:p w14:paraId="747704F3" w14:textId="77777777" w:rsidR="008C71CC" w:rsidRPr="00F62425" w:rsidRDefault="008C71CC" w:rsidP="008C71CC">
      <w:pPr>
        <w:jc w:val="center"/>
        <w:rPr>
          <w:rFonts w:ascii="Arial" w:hAnsi="Arial" w:cs="Arial"/>
          <w:color w:val="54883D"/>
          <w:sz w:val="18"/>
          <w:szCs w:val="18"/>
          <w:lang w:bidi="en-US"/>
        </w:rPr>
      </w:pPr>
      <w:r w:rsidRPr="00F62425">
        <w:rPr>
          <w:rFonts w:ascii="Arial" w:hAnsi="Arial" w:cs="Arial"/>
          <w:color w:val="54883D"/>
          <w:sz w:val="18"/>
          <w:szCs w:val="18"/>
        </w:rPr>
        <w:t>Izvor podataka: Agroklimatski atlas Hrvatske u razdobljima 1981.-2010. i 1991.-2020.</w:t>
      </w:r>
    </w:p>
    <w:p w14:paraId="1505C156"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Hrvatska vatrogasna zajednica početkom svake godine Vladi Republike Hrvatske predlaže donošenje Programa aktivnosti u provedbi posebnih mjera zaštite od požara od interesa za Republiku Hrvatsku.</w:t>
      </w:r>
      <w:r w:rsidRPr="00F62425">
        <w:rPr>
          <w:rFonts w:ascii="Arial" w:hAnsi="Arial" w:cs="Arial"/>
          <w:sz w:val="18"/>
          <w:szCs w:val="18"/>
        </w:rPr>
        <w:t xml:space="preserve"> P</w:t>
      </w:r>
      <w:r w:rsidRPr="00F62425">
        <w:rPr>
          <w:rFonts w:ascii="Arial" w:hAnsi="Arial" w:cs="Arial"/>
          <w:sz w:val="18"/>
          <w:szCs w:val="18"/>
          <w:lang w:bidi="en-US"/>
        </w:rPr>
        <w:t>rogram aktivnosti je izvršni dokument za učinkovito preventivno i operativno (kurativno) djelovanje u cilju smanjenja broja požara raslinja na otvorenom prostoru, smanjenja štete i broja ljudskih žrtava, opožarenih površina, zaštite kritične infrastrukture, povećanja sigurnosti stanovništva, turista i zaštite njihove imovine. Programom su integrirane sve aktivnosti subjekata (ministarstava,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14:paraId="18D6B8D1" w14:textId="77777777" w:rsidR="008C71CC" w:rsidRPr="00F62425" w:rsidRDefault="008C71CC" w:rsidP="008C71CC">
      <w:pPr>
        <w:keepNext/>
        <w:keepLines/>
        <w:spacing w:before="40"/>
        <w:outlineLvl w:val="2"/>
        <w:rPr>
          <w:rFonts w:ascii="Arial" w:hAnsi="Arial" w:cs="Arial"/>
          <w:color w:val="54883D"/>
          <w:sz w:val="18"/>
          <w:szCs w:val="18"/>
          <w:lang w:bidi="en-US"/>
        </w:rPr>
      </w:pPr>
      <w:bookmarkStart w:id="141" w:name="_Toc498599778"/>
      <w:bookmarkStart w:id="142" w:name="_Toc503777226"/>
      <w:bookmarkStart w:id="143" w:name="_Toc73428630"/>
      <w:bookmarkStart w:id="144" w:name="_Toc159321516"/>
      <w:r w:rsidRPr="00F62425">
        <w:rPr>
          <w:rFonts w:ascii="Arial" w:hAnsi="Arial" w:cs="Arial"/>
          <w:color w:val="54883D"/>
          <w:sz w:val="18"/>
          <w:szCs w:val="18"/>
          <w:lang w:bidi="en-US"/>
        </w:rPr>
        <w:t>6.1.5 Uzrok</w:t>
      </w:r>
      <w:bookmarkEnd w:id="141"/>
      <w:bookmarkEnd w:id="142"/>
      <w:bookmarkEnd w:id="143"/>
      <w:bookmarkEnd w:id="144"/>
    </w:p>
    <w:p w14:paraId="007CE2BA" w14:textId="77777777" w:rsidR="008C71CC" w:rsidRPr="00F62425" w:rsidRDefault="008C71CC" w:rsidP="008C71CC">
      <w:pPr>
        <w:rPr>
          <w:rFonts w:ascii="Arial" w:eastAsia="TimesNewRoman" w:hAnsi="Arial" w:cs="Arial"/>
          <w:sz w:val="18"/>
          <w:szCs w:val="18"/>
        </w:rPr>
      </w:pPr>
      <w:r w:rsidRPr="00F62425">
        <w:rPr>
          <w:rFonts w:ascii="Arial" w:eastAsia="TimesNewRoman" w:hAnsi="Arial" w:cs="Arial"/>
          <w:sz w:val="18"/>
          <w:szCs w:val="18"/>
        </w:rPr>
        <w:t>Temeljem mnogih izvora postoji gotovo nepodijeljeno mišljenje da klimatske promjene utječu na povećanje broja i intenziteta šumskih požara posvuda u svijetu, pa tako i na području Grada Karlovca. Isto tako, primjećuje se da posljednjih godina „sezona“ šumskih požara počinje ranije nego što je to uobičajeno. Dok se jedan broj požara može atribuirati antropogenim utjecajima, evidentno je da su oni posljedica činjenice da su šumski požari vrlo osjetljivi na klimatske promjene, posebno zato što porast temperatura povećava suhoću gorive mase i smanjuje relativnu vlažnost, što je činjenica koja je prisutna tamo gdje dolazi do smanjenja količine kiše. Glede antropogenih utjecaja, važno je naglasiti da postojeće planiranje namjene zemljišta često pogoduje nastajanju šumskih požara. Ova veza je dvojaka. Prvo, neodgovarajuća struktura korištenja zemljišta, na primjer pretvaranje šumskih površina u poljoprivredna i druga zemljišta s manjom količinom vegetacije povećava emisiju stakleničkih plinova. Drugo, planiranje namjene zemljišta koje zanemaruje osnovne principe zaštite od požara (velika gustoća, nepostojanje transverzalnih putova i sl.) povećava štete u slučaju izbijanja požara.</w:t>
      </w:r>
    </w:p>
    <w:p w14:paraId="5212A0E8" w14:textId="77777777" w:rsidR="008C71CC" w:rsidRPr="00F62425" w:rsidRDefault="008C71CC" w:rsidP="008C71CC">
      <w:pPr>
        <w:rPr>
          <w:rFonts w:ascii="Arial" w:eastAsia="TimesNewRoman" w:hAnsi="Arial" w:cs="Arial"/>
          <w:sz w:val="18"/>
          <w:szCs w:val="18"/>
        </w:rPr>
      </w:pPr>
      <w:r w:rsidRPr="00F62425">
        <w:rPr>
          <w:rFonts w:ascii="Arial" w:eastAsia="TimesNewRoman" w:hAnsi="Arial" w:cs="Arial"/>
          <w:sz w:val="18"/>
          <w:szCs w:val="18"/>
        </w:rPr>
        <w:lastRenderedPageBreak/>
        <w:t>Prema raznim klimatskim scenarijima očekuju se intenzivniji, češći i duljeg trajanja valovi vrućine u Europi u drugoj polovici 21. stoljeća. Prostorna razdioba ugroženih područja od toplinskog stresa na području Hrvatske potvrđuje da je jadransko područje najugroženije s obzirom na klimatske promjene kod nas, a u Europi Sredozemlje. Ono se širi od jadranske obale prema unutrašnjosti Hrvatske odnosno od juga prema sjeveru i od istoka prema zapadu u posljednja tri desetljeća. Pokazuje se i znatno povećani broj vrućih dana i broj razdoblja s više od deset uzastopnih vrućih dana posljednjih 30 godina u odnosu na standardno klimatsko razdoblje 1961–1990. Može se zaključiti da će se trend promjena koje se događaju posljednjih nekoliko desetljeća nastaviti i u budućnosti. To znači daljnje povećanje temperaturnih ekstrema i povećanje učestalosti toplinskih valova s maksimalnom dnevnom temperaturom zraka većom od 30 °C na području Hrvatske.</w:t>
      </w:r>
    </w:p>
    <w:p w14:paraId="2FB3CBFC" w14:textId="77777777" w:rsidR="008C71CC" w:rsidRPr="00F62425" w:rsidRDefault="008C71CC" w:rsidP="008C71CC">
      <w:pPr>
        <w:rPr>
          <w:rFonts w:ascii="Arial" w:eastAsia="TimesNewRoman" w:hAnsi="Arial" w:cs="Arial"/>
          <w:sz w:val="18"/>
          <w:szCs w:val="18"/>
        </w:rPr>
      </w:pPr>
      <w:r w:rsidRPr="00F62425">
        <w:rPr>
          <w:rFonts w:ascii="Arial" w:eastAsia="TimesNewRoman" w:hAnsi="Arial" w:cs="Arial"/>
          <w:sz w:val="18"/>
          <w:szCs w:val="18"/>
        </w:rPr>
        <w:t>Požari na otvorenom prostoru predstavljaju specifičnu kategoriju jer pored materijalne štete nastaju nesagledive posljedice u okolišu. Osnovni uzrok nastajanja požara na otvorenim površinama bila je ljudska nepažnja najčešće prilikom paljenja korova bez nadzora i drugih poljodjelskih aktivnosti u razdoblju proljeće – jesen. Kako se u ruralnim dijelovima Grada nalazi sve više neobrađenih i zapuštenih poljoprivrednih površina, od kojih su neke već pretvorne u šumske površine, požar otvorenih prostora se lako i brzo širi velikim područjima, pogotovo u ljetnim sušnim mjesecima.</w:t>
      </w:r>
    </w:p>
    <w:p w14:paraId="1FA55079"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Vremenski uvjeti u većini požara na otvorenom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14:paraId="240D0834"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Vjetar je meteorološki element koji u sprezi s gorivim materijalom najjače utječe na ponašanje požara. Vjetar utječe na požar raslinja na više načina:</w:t>
      </w:r>
    </w:p>
    <w:p w14:paraId="230068FE"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odnosi zrak bogat vlagom i ubrzava isparavanje i sušenje goriva</w:t>
      </w:r>
    </w:p>
    <w:p w14:paraId="61C8914B"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pomaže sagorijevanju dovođenjem nove količine kisika</w:t>
      </w:r>
    </w:p>
    <w:p w14:paraId="667ACCDA"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širi požar noseći toplinu i goreće čestice na ne zahvaćena goriva</w:t>
      </w:r>
    </w:p>
    <w:p w14:paraId="1011A289"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uglavnom određuje smjer širenja požara</w:t>
      </w:r>
    </w:p>
    <w:p w14:paraId="0F95255C"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otežava vatrogasnu intervenciju i djelovanje zemaljskih snaga i zrakoplova.</w:t>
      </w:r>
    </w:p>
    <w:p w14:paraId="67C6E7C0" w14:textId="77777777" w:rsidR="008C71CC" w:rsidRPr="00F62425" w:rsidRDefault="008C71CC" w:rsidP="008C71CC">
      <w:pPr>
        <w:tabs>
          <w:tab w:val="left" w:pos="340"/>
        </w:tabs>
        <w:rPr>
          <w:rFonts w:ascii="Arial" w:hAnsi="Arial" w:cs="Arial"/>
          <w:sz w:val="18"/>
          <w:szCs w:val="18"/>
          <w:lang w:bidi="en-US"/>
        </w:rPr>
      </w:pPr>
      <w:r w:rsidRPr="00F62425">
        <w:rPr>
          <w:rFonts w:ascii="Arial" w:hAnsi="Arial" w:cs="Arial"/>
          <w:sz w:val="18"/>
          <w:szCs w:val="18"/>
          <w:lang w:bidi="en-US"/>
        </w:rPr>
        <w:t xml:space="preserve">U godišnjoj razdiobi smjera i brzine vjetra uočava se kanalizirano strujanje u smjeru od N prema S što odražava karakteristike reljefa tla. Osnovni modifikatori strujanja na karlovačkom području su doline rijeka Kupe, Korane, Mrežnice i Dobre koje se pružaju od N-NE prema S–SW. </w:t>
      </w:r>
    </w:p>
    <w:p w14:paraId="54B5ACD5" w14:textId="77777777" w:rsidR="008C71CC" w:rsidRPr="00F62425" w:rsidRDefault="008C71CC" w:rsidP="008C71CC">
      <w:pPr>
        <w:tabs>
          <w:tab w:val="left" w:pos="340"/>
        </w:tabs>
        <w:jc w:val="center"/>
        <w:rPr>
          <w:rFonts w:ascii="Arial" w:hAnsi="Arial" w:cs="Arial"/>
          <w:sz w:val="18"/>
          <w:szCs w:val="18"/>
          <w:lang w:bidi="en-US"/>
        </w:rPr>
      </w:pPr>
      <w:r w:rsidRPr="00F62425">
        <w:rPr>
          <w:rFonts w:ascii="Arial" w:hAnsi="Arial" w:cs="Arial"/>
          <w:noProof/>
          <w:sz w:val="18"/>
          <w:szCs w:val="18"/>
          <w:lang w:bidi="en-US"/>
        </w:rPr>
        <w:drawing>
          <wp:inline distT="0" distB="0" distL="0" distR="0" wp14:anchorId="107E25C1" wp14:editId="527B1B01">
            <wp:extent cx="5360670" cy="1680898"/>
            <wp:effectExtent l="19050" t="19050" r="11430" b="14605"/>
            <wp:docPr id="156477380" name="Slika 1" descr="A screenshot of a weather forec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7380" name="Slika 1" descr="A screenshot of a weather forecast&#10;&#10;Description automatically generated"/>
                    <pic:cNvPicPr/>
                  </pic:nvPicPr>
                  <pic:blipFill>
                    <a:blip r:embed="rId29"/>
                    <a:stretch>
                      <a:fillRect/>
                    </a:stretch>
                  </pic:blipFill>
                  <pic:spPr>
                    <a:xfrm>
                      <a:off x="0" y="0"/>
                      <a:ext cx="5385256" cy="1688607"/>
                    </a:xfrm>
                    <a:prstGeom prst="rect">
                      <a:avLst/>
                    </a:prstGeom>
                    <a:ln>
                      <a:solidFill>
                        <a:schemeClr val="tx1"/>
                      </a:solidFill>
                    </a:ln>
                  </pic:spPr>
                </pic:pic>
              </a:graphicData>
            </a:graphic>
          </wp:inline>
        </w:drawing>
      </w:r>
    </w:p>
    <w:p w14:paraId="58B4396D" w14:textId="77777777" w:rsidR="008C71CC" w:rsidRPr="00F62425" w:rsidRDefault="008C71CC" w:rsidP="008C71CC">
      <w:pPr>
        <w:keepNext/>
        <w:spacing w:before="120" w:after="120"/>
        <w:jc w:val="center"/>
        <w:rPr>
          <w:rFonts w:ascii="Arial" w:hAnsi="Arial" w:cs="Arial"/>
          <w:bCs/>
          <w:color w:val="54883D"/>
          <w:sz w:val="18"/>
          <w:szCs w:val="18"/>
        </w:rPr>
      </w:pPr>
      <w:r w:rsidRPr="00F62425">
        <w:rPr>
          <w:rFonts w:ascii="Arial" w:hAnsi="Arial" w:cs="Arial"/>
          <w:bCs/>
          <w:color w:val="54883D"/>
          <w:sz w:val="18"/>
          <w:szCs w:val="18"/>
        </w:rPr>
        <w:t xml:space="preserve">Slika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Slika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8</w:t>
      </w:r>
      <w:r w:rsidRPr="00F62425">
        <w:rPr>
          <w:rFonts w:ascii="Arial" w:hAnsi="Arial" w:cs="Arial"/>
          <w:bCs/>
          <w:color w:val="54883D"/>
          <w:sz w:val="18"/>
          <w:szCs w:val="18"/>
        </w:rPr>
        <w:fldChar w:fldCharType="end"/>
      </w:r>
      <w:r w:rsidRPr="00F62425">
        <w:rPr>
          <w:rFonts w:ascii="Arial" w:hAnsi="Arial" w:cs="Arial"/>
          <w:bCs/>
          <w:color w:val="54883D"/>
          <w:sz w:val="18"/>
          <w:szCs w:val="18"/>
        </w:rPr>
        <w:t>.</w:t>
      </w:r>
      <w:r w:rsidRPr="00F62425">
        <w:rPr>
          <w:rFonts w:ascii="Arial" w:hAnsi="Arial" w:cs="Arial"/>
          <w:sz w:val="18"/>
          <w:szCs w:val="18"/>
        </w:rPr>
        <w:t xml:space="preserve"> </w:t>
      </w:r>
      <w:r w:rsidRPr="00F62425">
        <w:rPr>
          <w:rFonts w:ascii="Arial" w:hAnsi="Arial" w:cs="Arial"/>
          <w:bCs/>
          <w:color w:val="54883D"/>
          <w:sz w:val="18"/>
          <w:szCs w:val="18"/>
        </w:rPr>
        <w:t xml:space="preserve">Mjesečna ruža vjetrova, Karlovac </w:t>
      </w:r>
    </w:p>
    <w:p w14:paraId="150BE078" w14:textId="77777777" w:rsidR="008C71CC" w:rsidRPr="00F62425" w:rsidRDefault="008C71CC" w:rsidP="008C71CC">
      <w:pPr>
        <w:keepNext/>
        <w:spacing w:before="120" w:after="120"/>
        <w:jc w:val="center"/>
        <w:rPr>
          <w:rFonts w:ascii="Arial" w:hAnsi="Arial" w:cs="Arial"/>
          <w:bCs/>
          <w:color w:val="54883D"/>
          <w:sz w:val="18"/>
          <w:szCs w:val="18"/>
        </w:rPr>
      </w:pPr>
      <w:r w:rsidRPr="00F62425">
        <w:rPr>
          <w:rFonts w:ascii="Arial" w:hAnsi="Arial" w:cs="Arial"/>
          <w:bCs/>
          <w:color w:val="54883D"/>
          <w:sz w:val="18"/>
          <w:szCs w:val="18"/>
        </w:rPr>
        <w:t>Izvor podataka: https://www.windfinder.com/</w:t>
      </w:r>
    </w:p>
    <w:p w14:paraId="03AF1538" w14:textId="77777777" w:rsidR="008C71CC" w:rsidRPr="00F62425" w:rsidRDefault="008C71CC" w:rsidP="008C71CC">
      <w:pPr>
        <w:tabs>
          <w:tab w:val="left" w:pos="340"/>
        </w:tabs>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28</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lang w:bidi="en-US"/>
        </w:rPr>
        <w:t>Godišnji hod srednje, maksimalne i minimalne temperature zraka, Karlovac 2002. – 2021.</w:t>
      </w:r>
    </w:p>
    <w:tbl>
      <w:tblPr>
        <w:tblStyle w:val="TableGrid"/>
        <w:tblW w:w="979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5"/>
        <w:gridCol w:w="676"/>
        <w:gridCol w:w="676"/>
        <w:gridCol w:w="676"/>
        <w:gridCol w:w="688"/>
        <w:gridCol w:w="688"/>
        <w:gridCol w:w="688"/>
        <w:gridCol w:w="688"/>
        <w:gridCol w:w="688"/>
        <w:gridCol w:w="688"/>
        <w:gridCol w:w="688"/>
        <w:gridCol w:w="675"/>
        <w:gridCol w:w="678"/>
        <w:gridCol w:w="692"/>
      </w:tblGrid>
      <w:tr w:rsidR="008C71CC" w:rsidRPr="00F62425" w14:paraId="3C5489B3" w14:textId="77777777" w:rsidTr="002F7ECF">
        <w:trPr>
          <w:trHeight w:val="458"/>
          <w:jc w:val="center"/>
        </w:trPr>
        <w:tc>
          <w:tcPr>
            <w:tcW w:w="905" w:type="dxa"/>
            <w:vAlign w:val="center"/>
          </w:tcPr>
          <w:p w14:paraId="6ECDAC9B" w14:textId="77777777" w:rsidR="008C71CC" w:rsidRPr="00F62425" w:rsidRDefault="008C71CC" w:rsidP="002F7ECF">
            <w:pPr>
              <w:rPr>
                <w:rFonts w:ascii="Arial" w:hAnsi="Arial" w:cs="Arial"/>
                <w:b/>
                <w:sz w:val="18"/>
                <w:szCs w:val="18"/>
              </w:rPr>
            </w:pPr>
            <w:r w:rsidRPr="00F62425">
              <w:rPr>
                <w:rFonts w:ascii="Arial" w:hAnsi="Arial" w:cs="Arial"/>
                <w:b/>
                <w:sz w:val="18"/>
                <w:szCs w:val="18"/>
              </w:rPr>
              <w:t>Godina</w:t>
            </w:r>
          </w:p>
        </w:tc>
        <w:tc>
          <w:tcPr>
            <w:tcW w:w="676" w:type="dxa"/>
            <w:vAlign w:val="center"/>
          </w:tcPr>
          <w:p w14:paraId="6363970A"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I.</w:t>
            </w:r>
          </w:p>
        </w:tc>
        <w:tc>
          <w:tcPr>
            <w:tcW w:w="676" w:type="dxa"/>
            <w:vAlign w:val="center"/>
          </w:tcPr>
          <w:p w14:paraId="7EA647A6"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II.</w:t>
            </w:r>
          </w:p>
        </w:tc>
        <w:tc>
          <w:tcPr>
            <w:tcW w:w="676" w:type="dxa"/>
            <w:vAlign w:val="center"/>
          </w:tcPr>
          <w:p w14:paraId="4C17B685"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III.</w:t>
            </w:r>
          </w:p>
        </w:tc>
        <w:tc>
          <w:tcPr>
            <w:tcW w:w="688" w:type="dxa"/>
            <w:vAlign w:val="center"/>
          </w:tcPr>
          <w:p w14:paraId="44C1F90A"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IV.</w:t>
            </w:r>
          </w:p>
        </w:tc>
        <w:tc>
          <w:tcPr>
            <w:tcW w:w="688" w:type="dxa"/>
            <w:vAlign w:val="center"/>
          </w:tcPr>
          <w:p w14:paraId="607BBD9C"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V.</w:t>
            </w:r>
          </w:p>
        </w:tc>
        <w:tc>
          <w:tcPr>
            <w:tcW w:w="688" w:type="dxa"/>
            <w:vAlign w:val="center"/>
          </w:tcPr>
          <w:p w14:paraId="062606BB"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VI.</w:t>
            </w:r>
          </w:p>
        </w:tc>
        <w:tc>
          <w:tcPr>
            <w:tcW w:w="688" w:type="dxa"/>
            <w:vAlign w:val="center"/>
          </w:tcPr>
          <w:p w14:paraId="7BDCED7A"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VII.</w:t>
            </w:r>
          </w:p>
        </w:tc>
        <w:tc>
          <w:tcPr>
            <w:tcW w:w="688" w:type="dxa"/>
            <w:vAlign w:val="center"/>
          </w:tcPr>
          <w:p w14:paraId="658F4E57"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VIII.</w:t>
            </w:r>
          </w:p>
        </w:tc>
        <w:tc>
          <w:tcPr>
            <w:tcW w:w="688" w:type="dxa"/>
            <w:vAlign w:val="center"/>
          </w:tcPr>
          <w:p w14:paraId="45BD4489"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IX.</w:t>
            </w:r>
          </w:p>
        </w:tc>
        <w:tc>
          <w:tcPr>
            <w:tcW w:w="688" w:type="dxa"/>
            <w:vAlign w:val="center"/>
          </w:tcPr>
          <w:p w14:paraId="08FB08F3"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X.</w:t>
            </w:r>
          </w:p>
        </w:tc>
        <w:tc>
          <w:tcPr>
            <w:tcW w:w="675" w:type="dxa"/>
            <w:vAlign w:val="center"/>
          </w:tcPr>
          <w:p w14:paraId="21930934"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XI.</w:t>
            </w:r>
          </w:p>
        </w:tc>
        <w:tc>
          <w:tcPr>
            <w:tcW w:w="678" w:type="dxa"/>
            <w:vAlign w:val="center"/>
          </w:tcPr>
          <w:p w14:paraId="20D4C8D7"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XII.</w:t>
            </w:r>
          </w:p>
        </w:tc>
        <w:tc>
          <w:tcPr>
            <w:tcW w:w="692" w:type="dxa"/>
            <w:vAlign w:val="center"/>
          </w:tcPr>
          <w:p w14:paraId="1E299562"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sred</w:t>
            </w:r>
          </w:p>
        </w:tc>
      </w:tr>
      <w:tr w:rsidR="008C71CC" w:rsidRPr="00F62425" w14:paraId="3F43B286" w14:textId="77777777" w:rsidTr="002F7ECF">
        <w:trPr>
          <w:trHeight w:val="253"/>
          <w:jc w:val="center"/>
        </w:trPr>
        <w:tc>
          <w:tcPr>
            <w:tcW w:w="905" w:type="dxa"/>
            <w:vAlign w:val="center"/>
          </w:tcPr>
          <w:p w14:paraId="12335B3E" w14:textId="77777777" w:rsidR="008C71CC" w:rsidRPr="00F62425" w:rsidRDefault="008C71CC" w:rsidP="002F7ECF">
            <w:pPr>
              <w:rPr>
                <w:rFonts w:ascii="Arial" w:hAnsi="Arial" w:cs="Arial"/>
                <w:b/>
                <w:sz w:val="18"/>
                <w:szCs w:val="18"/>
              </w:rPr>
            </w:pPr>
            <w:r w:rsidRPr="00F62425">
              <w:rPr>
                <w:rFonts w:ascii="Arial" w:hAnsi="Arial" w:cs="Arial"/>
                <w:b/>
                <w:sz w:val="18"/>
                <w:szCs w:val="18"/>
              </w:rPr>
              <w:t>Sred.</w:t>
            </w:r>
          </w:p>
        </w:tc>
        <w:tc>
          <w:tcPr>
            <w:tcW w:w="676" w:type="dxa"/>
            <w:shd w:val="clear" w:color="auto" w:fill="auto"/>
          </w:tcPr>
          <w:p w14:paraId="57400A60"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0,8</w:t>
            </w:r>
          </w:p>
        </w:tc>
        <w:tc>
          <w:tcPr>
            <w:tcW w:w="676" w:type="dxa"/>
            <w:shd w:val="clear" w:color="auto" w:fill="auto"/>
          </w:tcPr>
          <w:p w14:paraId="4EDAEF3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2,4</w:t>
            </w:r>
          </w:p>
        </w:tc>
        <w:tc>
          <w:tcPr>
            <w:tcW w:w="676" w:type="dxa"/>
            <w:shd w:val="clear" w:color="auto" w:fill="auto"/>
          </w:tcPr>
          <w:p w14:paraId="401747B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6,7</w:t>
            </w:r>
          </w:p>
        </w:tc>
        <w:tc>
          <w:tcPr>
            <w:tcW w:w="688" w:type="dxa"/>
            <w:shd w:val="clear" w:color="auto" w:fill="auto"/>
          </w:tcPr>
          <w:p w14:paraId="5826858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11,7</w:t>
            </w:r>
          </w:p>
        </w:tc>
        <w:tc>
          <w:tcPr>
            <w:tcW w:w="688" w:type="dxa"/>
            <w:shd w:val="clear" w:color="auto" w:fill="auto"/>
          </w:tcPr>
          <w:p w14:paraId="58DC79C8"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16,1</w:t>
            </w:r>
          </w:p>
        </w:tc>
        <w:tc>
          <w:tcPr>
            <w:tcW w:w="688" w:type="dxa"/>
            <w:shd w:val="clear" w:color="auto" w:fill="auto"/>
          </w:tcPr>
          <w:p w14:paraId="1D38D848"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20,6</w:t>
            </w:r>
          </w:p>
        </w:tc>
        <w:tc>
          <w:tcPr>
            <w:tcW w:w="688" w:type="dxa"/>
            <w:shd w:val="clear" w:color="auto" w:fill="auto"/>
          </w:tcPr>
          <w:p w14:paraId="28CE07D7"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22,1</w:t>
            </w:r>
          </w:p>
        </w:tc>
        <w:tc>
          <w:tcPr>
            <w:tcW w:w="688" w:type="dxa"/>
            <w:shd w:val="clear" w:color="auto" w:fill="auto"/>
          </w:tcPr>
          <w:p w14:paraId="030F9A1A"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21</w:t>
            </w:r>
          </w:p>
        </w:tc>
        <w:tc>
          <w:tcPr>
            <w:tcW w:w="688" w:type="dxa"/>
            <w:shd w:val="clear" w:color="auto" w:fill="auto"/>
          </w:tcPr>
          <w:p w14:paraId="0897868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15,8</w:t>
            </w:r>
          </w:p>
        </w:tc>
        <w:tc>
          <w:tcPr>
            <w:tcW w:w="688" w:type="dxa"/>
            <w:shd w:val="clear" w:color="auto" w:fill="auto"/>
          </w:tcPr>
          <w:p w14:paraId="380FB90A"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11</w:t>
            </w:r>
          </w:p>
        </w:tc>
        <w:tc>
          <w:tcPr>
            <w:tcW w:w="675" w:type="dxa"/>
            <w:shd w:val="clear" w:color="auto" w:fill="auto"/>
          </w:tcPr>
          <w:p w14:paraId="4E3A8B9D"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6,8</w:t>
            </w:r>
          </w:p>
        </w:tc>
        <w:tc>
          <w:tcPr>
            <w:tcW w:w="678" w:type="dxa"/>
            <w:shd w:val="clear" w:color="auto" w:fill="auto"/>
          </w:tcPr>
          <w:p w14:paraId="370AF288"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w:t>
            </w:r>
          </w:p>
        </w:tc>
        <w:tc>
          <w:tcPr>
            <w:tcW w:w="692" w:type="dxa"/>
            <w:shd w:val="clear" w:color="auto" w:fill="auto"/>
          </w:tcPr>
          <w:p w14:paraId="3A0725D8"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11,4</w:t>
            </w:r>
          </w:p>
        </w:tc>
      </w:tr>
      <w:tr w:rsidR="008C71CC" w:rsidRPr="00F62425" w14:paraId="1EB71BDE" w14:textId="77777777" w:rsidTr="002F7ECF">
        <w:trPr>
          <w:trHeight w:val="217"/>
          <w:jc w:val="center"/>
        </w:trPr>
        <w:tc>
          <w:tcPr>
            <w:tcW w:w="905" w:type="dxa"/>
            <w:vAlign w:val="center"/>
          </w:tcPr>
          <w:p w14:paraId="23249D77" w14:textId="77777777" w:rsidR="008C71CC" w:rsidRPr="00F62425" w:rsidRDefault="008C71CC" w:rsidP="002F7ECF">
            <w:pPr>
              <w:rPr>
                <w:rFonts w:ascii="Arial" w:hAnsi="Arial" w:cs="Arial"/>
                <w:b/>
                <w:sz w:val="18"/>
                <w:szCs w:val="18"/>
              </w:rPr>
            </w:pPr>
            <w:r w:rsidRPr="00F62425">
              <w:rPr>
                <w:rFonts w:ascii="Arial" w:hAnsi="Arial" w:cs="Arial"/>
                <w:b/>
                <w:sz w:val="18"/>
                <w:szCs w:val="18"/>
              </w:rPr>
              <w:t xml:space="preserve">Std. </w:t>
            </w:r>
          </w:p>
        </w:tc>
        <w:tc>
          <w:tcPr>
            <w:tcW w:w="676" w:type="dxa"/>
            <w:shd w:val="clear" w:color="auto" w:fill="auto"/>
          </w:tcPr>
          <w:p w14:paraId="4EB9AF74"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2,3</w:t>
            </w:r>
          </w:p>
        </w:tc>
        <w:tc>
          <w:tcPr>
            <w:tcW w:w="676" w:type="dxa"/>
            <w:shd w:val="clear" w:color="auto" w:fill="auto"/>
          </w:tcPr>
          <w:p w14:paraId="448CCB15"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3</w:t>
            </w:r>
          </w:p>
        </w:tc>
        <w:tc>
          <w:tcPr>
            <w:tcW w:w="676" w:type="dxa"/>
            <w:shd w:val="clear" w:color="auto" w:fill="auto"/>
          </w:tcPr>
          <w:p w14:paraId="6857CB94"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1,6</w:t>
            </w:r>
          </w:p>
        </w:tc>
        <w:tc>
          <w:tcPr>
            <w:tcW w:w="688" w:type="dxa"/>
            <w:shd w:val="clear" w:color="auto" w:fill="auto"/>
          </w:tcPr>
          <w:p w14:paraId="0B29DCA3"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1,3</w:t>
            </w:r>
          </w:p>
        </w:tc>
        <w:tc>
          <w:tcPr>
            <w:tcW w:w="688" w:type="dxa"/>
            <w:shd w:val="clear" w:color="auto" w:fill="auto"/>
          </w:tcPr>
          <w:p w14:paraId="600213F5"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1,4</w:t>
            </w:r>
          </w:p>
        </w:tc>
        <w:tc>
          <w:tcPr>
            <w:tcW w:w="688" w:type="dxa"/>
            <w:shd w:val="clear" w:color="auto" w:fill="auto"/>
          </w:tcPr>
          <w:p w14:paraId="4AC4876D"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1,2</w:t>
            </w:r>
          </w:p>
        </w:tc>
        <w:tc>
          <w:tcPr>
            <w:tcW w:w="688" w:type="dxa"/>
            <w:shd w:val="clear" w:color="auto" w:fill="auto"/>
          </w:tcPr>
          <w:p w14:paraId="708C503D"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0,9</w:t>
            </w:r>
          </w:p>
        </w:tc>
        <w:tc>
          <w:tcPr>
            <w:tcW w:w="688" w:type="dxa"/>
            <w:shd w:val="clear" w:color="auto" w:fill="auto"/>
          </w:tcPr>
          <w:p w14:paraId="51EF26BA"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1,4</w:t>
            </w:r>
          </w:p>
        </w:tc>
        <w:tc>
          <w:tcPr>
            <w:tcW w:w="688" w:type="dxa"/>
            <w:shd w:val="clear" w:color="auto" w:fill="auto"/>
          </w:tcPr>
          <w:p w14:paraId="5EAD7D11"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1,3</w:t>
            </w:r>
          </w:p>
        </w:tc>
        <w:tc>
          <w:tcPr>
            <w:tcW w:w="688" w:type="dxa"/>
            <w:shd w:val="clear" w:color="auto" w:fill="auto"/>
          </w:tcPr>
          <w:p w14:paraId="40A3EAAA"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1,4</w:t>
            </w:r>
          </w:p>
        </w:tc>
        <w:tc>
          <w:tcPr>
            <w:tcW w:w="675" w:type="dxa"/>
            <w:shd w:val="clear" w:color="auto" w:fill="auto"/>
          </w:tcPr>
          <w:p w14:paraId="6B6E4E67"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1,6</w:t>
            </w:r>
          </w:p>
        </w:tc>
        <w:tc>
          <w:tcPr>
            <w:tcW w:w="678" w:type="dxa"/>
            <w:shd w:val="clear" w:color="auto" w:fill="auto"/>
          </w:tcPr>
          <w:p w14:paraId="01C2ACAC"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1,5</w:t>
            </w:r>
          </w:p>
        </w:tc>
        <w:tc>
          <w:tcPr>
            <w:tcW w:w="692" w:type="dxa"/>
            <w:shd w:val="clear" w:color="auto" w:fill="auto"/>
          </w:tcPr>
          <w:p w14:paraId="246701A7"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0,6</w:t>
            </w:r>
          </w:p>
        </w:tc>
      </w:tr>
      <w:tr w:rsidR="008C71CC" w:rsidRPr="00F62425" w14:paraId="10BBA9D9" w14:textId="77777777" w:rsidTr="002F7ECF">
        <w:trPr>
          <w:trHeight w:val="458"/>
          <w:jc w:val="center"/>
        </w:trPr>
        <w:tc>
          <w:tcPr>
            <w:tcW w:w="905" w:type="dxa"/>
            <w:vAlign w:val="center"/>
          </w:tcPr>
          <w:p w14:paraId="71B4E6F7" w14:textId="77777777" w:rsidR="008C71CC" w:rsidRPr="00F62425" w:rsidRDefault="008C71CC" w:rsidP="002F7ECF">
            <w:pPr>
              <w:rPr>
                <w:rFonts w:ascii="Arial" w:hAnsi="Arial" w:cs="Arial"/>
                <w:b/>
                <w:sz w:val="18"/>
                <w:szCs w:val="18"/>
              </w:rPr>
            </w:pPr>
            <w:r w:rsidRPr="00F62425">
              <w:rPr>
                <w:rFonts w:ascii="Arial" w:hAnsi="Arial" w:cs="Arial"/>
                <w:b/>
                <w:sz w:val="18"/>
                <w:szCs w:val="18"/>
              </w:rPr>
              <w:t>Max.</w:t>
            </w:r>
          </w:p>
        </w:tc>
        <w:tc>
          <w:tcPr>
            <w:tcW w:w="676" w:type="dxa"/>
            <w:shd w:val="clear" w:color="auto" w:fill="auto"/>
          </w:tcPr>
          <w:p w14:paraId="440D9155"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5,1</w:t>
            </w:r>
          </w:p>
        </w:tc>
        <w:tc>
          <w:tcPr>
            <w:tcW w:w="676" w:type="dxa"/>
            <w:shd w:val="clear" w:color="auto" w:fill="auto"/>
          </w:tcPr>
          <w:p w14:paraId="578D509B"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6,5</w:t>
            </w:r>
          </w:p>
        </w:tc>
        <w:tc>
          <w:tcPr>
            <w:tcW w:w="676" w:type="dxa"/>
            <w:shd w:val="clear" w:color="auto" w:fill="auto"/>
          </w:tcPr>
          <w:p w14:paraId="635A2545"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9,2</w:t>
            </w:r>
          </w:p>
        </w:tc>
        <w:tc>
          <w:tcPr>
            <w:tcW w:w="688" w:type="dxa"/>
            <w:shd w:val="clear" w:color="auto" w:fill="auto"/>
          </w:tcPr>
          <w:p w14:paraId="1454B58A"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14,9</w:t>
            </w:r>
          </w:p>
        </w:tc>
        <w:tc>
          <w:tcPr>
            <w:tcW w:w="688" w:type="dxa"/>
            <w:shd w:val="clear" w:color="auto" w:fill="auto"/>
          </w:tcPr>
          <w:p w14:paraId="10C5311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18,6</w:t>
            </w:r>
          </w:p>
        </w:tc>
        <w:tc>
          <w:tcPr>
            <w:tcW w:w="688" w:type="dxa"/>
            <w:shd w:val="clear" w:color="auto" w:fill="auto"/>
          </w:tcPr>
          <w:p w14:paraId="77F8536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23</w:t>
            </w:r>
          </w:p>
        </w:tc>
        <w:tc>
          <w:tcPr>
            <w:tcW w:w="688" w:type="dxa"/>
            <w:shd w:val="clear" w:color="auto" w:fill="auto"/>
          </w:tcPr>
          <w:p w14:paraId="0CA3BA42"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23,6</w:t>
            </w:r>
          </w:p>
        </w:tc>
        <w:tc>
          <w:tcPr>
            <w:tcW w:w="688" w:type="dxa"/>
            <w:shd w:val="clear" w:color="auto" w:fill="auto"/>
          </w:tcPr>
          <w:p w14:paraId="002D3FEF"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23,6</w:t>
            </w:r>
          </w:p>
        </w:tc>
        <w:tc>
          <w:tcPr>
            <w:tcW w:w="688" w:type="dxa"/>
            <w:shd w:val="clear" w:color="auto" w:fill="auto"/>
          </w:tcPr>
          <w:p w14:paraId="62FA720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18,9</w:t>
            </w:r>
          </w:p>
        </w:tc>
        <w:tc>
          <w:tcPr>
            <w:tcW w:w="688" w:type="dxa"/>
            <w:shd w:val="clear" w:color="auto" w:fill="auto"/>
          </w:tcPr>
          <w:p w14:paraId="3CF4D427"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13,1</w:t>
            </w:r>
          </w:p>
        </w:tc>
        <w:tc>
          <w:tcPr>
            <w:tcW w:w="675" w:type="dxa"/>
            <w:shd w:val="clear" w:color="auto" w:fill="auto"/>
          </w:tcPr>
          <w:p w14:paraId="177BB616"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9,2</w:t>
            </w:r>
          </w:p>
        </w:tc>
        <w:tc>
          <w:tcPr>
            <w:tcW w:w="678" w:type="dxa"/>
            <w:shd w:val="clear" w:color="auto" w:fill="auto"/>
          </w:tcPr>
          <w:p w14:paraId="00051C46"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3,8</w:t>
            </w:r>
          </w:p>
        </w:tc>
        <w:tc>
          <w:tcPr>
            <w:tcW w:w="692" w:type="dxa"/>
            <w:shd w:val="clear" w:color="auto" w:fill="auto"/>
          </w:tcPr>
          <w:p w14:paraId="5F1A5855"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12,4</w:t>
            </w:r>
          </w:p>
        </w:tc>
      </w:tr>
      <w:tr w:rsidR="008C71CC" w:rsidRPr="00F62425" w14:paraId="7C550B34" w14:textId="77777777" w:rsidTr="002F7ECF">
        <w:trPr>
          <w:trHeight w:val="274"/>
          <w:jc w:val="center"/>
        </w:trPr>
        <w:tc>
          <w:tcPr>
            <w:tcW w:w="905" w:type="dxa"/>
            <w:vAlign w:val="center"/>
          </w:tcPr>
          <w:p w14:paraId="0A6F9991" w14:textId="77777777" w:rsidR="008C71CC" w:rsidRPr="00F62425" w:rsidRDefault="008C71CC" w:rsidP="002F7ECF">
            <w:pPr>
              <w:rPr>
                <w:rFonts w:ascii="Arial" w:hAnsi="Arial" w:cs="Arial"/>
                <w:b/>
                <w:sz w:val="18"/>
                <w:szCs w:val="18"/>
              </w:rPr>
            </w:pPr>
            <w:r w:rsidRPr="00F62425">
              <w:rPr>
                <w:rFonts w:ascii="Arial" w:hAnsi="Arial" w:cs="Arial"/>
                <w:b/>
                <w:sz w:val="18"/>
                <w:szCs w:val="18"/>
              </w:rPr>
              <w:t>Min.</w:t>
            </w:r>
          </w:p>
        </w:tc>
        <w:tc>
          <w:tcPr>
            <w:tcW w:w="676" w:type="dxa"/>
            <w:shd w:val="clear" w:color="auto" w:fill="auto"/>
          </w:tcPr>
          <w:p w14:paraId="7662F7D6"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-4</w:t>
            </w:r>
          </w:p>
        </w:tc>
        <w:tc>
          <w:tcPr>
            <w:tcW w:w="676" w:type="dxa"/>
            <w:shd w:val="clear" w:color="auto" w:fill="auto"/>
          </w:tcPr>
          <w:p w14:paraId="4DCAB45E"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-3,2</w:t>
            </w:r>
          </w:p>
        </w:tc>
        <w:tc>
          <w:tcPr>
            <w:tcW w:w="676" w:type="dxa"/>
            <w:shd w:val="clear" w:color="auto" w:fill="auto"/>
          </w:tcPr>
          <w:p w14:paraId="74765C14"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3,7</w:t>
            </w:r>
          </w:p>
        </w:tc>
        <w:tc>
          <w:tcPr>
            <w:tcW w:w="688" w:type="dxa"/>
            <w:shd w:val="clear" w:color="auto" w:fill="auto"/>
          </w:tcPr>
          <w:p w14:paraId="7BB7549D"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9,1</w:t>
            </w:r>
          </w:p>
        </w:tc>
        <w:tc>
          <w:tcPr>
            <w:tcW w:w="688" w:type="dxa"/>
            <w:shd w:val="clear" w:color="auto" w:fill="auto"/>
          </w:tcPr>
          <w:p w14:paraId="4335F3DC"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13,4</w:t>
            </w:r>
          </w:p>
        </w:tc>
        <w:tc>
          <w:tcPr>
            <w:tcW w:w="688" w:type="dxa"/>
            <w:shd w:val="clear" w:color="auto" w:fill="auto"/>
          </w:tcPr>
          <w:p w14:paraId="07D91D4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18,3</w:t>
            </w:r>
          </w:p>
        </w:tc>
        <w:tc>
          <w:tcPr>
            <w:tcW w:w="688" w:type="dxa"/>
            <w:shd w:val="clear" w:color="auto" w:fill="auto"/>
          </w:tcPr>
          <w:p w14:paraId="2F443AC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20,4</w:t>
            </w:r>
          </w:p>
        </w:tc>
        <w:tc>
          <w:tcPr>
            <w:tcW w:w="688" w:type="dxa"/>
            <w:shd w:val="clear" w:color="auto" w:fill="auto"/>
          </w:tcPr>
          <w:p w14:paraId="678EC66B"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18,4</w:t>
            </w:r>
          </w:p>
        </w:tc>
        <w:tc>
          <w:tcPr>
            <w:tcW w:w="688" w:type="dxa"/>
            <w:shd w:val="clear" w:color="auto" w:fill="auto"/>
          </w:tcPr>
          <w:p w14:paraId="6B5EDB9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14</w:t>
            </w:r>
          </w:p>
        </w:tc>
        <w:tc>
          <w:tcPr>
            <w:tcW w:w="688" w:type="dxa"/>
            <w:shd w:val="clear" w:color="auto" w:fill="auto"/>
          </w:tcPr>
          <w:p w14:paraId="311A750A"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8,5</w:t>
            </w:r>
          </w:p>
        </w:tc>
        <w:tc>
          <w:tcPr>
            <w:tcW w:w="675" w:type="dxa"/>
            <w:shd w:val="clear" w:color="auto" w:fill="auto"/>
          </w:tcPr>
          <w:p w14:paraId="5F08C3FE"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2,9</w:t>
            </w:r>
          </w:p>
        </w:tc>
        <w:tc>
          <w:tcPr>
            <w:tcW w:w="678" w:type="dxa"/>
            <w:shd w:val="clear" w:color="auto" w:fill="auto"/>
          </w:tcPr>
          <w:p w14:paraId="6E53CC6D"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-1,2</w:t>
            </w:r>
          </w:p>
        </w:tc>
        <w:tc>
          <w:tcPr>
            <w:tcW w:w="692" w:type="dxa"/>
            <w:shd w:val="clear" w:color="auto" w:fill="auto"/>
          </w:tcPr>
          <w:p w14:paraId="1FD653AE" w14:textId="77777777" w:rsidR="008C71CC" w:rsidRPr="00F62425" w:rsidRDefault="008C71CC" w:rsidP="002F7ECF">
            <w:pPr>
              <w:jc w:val="center"/>
              <w:rPr>
                <w:rFonts w:ascii="Arial" w:hAnsi="Arial" w:cs="Arial"/>
                <w:color w:val="000000"/>
                <w:sz w:val="18"/>
                <w:szCs w:val="18"/>
              </w:rPr>
            </w:pPr>
            <w:r w:rsidRPr="00F62425">
              <w:rPr>
                <w:rFonts w:ascii="Arial" w:hAnsi="Arial" w:cs="Arial"/>
                <w:sz w:val="18"/>
                <w:szCs w:val="18"/>
              </w:rPr>
              <w:t>10</w:t>
            </w:r>
          </w:p>
        </w:tc>
      </w:tr>
    </w:tbl>
    <w:p w14:paraId="659BD7A7"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podataka: DHMZ</w:t>
      </w:r>
    </w:p>
    <w:p w14:paraId="26AD14FC" w14:textId="77777777" w:rsidR="008C71CC" w:rsidRPr="00F62425" w:rsidRDefault="008C71CC" w:rsidP="008C71CC">
      <w:pPr>
        <w:rPr>
          <w:rFonts w:ascii="Arial" w:eastAsia="ArialMT" w:hAnsi="Arial" w:cs="Arial"/>
          <w:sz w:val="18"/>
          <w:szCs w:val="18"/>
        </w:rPr>
      </w:pPr>
      <w:r w:rsidRPr="00F62425">
        <w:rPr>
          <w:rFonts w:ascii="Arial" w:eastAsia="ArialMT" w:hAnsi="Arial" w:cs="Arial"/>
          <w:sz w:val="18"/>
          <w:szCs w:val="18"/>
        </w:rPr>
        <w:lastRenderedPageBreak/>
        <w:t xml:space="preserve">Godišnji hod srednjih mjesečnih temperatura zraka u promatranom periodu od 20 godina kreće se od 0,8 </w:t>
      </w:r>
      <w:r w:rsidRPr="00F62425">
        <w:rPr>
          <w:rFonts w:ascii="Arial" w:eastAsia="ArialMT" w:hAnsi="Arial" w:cs="Arial"/>
          <w:sz w:val="18"/>
          <w:szCs w:val="18"/>
          <w:vertAlign w:val="superscript"/>
        </w:rPr>
        <w:t>o</w:t>
      </w:r>
      <w:r w:rsidRPr="00F62425">
        <w:rPr>
          <w:rFonts w:ascii="Arial" w:eastAsia="ArialMT" w:hAnsi="Arial" w:cs="Arial"/>
          <w:sz w:val="18"/>
          <w:szCs w:val="18"/>
        </w:rPr>
        <w:t xml:space="preserve">C zimi do 22,1 </w:t>
      </w:r>
      <w:r w:rsidRPr="00F62425">
        <w:rPr>
          <w:rFonts w:ascii="Arial" w:eastAsia="ArialMT" w:hAnsi="Arial" w:cs="Arial"/>
          <w:sz w:val="18"/>
          <w:szCs w:val="18"/>
          <w:vertAlign w:val="superscript"/>
        </w:rPr>
        <w:t>o</w:t>
      </w:r>
      <w:r w:rsidRPr="00F62425">
        <w:rPr>
          <w:rFonts w:ascii="Arial" w:eastAsia="ArialMT" w:hAnsi="Arial" w:cs="Arial"/>
          <w:sz w:val="18"/>
          <w:szCs w:val="18"/>
        </w:rPr>
        <w:t>C ljeti. Najtopliji mjeseci su lipanj, srpanj i kolovoz dok su najhladniji mjeseci prosinac i siječanj.</w:t>
      </w:r>
    </w:p>
    <w:p w14:paraId="590ACFED"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29</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lang w:bidi="en-US"/>
        </w:rPr>
        <w:t>Mjesečni broj vrućih dana (</w:t>
      </w:r>
      <w:r w:rsidRPr="00F62425">
        <w:rPr>
          <w:rFonts w:ascii="Arial" w:hAnsi="Arial" w:cs="Arial"/>
          <w:bCs/>
          <w:color w:val="54883D"/>
          <w:sz w:val="18"/>
          <w:szCs w:val="18"/>
          <w:u w:val="single"/>
          <w:lang w:bidi="en-US"/>
        </w:rPr>
        <w:t>&lt;</w:t>
      </w:r>
      <w:r w:rsidRPr="00F62425">
        <w:rPr>
          <w:rFonts w:ascii="Arial" w:hAnsi="Arial" w:cs="Arial"/>
          <w:bCs/>
          <w:color w:val="54883D"/>
          <w:sz w:val="18"/>
          <w:szCs w:val="18"/>
          <w:lang w:bidi="en-US"/>
        </w:rPr>
        <w:t xml:space="preserve"> 30°C), Karlovac 2002. – 2021.</w:t>
      </w:r>
    </w:p>
    <w:tbl>
      <w:tblPr>
        <w:tblStyle w:val="ivopisnatablicareetke6-isticanje3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8C71CC" w:rsidRPr="00F62425" w14:paraId="17EE5D87"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ED7A2C6"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Godina</w:t>
            </w:r>
          </w:p>
        </w:tc>
        <w:tc>
          <w:tcPr>
            <w:tcW w:w="621" w:type="dxa"/>
            <w:shd w:val="clear" w:color="auto" w:fill="auto"/>
            <w:vAlign w:val="center"/>
          </w:tcPr>
          <w:p w14:paraId="018C3A15"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w:t>
            </w:r>
          </w:p>
        </w:tc>
        <w:tc>
          <w:tcPr>
            <w:tcW w:w="621" w:type="dxa"/>
            <w:shd w:val="clear" w:color="auto" w:fill="auto"/>
            <w:vAlign w:val="center"/>
          </w:tcPr>
          <w:p w14:paraId="7B9CFB49"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w:t>
            </w:r>
          </w:p>
        </w:tc>
        <w:tc>
          <w:tcPr>
            <w:tcW w:w="621" w:type="dxa"/>
            <w:shd w:val="clear" w:color="auto" w:fill="auto"/>
            <w:vAlign w:val="center"/>
          </w:tcPr>
          <w:p w14:paraId="5061208C"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III.</w:t>
            </w:r>
          </w:p>
        </w:tc>
        <w:tc>
          <w:tcPr>
            <w:tcW w:w="553" w:type="dxa"/>
            <w:shd w:val="clear" w:color="auto" w:fill="auto"/>
            <w:vAlign w:val="center"/>
          </w:tcPr>
          <w:p w14:paraId="392A77FF"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IV.</w:t>
            </w:r>
          </w:p>
        </w:tc>
        <w:tc>
          <w:tcPr>
            <w:tcW w:w="553" w:type="dxa"/>
            <w:shd w:val="clear" w:color="auto" w:fill="auto"/>
            <w:vAlign w:val="center"/>
          </w:tcPr>
          <w:p w14:paraId="2D4A430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w:t>
            </w:r>
          </w:p>
        </w:tc>
        <w:tc>
          <w:tcPr>
            <w:tcW w:w="553" w:type="dxa"/>
            <w:shd w:val="clear" w:color="auto" w:fill="auto"/>
            <w:vAlign w:val="center"/>
          </w:tcPr>
          <w:p w14:paraId="14F9879C"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w:t>
            </w:r>
          </w:p>
        </w:tc>
        <w:tc>
          <w:tcPr>
            <w:tcW w:w="622" w:type="dxa"/>
            <w:shd w:val="clear" w:color="auto" w:fill="auto"/>
            <w:vAlign w:val="center"/>
          </w:tcPr>
          <w:p w14:paraId="43D42405"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w:t>
            </w:r>
          </w:p>
        </w:tc>
        <w:tc>
          <w:tcPr>
            <w:tcW w:w="622" w:type="dxa"/>
            <w:shd w:val="clear" w:color="auto" w:fill="auto"/>
            <w:vAlign w:val="center"/>
          </w:tcPr>
          <w:p w14:paraId="3C769E12"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VIII.</w:t>
            </w:r>
          </w:p>
        </w:tc>
        <w:tc>
          <w:tcPr>
            <w:tcW w:w="553" w:type="dxa"/>
            <w:shd w:val="clear" w:color="auto" w:fill="auto"/>
            <w:vAlign w:val="center"/>
          </w:tcPr>
          <w:p w14:paraId="2D9AF29B"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IX.</w:t>
            </w:r>
          </w:p>
        </w:tc>
        <w:tc>
          <w:tcPr>
            <w:tcW w:w="553" w:type="dxa"/>
            <w:shd w:val="clear" w:color="auto" w:fill="auto"/>
            <w:vAlign w:val="center"/>
          </w:tcPr>
          <w:p w14:paraId="2C59E48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w:t>
            </w:r>
          </w:p>
        </w:tc>
        <w:tc>
          <w:tcPr>
            <w:tcW w:w="622" w:type="dxa"/>
            <w:shd w:val="clear" w:color="auto" w:fill="auto"/>
            <w:vAlign w:val="center"/>
          </w:tcPr>
          <w:p w14:paraId="0FA0B5B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w:t>
            </w:r>
          </w:p>
        </w:tc>
        <w:tc>
          <w:tcPr>
            <w:tcW w:w="622" w:type="dxa"/>
            <w:shd w:val="clear" w:color="auto" w:fill="auto"/>
            <w:vAlign w:val="center"/>
          </w:tcPr>
          <w:p w14:paraId="2367B01B"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XII.</w:t>
            </w:r>
          </w:p>
        </w:tc>
        <w:tc>
          <w:tcPr>
            <w:tcW w:w="1016" w:type="dxa"/>
            <w:shd w:val="clear" w:color="auto" w:fill="auto"/>
            <w:vAlign w:val="center"/>
          </w:tcPr>
          <w:p w14:paraId="5BDBBCFF"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Zbroj</w:t>
            </w:r>
          </w:p>
        </w:tc>
      </w:tr>
      <w:tr w:rsidR="008C71CC" w:rsidRPr="00F62425" w14:paraId="51A6D87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2E86C42F"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Zbroj</w:t>
            </w:r>
          </w:p>
        </w:tc>
        <w:tc>
          <w:tcPr>
            <w:tcW w:w="621" w:type="dxa"/>
            <w:shd w:val="clear" w:color="auto" w:fill="auto"/>
          </w:tcPr>
          <w:p w14:paraId="0321052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24CEBCD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2A2EAB7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5B74E9A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2F342A9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24</w:t>
            </w:r>
          </w:p>
        </w:tc>
        <w:tc>
          <w:tcPr>
            <w:tcW w:w="553" w:type="dxa"/>
            <w:shd w:val="clear" w:color="auto" w:fill="auto"/>
          </w:tcPr>
          <w:p w14:paraId="7F53DAC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151</w:t>
            </w:r>
          </w:p>
        </w:tc>
        <w:tc>
          <w:tcPr>
            <w:tcW w:w="622" w:type="dxa"/>
            <w:shd w:val="clear" w:color="auto" w:fill="auto"/>
          </w:tcPr>
          <w:p w14:paraId="4EFC9C9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263</w:t>
            </w:r>
          </w:p>
        </w:tc>
        <w:tc>
          <w:tcPr>
            <w:tcW w:w="622" w:type="dxa"/>
            <w:shd w:val="clear" w:color="auto" w:fill="auto"/>
          </w:tcPr>
          <w:p w14:paraId="4C0F612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216</w:t>
            </w:r>
          </w:p>
        </w:tc>
        <w:tc>
          <w:tcPr>
            <w:tcW w:w="553" w:type="dxa"/>
            <w:shd w:val="clear" w:color="auto" w:fill="auto"/>
          </w:tcPr>
          <w:p w14:paraId="0510213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27</w:t>
            </w:r>
          </w:p>
        </w:tc>
        <w:tc>
          <w:tcPr>
            <w:tcW w:w="553" w:type="dxa"/>
            <w:shd w:val="clear" w:color="auto" w:fill="auto"/>
          </w:tcPr>
          <w:p w14:paraId="56D800D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37A5369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582BE35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1016" w:type="dxa"/>
            <w:shd w:val="clear" w:color="auto" w:fill="auto"/>
          </w:tcPr>
          <w:p w14:paraId="26BD926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681</w:t>
            </w:r>
          </w:p>
        </w:tc>
      </w:tr>
      <w:tr w:rsidR="008C71CC" w:rsidRPr="00F62425" w14:paraId="7C88A5B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8CBB6B6"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Sred.</w:t>
            </w:r>
          </w:p>
        </w:tc>
        <w:tc>
          <w:tcPr>
            <w:tcW w:w="621" w:type="dxa"/>
            <w:shd w:val="clear" w:color="auto" w:fill="auto"/>
          </w:tcPr>
          <w:p w14:paraId="0A2D174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7EE3746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76F5A3A7"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489430D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78223C42"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1,2</w:t>
            </w:r>
          </w:p>
        </w:tc>
        <w:tc>
          <w:tcPr>
            <w:tcW w:w="553" w:type="dxa"/>
            <w:shd w:val="clear" w:color="auto" w:fill="auto"/>
          </w:tcPr>
          <w:p w14:paraId="546EAAD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7,6</w:t>
            </w:r>
          </w:p>
        </w:tc>
        <w:tc>
          <w:tcPr>
            <w:tcW w:w="622" w:type="dxa"/>
            <w:shd w:val="clear" w:color="auto" w:fill="auto"/>
          </w:tcPr>
          <w:p w14:paraId="349D8F91"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13,1</w:t>
            </w:r>
          </w:p>
        </w:tc>
        <w:tc>
          <w:tcPr>
            <w:tcW w:w="622" w:type="dxa"/>
            <w:shd w:val="clear" w:color="auto" w:fill="auto"/>
          </w:tcPr>
          <w:p w14:paraId="1B9978C2"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10,8</w:t>
            </w:r>
          </w:p>
        </w:tc>
        <w:tc>
          <w:tcPr>
            <w:tcW w:w="553" w:type="dxa"/>
            <w:shd w:val="clear" w:color="auto" w:fill="auto"/>
          </w:tcPr>
          <w:p w14:paraId="69BA5E1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1,4</w:t>
            </w:r>
          </w:p>
        </w:tc>
        <w:tc>
          <w:tcPr>
            <w:tcW w:w="553" w:type="dxa"/>
            <w:shd w:val="clear" w:color="auto" w:fill="auto"/>
          </w:tcPr>
          <w:p w14:paraId="2DB8EB0E"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2A1E493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66EC51C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1016" w:type="dxa"/>
            <w:shd w:val="clear" w:color="auto" w:fill="auto"/>
          </w:tcPr>
          <w:p w14:paraId="1309DDA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34</w:t>
            </w:r>
          </w:p>
        </w:tc>
      </w:tr>
      <w:tr w:rsidR="008C71CC" w:rsidRPr="00F62425" w14:paraId="430AF82D"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2149F563"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Std</w:t>
            </w:r>
          </w:p>
        </w:tc>
        <w:tc>
          <w:tcPr>
            <w:tcW w:w="621" w:type="dxa"/>
            <w:shd w:val="clear" w:color="auto" w:fill="auto"/>
          </w:tcPr>
          <w:p w14:paraId="2D57885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1216665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1" w:type="dxa"/>
            <w:shd w:val="clear" w:color="auto" w:fill="auto"/>
          </w:tcPr>
          <w:p w14:paraId="006117AA"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27D5722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553" w:type="dxa"/>
            <w:shd w:val="clear" w:color="auto" w:fill="auto"/>
          </w:tcPr>
          <w:p w14:paraId="42883D9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1,5</w:t>
            </w:r>
          </w:p>
        </w:tc>
        <w:tc>
          <w:tcPr>
            <w:tcW w:w="553" w:type="dxa"/>
            <w:shd w:val="clear" w:color="auto" w:fill="auto"/>
          </w:tcPr>
          <w:p w14:paraId="7FB0D89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3,7</w:t>
            </w:r>
          </w:p>
        </w:tc>
        <w:tc>
          <w:tcPr>
            <w:tcW w:w="622" w:type="dxa"/>
            <w:shd w:val="clear" w:color="auto" w:fill="auto"/>
          </w:tcPr>
          <w:p w14:paraId="3E73402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4,2</w:t>
            </w:r>
          </w:p>
        </w:tc>
        <w:tc>
          <w:tcPr>
            <w:tcW w:w="622" w:type="dxa"/>
            <w:shd w:val="clear" w:color="auto" w:fill="auto"/>
          </w:tcPr>
          <w:p w14:paraId="666FE8E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7</w:t>
            </w:r>
          </w:p>
        </w:tc>
        <w:tc>
          <w:tcPr>
            <w:tcW w:w="553" w:type="dxa"/>
            <w:shd w:val="clear" w:color="auto" w:fill="auto"/>
          </w:tcPr>
          <w:p w14:paraId="6E4711F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2,4</w:t>
            </w:r>
          </w:p>
        </w:tc>
        <w:tc>
          <w:tcPr>
            <w:tcW w:w="553" w:type="dxa"/>
            <w:shd w:val="clear" w:color="auto" w:fill="auto"/>
          </w:tcPr>
          <w:p w14:paraId="3788994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0E6D185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622" w:type="dxa"/>
            <w:shd w:val="clear" w:color="auto" w:fill="auto"/>
          </w:tcPr>
          <w:p w14:paraId="0A4B18B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w:t>
            </w:r>
          </w:p>
        </w:tc>
        <w:tc>
          <w:tcPr>
            <w:tcW w:w="1016" w:type="dxa"/>
            <w:shd w:val="clear" w:color="auto" w:fill="auto"/>
          </w:tcPr>
          <w:p w14:paraId="7DFF37C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11,4</w:t>
            </w:r>
          </w:p>
        </w:tc>
      </w:tr>
    </w:tbl>
    <w:p w14:paraId="16DFA301"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podataka: DHMZ</w:t>
      </w:r>
    </w:p>
    <w:p w14:paraId="1C7D09E0" w14:textId="77777777" w:rsidR="008C71CC" w:rsidRPr="00F62425" w:rsidRDefault="008C71CC" w:rsidP="008C71CC">
      <w:pPr>
        <w:rPr>
          <w:rFonts w:ascii="Arial" w:hAnsi="Arial" w:cs="Arial"/>
          <w:sz w:val="18"/>
          <w:szCs w:val="18"/>
        </w:rPr>
      </w:pPr>
      <w:r w:rsidRPr="00F62425">
        <w:rPr>
          <w:rFonts w:ascii="Arial" w:hAnsi="Arial" w:cs="Arial"/>
          <w:sz w:val="18"/>
          <w:szCs w:val="18"/>
        </w:rPr>
        <w:t>Prema analiziranom 20-godišnjem razdoblju vidimo da se vrući dani pojavljuju od svibnja do rujna, no daleko najveći broj dana sa vrući danima se pojavljuje u srpnju i kolovozu. Prosječno se pojavljuje čak 11 do 13 vrućih dana mjesečno.</w:t>
      </w:r>
    </w:p>
    <w:p w14:paraId="03F085CF" w14:textId="77777777" w:rsidR="008C71CC" w:rsidRPr="00F62425" w:rsidRDefault="008C71CC" w:rsidP="008C71CC">
      <w:pPr>
        <w:rPr>
          <w:rFonts w:ascii="Arial" w:hAnsi="Arial" w:cs="Arial"/>
          <w:sz w:val="18"/>
          <w:szCs w:val="18"/>
        </w:rPr>
      </w:pPr>
      <w:r w:rsidRPr="00F62425">
        <w:rPr>
          <w:rFonts w:ascii="Arial" w:hAnsi="Arial" w:cs="Arial"/>
          <w:sz w:val="18"/>
          <w:szCs w:val="18"/>
        </w:rPr>
        <w:t xml:space="preserve">Najkišovitiji mjeseci su od rujna do studenog tijekom jesensko-zimskih mjeseci, a najsiromašniji oborinama je mjesec siječanj te period tijekom proljetno-ljetnih mjeseci. </w:t>
      </w:r>
    </w:p>
    <w:p w14:paraId="3D4A08DA" w14:textId="77777777" w:rsidR="008C71CC" w:rsidRPr="00F62425" w:rsidRDefault="008C71CC" w:rsidP="008C71CC">
      <w:pPr>
        <w:rPr>
          <w:rFonts w:ascii="Arial" w:hAnsi="Arial" w:cs="Arial"/>
          <w:sz w:val="18"/>
          <w:szCs w:val="18"/>
        </w:rPr>
      </w:pPr>
      <w:r w:rsidRPr="00F62425">
        <w:rPr>
          <w:rFonts w:ascii="Arial" w:hAnsi="Arial" w:cs="Arial"/>
          <w:sz w:val="18"/>
          <w:szCs w:val="18"/>
        </w:rPr>
        <w:t>Prosječna izmjerena godišnja količina oborine u mm u promatranome periodu iznosi 1145,9 (Karlovac).</w:t>
      </w:r>
    </w:p>
    <w:p w14:paraId="5C4264F1"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30</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w:t>
      </w:r>
      <w:r w:rsidRPr="00F62425">
        <w:rPr>
          <w:rFonts w:ascii="Arial" w:hAnsi="Arial" w:cs="Arial"/>
          <w:bCs/>
          <w:color w:val="54883D"/>
          <w:sz w:val="18"/>
          <w:szCs w:val="18"/>
          <w:lang w:bidi="en-US"/>
        </w:rPr>
        <w:t xml:space="preserve"> Mjesečne i godišnje količine oborina, Karlovac 2000. – 2019.</w:t>
      </w:r>
    </w:p>
    <w:tbl>
      <w:tblPr>
        <w:tblStyle w:val="ivopisnatablicareetke6-isticanje34"/>
        <w:tblW w:w="102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772"/>
        <w:gridCol w:w="783"/>
        <w:gridCol w:w="708"/>
        <w:gridCol w:w="709"/>
        <w:gridCol w:w="709"/>
        <w:gridCol w:w="709"/>
        <w:gridCol w:w="708"/>
        <w:gridCol w:w="709"/>
        <w:gridCol w:w="709"/>
        <w:gridCol w:w="709"/>
        <w:gridCol w:w="767"/>
        <w:gridCol w:w="709"/>
        <w:gridCol w:w="708"/>
        <w:gridCol w:w="851"/>
      </w:tblGrid>
      <w:tr w:rsidR="008C71CC" w:rsidRPr="00F62425" w14:paraId="2323F5E1"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7A2751E8"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God</w:t>
            </w:r>
          </w:p>
        </w:tc>
        <w:tc>
          <w:tcPr>
            <w:tcW w:w="783" w:type="dxa"/>
            <w:tcBorders>
              <w:bottom w:val="none" w:sz="0" w:space="0" w:color="auto"/>
            </w:tcBorders>
            <w:shd w:val="clear" w:color="auto" w:fill="auto"/>
            <w:vAlign w:val="center"/>
          </w:tcPr>
          <w:p w14:paraId="517E21BF"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w:t>
            </w:r>
          </w:p>
        </w:tc>
        <w:tc>
          <w:tcPr>
            <w:tcW w:w="708" w:type="dxa"/>
            <w:tcBorders>
              <w:bottom w:val="none" w:sz="0" w:space="0" w:color="auto"/>
            </w:tcBorders>
            <w:shd w:val="clear" w:color="auto" w:fill="auto"/>
            <w:vAlign w:val="center"/>
          </w:tcPr>
          <w:p w14:paraId="6EE18EF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w:t>
            </w:r>
          </w:p>
        </w:tc>
        <w:tc>
          <w:tcPr>
            <w:tcW w:w="709" w:type="dxa"/>
            <w:tcBorders>
              <w:bottom w:val="none" w:sz="0" w:space="0" w:color="auto"/>
            </w:tcBorders>
            <w:shd w:val="clear" w:color="auto" w:fill="auto"/>
            <w:vAlign w:val="center"/>
          </w:tcPr>
          <w:p w14:paraId="5E35F610"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III.</w:t>
            </w:r>
          </w:p>
        </w:tc>
        <w:tc>
          <w:tcPr>
            <w:tcW w:w="709" w:type="dxa"/>
            <w:tcBorders>
              <w:bottom w:val="none" w:sz="0" w:space="0" w:color="auto"/>
            </w:tcBorders>
            <w:shd w:val="clear" w:color="auto" w:fill="auto"/>
            <w:vAlign w:val="center"/>
          </w:tcPr>
          <w:p w14:paraId="572DB255"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IV.</w:t>
            </w:r>
          </w:p>
        </w:tc>
        <w:tc>
          <w:tcPr>
            <w:tcW w:w="709" w:type="dxa"/>
            <w:tcBorders>
              <w:bottom w:val="none" w:sz="0" w:space="0" w:color="auto"/>
            </w:tcBorders>
            <w:shd w:val="clear" w:color="auto" w:fill="auto"/>
            <w:vAlign w:val="center"/>
          </w:tcPr>
          <w:p w14:paraId="0F1F3DA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w:t>
            </w:r>
          </w:p>
        </w:tc>
        <w:tc>
          <w:tcPr>
            <w:tcW w:w="708" w:type="dxa"/>
            <w:tcBorders>
              <w:bottom w:val="none" w:sz="0" w:space="0" w:color="auto"/>
            </w:tcBorders>
            <w:shd w:val="clear" w:color="auto" w:fill="auto"/>
            <w:vAlign w:val="center"/>
          </w:tcPr>
          <w:p w14:paraId="3C8CC9D2"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w:t>
            </w:r>
          </w:p>
        </w:tc>
        <w:tc>
          <w:tcPr>
            <w:tcW w:w="709" w:type="dxa"/>
            <w:tcBorders>
              <w:bottom w:val="none" w:sz="0" w:space="0" w:color="auto"/>
            </w:tcBorders>
            <w:shd w:val="clear" w:color="auto" w:fill="auto"/>
            <w:vAlign w:val="center"/>
          </w:tcPr>
          <w:p w14:paraId="00273FD4"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w:t>
            </w:r>
          </w:p>
        </w:tc>
        <w:tc>
          <w:tcPr>
            <w:tcW w:w="709" w:type="dxa"/>
            <w:tcBorders>
              <w:bottom w:val="none" w:sz="0" w:space="0" w:color="auto"/>
            </w:tcBorders>
            <w:shd w:val="clear" w:color="auto" w:fill="auto"/>
            <w:vAlign w:val="center"/>
          </w:tcPr>
          <w:p w14:paraId="7CC866E1"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VIII.</w:t>
            </w:r>
          </w:p>
        </w:tc>
        <w:tc>
          <w:tcPr>
            <w:tcW w:w="709" w:type="dxa"/>
            <w:tcBorders>
              <w:bottom w:val="none" w:sz="0" w:space="0" w:color="auto"/>
            </w:tcBorders>
            <w:shd w:val="clear" w:color="auto" w:fill="auto"/>
            <w:vAlign w:val="center"/>
          </w:tcPr>
          <w:p w14:paraId="2F1FAECA"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IX.</w:t>
            </w:r>
          </w:p>
        </w:tc>
        <w:tc>
          <w:tcPr>
            <w:tcW w:w="767" w:type="dxa"/>
            <w:tcBorders>
              <w:bottom w:val="none" w:sz="0" w:space="0" w:color="auto"/>
            </w:tcBorders>
            <w:shd w:val="clear" w:color="auto" w:fill="auto"/>
            <w:vAlign w:val="center"/>
          </w:tcPr>
          <w:p w14:paraId="6D815691"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w:t>
            </w:r>
          </w:p>
        </w:tc>
        <w:tc>
          <w:tcPr>
            <w:tcW w:w="709" w:type="dxa"/>
            <w:tcBorders>
              <w:bottom w:val="none" w:sz="0" w:space="0" w:color="auto"/>
            </w:tcBorders>
            <w:shd w:val="clear" w:color="auto" w:fill="auto"/>
            <w:vAlign w:val="center"/>
          </w:tcPr>
          <w:p w14:paraId="15E2FB0E"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w:t>
            </w:r>
          </w:p>
        </w:tc>
        <w:tc>
          <w:tcPr>
            <w:tcW w:w="708" w:type="dxa"/>
            <w:tcBorders>
              <w:bottom w:val="none" w:sz="0" w:space="0" w:color="auto"/>
            </w:tcBorders>
            <w:shd w:val="clear" w:color="auto" w:fill="auto"/>
            <w:vAlign w:val="center"/>
          </w:tcPr>
          <w:p w14:paraId="3FC5FDA9"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XII.</w:t>
            </w:r>
          </w:p>
        </w:tc>
        <w:tc>
          <w:tcPr>
            <w:tcW w:w="851" w:type="dxa"/>
            <w:tcBorders>
              <w:bottom w:val="none" w:sz="0" w:space="0" w:color="auto"/>
            </w:tcBorders>
            <w:shd w:val="clear" w:color="auto" w:fill="auto"/>
            <w:vAlign w:val="center"/>
          </w:tcPr>
          <w:p w14:paraId="29A1115D"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Zbroj</w:t>
            </w:r>
          </w:p>
        </w:tc>
      </w:tr>
      <w:tr w:rsidR="008C71CC" w:rsidRPr="00F62425" w14:paraId="32F6FBD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359C6B17"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Sred.</w:t>
            </w:r>
          </w:p>
        </w:tc>
        <w:tc>
          <w:tcPr>
            <w:tcW w:w="783" w:type="dxa"/>
            <w:shd w:val="clear" w:color="auto" w:fill="auto"/>
            <w:vAlign w:val="center"/>
          </w:tcPr>
          <w:p w14:paraId="4CC52D9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76,1</w:t>
            </w:r>
          </w:p>
        </w:tc>
        <w:tc>
          <w:tcPr>
            <w:tcW w:w="708" w:type="dxa"/>
            <w:shd w:val="clear" w:color="auto" w:fill="auto"/>
            <w:vAlign w:val="center"/>
          </w:tcPr>
          <w:p w14:paraId="4372EAB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88,9</w:t>
            </w:r>
          </w:p>
        </w:tc>
        <w:tc>
          <w:tcPr>
            <w:tcW w:w="709" w:type="dxa"/>
            <w:shd w:val="clear" w:color="auto" w:fill="auto"/>
            <w:vAlign w:val="center"/>
          </w:tcPr>
          <w:p w14:paraId="2AA29DA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63,9</w:t>
            </w:r>
          </w:p>
        </w:tc>
        <w:tc>
          <w:tcPr>
            <w:tcW w:w="709" w:type="dxa"/>
            <w:shd w:val="clear" w:color="auto" w:fill="auto"/>
            <w:vAlign w:val="center"/>
          </w:tcPr>
          <w:p w14:paraId="3B862A1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89,3</w:t>
            </w:r>
          </w:p>
        </w:tc>
        <w:tc>
          <w:tcPr>
            <w:tcW w:w="709" w:type="dxa"/>
            <w:shd w:val="clear" w:color="auto" w:fill="auto"/>
            <w:vAlign w:val="center"/>
          </w:tcPr>
          <w:p w14:paraId="25089C5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112,7</w:t>
            </w:r>
          </w:p>
        </w:tc>
        <w:tc>
          <w:tcPr>
            <w:tcW w:w="708" w:type="dxa"/>
            <w:shd w:val="clear" w:color="auto" w:fill="auto"/>
            <w:vAlign w:val="center"/>
          </w:tcPr>
          <w:p w14:paraId="5662074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84,5</w:t>
            </w:r>
          </w:p>
        </w:tc>
        <w:tc>
          <w:tcPr>
            <w:tcW w:w="709" w:type="dxa"/>
            <w:shd w:val="clear" w:color="auto" w:fill="auto"/>
            <w:vAlign w:val="center"/>
          </w:tcPr>
          <w:p w14:paraId="09BEE51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85,4</w:t>
            </w:r>
          </w:p>
        </w:tc>
        <w:tc>
          <w:tcPr>
            <w:tcW w:w="709" w:type="dxa"/>
            <w:shd w:val="clear" w:color="auto" w:fill="auto"/>
            <w:vAlign w:val="center"/>
          </w:tcPr>
          <w:p w14:paraId="7B66C40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104,4</w:t>
            </w:r>
          </w:p>
        </w:tc>
        <w:tc>
          <w:tcPr>
            <w:tcW w:w="709" w:type="dxa"/>
            <w:shd w:val="clear" w:color="auto" w:fill="auto"/>
            <w:vAlign w:val="center"/>
          </w:tcPr>
          <w:p w14:paraId="307BD86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128,9</w:t>
            </w:r>
          </w:p>
        </w:tc>
        <w:tc>
          <w:tcPr>
            <w:tcW w:w="767" w:type="dxa"/>
            <w:shd w:val="clear" w:color="auto" w:fill="auto"/>
            <w:vAlign w:val="center"/>
          </w:tcPr>
          <w:p w14:paraId="1A29AB6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111,8</w:t>
            </w:r>
          </w:p>
        </w:tc>
        <w:tc>
          <w:tcPr>
            <w:tcW w:w="709" w:type="dxa"/>
            <w:shd w:val="clear" w:color="auto" w:fill="auto"/>
            <w:vAlign w:val="center"/>
          </w:tcPr>
          <w:p w14:paraId="4BA0786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109,0</w:t>
            </w:r>
          </w:p>
        </w:tc>
        <w:tc>
          <w:tcPr>
            <w:tcW w:w="708" w:type="dxa"/>
            <w:shd w:val="clear" w:color="auto" w:fill="auto"/>
            <w:vAlign w:val="center"/>
          </w:tcPr>
          <w:p w14:paraId="66383B9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82,0</w:t>
            </w:r>
          </w:p>
        </w:tc>
        <w:tc>
          <w:tcPr>
            <w:tcW w:w="851" w:type="dxa"/>
            <w:shd w:val="clear" w:color="auto" w:fill="auto"/>
            <w:vAlign w:val="center"/>
          </w:tcPr>
          <w:p w14:paraId="165416A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1136,8</w:t>
            </w:r>
          </w:p>
        </w:tc>
      </w:tr>
      <w:tr w:rsidR="008C71CC" w:rsidRPr="00F62425" w14:paraId="176663BB"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828066D"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Std.</w:t>
            </w:r>
          </w:p>
        </w:tc>
        <w:tc>
          <w:tcPr>
            <w:tcW w:w="783" w:type="dxa"/>
            <w:shd w:val="clear" w:color="auto" w:fill="auto"/>
            <w:vAlign w:val="center"/>
          </w:tcPr>
          <w:p w14:paraId="428B5A97"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50,7</w:t>
            </w:r>
          </w:p>
        </w:tc>
        <w:tc>
          <w:tcPr>
            <w:tcW w:w="708" w:type="dxa"/>
            <w:shd w:val="clear" w:color="auto" w:fill="auto"/>
            <w:vAlign w:val="center"/>
          </w:tcPr>
          <w:p w14:paraId="771F284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60,5</w:t>
            </w:r>
          </w:p>
        </w:tc>
        <w:tc>
          <w:tcPr>
            <w:tcW w:w="709" w:type="dxa"/>
            <w:shd w:val="clear" w:color="auto" w:fill="auto"/>
            <w:vAlign w:val="center"/>
          </w:tcPr>
          <w:p w14:paraId="0158E1F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38,2</w:t>
            </w:r>
          </w:p>
        </w:tc>
        <w:tc>
          <w:tcPr>
            <w:tcW w:w="709" w:type="dxa"/>
            <w:shd w:val="clear" w:color="auto" w:fill="auto"/>
            <w:vAlign w:val="center"/>
          </w:tcPr>
          <w:p w14:paraId="49E1A72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57,6</w:t>
            </w:r>
          </w:p>
        </w:tc>
        <w:tc>
          <w:tcPr>
            <w:tcW w:w="709" w:type="dxa"/>
            <w:shd w:val="clear" w:color="auto" w:fill="auto"/>
            <w:vAlign w:val="center"/>
          </w:tcPr>
          <w:p w14:paraId="70D68EF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33,1</w:t>
            </w:r>
          </w:p>
        </w:tc>
        <w:tc>
          <w:tcPr>
            <w:tcW w:w="708" w:type="dxa"/>
            <w:shd w:val="clear" w:color="auto" w:fill="auto"/>
            <w:vAlign w:val="center"/>
          </w:tcPr>
          <w:p w14:paraId="72383C99"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38,5</w:t>
            </w:r>
          </w:p>
        </w:tc>
        <w:tc>
          <w:tcPr>
            <w:tcW w:w="709" w:type="dxa"/>
            <w:shd w:val="clear" w:color="auto" w:fill="auto"/>
            <w:vAlign w:val="center"/>
          </w:tcPr>
          <w:p w14:paraId="7279BEE0"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39,4</w:t>
            </w:r>
          </w:p>
        </w:tc>
        <w:tc>
          <w:tcPr>
            <w:tcW w:w="709" w:type="dxa"/>
            <w:shd w:val="clear" w:color="auto" w:fill="auto"/>
            <w:vAlign w:val="center"/>
          </w:tcPr>
          <w:p w14:paraId="439C9CF9"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57,9</w:t>
            </w:r>
          </w:p>
        </w:tc>
        <w:tc>
          <w:tcPr>
            <w:tcW w:w="709" w:type="dxa"/>
            <w:shd w:val="clear" w:color="auto" w:fill="auto"/>
            <w:vAlign w:val="center"/>
          </w:tcPr>
          <w:p w14:paraId="6A3ED133"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77,6</w:t>
            </w:r>
          </w:p>
        </w:tc>
        <w:tc>
          <w:tcPr>
            <w:tcW w:w="767" w:type="dxa"/>
            <w:shd w:val="clear" w:color="auto" w:fill="auto"/>
            <w:vAlign w:val="center"/>
          </w:tcPr>
          <w:p w14:paraId="06EC7C1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65,0</w:t>
            </w:r>
          </w:p>
        </w:tc>
        <w:tc>
          <w:tcPr>
            <w:tcW w:w="709" w:type="dxa"/>
            <w:shd w:val="clear" w:color="auto" w:fill="auto"/>
            <w:vAlign w:val="center"/>
          </w:tcPr>
          <w:p w14:paraId="3960C9FB"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50,4</w:t>
            </w:r>
          </w:p>
        </w:tc>
        <w:tc>
          <w:tcPr>
            <w:tcW w:w="708" w:type="dxa"/>
            <w:shd w:val="clear" w:color="auto" w:fill="auto"/>
            <w:vAlign w:val="center"/>
          </w:tcPr>
          <w:p w14:paraId="51317D4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42,0</w:t>
            </w:r>
          </w:p>
        </w:tc>
        <w:tc>
          <w:tcPr>
            <w:tcW w:w="851" w:type="dxa"/>
            <w:shd w:val="clear" w:color="auto" w:fill="auto"/>
            <w:vAlign w:val="center"/>
          </w:tcPr>
          <w:p w14:paraId="72A0A1A6"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224,9</w:t>
            </w:r>
          </w:p>
        </w:tc>
      </w:tr>
      <w:tr w:rsidR="008C71CC" w:rsidRPr="00F62425" w14:paraId="61861291"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E0CAB50"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 xml:space="preserve">Max. </w:t>
            </w:r>
          </w:p>
        </w:tc>
        <w:tc>
          <w:tcPr>
            <w:tcW w:w="783" w:type="dxa"/>
            <w:shd w:val="clear" w:color="auto" w:fill="auto"/>
            <w:vAlign w:val="center"/>
          </w:tcPr>
          <w:p w14:paraId="5715069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230,6</w:t>
            </w:r>
          </w:p>
        </w:tc>
        <w:tc>
          <w:tcPr>
            <w:tcW w:w="708" w:type="dxa"/>
            <w:shd w:val="clear" w:color="auto" w:fill="auto"/>
            <w:vAlign w:val="center"/>
          </w:tcPr>
          <w:p w14:paraId="5CAB73C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225,1</w:t>
            </w:r>
          </w:p>
        </w:tc>
        <w:tc>
          <w:tcPr>
            <w:tcW w:w="709" w:type="dxa"/>
            <w:shd w:val="clear" w:color="auto" w:fill="auto"/>
            <w:vAlign w:val="center"/>
          </w:tcPr>
          <w:p w14:paraId="388467DD"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159,5</w:t>
            </w:r>
          </w:p>
        </w:tc>
        <w:tc>
          <w:tcPr>
            <w:tcW w:w="709" w:type="dxa"/>
            <w:shd w:val="clear" w:color="auto" w:fill="auto"/>
            <w:vAlign w:val="center"/>
          </w:tcPr>
          <w:p w14:paraId="4A915E5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241,9</w:t>
            </w:r>
          </w:p>
        </w:tc>
        <w:tc>
          <w:tcPr>
            <w:tcW w:w="709" w:type="dxa"/>
            <w:shd w:val="clear" w:color="auto" w:fill="auto"/>
            <w:vAlign w:val="center"/>
          </w:tcPr>
          <w:p w14:paraId="45DC9C9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184,4</w:t>
            </w:r>
          </w:p>
        </w:tc>
        <w:tc>
          <w:tcPr>
            <w:tcW w:w="708" w:type="dxa"/>
            <w:shd w:val="clear" w:color="auto" w:fill="auto"/>
            <w:vAlign w:val="center"/>
          </w:tcPr>
          <w:p w14:paraId="3B6F87F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173,2</w:t>
            </w:r>
          </w:p>
        </w:tc>
        <w:tc>
          <w:tcPr>
            <w:tcW w:w="709" w:type="dxa"/>
            <w:shd w:val="clear" w:color="auto" w:fill="auto"/>
            <w:vAlign w:val="center"/>
          </w:tcPr>
          <w:p w14:paraId="40C11E4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197,4</w:t>
            </w:r>
          </w:p>
        </w:tc>
        <w:tc>
          <w:tcPr>
            <w:tcW w:w="709" w:type="dxa"/>
            <w:shd w:val="clear" w:color="auto" w:fill="auto"/>
            <w:vAlign w:val="center"/>
          </w:tcPr>
          <w:p w14:paraId="4BB2443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242,2</w:t>
            </w:r>
          </w:p>
        </w:tc>
        <w:tc>
          <w:tcPr>
            <w:tcW w:w="709" w:type="dxa"/>
            <w:shd w:val="clear" w:color="auto" w:fill="auto"/>
            <w:vAlign w:val="center"/>
          </w:tcPr>
          <w:p w14:paraId="10EF7F9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311,2</w:t>
            </w:r>
          </w:p>
        </w:tc>
        <w:tc>
          <w:tcPr>
            <w:tcW w:w="767" w:type="dxa"/>
            <w:shd w:val="clear" w:color="auto" w:fill="auto"/>
            <w:vAlign w:val="center"/>
          </w:tcPr>
          <w:p w14:paraId="4EFFAC7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269,8</w:t>
            </w:r>
          </w:p>
        </w:tc>
        <w:tc>
          <w:tcPr>
            <w:tcW w:w="709" w:type="dxa"/>
            <w:shd w:val="clear" w:color="auto" w:fill="auto"/>
            <w:vAlign w:val="center"/>
          </w:tcPr>
          <w:p w14:paraId="4188F3F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209,3</w:t>
            </w:r>
          </w:p>
        </w:tc>
        <w:tc>
          <w:tcPr>
            <w:tcW w:w="708" w:type="dxa"/>
            <w:shd w:val="clear" w:color="auto" w:fill="auto"/>
            <w:vAlign w:val="center"/>
          </w:tcPr>
          <w:p w14:paraId="3E03A87D"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143,3</w:t>
            </w:r>
          </w:p>
        </w:tc>
        <w:tc>
          <w:tcPr>
            <w:tcW w:w="851" w:type="dxa"/>
            <w:shd w:val="clear" w:color="auto" w:fill="auto"/>
            <w:vAlign w:val="center"/>
          </w:tcPr>
          <w:p w14:paraId="2D639CE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1806,3</w:t>
            </w:r>
          </w:p>
        </w:tc>
      </w:tr>
      <w:tr w:rsidR="008C71CC" w:rsidRPr="00F62425" w14:paraId="3C83F2C5"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6F8332AB"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 xml:space="preserve">Min. </w:t>
            </w:r>
          </w:p>
        </w:tc>
        <w:tc>
          <w:tcPr>
            <w:tcW w:w="783" w:type="dxa"/>
            <w:shd w:val="clear" w:color="auto" w:fill="auto"/>
            <w:vAlign w:val="center"/>
          </w:tcPr>
          <w:p w14:paraId="173BBCD7"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4,1</w:t>
            </w:r>
          </w:p>
        </w:tc>
        <w:tc>
          <w:tcPr>
            <w:tcW w:w="708" w:type="dxa"/>
            <w:shd w:val="clear" w:color="auto" w:fill="auto"/>
            <w:vAlign w:val="center"/>
          </w:tcPr>
          <w:p w14:paraId="69C83B2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18,2</w:t>
            </w:r>
          </w:p>
        </w:tc>
        <w:tc>
          <w:tcPr>
            <w:tcW w:w="709" w:type="dxa"/>
            <w:shd w:val="clear" w:color="auto" w:fill="auto"/>
            <w:vAlign w:val="center"/>
          </w:tcPr>
          <w:p w14:paraId="41931A9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2,3</w:t>
            </w:r>
          </w:p>
        </w:tc>
        <w:tc>
          <w:tcPr>
            <w:tcW w:w="709" w:type="dxa"/>
            <w:shd w:val="clear" w:color="auto" w:fill="auto"/>
            <w:vAlign w:val="center"/>
          </w:tcPr>
          <w:p w14:paraId="43700C9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3,8</w:t>
            </w:r>
          </w:p>
        </w:tc>
        <w:tc>
          <w:tcPr>
            <w:tcW w:w="709" w:type="dxa"/>
            <w:shd w:val="clear" w:color="auto" w:fill="auto"/>
            <w:vAlign w:val="center"/>
          </w:tcPr>
          <w:p w14:paraId="3CA0C33E"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66,9</w:t>
            </w:r>
          </w:p>
        </w:tc>
        <w:tc>
          <w:tcPr>
            <w:tcW w:w="708" w:type="dxa"/>
            <w:shd w:val="clear" w:color="auto" w:fill="auto"/>
            <w:vAlign w:val="center"/>
          </w:tcPr>
          <w:p w14:paraId="7E6F040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3,8</w:t>
            </w:r>
          </w:p>
        </w:tc>
        <w:tc>
          <w:tcPr>
            <w:tcW w:w="709" w:type="dxa"/>
            <w:shd w:val="clear" w:color="auto" w:fill="auto"/>
            <w:vAlign w:val="center"/>
          </w:tcPr>
          <w:p w14:paraId="03FB6176"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23,9</w:t>
            </w:r>
          </w:p>
        </w:tc>
        <w:tc>
          <w:tcPr>
            <w:tcW w:w="709" w:type="dxa"/>
            <w:shd w:val="clear" w:color="auto" w:fill="auto"/>
            <w:vAlign w:val="center"/>
          </w:tcPr>
          <w:p w14:paraId="5DD68D5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20,9</w:t>
            </w:r>
          </w:p>
        </w:tc>
        <w:tc>
          <w:tcPr>
            <w:tcW w:w="709" w:type="dxa"/>
            <w:shd w:val="clear" w:color="auto" w:fill="auto"/>
            <w:vAlign w:val="center"/>
          </w:tcPr>
          <w:p w14:paraId="0AF9E3AF"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23,7</w:t>
            </w:r>
          </w:p>
        </w:tc>
        <w:tc>
          <w:tcPr>
            <w:tcW w:w="767" w:type="dxa"/>
            <w:shd w:val="clear" w:color="auto" w:fill="auto"/>
            <w:vAlign w:val="center"/>
          </w:tcPr>
          <w:p w14:paraId="2FA05B36"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5,4</w:t>
            </w:r>
          </w:p>
        </w:tc>
        <w:tc>
          <w:tcPr>
            <w:tcW w:w="709" w:type="dxa"/>
            <w:shd w:val="clear" w:color="auto" w:fill="auto"/>
            <w:vAlign w:val="center"/>
          </w:tcPr>
          <w:p w14:paraId="35D7E7A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4,7</w:t>
            </w:r>
          </w:p>
        </w:tc>
        <w:tc>
          <w:tcPr>
            <w:tcW w:w="708" w:type="dxa"/>
            <w:shd w:val="clear" w:color="auto" w:fill="auto"/>
            <w:vAlign w:val="center"/>
          </w:tcPr>
          <w:p w14:paraId="36DEE4F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1,2</w:t>
            </w:r>
          </w:p>
        </w:tc>
        <w:tc>
          <w:tcPr>
            <w:tcW w:w="851" w:type="dxa"/>
            <w:shd w:val="clear" w:color="auto" w:fill="auto"/>
            <w:vAlign w:val="center"/>
          </w:tcPr>
          <w:p w14:paraId="20035FEE"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741,9</w:t>
            </w:r>
          </w:p>
        </w:tc>
      </w:tr>
    </w:tbl>
    <w:p w14:paraId="2D054A15"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podataka: DHMZ</w:t>
      </w:r>
    </w:p>
    <w:p w14:paraId="3EF7CB4A" w14:textId="77777777" w:rsidR="008C71CC" w:rsidRPr="00F62425" w:rsidRDefault="008C71CC" w:rsidP="008C71CC">
      <w:pPr>
        <w:rPr>
          <w:rFonts w:ascii="Arial" w:hAnsi="Arial" w:cs="Arial"/>
          <w:sz w:val="18"/>
          <w:szCs w:val="18"/>
        </w:rPr>
      </w:pPr>
      <w:r w:rsidRPr="00F62425">
        <w:rPr>
          <w:rFonts w:ascii="Arial" w:hAnsi="Arial" w:cs="Arial"/>
          <w:sz w:val="18"/>
          <w:szCs w:val="18"/>
        </w:rPr>
        <w:t>Pored promatranih meteoroloških pojava za ovo razmatranje valja spomenuti i grmljavinu, budući je grom jedini prirodni uzročnik požara. Pod grmljavinom se podrazumijeva pojava, odnosno skup pojava jednog ili više iznenadnih električnih pražnjenja koja se manifestiraju svjetlosnim bljeskom (sijevanjem) i zvukom (grmljavina). Grmljavina se javlja uz konvektivne oblake i najčešće je prate oborine i pojačani vjetar. Broj dana s ovom pojavom pokazuje određene pravilnosti tijekom godine, iako u istom mjesecu taj broj varira iz godine u godinu. Ova je pojava najizraženija u kasnim proljetnim i ranim jesenjim mjesecima, te u ljetnom periodu.</w:t>
      </w:r>
    </w:p>
    <w:p w14:paraId="433EB08C"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31</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lang w:bidi="en-US"/>
        </w:rPr>
        <w:t>Broj dana s grmljavinom, Karlovac 2002. -  2021.</w:t>
      </w:r>
    </w:p>
    <w:tbl>
      <w:tblPr>
        <w:tblStyle w:val="ivopisnatablicareetke6-isticanje34"/>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8C71CC" w:rsidRPr="00F62425" w14:paraId="51DE80D2"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5707BC75"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Godina</w:t>
            </w:r>
          </w:p>
        </w:tc>
        <w:tc>
          <w:tcPr>
            <w:tcW w:w="621" w:type="dxa"/>
            <w:tcBorders>
              <w:bottom w:val="single" w:sz="4" w:space="0" w:color="54883D"/>
            </w:tcBorders>
            <w:shd w:val="clear" w:color="auto" w:fill="auto"/>
            <w:vAlign w:val="center"/>
          </w:tcPr>
          <w:p w14:paraId="5ED5A6EC"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w:t>
            </w:r>
          </w:p>
        </w:tc>
        <w:tc>
          <w:tcPr>
            <w:tcW w:w="621" w:type="dxa"/>
            <w:tcBorders>
              <w:bottom w:val="single" w:sz="4" w:space="0" w:color="54883D"/>
            </w:tcBorders>
            <w:shd w:val="clear" w:color="auto" w:fill="auto"/>
            <w:vAlign w:val="center"/>
          </w:tcPr>
          <w:p w14:paraId="4571A472"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w:t>
            </w:r>
          </w:p>
        </w:tc>
        <w:tc>
          <w:tcPr>
            <w:tcW w:w="621" w:type="dxa"/>
            <w:tcBorders>
              <w:bottom w:val="single" w:sz="4" w:space="0" w:color="54883D"/>
            </w:tcBorders>
            <w:shd w:val="clear" w:color="auto" w:fill="auto"/>
            <w:vAlign w:val="center"/>
          </w:tcPr>
          <w:p w14:paraId="33BE74CB"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III.</w:t>
            </w:r>
          </w:p>
        </w:tc>
        <w:tc>
          <w:tcPr>
            <w:tcW w:w="553" w:type="dxa"/>
            <w:tcBorders>
              <w:bottom w:val="single" w:sz="4" w:space="0" w:color="54883D"/>
            </w:tcBorders>
            <w:shd w:val="clear" w:color="auto" w:fill="auto"/>
            <w:vAlign w:val="center"/>
          </w:tcPr>
          <w:p w14:paraId="2C935F3F"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IV.</w:t>
            </w:r>
          </w:p>
        </w:tc>
        <w:tc>
          <w:tcPr>
            <w:tcW w:w="553" w:type="dxa"/>
            <w:tcBorders>
              <w:bottom w:val="single" w:sz="4" w:space="0" w:color="54883D"/>
            </w:tcBorders>
            <w:shd w:val="clear" w:color="auto" w:fill="auto"/>
            <w:vAlign w:val="center"/>
          </w:tcPr>
          <w:p w14:paraId="2CB9C30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w:t>
            </w:r>
          </w:p>
        </w:tc>
        <w:tc>
          <w:tcPr>
            <w:tcW w:w="553" w:type="dxa"/>
            <w:tcBorders>
              <w:bottom w:val="single" w:sz="4" w:space="0" w:color="54883D"/>
            </w:tcBorders>
            <w:shd w:val="clear" w:color="auto" w:fill="auto"/>
            <w:vAlign w:val="center"/>
          </w:tcPr>
          <w:p w14:paraId="6D7B1CBC"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w:t>
            </w:r>
          </w:p>
        </w:tc>
        <w:tc>
          <w:tcPr>
            <w:tcW w:w="622" w:type="dxa"/>
            <w:tcBorders>
              <w:bottom w:val="single" w:sz="4" w:space="0" w:color="54883D"/>
            </w:tcBorders>
            <w:shd w:val="clear" w:color="auto" w:fill="auto"/>
            <w:vAlign w:val="center"/>
          </w:tcPr>
          <w:p w14:paraId="270A3F8D"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w:t>
            </w:r>
          </w:p>
        </w:tc>
        <w:tc>
          <w:tcPr>
            <w:tcW w:w="622" w:type="dxa"/>
            <w:tcBorders>
              <w:bottom w:val="single" w:sz="4" w:space="0" w:color="54883D"/>
            </w:tcBorders>
            <w:shd w:val="clear" w:color="auto" w:fill="auto"/>
            <w:vAlign w:val="center"/>
          </w:tcPr>
          <w:p w14:paraId="4F34C36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VIII.</w:t>
            </w:r>
          </w:p>
        </w:tc>
        <w:tc>
          <w:tcPr>
            <w:tcW w:w="553" w:type="dxa"/>
            <w:tcBorders>
              <w:bottom w:val="single" w:sz="4" w:space="0" w:color="54883D"/>
            </w:tcBorders>
            <w:shd w:val="clear" w:color="auto" w:fill="auto"/>
            <w:vAlign w:val="center"/>
          </w:tcPr>
          <w:p w14:paraId="36388B8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IX.</w:t>
            </w:r>
          </w:p>
        </w:tc>
        <w:tc>
          <w:tcPr>
            <w:tcW w:w="553" w:type="dxa"/>
            <w:tcBorders>
              <w:bottom w:val="single" w:sz="4" w:space="0" w:color="54883D"/>
            </w:tcBorders>
            <w:shd w:val="clear" w:color="auto" w:fill="auto"/>
            <w:vAlign w:val="center"/>
          </w:tcPr>
          <w:p w14:paraId="324D765D"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w:t>
            </w:r>
          </w:p>
        </w:tc>
        <w:tc>
          <w:tcPr>
            <w:tcW w:w="622" w:type="dxa"/>
            <w:tcBorders>
              <w:bottom w:val="single" w:sz="4" w:space="0" w:color="54883D"/>
            </w:tcBorders>
            <w:shd w:val="clear" w:color="auto" w:fill="auto"/>
            <w:vAlign w:val="center"/>
          </w:tcPr>
          <w:p w14:paraId="60C289BA"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w:t>
            </w:r>
          </w:p>
        </w:tc>
        <w:tc>
          <w:tcPr>
            <w:tcW w:w="622" w:type="dxa"/>
            <w:tcBorders>
              <w:bottom w:val="single" w:sz="4" w:space="0" w:color="54883D"/>
            </w:tcBorders>
            <w:shd w:val="clear" w:color="auto" w:fill="auto"/>
            <w:vAlign w:val="center"/>
          </w:tcPr>
          <w:p w14:paraId="222A8A6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XII.</w:t>
            </w:r>
          </w:p>
        </w:tc>
        <w:tc>
          <w:tcPr>
            <w:tcW w:w="1016" w:type="dxa"/>
            <w:tcBorders>
              <w:bottom w:val="single" w:sz="4" w:space="0" w:color="54883D"/>
            </w:tcBorders>
            <w:shd w:val="clear" w:color="auto" w:fill="auto"/>
            <w:vAlign w:val="center"/>
          </w:tcPr>
          <w:p w14:paraId="550C3F20"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Zbroj</w:t>
            </w:r>
          </w:p>
        </w:tc>
      </w:tr>
      <w:tr w:rsidR="008C71CC" w:rsidRPr="00F62425" w14:paraId="3F41E228"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6000DC18"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 xml:space="preserve">Sred. </w:t>
            </w:r>
          </w:p>
        </w:tc>
        <w:tc>
          <w:tcPr>
            <w:tcW w:w="621" w:type="dxa"/>
            <w:tcBorders>
              <w:top w:val="single" w:sz="4" w:space="0" w:color="54883D"/>
              <w:left w:val="nil"/>
              <w:bottom w:val="single" w:sz="4" w:space="0" w:color="54883D"/>
              <w:right w:val="single" w:sz="4" w:space="0" w:color="54883D"/>
            </w:tcBorders>
            <w:shd w:val="clear" w:color="auto" w:fill="auto"/>
          </w:tcPr>
          <w:p w14:paraId="1C085C7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0,2</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07CFE93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0,4</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4E33C93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0,4</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33BB06B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1,5</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28FD7C1D"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4,3</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1F8F320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5,3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537E6FE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5,3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3497264A"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4,9</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25A4C20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2,8</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3CB40B3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0,9</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621E145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0,9</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36FE462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0,2</w:t>
            </w:r>
          </w:p>
        </w:tc>
        <w:tc>
          <w:tcPr>
            <w:tcW w:w="1016" w:type="dxa"/>
            <w:tcBorders>
              <w:top w:val="single" w:sz="4" w:space="0" w:color="54883D"/>
              <w:left w:val="single" w:sz="4" w:space="0" w:color="54883D"/>
              <w:bottom w:val="single" w:sz="4" w:space="0" w:color="54883D"/>
              <w:right w:val="single" w:sz="4" w:space="0" w:color="54883D"/>
            </w:tcBorders>
            <w:shd w:val="clear" w:color="auto" w:fill="auto"/>
          </w:tcPr>
          <w:p w14:paraId="53D576F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27,2</w:t>
            </w:r>
          </w:p>
        </w:tc>
      </w:tr>
      <w:tr w:rsidR="008C71CC" w:rsidRPr="00F62425" w14:paraId="2DCC9FBC" w14:textId="77777777" w:rsidTr="002F7ECF">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5D8DFF1B"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 xml:space="preserve">Max. </w:t>
            </w:r>
          </w:p>
        </w:tc>
        <w:tc>
          <w:tcPr>
            <w:tcW w:w="621" w:type="dxa"/>
            <w:tcBorders>
              <w:top w:val="single" w:sz="4" w:space="0" w:color="54883D"/>
              <w:left w:val="nil"/>
              <w:bottom w:val="single" w:sz="4" w:space="0" w:color="54883D"/>
              <w:right w:val="single" w:sz="4" w:space="0" w:color="54883D"/>
            </w:tcBorders>
            <w:shd w:val="clear" w:color="auto" w:fill="auto"/>
          </w:tcPr>
          <w:p w14:paraId="2B80A233"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00DB4DE1"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784771E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67EA6BF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273D94A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9</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007D09B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10</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57EB522E"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10</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79BC833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10</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50034F8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6</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2A0F4A8F"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27AC193B"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1050B8A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w:t>
            </w:r>
          </w:p>
        </w:tc>
        <w:tc>
          <w:tcPr>
            <w:tcW w:w="1016" w:type="dxa"/>
            <w:tcBorders>
              <w:top w:val="single" w:sz="4" w:space="0" w:color="54883D"/>
              <w:left w:val="single" w:sz="4" w:space="0" w:color="54883D"/>
              <w:bottom w:val="single" w:sz="4" w:space="0" w:color="54883D"/>
              <w:right w:val="single" w:sz="4" w:space="0" w:color="54883D"/>
            </w:tcBorders>
            <w:shd w:val="clear" w:color="auto" w:fill="auto"/>
          </w:tcPr>
          <w:p w14:paraId="03C814A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38</w:t>
            </w:r>
          </w:p>
        </w:tc>
      </w:tr>
      <w:tr w:rsidR="008C71CC" w:rsidRPr="00F62425" w14:paraId="0943614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1E18C611" w14:textId="77777777" w:rsidR="008C71CC" w:rsidRPr="00F62425" w:rsidRDefault="008C71CC" w:rsidP="002F7ECF">
            <w:pPr>
              <w:jc w:val="center"/>
              <w:rPr>
                <w:rFonts w:ascii="Arial" w:hAnsi="Arial" w:cs="Arial"/>
                <w:color w:val="auto"/>
                <w:sz w:val="18"/>
                <w:szCs w:val="18"/>
              </w:rPr>
            </w:pPr>
            <w:r w:rsidRPr="00F62425">
              <w:rPr>
                <w:rFonts w:ascii="Arial" w:hAnsi="Arial" w:cs="Arial"/>
                <w:color w:val="auto"/>
                <w:sz w:val="18"/>
                <w:szCs w:val="18"/>
              </w:rPr>
              <w:t xml:space="preserve">Min. </w:t>
            </w:r>
          </w:p>
        </w:tc>
        <w:tc>
          <w:tcPr>
            <w:tcW w:w="621" w:type="dxa"/>
            <w:tcBorders>
              <w:top w:val="single" w:sz="4" w:space="0" w:color="54883D"/>
              <w:left w:val="nil"/>
              <w:bottom w:val="single" w:sz="4" w:space="0" w:color="54883D"/>
              <w:right w:val="single" w:sz="4" w:space="0" w:color="54883D"/>
            </w:tcBorders>
            <w:shd w:val="clear" w:color="auto" w:fill="auto"/>
            <w:vAlign w:val="center"/>
          </w:tcPr>
          <w:p w14:paraId="37733AB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14:paraId="5A9F5AD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14:paraId="2E6CA8F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199B1B2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E6D273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C87565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1F07C86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08A0FDC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2335732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548F2BD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1391589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4A00FE1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w:t>
            </w:r>
          </w:p>
        </w:tc>
        <w:tc>
          <w:tcPr>
            <w:tcW w:w="1016" w:type="dxa"/>
            <w:tcBorders>
              <w:top w:val="single" w:sz="4" w:space="0" w:color="54883D"/>
              <w:left w:val="single" w:sz="4" w:space="0" w:color="54883D"/>
              <w:bottom w:val="single" w:sz="4" w:space="0" w:color="54883D"/>
              <w:right w:val="single" w:sz="4" w:space="0" w:color="54883D"/>
            </w:tcBorders>
            <w:shd w:val="clear" w:color="auto" w:fill="auto"/>
            <w:vAlign w:val="center"/>
          </w:tcPr>
          <w:p w14:paraId="231F77C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15</w:t>
            </w:r>
          </w:p>
        </w:tc>
      </w:tr>
    </w:tbl>
    <w:p w14:paraId="78F74238"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podataka: DHMZ</w:t>
      </w:r>
    </w:p>
    <w:p w14:paraId="40B45A5A" w14:textId="77777777" w:rsidR="008C71CC" w:rsidRPr="00F62425" w:rsidRDefault="008C71CC" w:rsidP="008C71CC">
      <w:pPr>
        <w:rPr>
          <w:rFonts w:ascii="Arial" w:hAnsi="Arial" w:cs="Arial"/>
          <w:sz w:val="18"/>
          <w:szCs w:val="18"/>
          <w:u w:val="single"/>
          <w:lang w:bidi="en-US"/>
        </w:rPr>
      </w:pPr>
      <w:r w:rsidRPr="00F62425">
        <w:rPr>
          <w:rFonts w:ascii="Arial" w:hAnsi="Arial" w:cs="Arial"/>
          <w:sz w:val="18"/>
          <w:szCs w:val="18"/>
          <w:u w:val="single"/>
          <w:lang w:bidi="en-US"/>
        </w:rPr>
        <w:t>Statistika požara</w:t>
      </w:r>
    </w:p>
    <w:p w14:paraId="61FAF9D9"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32</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B</w:t>
      </w:r>
      <w:r w:rsidRPr="00F62425">
        <w:rPr>
          <w:rFonts w:ascii="Arial" w:hAnsi="Arial" w:cs="Arial"/>
          <w:bCs/>
          <w:color w:val="54883D"/>
          <w:sz w:val="18"/>
          <w:szCs w:val="18"/>
          <w:lang w:bidi="en-US"/>
        </w:rPr>
        <w:t>roj požara otvorenog prostora na području Grada</w:t>
      </w:r>
    </w:p>
    <w:tbl>
      <w:tblPr>
        <w:tblStyle w:val="ivopisnatablicareetke6-isticanje34"/>
        <w:tblW w:w="1075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194"/>
        <w:gridCol w:w="717"/>
        <w:gridCol w:w="717"/>
        <w:gridCol w:w="717"/>
        <w:gridCol w:w="717"/>
        <w:gridCol w:w="717"/>
        <w:gridCol w:w="717"/>
        <w:gridCol w:w="717"/>
        <w:gridCol w:w="717"/>
        <w:gridCol w:w="717"/>
        <w:gridCol w:w="717"/>
        <w:gridCol w:w="845"/>
        <w:gridCol w:w="717"/>
        <w:gridCol w:w="829"/>
      </w:tblGrid>
      <w:tr w:rsidR="008C71CC" w:rsidRPr="00F62425" w14:paraId="5555AFC5"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tcBorders>
              <w:bottom w:val="none" w:sz="0" w:space="0" w:color="auto"/>
            </w:tcBorders>
            <w:shd w:val="clear" w:color="auto" w:fill="auto"/>
            <w:vAlign w:val="center"/>
          </w:tcPr>
          <w:p w14:paraId="744FDAC9" w14:textId="77777777" w:rsidR="008C71CC" w:rsidRPr="00F62425" w:rsidRDefault="008C71CC" w:rsidP="002F7ECF">
            <w:pPr>
              <w:spacing w:before="79"/>
              <w:jc w:val="center"/>
              <w:rPr>
                <w:rFonts w:ascii="Arial" w:hAnsi="Arial" w:cs="Arial"/>
                <w:color w:val="auto"/>
                <w:sz w:val="18"/>
                <w:szCs w:val="18"/>
              </w:rPr>
            </w:pPr>
            <w:r w:rsidRPr="00F62425">
              <w:rPr>
                <w:rFonts w:ascii="Arial" w:hAnsi="Arial" w:cs="Arial"/>
                <w:color w:val="auto"/>
                <w:sz w:val="18"/>
                <w:szCs w:val="18"/>
              </w:rPr>
              <w:t>GOD.</w:t>
            </w:r>
          </w:p>
        </w:tc>
        <w:tc>
          <w:tcPr>
            <w:tcW w:w="717" w:type="dxa"/>
            <w:tcBorders>
              <w:bottom w:val="none" w:sz="0" w:space="0" w:color="auto"/>
            </w:tcBorders>
            <w:shd w:val="clear" w:color="auto" w:fill="auto"/>
            <w:vAlign w:val="center"/>
          </w:tcPr>
          <w:p w14:paraId="368952DF"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2008.</w:t>
            </w:r>
          </w:p>
        </w:tc>
        <w:tc>
          <w:tcPr>
            <w:tcW w:w="717" w:type="dxa"/>
            <w:tcBorders>
              <w:bottom w:val="none" w:sz="0" w:space="0" w:color="auto"/>
            </w:tcBorders>
            <w:shd w:val="clear" w:color="auto" w:fill="auto"/>
            <w:vAlign w:val="center"/>
          </w:tcPr>
          <w:p w14:paraId="4D3D069C"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2009.</w:t>
            </w:r>
          </w:p>
        </w:tc>
        <w:tc>
          <w:tcPr>
            <w:tcW w:w="717" w:type="dxa"/>
            <w:tcBorders>
              <w:bottom w:val="none" w:sz="0" w:space="0" w:color="auto"/>
            </w:tcBorders>
            <w:shd w:val="clear" w:color="auto" w:fill="auto"/>
            <w:vAlign w:val="center"/>
          </w:tcPr>
          <w:p w14:paraId="39336118"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2010.</w:t>
            </w:r>
          </w:p>
        </w:tc>
        <w:tc>
          <w:tcPr>
            <w:tcW w:w="717" w:type="dxa"/>
            <w:tcBorders>
              <w:bottom w:val="none" w:sz="0" w:space="0" w:color="auto"/>
            </w:tcBorders>
            <w:shd w:val="clear" w:color="auto" w:fill="auto"/>
            <w:vAlign w:val="center"/>
          </w:tcPr>
          <w:p w14:paraId="0320A812"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2011.</w:t>
            </w:r>
          </w:p>
        </w:tc>
        <w:tc>
          <w:tcPr>
            <w:tcW w:w="717" w:type="dxa"/>
            <w:tcBorders>
              <w:bottom w:val="none" w:sz="0" w:space="0" w:color="auto"/>
            </w:tcBorders>
            <w:shd w:val="clear" w:color="auto" w:fill="auto"/>
            <w:vAlign w:val="center"/>
          </w:tcPr>
          <w:p w14:paraId="16DC5F8E"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2012.</w:t>
            </w:r>
          </w:p>
        </w:tc>
        <w:tc>
          <w:tcPr>
            <w:tcW w:w="717" w:type="dxa"/>
            <w:tcBorders>
              <w:bottom w:val="none" w:sz="0" w:space="0" w:color="auto"/>
            </w:tcBorders>
            <w:shd w:val="clear" w:color="auto" w:fill="auto"/>
            <w:vAlign w:val="center"/>
          </w:tcPr>
          <w:p w14:paraId="1F4A9A17"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2013.</w:t>
            </w:r>
          </w:p>
        </w:tc>
        <w:tc>
          <w:tcPr>
            <w:tcW w:w="717" w:type="dxa"/>
            <w:tcBorders>
              <w:bottom w:val="none" w:sz="0" w:space="0" w:color="auto"/>
            </w:tcBorders>
            <w:shd w:val="clear" w:color="auto" w:fill="auto"/>
            <w:vAlign w:val="center"/>
          </w:tcPr>
          <w:p w14:paraId="0C06241F"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2014.</w:t>
            </w:r>
          </w:p>
        </w:tc>
        <w:tc>
          <w:tcPr>
            <w:tcW w:w="717" w:type="dxa"/>
            <w:tcBorders>
              <w:bottom w:val="none" w:sz="0" w:space="0" w:color="auto"/>
            </w:tcBorders>
            <w:shd w:val="clear" w:color="auto" w:fill="auto"/>
            <w:vAlign w:val="center"/>
          </w:tcPr>
          <w:p w14:paraId="62A482D7"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2015.</w:t>
            </w:r>
          </w:p>
        </w:tc>
        <w:tc>
          <w:tcPr>
            <w:tcW w:w="717" w:type="dxa"/>
            <w:tcBorders>
              <w:bottom w:val="none" w:sz="0" w:space="0" w:color="auto"/>
            </w:tcBorders>
            <w:shd w:val="clear" w:color="auto" w:fill="auto"/>
            <w:vAlign w:val="center"/>
          </w:tcPr>
          <w:p w14:paraId="5C3C5A2E"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2016.</w:t>
            </w:r>
          </w:p>
        </w:tc>
        <w:tc>
          <w:tcPr>
            <w:tcW w:w="717" w:type="dxa"/>
            <w:tcBorders>
              <w:bottom w:val="none" w:sz="0" w:space="0" w:color="auto"/>
            </w:tcBorders>
            <w:shd w:val="clear" w:color="auto" w:fill="auto"/>
            <w:vAlign w:val="center"/>
          </w:tcPr>
          <w:p w14:paraId="125C7C04"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2017.</w:t>
            </w:r>
          </w:p>
        </w:tc>
        <w:tc>
          <w:tcPr>
            <w:tcW w:w="845" w:type="dxa"/>
            <w:tcBorders>
              <w:bottom w:val="none" w:sz="0" w:space="0" w:color="auto"/>
            </w:tcBorders>
            <w:shd w:val="clear" w:color="auto" w:fill="auto"/>
            <w:vAlign w:val="center"/>
          </w:tcPr>
          <w:p w14:paraId="010E6F1D"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2018.</w:t>
            </w:r>
          </w:p>
        </w:tc>
        <w:tc>
          <w:tcPr>
            <w:tcW w:w="717" w:type="dxa"/>
            <w:tcBorders>
              <w:bottom w:val="none" w:sz="0" w:space="0" w:color="auto"/>
            </w:tcBorders>
            <w:shd w:val="clear" w:color="auto" w:fill="auto"/>
            <w:vAlign w:val="center"/>
          </w:tcPr>
          <w:p w14:paraId="21C94DDB"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2019.</w:t>
            </w:r>
          </w:p>
        </w:tc>
        <w:tc>
          <w:tcPr>
            <w:tcW w:w="829" w:type="dxa"/>
            <w:tcBorders>
              <w:bottom w:val="none" w:sz="0" w:space="0" w:color="auto"/>
            </w:tcBorders>
            <w:shd w:val="clear" w:color="auto" w:fill="auto"/>
            <w:vAlign w:val="center"/>
          </w:tcPr>
          <w:p w14:paraId="42BC8561" w14:textId="77777777" w:rsidR="008C71CC" w:rsidRPr="00F62425" w:rsidRDefault="008C71CC" w:rsidP="002F7ECF">
            <w:pPr>
              <w:spacing w:before="79"/>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2020.</w:t>
            </w:r>
          </w:p>
        </w:tc>
      </w:tr>
      <w:tr w:rsidR="008C71CC" w:rsidRPr="00F62425" w14:paraId="7CD4D30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vMerge w:val="restart"/>
            <w:shd w:val="clear" w:color="auto" w:fill="auto"/>
            <w:vAlign w:val="center"/>
          </w:tcPr>
          <w:p w14:paraId="5344EC56" w14:textId="77777777" w:rsidR="008C71CC" w:rsidRPr="00F62425" w:rsidRDefault="008C71CC" w:rsidP="002F7ECF">
            <w:pPr>
              <w:spacing w:before="79"/>
              <w:jc w:val="center"/>
              <w:rPr>
                <w:rFonts w:ascii="Arial" w:hAnsi="Arial" w:cs="Arial"/>
                <w:color w:val="auto"/>
                <w:sz w:val="18"/>
                <w:szCs w:val="18"/>
              </w:rPr>
            </w:pPr>
            <w:r w:rsidRPr="00F62425">
              <w:rPr>
                <w:rFonts w:ascii="Arial" w:hAnsi="Arial" w:cs="Arial"/>
                <w:color w:val="auto"/>
                <w:sz w:val="18"/>
                <w:szCs w:val="18"/>
              </w:rPr>
              <w:t xml:space="preserve">Požar otvorenog prostora </w:t>
            </w:r>
          </w:p>
        </w:tc>
        <w:tc>
          <w:tcPr>
            <w:tcW w:w="717" w:type="dxa"/>
            <w:shd w:val="clear" w:color="auto" w:fill="auto"/>
            <w:vAlign w:val="center"/>
          </w:tcPr>
          <w:p w14:paraId="162B7BEE"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62</w:t>
            </w:r>
          </w:p>
        </w:tc>
        <w:tc>
          <w:tcPr>
            <w:tcW w:w="717" w:type="dxa"/>
            <w:shd w:val="clear" w:color="auto" w:fill="auto"/>
            <w:vAlign w:val="center"/>
          </w:tcPr>
          <w:p w14:paraId="1D3E2764"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45</w:t>
            </w:r>
          </w:p>
        </w:tc>
        <w:tc>
          <w:tcPr>
            <w:tcW w:w="717" w:type="dxa"/>
            <w:shd w:val="clear" w:color="auto" w:fill="auto"/>
            <w:vAlign w:val="center"/>
          </w:tcPr>
          <w:p w14:paraId="7479D734"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23</w:t>
            </w:r>
          </w:p>
        </w:tc>
        <w:tc>
          <w:tcPr>
            <w:tcW w:w="717" w:type="dxa"/>
            <w:tcBorders>
              <w:bottom w:val="single" w:sz="4" w:space="0" w:color="54883D"/>
            </w:tcBorders>
            <w:shd w:val="clear" w:color="auto" w:fill="auto"/>
            <w:vAlign w:val="center"/>
          </w:tcPr>
          <w:p w14:paraId="0141E8B8"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64</w:t>
            </w:r>
          </w:p>
        </w:tc>
        <w:tc>
          <w:tcPr>
            <w:tcW w:w="717" w:type="dxa"/>
            <w:tcBorders>
              <w:bottom w:val="single" w:sz="4" w:space="0" w:color="54883D"/>
            </w:tcBorders>
            <w:shd w:val="clear" w:color="auto" w:fill="auto"/>
            <w:vAlign w:val="center"/>
          </w:tcPr>
          <w:p w14:paraId="58899403"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93</w:t>
            </w:r>
          </w:p>
        </w:tc>
        <w:tc>
          <w:tcPr>
            <w:tcW w:w="717" w:type="dxa"/>
            <w:tcBorders>
              <w:bottom w:val="single" w:sz="4" w:space="0" w:color="54883D"/>
            </w:tcBorders>
            <w:shd w:val="clear" w:color="auto" w:fill="auto"/>
            <w:vAlign w:val="center"/>
          </w:tcPr>
          <w:p w14:paraId="310027A2"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15</w:t>
            </w:r>
          </w:p>
        </w:tc>
        <w:tc>
          <w:tcPr>
            <w:tcW w:w="717" w:type="dxa"/>
            <w:tcBorders>
              <w:bottom w:val="single" w:sz="4" w:space="0" w:color="54883D"/>
            </w:tcBorders>
            <w:shd w:val="clear" w:color="auto" w:fill="auto"/>
            <w:vAlign w:val="center"/>
          </w:tcPr>
          <w:p w14:paraId="6DFD5069"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13</w:t>
            </w:r>
          </w:p>
        </w:tc>
        <w:tc>
          <w:tcPr>
            <w:tcW w:w="717" w:type="dxa"/>
            <w:tcBorders>
              <w:bottom w:val="single" w:sz="4" w:space="0" w:color="54883D"/>
            </w:tcBorders>
            <w:shd w:val="clear" w:color="auto" w:fill="auto"/>
            <w:vAlign w:val="center"/>
          </w:tcPr>
          <w:p w14:paraId="2A02AED4"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21</w:t>
            </w:r>
          </w:p>
        </w:tc>
        <w:tc>
          <w:tcPr>
            <w:tcW w:w="717" w:type="dxa"/>
            <w:tcBorders>
              <w:bottom w:val="single" w:sz="4" w:space="0" w:color="54883D"/>
            </w:tcBorders>
            <w:shd w:val="clear" w:color="auto" w:fill="auto"/>
            <w:vAlign w:val="center"/>
          </w:tcPr>
          <w:p w14:paraId="43F9B709"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26</w:t>
            </w:r>
          </w:p>
        </w:tc>
        <w:tc>
          <w:tcPr>
            <w:tcW w:w="717" w:type="dxa"/>
            <w:tcBorders>
              <w:bottom w:val="single" w:sz="4" w:space="0" w:color="54883D"/>
            </w:tcBorders>
            <w:shd w:val="clear" w:color="auto" w:fill="auto"/>
            <w:vAlign w:val="center"/>
          </w:tcPr>
          <w:p w14:paraId="5DEF9AB3"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65</w:t>
            </w:r>
          </w:p>
        </w:tc>
        <w:tc>
          <w:tcPr>
            <w:tcW w:w="845" w:type="dxa"/>
            <w:tcBorders>
              <w:bottom w:val="single" w:sz="4" w:space="0" w:color="54883D"/>
            </w:tcBorders>
            <w:shd w:val="clear" w:color="auto" w:fill="auto"/>
            <w:vAlign w:val="center"/>
          </w:tcPr>
          <w:p w14:paraId="4C0EBB57"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17</w:t>
            </w:r>
          </w:p>
        </w:tc>
        <w:tc>
          <w:tcPr>
            <w:tcW w:w="717" w:type="dxa"/>
            <w:tcBorders>
              <w:bottom w:val="single" w:sz="4" w:space="0" w:color="54883D"/>
            </w:tcBorders>
            <w:shd w:val="clear" w:color="auto" w:fill="auto"/>
            <w:vAlign w:val="center"/>
          </w:tcPr>
          <w:p w14:paraId="6C35CB2D"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34</w:t>
            </w:r>
          </w:p>
        </w:tc>
        <w:tc>
          <w:tcPr>
            <w:tcW w:w="829" w:type="dxa"/>
            <w:tcBorders>
              <w:bottom w:val="single" w:sz="4" w:space="0" w:color="54883D"/>
            </w:tcBorders>
            <w:shd w:val="clear" w:color="auto" w:fill="auto"/>
            <w:vAlign w:val="center"/>
          </w:tcPr>
          <w:p w14:paraId="66C05DA1"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23</w:t>
            </w:r>
          </w:p>
        </w:tc>
      </w:tr>
      <w:tr w:rsidR="008C71CC" w:rsidRPr="00F62425" w14:paraId="1CF7FBE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194" w:type="dxa"/>
            <w:vMerge/>
            <w:shd w:val="clear" w:color="auto" w:fill="auto"/>
            <w:vAlign w:val="center"/>
          </w:tcPr>
          <w:p w14:paraId="0BB1E408" w14:textId="77777777" w:rsidR="008C71CC" w:rsidRPr="00F62425" w:rsidRDefault="008C71CC" w:rsidP="002F7ECF">
            <w:pPr>
              <w:spacing w:before="79"/>
              <w:jc w:val="center"/>
              <w:rPr>
                <w:rFonts w:ascii="Arial" w:hAnsi="Arial" w:cs="Arial"/>
                <w:color w:val="auto"/>
                <w:sz w:val="18"/>
                <w:szCs w:val="18"/>
              </w:rPr>
            </w:pPr>
          </w:p>
        </w:tc>
        <w:tc>
          <w:tcPr>
            <w:tcW w:w="717" w:type="dxa"/>
            <w:shd w:val="clear" w:color="auto" w:fill="auto"/>
            <w:vAlign w:val="center"/>
          </w:tcPr>
          <w:p w14:paraId="4285CADE" w14:textId="77777777" w:rsidR="008C71CC" w:rsidRPr="00F62425" w:rsidRDefault="008C71CC" w:rsidP="002F7ECF">
            <w:pPr>
              <w:spacing w:before="79"/>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62425">
              <w:rPr>
                <w:rFonts w:ascii="Arial" w:hAnsi="Arial" w:cs="Arial"/>
                <w:b/>
                <w:bCs/>
                <w:sz w:val="18"/>
                <w:szCs w:val="18"/>
              </w:rPr>
              <w:t>2021.</w:t>
            </w:r>
          </w:p>
        </w:tc>
        <w:tc>
          <w:tcPr>
            <w:tcW w:w="717" w:type="dxa"/>
            <w:shd w:val="clear" w:color="auto" w:fill="auto"/>
            <w:vAlign w:val="center"/>
          </w:tcPr>
          <w:p w14:paraId="21C476D3" w14:textId="77777777" w:rsidR="008C71CC" w:rsidRPr="00F62425" w:rsidRDefault="008C71CC" w:rsidP="002F7ECF">
            <w:pPr>
              <w:spacing w:before="79"/>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62425">
              <w:rPr>
                <w:rFonts w:ascii="Arial" w:hAnsi="Arial" w:cs="Arial"/>
                <w:b/>
                <w:bCs/>
                <w:sz w:val="18"/>
                <w:szCs w:val="18"/>
              </w:rPr>
              <w:t>2022.</w:t>
            </w:r>
          </w:p>
        </w:tc>
        <w:tc>
          <w:tcPr>
            <w:tcW w:w="717" w:type="dxa"/>
            <w:shd w:val="clear" w:color="auto" w:fill="auto"/>
            <w:vAlign w:val="center"/>
          </w:tcPr>
          <w:p w14:paraId="090F3DC5" w14:textId="77777777" w:rsidR="008C71CC" w:rsidRPr="00F62425" w:rsidRDefault="008C71CC" w:rsidP="002F7ECF">
            <w:pPr>
              <w:spacing w:before="79"/>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F62425">
              <w:rPr>
                <w:rFonts w:ascii="Arial" w:hAnsi="Arial" w:cs="Arial"/>
                <w:b/>
                <w:bCs/>
                <w:sz w:val="18"/>
                <w:szCs w:val="18"/>
              </w:rPr>
              <w:t>2023.</w:t>
            </w:r>
          </w:p>
        </w:tc>
        <w:tc>
          <w:tcPr>
            <w:tcW w:w="7410" w:type="dxa"/>
            <w:gridSpan w:val="10"/>
            <w:vMerge w:val="restart"/>
            <w:tcBorders>
              <w:bottom w:val="nil"/>
              <w:right w:val="nil"/>
            </w:tcBorders>
            <w:shd w:val="clear" w:color="auto" w:fill="auto"/>
            <w:vAlign w:val="center"/>
          </w:tcPr>
          <w:p w14:paraId="28C15C20" w14:textId="77777777" w:rsidR="008C71CC" w:rsidRPr="00F62425" w:rsidRDefault="008C71CC" w:rsidP="002F7ECF">
            <w:pPr>
              <w:spacing w:before="79"/>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F62425" w14:paraId="0104909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vMerge/>
            <w:shd w:val="clear" w:color="auto" w:fill="auto"/>
            <w:vAlign w:val="center"/>
          </w:tcPr>
          <w:p w14:paraId="7086F925" w14:textId="77777777" w:rsidR="008C71CC" w:rsidRPr="00F62425" w:rsidRDefault="008C71CC" w:rsidP="002F7ECF">
            <w:pPr>
              <w:spacing w:before="79"/>
              <w:jc w:val="center"/>
              <w:rPr>
                <w:rFonts w:ascii="Arial" w:hAnsi="Arial" w:cs="Arial"/>
                <w:color w:val="auto"/>
                <w:sz w:val="18"/>
                <w:szCs w:val="18"/>
              </w:rPr>
            </w:pPr>
          </w:p>
        </w:tc>
        <w:tc>
          <w:tcPr>
            <w:tcW w:w="717" w:type="dxa"/>
            <w:shd w:val="clear" w:color="auto" w:fill="auto"/>
            <w:vAlign w:val="center"/>
          </w:tcPr>
          <w:p w14:paraId="0510FDCD"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36</w:t>
            </w:r>
          </w:p>
        </w:tc>
        <w:tc>
          <w:tcPr>
            <w:tcW w:w="717" w:type="dxa"/>
            <w:shd w:val="clear" w:color="auto" w:fill="auto"/>
            <w:vAlign w:val="center"/>
          </w:tcPr>
          <w:p w14:paraId="77E55099"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62</w:t>
            </w:r>
          </w:p>
        </w:tc>
        <w:tc>
          <w:tcPr>
            <w:tcW w:w="717" w:type="dxa"/>
            <w:shd w:val="clear" w:color="auto" w:fill="auto"/>
            <w:vAlign w:val="center"/>
          </w:tcPr>
          <w:p w14:paraId="33520774"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14</w:t>
            </w:r>
          </w:p>
        </w:tc>
        <w:tc>
          <w:tcPr>
            <w:tcW w:w="7410" w:type="dxa"/>
            <w:gridSpan w:val="10"/>
            <w:vMerge/>
            <w:tcBorders>
              <w:top w:val="single" w:sz="4" w:space="0" w:color="auto"/>
              <w:bottom w:val="nil"/>
              <w:right w:val="nil"/>
            </w:tcBorders>
            <w:shd w:val="clear" w:color="auto" w:fill="auto"/>
            <w:vAlign w:val="center"/>
          </w:tcPr>
          <w:p w14:paraId="6CF4A902" w14:textId="77777777" w:rsidR="008C71CC" w:rsidRPr="00F62425" w:rsidRDefault="008C71CC" w:rsidP="002F7ECF">
            <w:pPr>
              <w:spacing w:before="79"/>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r>
    </w:tbl>
    <w:p w14:paraId="272BA2D6"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podataka: JVP Grada Karlovca</w:t>
      </w:r>
    </w:p>
    <w:p w14:paraId="5012A523" w14:textId="77777777" w:rsidR="008C71CC" w:rsidRPr="00F62425" w:rsidRDefault="008C71CC" w:rsidP="008C71CC">
      <w:pPr>
        <w:rPr>
          <w:rFonts w:ascii="Arial" w:hAnsi="Arial" w:cs="Arial"/>
          <w:sz w:val="18"/>
          <w:szCs w:val="18"/>
          <w:u w:val="single"/>
        </w:rPr>
      </w:pPr>
      <w:r w:rsidRPr="00F62425">
        <w:rPr>
          <w:rFonts w:ascii="Arial" w:hAnsi="Arial" w:cs="Arial"/>
          <w:sz w:val="18"/>
          <w:szCs w:val="18"/>
          <w:u w:val="single"/>
        </w:rPr>
        <w:t>RAZVOJ DOGAĐAJA KOJI JE PRETHODIO VELIKOJ NESREĆI</w:t>
      </w:r>
    </w:p>
    <w:p w14:paraId="76561A4C" w14:textId="77777777" w:rsidR="008C71CC" w:rsidRPr="00F62425" w:rsidRDefault="008C71CC" w:rsidP="008C71CC">
      <w:pPr>
        <w:rPr>
          <w:rFonts w:ascii="Arial" w:hAnsi="Arial" w:cs="Arial"/>
          <w:sz w:val="18"/>
          <w:szCs w:val="18"/>
        </w:rPr>
      </w:pPr>
      <w:r w:rsidRPr="00F62425">
        <w:rPr>
          <w:rFonts w:ascii="Arial" w:hAnsi="Arial" w:cs="Arial"/>
          <w:sz w:val="18"/>
          <w:szCs w:val="18"/>
        </w:rPr>
        <w:t>Pojava manjeg ili većeg broja požara raslinja, ponajviše ovisi o slijedećim čimbenicima:</w:t>
      </w:r>
    </w:p>
    <w:p w14:paraId="603BD164" w14:textId="77777777" w:rsidR="008C71CC" w:rsidRPr="00F62425" w:rsidRDefault="008C71CC" w:rsidP="008C71CC">
      <w:pPr>
        <w:rPr>
          <w:rFonts w:ascii="Arial" w:hAnsi="Arial" w:cs="Arial"/>
          <w:sz w:val="18"/>
          <w:szCs w:val="18"/>
        </w:rPr>
      </w:pPr>
      <w:r w:rsidRPr="00F62425">
        <w:rPr>
          <w:rFonts w:ascii="Arial" w:hAnsi="Arial" w:cs="Arial"/>
          <w:sz w:val="18"/>
          <w:szCs w:val="18"/>
        </w:rPr>
        <w:t>- parametrima vegetacije (vrsta i vlažnost vegetacije),</w:t>
      </w:r>
    </w:p>
    <w:p w14:paraId="71DCC5DD" w14:textId="77777777" w:rsidR="008C71CC" w:rsidRPr="00F62425" w:rsidRDefault="008C71CC" w:rsidP="008C71CC">
      <w:pPr>
        <w:rPr>
          <w:rFonts w:ascii="Arial" w:hAnsi="Arial" w:cs="Arial"/>
          <w:sz w:val="18"/>
          <w:szCs w:val="18"/>
        </w:rPr>
      </w:pPr>
      <w:r w:rsidRPr="00F62425">
        <w:rPr>
          <w:rFonts w:ascii="Arial" w:hAnsi="Arial" w:cs="Arial"/>
          <w:sz w:val="18"/>
          <w:szCs w:val="18"/>
        </w:rPr>
        <w:t>- ukupnost klimatskih i meteoroloških čimbenika i pojava u atmosferi na određenom mjestu,</w:t>
      </w:r>
    </w:p>
    <w:p w14:paraId="3D9F95A3" w14:textId="77777777" w:rsidR="008C71CC" w:rsidRPr="00F62425" w:rsidRDefault="008C71CC" w:rsidP="008C71CC">
      <w:pPr>
        <w:rPr>
          <w:rFonts w:ascii="Arial" w:hAnsi="Arial" w:cs="Arial"/>
          <w:sz w:val="18"/>
          <w:szCs w:val="18"/>
        </w:rPr>
      </w:pPr>
      <w:r w:rsidRPr="00F62425">
        <w:rPr>
          <w:rFonts w:ascii="Arial" w:hAnsi="Arial" w:cs="Arial"/>
          <w:sz w:val="18"/>
          <w:szCs w:val="18"/>
        </w:rPr>
        <w:t>- antropološkim parametrima (gustoća stanovništva i ljudske aktivnosti, sociološki, ekonomski i socijalni elementi).</w:t>
      </w:r>
    </w:p>
    <w:p w14:paraId="2E3C6CDA" w14:textId="77777777" w:rsidR="008C71CC" w:rsidRPr="00F62425" w:rsidRDefault="008C71CC" w:rsidP="008C71CC">
      <w:pPr>
        <w:rPr>
          <w:rFonts w:ascii="Arial" w:hAnsi="Arial" w:cs="Arial"/>
          <w:sz w:val="18"/>
          <w:szCs w:val="18"/>
        </w:rPr>
      </w:pPr>
      <w:r w:rsidRPr="00F62425">
        <w:rPr>
          <w:rFonts w:ascii="Arial" w:hAnsi="Arial" w:cs="Arial"/>
          <w:sz w:val="18"/>
          <w:szCs w:val="18"/>
        </w:rPr>
        <w:t>Dva kritična razdoblja povećane pojave požara na otvorenom prostoru:</w:t>
      </w:r>
    </w:p>
    <w:p w14:paraId="5F28AA7B" w14:textId="77777777" w:rsidR="008C71CC" w:rsidRPr="00F62425" w:rsidRDefault="008C71CC" w:rsidP="008C71CC">
      <w:pPr>
        <w:rPr>
          <w:rFonts w:ascii="Arial" w:hAnsi="Arial" w:cs="Arial"/>
          <w:sz w:val="18"/>
          <w:szCs w:val="18"/>
        </w:rPr>
      </w:pPr>
      <w:r w:rsidRPr="00F62425">
        <w:rPr>
          <w:rFonts w:ascii="Arial" w:hAnsi="Arial" w:cs="Arial"/>
          <w:sz w:val="18"/>
          <w:szCs w:val="18"/>
        </w:rPr>
        <w:lastRenderedPageBreak/>
        <w:t xml:space="preserve">- proljetno – mjeseci veljača, ožujak i travanj (osobito praćeno sušom i vjetrom, dok nije počeo proces ozelenjivanja vegetacije). </w:t>
      </w:r>
    </w:p>
    <w:p w14:paraId="36210EDF" w14:textId="77777777" w:rsidR="008C71CC" w:rsidRPr="00F62425" w:rsidRDefault="008C71CC" w:rsidP="008C71CC">
      <w:pPr>
        <w:rPr>
          <w:rFonts w:ascii="Arial" w:hAnsi="Arial" w:cs="Arial"/>
          <w:sz w:val="18"/>
          <w:szCs w:val="18"/>
        </w:rPr>
      </w:pPr>
      <w:r w:rsidRPr="00F62425">
        <w:rPr>
          <w:rFonts w:ascii="Arial" w:hAnsi="Arial" w:cs="Arial"/>
          <w:sz w:val="18"/>
          <w:szCs w:val="18"/>
        </w:rPr>
        <w:t>- ljetno – mjesec srpanj, kolovoz, rujan, također nastaje povećan broj požara. Žestina takvih požara osobito je pojačana ukoliko se poklopi i sušno razdoblje i ostalih ekstremni meteorološki uvjeti (jak vjetar, visoka temperatura i suhoća zraka, udari groma).</w:t>
      </w:r>
    </w:p>
    <w:p w14:paraId="2D4440DA" w14:textId="77777777" w:rsidR="008C71CC" w:rsidRPr="00F62425" w:rsidRDefault="008C71CC" w:rsidP="008C71CC">
      <w:pPr>
        <w:rPr>
          <w:rFonts w:ascii="Arial" w:hAnsi="Arial" w:cs="Arial"/>
          <w:sz w:val="18"/>
          <w:szCs w:val="18"/>
          <w:u w:val="single"/>
        </w:rPr>
      </w:pPr>
      <w:r w:rsidRPr="00F62425">
        <w:rPr>
          <w:rFonts w:ascii="Arial" w:hAnsi="Arial" w:cs="Arial"/>
          <w:sz w:val="18"/>
          <w:szCs w:val="18"/>
          <w:u w:val="single"/>
        </w:rPr>
        <w:t>OKIDAČ KOJI JE UZROKOVAO VELIKU NESREĆU</w:t>
      </w:r>
    </w:p>
    <w:p w14:paraId="2E78BBBF" w14:textId="77777777" w:rsidR="008C71CC" w:rsidRPr="00F62425" w:rsidRDefault="008C71CC" w:rsidP="008C71CC">
      <w:pPr>
        <w:rPr>
          <w:rFonts w:ascii="Arial" w:hAnsi="Arial" w:cs="Arial"/>
          <w:sz w:val="18"/>
          <w:szCs w:val="18"/>
        </w:rPr>
      </w:pPr>
      <w:r w:rsidRPr="00F62425">
        <w:rPr>
          <w:rFonts w:ascii="Arial" w:hAnsi="Arial" w:cs="Arial"/>
          <w:sz w:val="18"/>
          <w:szCs w:val="18"/>
        </w:rPr>
        <w:t>Statistički podaci Ministarstva unutarnjih poslova u pogledu požara raslinja – nastanak požara raslinja uglavnom povezan s ljudskom djelatnošću. Najčešći način izazivanja je nemar ili nepažnja poradi paljenja korova i biootpada, radova u šumi, nepažnji sa ložištima za roštilje, neugašenoj vatri, dječje igre i zapuštenih neuređenih deponija organskog i anorganskog otpada. Namjerno izazvanih požara u 2000. godini je bilo 3,2%.</w:t>
      </w:r>
    </w:p>
    <w:p w14:paraId="68C74BFA" w14:textId="77777777" w:rsidR="008C71CC" w:rsidRPr="00F62425" w:rsidRDefault="008C71CC" w:rsidP="008C71CC">
      <w:pPr>
        <w:rPr>
          <w:rFonts w:ascii="Arial" w:hAnsi="Arial" w:cs="Arial"/>
          <w:sz w:val="18"/>
          <w:szCs w:val="18"/>
        </w:rPr>
      </w:pPr>
      <w:r w:rsidRPr="00F62425">
        <w:rPr>
          <w:rFonts w:ascii="Arial" w:hAnsi="Arial" w:cs="Arial"/>
          <w:sz w:val="18"/>
          <w:szCs w:val="18"/>
        </w:rPr>
        <w:t>Najčešći uzroci požara su otvoreni plamen, a nešto manji postotak požara je uzrokovan pražnjenjem atmosferskog elektriciteta ili toplinom koja nastaje trenjem.</w:t>
      </w:r>
    </w:p>
    <w:p w14:paraId="40BA9B80" w14:textId="77777777" w:rsidR="008C71CC" w:rsidRPr="00F62425" w:rsidRDefault="008C71CC" w:rsidP="008C71CC">
      <w:pPr>
        <w:keepNext/>
        <w:keepLines/>
        <w:spacing w:before="40"/>
        <w:outlineLvl w:val="2"/>
        <w:rPr>
          <w:rFonts w:ascii="Arial" w:hAnsi="Arial" w:cs="Arial"/>
          <w:color w:val="54883D"/>
          <w:sz w:val="18"/>
          <w:szCs w:val="18"/>
          <w:lang w:bidi="en-US"/>
        </w:rPr>
      </w:pPr>
      <w:bookmarkStart w:id="145" w:name="_Toc498599779"/>
      <w:bookmarkStart w:id="146" w:name="_Toc503777227"/>
      <w:bookmarkStart w:id="147" w:name="_Toc73428631"/>
      <w:bookmarkStart w:id="148" w:name="_Toc159321517"/>
      <w:r w:rsidRPr="00F62425">
        <w:rPr>
          <w:rFonts w:ascii="Arial" w:hAnsi="Arial" w:cs="Arial"/>
          <w:color w:val="54883D"/>
          <w:sz w:val="18"/>
          <w:szCs w:val="18"/>
          <w:lang w:bidi="en-US"/>
        </w:rPr>
        <w:t xml:space="preserve">6.1.6 </w:t>
      </w:r>
      <w:bookmarkEnd w:id="145"/>
      <w:bookmarkEnd w:id="146"/>
      <w:r w:rsidRPr="00F62425">
        <w:rPr>
          <w:rFonts w:ascii="Arial" w:hAnsi="Arial" w:cs="Arial"/>
          <w:color w:val="54883D"/>
          <w:sz w:val="18"/>
          <w:szCs w:val="18"/>
          <w:lang w:bidi="en-US"/>
        </w:rPr>
        <w:t>Najvjerojatniji neželjeni događaj</w:t>
      </w:r>
      <w:bookmarkEnd w:id="147"/>
      <w:bookmarkEnd w:id="148"/>
    </w:p>
    <w:p w14:paraId="51EC43A2" w14:textId="77777777" w:rsidR="008C71CC" w:rsidRPr="00F62425" w:rsidRDefault="008C71CC" w:rsidP="008C71CC">
      <w:pPr>
        <w:autoSpaceDE w:val="0"/>
        <w:autoSpaceDN w:val="0"/>
        <w:adjustRightInd w:val="0"/>
        <w:spacing w:after="0"/>
        <w:rPr>
          <w:rFonts w:ascii="Arial" w:hAnsi="Arial" w:cs="Arial"/>
          <w:sz w:val="18"/>
          <w:szCs w:val="18"/>
        </w:rPr>
      </w:pPr>
      <w:r w:rsidRPr="00F62425">
        <w:rPr>
          <w:rFonts w:ascii="Arial" w:hAnsi="Arial" w:cs="Arial"/>
          <w:sz w:val="18"/>
          <w:szCs w:val="18"/>
        </w:rPr>
        <w:t xml:space="preserve">Visoke temperature u proljetnom i ljetnom dijelu godine na području Grada Karlovca te suha vegetacija pogoduju nastanku velikog broja požara otvorenog prostora. </w:t>
      </w:r>
      <w:r w:rsidRPr="00F62425">
        <w:rPr>
          <w:rFonts w:ascii="Arial" w:hAnsi="Arial" w:cs="Arial"/>
          <w:sz w:val="18"/>
          <w:szCs w:val="18"/>
          <w:lang w:bidi="en-US"/>
        </w:rPr>
        <w:t xml:space="preserve">Ekstremni meteorološki uvjeti (jak vjetar, visoka temperatura zraka, suša, udari groma) pogoduju razvoju više istovremenih požara. </w:t>
      </w:r>
      <w:r w:rsidRPr="00F62425">
        <w:rPr>
          <w:rFonts w:ascii="Arial" w:hAnsi="Arial" w:cs="Arial"/>
          <w:sz w:val="18"/>
          <w:szCs w:val="18"/>
        </w:rPr>
        <w:t xml:space="preserve">Požari mjestimično mogu ugroziti veći broj ljudi i imovinu, te je potrebna evakuacija lokalnog stanovništva i imovine i njihovo 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14:paraId="6FEB784A" w14:textId="77777777" w:rsidR="008C71CC" w:rsidRDefault="008C71CC" w:rsidP="008C71CC">
      <w:pPr>
        <w:rPr>
          <w:rFonts w:ascii="Arial" w:hAnsi="Arial" w:cs="Arial"/>
          <w:i/>
          <w:iCs/>
          <w:color w:val="54883D"/>
          <w:sz w:val="18"/>
          <w:szCs w:val="18"/>
          <w:u w:val="single"/>
        </w:rPr>
      </w:pPr>
    </w:p>
    <w:p w14:paraId="377291F0" w14:textId="77777777" w:rsidR="008C71CC" w:rsidRPr="00F62425" w:rsidRDefault="008C71CC" w:rsidP="008C71CC">
      <w:pPr>
        <w:rPr>
          <w:rFonts w:ascii="Arial" w:hAnsi="Arial" w:cs="Arial"/>
          <w:i/>
          <w:iCs/>
          <w:color w:val="54883D"/>
          <w:sz w:val="18"/>
          <w:szCs w:val="18"/>
          <w:u w:val="single"/>
        </w:rPr>
      </w:pPr>
      <w:r w:rsidRPr="00F62425">
        <w:rPr>
          <w:rFonts w:ascii="Arial" w:hAnsi="Arial" w:cs="Arial"/>
          <w:i/>
          <w:iCs/>
          <w:color w:val="54883D"/>
          <w:sz w:val="18"/>
          <w:szCs w:val="18"/>
          <w:u w:val="single"/>
        </w:rPr>
        <w:t>Posljedice</w:t>
      </w:r>
    </w:p>
    <w:p w14:paraId="4155831F" w14:textId="77777777" w:rsidR="008C71CC" w:rsidRPr="00F62425" w:rsidRDefault="008C71CC" w:rsidP="008C71CC">
      <w:pPr>
        <w:rPr>
          <w:rFonts w:ascii="Arial" w:hAnsi="Arial" w:cs="Arial"/>
          <w:i/>
          <w:sz w:val="18"/>
          <w:szCs w:val="18"/>
          <w:u w:val="single"/>
        </w:rPr>
      </w:pPr>
      <w:r w:rsidRPr="00F62425">
        <w:rPr>
          <w:rFonts w:ascii="Arial" w:hAnsi="Arial" w:cs="Arial"/>
          <w:i/>
          <w:sz w:val="18"/>
          <w:szCs w:val="18"/>
          <w:u w:val="single"/>
        </w:rPr>
        <w:t>Život i zdravlje ljudi</w:t>
      </w:r>
    </w:p>
    <w:p w14:paraId="08941B6D" w14:textId="77777777" w:rsidR="008C71CC" w:rsidRPr="00F62425" w:rsidRDefault="008C71CC" w:rsidP="008C71CC">
      <w:pPr>
        <w:spacing w:after="0"/>
        <w:rPr>
          <w:rFonts w:ascii="Arial" w:hAnsi="Arial" w:cs="Arial"/>
          <w:sz w:val="18"/>
          <w:szCs w:val="18"/>
        </w:rPr>
      </w:pPr>
      <w:r w:rsidRPr="00F62425">
        <w:rPr>
          <w:rFonts w:ascii="Arial" w:hAnsi="Arial" w:cs="Arial"/>
          <w:sz w:val="18"/>
          <w:szCs w:val="18"/>
        </w:rPr>
        <w:t>U slučaju požara otvornog tipa može doći do doći do evakuacije stanovništva ukoliko se požar približi stambenim objektima.</w:t>
      </w:r>
    </w:p>
    <w:p w14:paraId="7B587786" w14:textId="77777777" w:rsidR="008C71CC" w:rsidRPr="00F62425" w:rsidRDefault="008C71CC" w:rsidP="008C71CC">
      <w:pPr>
        <w:spacing w:after="0"/>
        <w:jc w:val="center"/>
        <w:rPr>
          <w:rFonts w:ascii="Arial" w:eastAsia="Calibri" w:hAnsi="Arial" w:cs="Arial"/>
          <w:bCs/>
          <w:color w:val="54883D"/>
          <w:sz w:val="18"/>
          <w:szCs w:val="18"/>
        </w:rPr>
      </w:pPr>
    </w:p>
    <w:p w14:paraId="0BEE3882"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33</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rPr>
        <w:t>Vrijednost kriterija za posljedice na život i zdravlje ljudi po kategorijama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F62425" w14:paraId="63412DCA"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CFA8B33"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KATEGORIJA</w:t>
            </w:r>
          </w:p>
        </w:tc>
        <w:tc>
          <w:tcPr>
            <w:tcW w:w="2567" w:type="dxa"/>
            <w:tcBorders>
              <w:bottom w:val="none" w:sz="0" w:space="0" w:color="auto"/>
            </w:tcBorders>
            <w:shd w:val="clear" w:color="auto" w:fill="auto"/>
          </w:tcPr>
          <w:p w14:paraId="42BAF14E"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POSLJEDICE</w:t>
            </w:r>
          </w:p>
        </w:tc>
        <w:tc>
          <w:tcPr>
            <w:tcW w:w="2253" w:type="dxa"/>
            <w:tcBorders>
              <w:bottom w:val="none" w:sz="0" w:space="0" w:color="auto"/>
            </w:tcBorders>
            <w:shd w:val="clear" w:color="auto" w:fill="auto"/>
          </w:tcPr>
          <w:p w14:paraId="18C805A5"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BROJ UGROŽENIH OSOBA %</w:t>
            </w:r>
          </w:p>
        </w:tc>
        <w:tc>
          <w:tcPr>
            <w:tcW w:w="1984" w:type="dxa"/>
            <w:tcBorders>
              <w:bottom w:val="none" w:sz="0" w:space="0" w:color="auto"/>
            </w:tcBorders>
            <w:shd w:val="clear" w:color="auto" w:fill="auto"/>
          </w:tcPr>
          <w:p w14:paraId="4C8D4948"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ODABRANO</w:t>
            </w:r>
          </w:p>
        </w:tc>
      </w:tr>
      <w:tr w:rsidR="008C71CC" w:rsidRPr="00F62425" w14:paraId="50ACFE18"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6868808"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1.</w:t>
            </w:r>
          </w:p>
        </w:tc>
        <w:tc>
          <w:tcPr>
            <w:tcW w:w="2567" w:type="dxa"/>
            <w:shd w:val="clear" w:color="auto" w:fill="auto"/>
          </w:tcPr>
          <w:p w14:paraId="021D791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Neznatne</w:t>
            </w:r>
          </w:p>
        </w:tc>
        <w:tc>
          <w:tcPr>
            <w:tcW w:w="2253" w:type="dxa"/>
            <w:shd w:val="clear" w:color="auto" w:fill="auto"/>
          </w:tcPr>
          <w:p w14:paraId="3FBB4D8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&lt; 0,001</w:t>
            </w:r>
          </w:p>
        </w:tc>
        <w:tc>
          <w:tcPr>
            <w:tcW w:w="1984" w:type="dxa"/>
            <w:shd w:val="clear" w:color="auto" w:fill="auto"/>
          </w:tcPr>
          <w:p w14:paraId="0F9B378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62425" w14:paraId="2C2D64D8"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9CBB55"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2.</w:t>
            </w:r>
          </w:p>
        </w:tc>
        <w:tc>
          <w:tcPr>
            <w:tcW w:w="2567" w:type="dxa"/>
            <w:shd w:val="clear" w:color="auto" w:fill="auto"/>
          </w:tcPr>
          <w:p w14:paraId="72CB72D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Malene</w:t>
            </w:r>
          </w:p>
        </w:tc>
        <w:tc>
          <w:tcPr>
            <w:tcW w:w="2253" w:type="dxa"/>
            <w:shd w:val="clear" w:color="auto" w:fill="auto"/>
          </w:tcPr>
          <w:p w14:paraId="0201561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0,001 - 0,0046</w:t>
            </w:r>
          </w:p>
        </w:tc>
        <w:tc>
          <w:tcPr>
            <w:tcW w:w="1984" w:type="dxa"/>
            <w:shd w:val="clear" w:color="auto" w:fill="auto"/>
          </w:tcPr>
          <w:p w14:paraId="0851260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F62425">
              <w:rPr>
                <w:rFonts w:ascii="Arial" w:hAnsi="Arial" w:cs="Arial"/>
                <w:b/>
                <w:color w:val="000000"/>
                <w:sz w:val="18"/>
                <w:szCs w:val="18"/>
              </w:rPr>
              <w:t>x</w:t>
            </w:r>
          </w:p>
        </w:tc>
      </w:tr>
      <w:tr w:rsidR="008C71CC" w:rsidRPr="00F62425" w14:paraId="43E0E8EA"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826BB4"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3.</w:t>
            </w:r>
          </w:p>
        </w:tc>
        <w:tc>
          <w:tcPr>
            <w:tcW w:w="2567" w:type="dxa"/>
            <w:shd w:val="clear" w:color="auto" w:fill="auto"/>
          </w:tcPr>
          <w:p w14:paraId="7A6AC0A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Umjerene</w:t>
            </w:r>
          </w:p>
        </w:tc>
        <w:tc>
          <w:tcPr>
            <w:tcW w:w="2253" w:type="dxa"/>
            <w:shd w:val="clear" w:color="auto" w:fill="auto"/>
          </w:tcPr>
          <w:p w14:paraId="6C6DAA2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0,0047 - 0,011</w:t>
            </w:r>
          </w:p>
        </w:tc>
        <w:tc>
          <w:tcPr>
            <w:tcW w:w="1984" w:type="dxa"/>
            <w:shd w:val="clear" w:color="auto" w:fill="auto"/>
          </w:tcPr>
          <w:p w14:paraId="46263C3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62425" w14:paraId="41C2DC0F"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654382B"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4.</w:t>
            </w:r>
          </w:p>
        </w:tc>
        <w:tc>
          <w:tcPr>
            <w:tcW w:w="2567" w:type="dxa"/>
            <w:shd w:val="clear" w:color="auto" w:fill="auto"/>
          </w:tcPr>
          <w:p w14:paraId="07FB9753"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Značajne</w:t>
            </w:r>
          </w:p>
        </w:tc>
        <w:tc>
          <w:tcPr>
            <w:tcW w:w="2253" w:type="dxa"/>
            <w:shd w:val="clear" w:color="auto" w:fill="auto"/>
          </w:tcPr>
          <w:p w14:paraId="59E90C7D"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0,012 - 0,035</w:t>
            </w:r>
          </w:p>
        </w:tc>
        <w:tc>
          <w:tcPr>
            <w:tcW w:w="1984" w:type="dxa"/>
            <w:shd w:val="clear" w:color="auto" w:fill="auto"/>
          </w:tcPr>
          <w:p w14:paraId="5C91003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62425" w14:paraId="7874B689"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B80F241"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5.</w:t>
            </w:r>
          </w:p>
        </w:tc>
        <w:tc>
          <w:tcPr>
            <w:tcW w:w="2567" w:type="dxa"/>
            <w:shd w:val="clear" w:color="auto" w:fill="auto"/>
          </w:tcPr>
          <w:p w14:paraId="4CDA9A6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Katastrofalne</w:t>
            </w:r>
          </w:p>
        </w:tc>
        <w:tc>
          <w:tcPr>
            <w:tcW w:w="2253" w:type="dxa"/>
            <w:shd w:val="clear" w:color="auto" w:fill="auto"/>
          </w:tcPr>
          <w:p w14:paraId="796245B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0,036 &gt;</w:t>
            </w:r>
          </w:p>
        </w:tc>
        <w:tc>
          <w:tcPr>
            <w:tcW w:w="1984" w:type="dxa"/>
            <w:shd w:val="clear" w:color="auto" w:fill="auto"/>
          </w:tcPr>
          <w:p w14:paraId="4A1A928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bl>
    <w:p w14:paraId="308B9005" w14:textId="77777777" w:rsidR="008C71CC" w:rsidRPr="00F62425" w:rsidRDefault="008C71CC" w:rsidP="008C71CC">
      <w:pPr>
        <w:rPr>
          <w:rFonts w:ascii="Arial" w:hAnsi="Arial" w:cs="Arial"/>
          <w:i/>
          <w:sz w:val="18"/>
          <w:szCs w:val="18"/>
          <w:u w:val="single"/>
        </w:rPr>
      </w:pPr>
    </w:p>
    <w:p w14:paraId="7520D92B" w14:textId="77777777" w:rsidR="008C71CC" w:rsidRPr="00F62425" w:rsidRDefault="008C71CC" w:rsidP="008C71CC">
      <w:pPr>
        <w:rPr>
          <w:rFonts w:ascii="Arial" w:hAnsi="Arial" w:cs="Arial"/>
          <w:i/>
          <w:sz w:val="18"/>
          <w:szCs w:val="18"/>
          <w:u w:val="single"/>
        </w:rPr>
      </w:pPr>
      <w:r w:rsidRPr="00F62425">
        <w:rPr>
          <w:rFonts w:ascii="Arial" w:hAnsi="Arial" w:cs="Arial"/>
          <w:i/>
          <w:sz w:val="18"/>
          <w:szCs w:val="18"/>
          <w:u w:val="single"/>
        </w:rPr>
        <w:t>Gospodarstvo</w:t>
      </w:r>
    </w:p>
    <w:p w14:paraId="08384029" w14:textId="77777777" w:rsidR="008C71CC" w:rsidRPr="00F62425" w:rsidRDefault="008C71CC" w:rsidP="008C71CC">
      <w:pPr>
        <w:rPr>
          <w:rFonts w:ascii="Arial" w:hAnsi="Arial" w:cs="Arial"/>
          <w:sz w:val="18"/>
          <w:szCs w:val="18"/>
        </w:rPr>
      </w:pPr>
      <w:r w:rsidRPr="00F62425">
        <w:rPr>
          <w:rFonts w:ascii="Arial" w:hAnsi="Arial" w:cs="Arial"/>
          <w:sz w:val="18"/>
          <w:szCs w:val="18"/>
        </w:rPr>
        <w:t>U slučajevima požara otvornog prostora nastati će direktne štete i to štete na pokretnoj i nepokretnoj imovini. Također nastat će trošak sanacije, oporavka i asanacije. Prema dosadašnjim podacima požari otvorenog prostora na području Grada nisu uzrokovali velike štete stoga su odabrane neznatne posljedice.</w:t>
      </w:r>
    </w:p>
    <w:p w14:paraId="710209FB"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34</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rPr>
        <w:t>Vrijednost kriterija za posljedice na gospodarstvo po kategorijama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62425" w14:paraId="5DF40515"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645DF03"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KATEGORIJA</w:t>
            </w:r>
          </w:p>
        </w:tc>
        <w:tc>
          <w:tcPr>
            <w:tcW w:w="2295" w:type="dxa"/>
            <w:tcBorders>
              <w:bottom w:val="none" w:sz="0" w:space="0" w:color="auto"/>
            </w:tcBorders>
            <w:shd w:val="clear" w:color="auto" w:fill="auto"/>
          </w:tcPr>
          <w:p w14:paraId="7189679A"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POSLJEDICE</w:t>
            </w:r>
          </w:p>
        </w:tc>
        <w:tc>
          <w:tcPr>
            <w:tcW w:w="3118" w:type="dxa"/>
            <w:tcBorders>
              <w:bottom w:val="none" w:sz="0" w:space="0" w:color="auto"/>
            </w:tcBorders>
            <w:shd w:val="clear" w:color="auto" w:fill="auto"/>
          </w:tcPr>
          <w:p w14:paraId="3F588657"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KRITERIJ (€)</w:t>
            </w:r>
          </w:p>
        </w:tc>
        <w:tc>
          <w:tcPr>
            <w:tcW w:w="1498" w:type="dxa"/>
            <w:tcBorders>
              <w:bottom w:val="none" w:sz="0" w:space="0" w:color="auto"/>
            </w:tcBorders>
            <w:shd w:val="clear" w:color="auto" w:fill="auto"/>
          </w:tcPr>
          <w:p w14:paraId="42269A2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ODABRANO</w:t>
            </w:r>
          </w:p>
        </w:tc>
      </w:tr>
      <w:tr w:rsidR="008C71CC" w:rsidRPr="00F62425" w14:paraId="2567CE2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73E4B2"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1.</w:t>
            </w:r>
          </w:p>
        </w:tc>
        <w:tc>
          <w:tcPr>
            <w:tcW w:w="2295" w:type="dxa"/>
            <w:shd w:val="clear" w:color="auto" w:fill="auto"/>
          </w:tcPr>
          <w:p w14:paraId="7A197A5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Neznatne</w:t>
            </w:r>
          </w:p>
        </w:tc>
        <w:tc>
          <w:tcPr>
            <w:tcW w:w="3118" w:type="dxa"/>
            <w:shd w:val="clear" w:color="auto" w:fill="auto"/>
          </w:tcPr>
          <w:p w14:paraId="3E77819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404.199,56 – 808.399,11</w:t>
            </w:r>
          </w:p>
        </w:tc>
        <w:tc>
          <w:tcPr>
            <w:tcW w:w="1498" w:type="dxa"/>
            <w:shd w:val="clear" w:color="auto" w:fill="auto"/>
            <w:vAlign w:val="center"/>
          </w:tcPr>
          <w:p w14:paraId="09B2A4C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62425">
              <w:rPr>
                <w:rFonts w:ascii="Arial" w:hAnsi="Arial" w:cs="Arial"/>
                <w:b/>
                <w:color w:val="000000"/>
                <w:sz w:val="18"/>
                <w:szCs w:val="18"/>
              </w:rPr>
              <w:t>x</w:t>
            </w:r>
          </w:p>
        </w:tc>
      </w:tr>
      <w:tr w:rsidR="008C71CC" w:rsidRPr="00F62425" w14:paraId="1F83A7A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A5D0EBB"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2.</w:t>
            </w:r>
          </w:p>
        </w:tc>
        <w:tc>
          <w:tcPr>
            <w:tcW w:w="2295" w:type="dxa"/>
            <w:shd w:val="clear" w:color="auto" w:fill="auto"/>
          </w:tcPr>
          <w:p w14:paraId="7F0ADDDE"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Male</w:t>
            </w:r>
          </w:p>
        </w:tc>
        <w:tc>
          <w:tcPr>
            <w:tcW w:w="3118" w:type="dxa"/>
            <w:shd w:val="clear" w:color="auto" w:fill="auto"/>
          </w:tcPr>
          <w:p w14:paraId="5EEE87DB"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808.399,11 – 4.041.995,55</w:t>
            </w:r>
          </w:p>
        </w:tc>
        <w:tc>
          <w:tcPr>
            <w:tcW w:w="1498" w:type="dxa"/>
            <w:shd w:val="clear" w:color="auto" w:fill="auto"/>
          </w:tcPr>
          <w:p w14:paraId="7FDEC049"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62425" w14:paraId="2BB87B5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C3AAAE"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3.</w:t>
            </w:r>
          </w:p>
        </w:tc>
        <w:tc>
          <w:tcPr>
            <w:tcW w:w="2295" w:type="dxa"/>
            <w:shd w:val="clear" w:color="auto" w:fill="auto"/>
          </w:tcPr>
          <w:p w14:paraId="2577961A"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Umjerene</w:t>
            </w:r>
          </w:p>
        </w:tc>
        <w:tc>
          <w:tcPr>
            <w:tcW w:w="3118" w:type="dxa"/>
            <w:shd w:val="clear" w:color="auto" w:fill="auto"/>
          </w:tcPr>
          <w:p w14:paraId="77C6227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4.041.995,55 – 12.125.986,65</w:t>
            </w:r>
          </w:p>
        </w:tc>
        <w:tc>
          <w:tcPr>
            <w:tcW w:w="1498" w:type="dxa"/>
            <w:shd w:val="clear" w:color="auto" w:fill="auto"/>
          </w:tcPr>
          <w:p w14:paraId="0724D97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62425" w14:paraId="37B0E8ED"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F604D6F"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4.</w:t>
            </w:r>
          </w:p>
        </w:tc>
        <w:tc>
          <w:tcPr>
            <w:tcW w:w="2295" w:type="dxa"/>
            <w:shd w:val="clear" w:color="auto" w:fill="auto"/>
          </w:tcPr>
          <w:p w14:paraId="0C878833"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Značajne</w:t>
            </w:r>
          </w:p>
        </w:tc>
        <w:tc>
          <w:tcPr>
            <w:tcW w:w="3118" w:type="dxa"/>
            <w:shd w:val="clear" w:color="auto" w:fill="auto"/>
          </w:tcPr>
          <w:p w14:paraId="4680BD1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12.125.986,65 – 20.209.977,75</w:t>
            </w:r>
          </w:p>
        </w:tc>
        <w:tc>
          <w:tcPr>
            <w:tcW w:w="1498" w:type="dxa"/>
            <w:shd w:val="clear" w:color="auto" w:fill="auto"/>
          </w:tcPr>
          <w:p w14:paraId="53E29D1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62425" w14:paraId="17DCE47D"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E48BB7"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5.</w:t>
            </w:r>
          </w:p>
        </w:tc>
        <w:tc>
          <w:tcPr>
            <w:tcW w:w="2295" w:type="dxa"/>
            <w:shd w:val="clear" w:color="auto" w:fill="auto"/>
          </w:tcPr>
          <w:p w14:paraId="12D0A72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Katastrofalne</w:t>
            </w:r>
          </w:p>
        </w:tc>
        <w:tc>
          <w:tcPr>
            <w:tcW w:w="3118" w:type="dxa"/>
            <w:shd w:val="clear" w:color="auto" w:fill="auto"/>
          </w:tcPr>
          <w:p w14:paraId="69A84094"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sz w:val="18"/>
                <w:szCs w:val="18"/>
              </w:rPr>
              <w:t>&gt; 20.209.977,75</w:t>
            </w:r>
          </w:p>
        </w:tc>
        <w:tc>
          <w:tcPr>
            <w:tcW w:w="1498" w:type="dxa"/>
            <w:shd w:val="clear" w:color="auto" w:fill="auto"/>
          </w:tcPr>
          <w:p w14:paraId="76C2525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bl>
    <w:p w14:paraId="10365B04" w14:textId="77777777" w:rsidR="008C71CC" w:rsidRPr="00F62425" w:rsidRDefault="008C71CC" w:rsidP="008C71CC">
      <w:pPr>
        <w:rPr>
          <w:rFonts w:ascii="Arial" w:hAnsi="Arial" w:cs="Arial"/>
          <w:sz w:val="18"/>
          <w:szCs w:val="18"/>
          <w:u w:val="single"/>
        </w:rPr>
      </w:pPr>
    </w:p>
    <w:p w14:paraId="104E667F" w14:textId="77777777" w:rsidR="008C71CC" w:rsidRPr="00F62425" w:rsidRDefault="008C71CC" w:rsidP="008C71CC">
      <w:pPr>
        <w:rPr>
          <w:rFonts w:ascii="Arial" w:hAnsi="Arial" w:cs="Arial"/>
          <w:sz w:val="18"/>
          <w:szCs w:val="18"/>
          <w:u w:val="single"/>
        </w:rPr>
      </w:pPr>
      <w:r w:rsidRPr="00F62425">
        <w:rPr>
          <w:rFonts w:ascii="Arial" w:hAnsi="Arial" w:cs="Arial"/>
          <w:sz w:val="18"/>
          <w:szCs w:val="18"/>
          <w:u w:val="single"/>
        </w:rPr>
        <w:t>Društvena stabilnost i politika</w:t>
      </w:r>
    </w:p>
    <w:p w14:paraId="2ABED8E6" w14:textId="77777777" w:rsidR="008C71CC" w:rsidRPr="00F62425" w:rsidRDefault="008C71CC" w:rsidP="008C71CC">
      <w:pPr>
        <w:rPr>
          <w:rFonts w:ascii="Arial" w:hAnsi="Arial" w:cs="Arial"/>
          <w:sz w:val="18"/>
          <w:szCs w:val="18"/>
        </w:rPr>
      </w:pPr>
      <w:r w:rsidRPr="00F62425">
        <w:rPr>
          <w:rFonts w:ascii="Arial" w:hAnsi="Arial" w:cs="Arial"/>
          <w:sz w:val="18"/>
          <w:szCs w:val="18"/>
        </w:rPr>
        <w:t>Procjena se temelji na procjeni štete koju može uzrokovati požar otvorenog tipa u odnosu na proračun Grada.</w:t>
      </w:r>
    </w:p>
    <w:p w14:paraId="7693C352" w14:textId="77777777" w:rsidR="008C71CC" w:rsidRPr="00F62425" w:rsidRDefault="008C71CC" w:rsidP="008C71CC">
      <w:pPr>
        <w:spacing w:after="120"/>
        <w:rPr>
          <w:rFonts w:ascii="Arial" w:hAnsi="Arial" w:cs="Arial"/>
          <w:b/>
          <w:sz w:val="18"/>
          <w:szCs w:val="18"/>
          <w:u w:val="single"/>
        </w:rPr>
      </w:pPr>
      <w:r w:rsidRPr="00F62425">
        <w:rPr>
          <w:rFonts w:ascii="Arial" w:hAnsi="Arial" w:cs="Arial"/>
          <w:b/>
          <w:sz w:val="18"/>
          <w:szCs w:val="18"/>
          <w:u w:val="single"/>
        </w:rPr>
        <w:lastRenderedPageBreak/>
        <w:t xml:space="preserve">Posljedice na kritičnu infrastrukturu: </w:t>
      </w:r>
    </w:p>
    <w:p w14:paraId="1DB923D7" w14:textId="77777777" w:rsidR="008C71CC" w:rsidRPr="00F62425" w:rsidRDefault="008C71CC" w:rsidP="008C71CC">
      <w:pPr>
        <w:spacing w:after="0"/>
        <w:rPr>
          <w:rFonts w:ascii="Arial" w:hAnsi="Arial" w:cs="Arial"/>
          <w:color w:val="54883D"/>
          <w:sz w:val="18"/>
          <w:szCs w:val="18"/>
        </w:rPr>
      </w:pPr>
      <w:r w:rsidRPr="00F62425">
        <w:rPr>
          <w:rFonts w:ascii="Arial" w:hAnsi="Arial" w:cs="Arial"/>
          <w:i/>
          <w:iCs/>
          <w:color w:val="54883D"/>
          <w:sz w:val="18"/>
          <w:szCs w:val="18"/>
        </w:rPr>
        <w:t>Energetika</w:t>
      </w:r>
      <w:r w:rsidRPr="00F62425">
        <w:rPr>
          <w:rFonts w:ascii="Arial" w:hAnsi="Arial" w:cs="Arial"/>
          <w:color w:val="54883D"/>
          <w:sz w:val="18"/>
          <w:szCs w:val="18"/>
        </w:rPr>
        <w:t xml:space="preserve"> </w:t>
      </w:r>
    </w:p>
    <w:p w14:paraId="62A0BD1B" w14:textId="77777777" w:rsidR="008C71CC" w:rsidRPr="00F62425" w:rsidRDefault="008C71CC" w:rsidP="008C71CC">
      <w:pPr>
        <w:spacing w:after="0"/>
        <w:rPr>
          <w:rFonts w:ascii="Arial" w:hAnsi="Arial" w:cs="Arial"/>
          <w:sz w:val="18"/>
          <w:szCs w:val="18"/>
        </w:rPr>
      </w:pPr>
      <w:r w:rsidRPr="00F62425">
        <w:rPr>
          <w:rFonts w:ascii="Arial" w:hAnsi="Arial" w:cs="Arial"/>
          <w:color w:val="000000"/>
          <w:sz w:val="18"/>
          <w:szCs w:val="18"/>
        </w:rPr>
        <w:t xml:space="preserve">Može doći do </w:t>
      </w:r>
      <w:r w:rsidRPr="00F62425">
        <w:rPr>
          <w:rFonts w:ascii="Arial" w:hAnsi="Arial" w:cs="Arial"/>
          <w:sz w:val="18"/>
          <w:szCs w:val="18"/>
        </w:rPr>
        <w:t>oštećenja dijelova sustava (trafostanica, stupova el. mreže) i do kratkotrajnog prekida napajanja električnom energijom što može dovesti do otežanog redovitog funkcioniranja tvrtki i domaćinstava te prometa.</w:t>
      </w:r>
    </w:p>
    <w:p w14:paraId="4B839205" w14:textId="77777777" w:rsidR="008C71CC" w:rsidRPr="00F62425" w:rsidRDefault="008C71CC" w:rsidP="008C71CC">
      <w:pPr>
        <w:spacing w:after="0"/>
        <w:rPr>
          <w:rFonts w:ascii="Arial" w:hAnsi="Arial" w:cs="Arial"/>
          <w:i/>
          <w:iCs/>
          <w:color w:val="54883D"/>
          <w:sz w:val="18"/>
          <w:szCs w:val="18"/>
        </w:rPr>
      </w:pPr>
      <w:r w:rsidRPr="00F62425">
        <w:rPr>
          <w:rFonts w:ascii="Arial" w:hAnsi="Arial" w:cs="Arial"/>
          <w:i/>
          <w:iCs/>
          <w:color w:val="54883D"/>
          <w:sz w:val="18"/>
          <w:szCs w:val="18"/>
        </w:rPr>
        <w:t>Promet</w:t>
      </w:r>
    </w:p>
    <w:p w14:paraId="1185A229" w14:textId="77777777" w:rsidR="008C71CC" w:rsidRPr="00F62425" w:rsidRDefault="008C71CC" w:rsidP="008C71CC">
      <w:pPr>
        <w:spacing w:before="120" w:after="120"/>
        <w:ind w:right="74"/>
        <w:rPr>
          <w:rFonts w:ascii="Arial" w:hAnsi="Arial" w:cs="Arial"/>
          <w:sz w:val="18"/>
          <w:szCs w:val="18"/>
        </w:rPr>
      </w:pPr>
      <w:r w:rsidRPr="00F62425">
        <w:rPr>
          <w:rFonts w:ascii="Arial" w:hAnsi="Arial" w:cs="Arial"/>
          <w:sz w:val="18"/>
          <w:szCs w:val="18"/>
        </w:rPr>
        <w:t>Uslijed požara može doći do privremene obustave prometa na određenoj dionici prometnice, zbog velike količine dima na prometnici i/ili kada se gašenje požara vrši direktno s prometnice.</w:t>
      </w:r>
    </w:p>
    <w:p w14:paraId="4EAAB84A" w14:textId="77777777" w:rsidR="008C71CC" w:rsidRPr="00F62425" w:rsidRDefault="008C71CC" w:rsidP="008C71CC">
      <w:pPr>
        <w:spacing w:before="120" w:after="120"/>
        <w:ind w:right="74"/>
        <w:rPr>
          <w:rFonts w:ascii="Arial" w:hAnsi="Arial" w:cs="Arial"/>
          <w:i/>
          <w:iCs/>
          <w:color w:val="54883D"/>
          <w:sz w:val="18"/>
          <w:szCs w:val="18"/>
        </w:rPr>
      </w:pPr>
      <w:r w:rsidRPr="00F62425">
        <w:rPr>
          <w:rFonts w:ascii="Arial" w:hAnsi="Arial" w:cs="Arial"/>
          <w:i/>
          <w:iCs/>
          <w:color w:val="54883D"/>
          <w:sz w:val="18"/>
          <w:szCs w:val="18"/>
        </w:rPr>
        <w:t>Nacionalni spomenici i vrijednosti</w:t>
      </w:r>
    </w:p>
    <w:p w14:paraId="066CCDF8" w14:textId="77777777" w:rsidR="008C71CC" w:rsidRPr="00F62425" w:rsidRDefault="008C71CC" w:rsidP="008C71CC">
      <w:pPr>
        <w:spacing w:before="120" w:after="120"/>
        <w:ind w:right="74"/>
        <w:rPr>
          <w:rFonts w:ascii="Arial" w:hAnsi="Arial" w:cs="Arial"/>
          <w:sz w:val="18"/>
          <w:szCs w:val="18"/>
        </w:rPr>
      </w:pPr>
      <w:r w:rsidRPr="00F62425">
        <w:rPr>
          <w:rFonts w:ascii="Arial" w:hAnsi="Arial" w:cs="Arial"/>
          <w:sz w:val="18"/>
          <w:szCs w:val="18"/>
        </w:rPr>
        <w:t>U slučaju pojave požara otvorenog prostora na pojedini objektima kao što su sakralni objekti, kurije, povijesne građevine i tradicionalne kuće može doći do oštećenja.</w:t>
      </w:r>
    </w:p>
    <w:p w14:paraId="172669D4" w14:textId="77777777" w:rsidR="008C71CC" w:rsidRPr="00F62425" w:rsidRDefault="008C71CC" w:rsidP="008C71CC">
      <w:pPr>
        <w:spacing w:before="120" w:after="120"/>
        <w:ind w:right="74"/>
        <w:rPr>
          <w:rFonts w:ascii="Arial" w:hAnsi="Arial" w:cs="Arial"/>
          <w:i/>
          <w:iCs/>
          <w:color w:val="54883D"/>
          <w:sz w:val="18"/>
          <w:szCs w:val="18"/>
        </w:rPr>
      </w:pPr>
      <w:r w:rsidRPr="00F62425">
        <w:rPr>
          <w:rFonts w:ascii="Arial" w:hAnsi="Arial" w:cs="Arial"/>
          <w:i/>
          <w:iCs/>
          <w:color w:val="54883D"/>
          <w:sz w:val="18"/>
          <w:szCs w:val="18"/>
        </w:rPr>
        <w:t>Javne službe</w:t>
      </w:r>
    </w:p>
    <w:p w14:paraId="37B6AF7A" w14:textId="77777777" w:rsidR="008C71CC" w:rsidRPr="00F62425" w:rsidRDefault="008C71CC" w:rsidP="008C71CC">
      <w:pPr>
        <w:rPr>
          <w:rFonts w:ascii="Arial" w:hAnsi="Arial" w:cs="Arial"/>
          <w:sz w:val="18"/>
          <w:szCs w:val="18"/>
        </w:rPr>
      </w:pPr>
      <w:r w:rsidRPr="00F62425">
        <w:rPr>
          <w:rFonts w:ascii="Arial" w:hAnsi="Arial" w:cs="Arial"/>
          <w:sz w:val="18"/>
          <w:szCs w:val="18"/>
        </w:rPr>
        <w:t xml:space="preserve"> Oštećenje objekata navedenih snaga uzrokovalo bi nemogućnost pravovremene reakcije snaga civilne zaštite koje ne bi bile u mogućnosti u potrebnoj mjeri izvršavati svoje redovite zadaće (pružanje zdravstvene zaštite, osiguranje javnog reda i mira, gašenje požara). Smanjene mogućnosti intervencija zbog uništenja dijela materijalno-tehničkih sredstava.</w:t>
      </w:r>
    </w:p>
    <w:p w14:paraId="76769D67"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35</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rPr>
        <w:t>Vrijednost kriterija za posljedice na društvenu stabilnost i politiku - oštećena kritična infrastruktura- požar</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62425" w14:paraId="1DD53ED3" w14:textId="77777777" w:rsidTr="002F7ECF">
        <w:trPr>
          <w:cnfStyle w:val="100000000000" w:firstRow="1" w:lastRow="0" w:firstColumn="0" w:lastColumn="0" w:oddVBand="0" w:evenVBand="0" w:oddHBand="0"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F818090"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KATEGORIJA</w:t>
            </w:r>
          </w:p>
        </w:tc>
        <w:tc>
          <w:tcPr>
            <w:tcW w:w="2295" w:type="dxa"/>
            <w:tcBorders>
              <w:bottom w:val="none" w:sz="0" w:space="0" w:color="auto"/>
            </w:tcBorders>
            <w:shd w:val="clear" w:color="auto" w:fill="auto"/>
          </w:tcPr>
          <w:p w14:paraId="662DEFCC"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POSLJEDICE</w:t>
            </w:r>
          </w:p>
        </w:tc>
        <w:tc>
          <w:tcPr>
            <w:tcW w:w="3118" w:type="dxa"/>
            <w:tcBorders>
              <w:bottom w:val="none" w:sz="0" w:space="0" w:color="auto"/>
            </w:tcBorders>
            <w:shd w:val="clear" w:color="auto" w:fill="auto"/>
          </w:tcPr>
          <w:p w14:paraId="0B555D00"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KRITERIJ (€)</w:t>
            </w:r>
          </w:p>
        </w:tc>
        <w:tc>
          <w:tcPr>
            <w:tcW w:w="1498" w:type="dxa"/>
            <w:tcBorders>
              <w:bottom w:val="none" w:sz="0" w:space="0" w:color="auto"/>
            </w:tcBorders>
            <w:shd w:val="clear" w:color="auto" w:fill="auto"/>
          </w:tcPr>
          <w:p w14:paraId="64DD6E16"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ODABRANO</w:t>
            </w:r>
          </w:p>
        </w:tc>
      </w:tr>
      <w:tr w:rsidR="008C71CC" w:rsidRPr="00F62425" w14:paraId="0E693282"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D7EFA9"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1.</w:t>
            </w:r>
          </w:p>
        </w:tc>
        <w:tc>
          <w:tcPr>
            <w:tcW w:w="2295" w:type="dxa"/>
            <w:shd w:val="clear" w:color="auto" w:fill="auto"/>
          </w:tcPr>
          <w:p w14:paraId="2F11D30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Neznatne</w:t>
            </w:r>
          </w:p>
        </w:tc>
        <w:tc>
          <w:tcPr>
            <w:tcW w:w="3118" w:type="dxa"/>
            <w:shd w:val="clear" w:color="auto" w:fill="auto"/>
          </w:tcPr>
          <w:p w14:paraId="59DA7D7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404.199,56 – 808.399,11</w:t>
            </w:r>
          </w:p>
        </w:tc>
        <w:tc>
          <w:tcPr>
            <w:tcW w:w="1498" w:type="dxa"/>
            <w:shd w:val="clear" w:color="auto" w:fill="auto"/>
            <w:vAlign w:val="center"/>
          </w:tcPr>
          <w:p w14:paraId="2E0B9BEA"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62425" w14:paraId="1CE0ABF6"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C3582D"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2.</w:t>
            </w:r>
          </w:p>
        </w:tc>
        <w:tc>
          <w:tcPr>
            <w:tcW w:w="2295" w:type="dxa"/>
            <w:shd w:val="clear" w:color="auto" w:fill="auto"/>
          </w:tcPr>
          <w:p w14:paraId="051AA3F9"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Male</w:t>
            </w:r>
          </w:p>
        </w:tc>
        <w:tc>
          <w:tcPr>
            <w:tcW w:w="3118" w:type="dxa"/>
            <w:shd w:val="clear" w:color="auto" w:fill="auto"/>
          </w:tcPr>
          <w:p w14:paraId="6A11310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808.399,11 – 4.041.995,55</w:t>
            </w:r>
          </w:p>
        </w:tc>
        <w:tc>
          <w:tcPr>
            <w:tcW w:w="1498" w:type="dxa"/>
            <w:shd w:val="clear" w:color="auto" w:fill="auto"/>
          </w:tcPr>
          <w:p w14:paraId="30934591"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F62425">
              <w:rPr>
                <w:rFonts w:ascii="Arial" w:hAnsi="Arial" w:cs="Arial"/>
                <w:b/>
                <w:color w:val="000000"/>
                <w:sz w:val="18"/>
                <w:szCs w:val="18"/>
              </w:rPr>
              <w:t>x</w:t>
            </w:r>
          </w:p>
        </w:tc>
      </w:tr>
      <w:tr w:rsidR="008C71CC" w:rsidRPr="00F62425" w14:paraId="573DE3E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231BF80"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3.</w:t>
            </w:r>
          </w:p>
        </w:tc>
        <w:tc>
          <w:tcPr>
            <w:tcW w:w="2295" w:type="dxa"/>
            <w:shd w:val="clear" w:color="auto" w:fill="auto"/>
          </w:tcPr>
          <w:p w14:paraId="798C881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Umjerene</w:t>
            </w:r>
          </w:p>
        </w:tc>
        <w:tc>
          <w:tcPr>
            <w:tcW w:w="3118" w:type="dxa"/>
            <w:shd w:val="clear" w:color="auto" w:fill="auto"/>
          </w:tcPr>
          <w:p w14:paraId="1F4E88B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4.041.995,55 – 12.125.986,65</w:t>
            </w:r>
          </w:p>
        </w:tc>
        <w:tc>
          <w:tcPr>
            <w:tcW w:w="1498" w:type="dxa"/>
            <w:shd w:val="clear" w:color="auto" w:fill="auto"/>
          </w:tcPr>
          <w:p w14:paraId="22DEC525"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62425" w14:paraId="05A7CD96"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C5DB982"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4.</w:t>
            </w:r>
          </w:p>
        </w:tc>
        <w:tc>
          <w:tcPr>
            <w:tcW w:w="2295" w:type="dxa"/>
            <w:shd w:val="clear" w:color="auto" w:fill="auto"/>
          </w:tcPr>
          <w:p w14:paraId="32A2BC32"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Značajne</w:t>
            </w:r>
          </w:p>
        </w:tc>
        <w:tc>
          <w:tcPr>
            <w:tcW w:w="3118" w:type="dxa"/>
            <w:shd w:val="clear" w:color="auto" w:fill="auto"/>
          </w:tcPr>
          <w:p w14:paraId="281A895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12.125.986,65 – 20.209.977,75</w:t>
            </w:r>
          </w:p>
        </w:tc>
        <w:tc>
          <w:tcPr>
            <w:tcW w:w="1498" w:type="dxa"/>
            <w:shd w:val="clear" w:color="auto" w:fill="auto"/>
          </w:tcPr>
          <w:p w14:paraId="1D133A1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62425" w14:paraId="2475379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186AF70"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5.</w:t>
            </w:r>
          </w:p>
        </w:tc>
        <w:tc>
          <w:tcPr>
            <w:tcW w:w="2295" w:type="dxa"/>
            <w:shd w:val="clear" w:color="auto" w:fill="auto"/>
          </w:tcPr>
          <w:p w14:paraId="77051B2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Katastrofalne</w:t>
            </w:r>
          </w:p>
        </w:tc>
        <w:tc>
          <w:tcPr>
            <w:tcW w:w="3118" w:type="dxa"/>
            <w:shd w:val="clear" w:color="auto" w:fill="auto"/>
          </w:tcPr>
          <w:p w14:paraId="19EF7B3D"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sz w:val="18"/>
                <w:szCs w:val="18"/>
              </w:rPr>
              <w:t>&gt; 20.209.977,75</w:t>
            </w:r>
          </w:p>
        </w:tc>
        <w:tc>
          <w:tcPr>
            <w:tcW w:w="1498" w:type="dxa"/>
            <w:shd w:val="clear" w:color="auto" w:fill="auto"/>
          </w:tcPr>
          <w:p w14:paraId="1357A582"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bl>
    <w:p w14:paraId="3FE304CF" w14:textId="77777777" w:rsidR="008C71CC" w:rsidRPr="00F62425" w:rsidRDefault="008C71CC" w:rsidP="008C71CC">
      <w:pPr>
        <w:rPr>
          <w:rFonts w:ascii="Arial" w:hAnsi="Arial" w:cs="Arial"/>
          <w:b/>
          <w:sz w:val="18"/>
          <w:szCs w:val="18"/>
          <w:u w:val="single"/>
        </w:rPr>
      </w:pPr>
    </w:p>
    <w:p w14:paraId="033C4854" w14:textId="77777777" w:rsidR="008C71CC" w:rsidRPr="00F62425" w:rsidRDefault="008C71CC" w:rsidP="008C71CC">
      <w:pPr>
        <w:rPr>
          <w:rFonts w:ascii="Arial" w:hAnsi="Arial" w:cs="Arial"/>
          <w:b/>
          <w:sz w:val="18"/>
          <w:szCs w:val="18"/>
          <w:u w:val="single"/>
        </w:rPr>
      </w:pPr>
      <w:r w:rsidRPr="00F62425">
        <w:rPr>
          <w:rFonts w:ascii="Arial" w:hAnsi="Arial" w:cs="Arial"/>
          <w:b/>
          <w:sz w:val="18"/>
          <w:szCs w:val="18"/>
          <w:u w:val="single"/>
        </w:rPr>
        <w:t>Posljedice po građevine javnog i društvenog značaja:</w:t>
      </w:r>
    </w:p>
    <w:p w14:paraId="3AAF6ACD" w14:textId="77777777" w:rsidR="008C71CC" w:rsidRPr="00F62425" w:rsidRDefault="008C71CC" w:rsidP="008C71CC">
      <w:pPr>
        <w:rPr>
          <w:rFonts w:ascii="Arial" w:hAnsi="Arial" w:cs="Arial"/>
          <w:sz w:val="18"/>
          <w:szCs w:val="18"/>
        </w:rPr>
      </w:pPr>
      <w:r w:rsidRPr="00F62425">
        <w:rPr>
          <w:rFonts w:ascii="Arial" w:hAnsi="Arial" w:cs="Arial"/>
          <w:sz w:val="18"/>
          <w:szCs w:val="18"/>
        </w:rPr>
        <w:t>Ukoliko dođe do oštećenja građevina od javnog društvenog značaja, uslijed požara otvorenog prostora, procjenjuje se da će posljedice biti neznatne.</w:t>
      </w:r>
    </w:p>
    <w:p w14:paraId="76A0FB5C" w14:textId="77777777" w:rsidR="008C71CC" w:rsidRPr="00F62425" w:rsidRDefault="008C71CC" w:rsidP="008C71CC">
      <w:pPr>
        <w:jc w:val="center"/>
        <w:rPr>
          <w:rFonts w:ascii="Arial" w:eastAsia="Calibri" w:hAnsi="Arial" w:cs="Arial"/>
          <w:bCs/>
          <w:color w:val="54883D"/>
          <w:sz w:val="18"/>
          <w:szCs w:val="18"/>
        </w:rPr>
      </w:pPr>
      <w:r w:rsidRPr="00F62425">
        <w:rPr>
          <w:rFonts w:ascii="Arial" w:eastAsia="Calibri" w:hAnsi="Arial" w:cs="Arial"/>
          <w:bCs/>
          <w:color w:val="54883D"/>
          <w:sz w:val="18"/>
          <w:szCs w:val="18"/>
        </w:rPr>
        <w:t xml:space="preserve">Tablica </w:t>
      </w:r>
      <w:r w:rsidRPr="00F62425">
        <w:rPr>
          <w:rFonts w:ascii="Arial" w:eastAsia="Calibri" w:hAnsi="Arial" w:cs="Arial"/>
          <w:bCs/>
          <w:color w:val="54883D"/>
          <w:sz w:val="18"/>
          <w:szCs w:val="18"/>
        </w:rPr>
        <w:fldChar w:fldCharType="begin"/>
      </w:r>
      <w:r w:rsidRPr="00F62425">
        <w:rPr>
          <w:rFonts w:ascii="Arial" w:eastAsia="Calibri" w:hAnsi="Arial" w:cs="Arial"/>
          <w:bCs/>
          <w:color w:val="54883D"/>
          <w:sz w:val="18"/>
          <w:szCs w:val="18"/>
        </w:rPr>
        <w:instrText xml:space="preserve"> SEQ Tabela \* ARABIC </w:instrText>
      </w:r>
      <w:r w:rsidRPr="00F62425">
        <w:rPr>
          <w:rFonts w:ascii="Arial" w:eastAsia="Calibri" w:hAnsi="Arial" w:cs="Arial"/>
          <w:bCs/>
          <w:color w:val="54883D"/>
          <w:sz w:val="18"/>
          <w:szCs w:val="18"/>
        </w:rPr>
        <w:fldChar w:fldCharType="separate"/>
      </w:r>
      <w:r w:rsidRPr="00F62425">
        <w:rPr>
          <w:rFonts w:ascii="Arial" w:eastAsia="Calibri" w:hAnsi="Arial" w:cs="Arial"/>
          <w:bCs/>
          <w:noProof/>
          <w:color w:val="54883D"/>
          <w:sz w:val="18"/>
          <w:szCs w:val="18"/>
        </w:rPr>
        <w:t>36</w:t>
      </w:r>
      <w:r w:rsidRPr="00F62425">
        <w:rPr>
          <w:rFonts w:ascii="Arial" w:eastAsia="Calibri" w:hAnsi="Arial" w:cs="Arial"/>
          <w:bCs/>
          <w:noProof/>
          <w:color w:val="54883D"/>
          <w:sz w:val="18"/>
          <w:szCs w:val="18"/>
        </w:rPr>
        <w:fldChar w:fldCharType="end"/>
      </w:r>
      <w:r w:rsidRPr="00F62425">
        <w:rPr>
          <w:rFonts w:ascii="Arial" w:eastAsia="Calibri" w:hAnsi="Arial" w:cs="Arial"/>
          <w:bCs/>
          <w:color w:val="54883D"/>
          <w:sz w:val="18"/>
          <w:szCs w:val="18"/>
        </w:rPr>
        <w:t xml:space="preserve">.  </w:t>
      </w:r>
      <w:r w:rsidRPr="00F62425">
        <w:rPr>
          <w:rFonts w:ascii="Arial" w:hAnsi="Arial" w:cs="Arial"/>
          <w:bCs/>
          <w:color w:val="54883D"/>
          <w:sz w:val="18"/>
          <w:szCs w:val="18"/>
        </w:rPr>
        <w:t>Vrijednost kriterija za društvenu stabilnost i politiku – štete/gubitci na ustanovama/građevinama javnog društvenog značaja-požar</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62425" w14:paraId="5FA3C194"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8D7F4CE"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KATEGORIJA</w:t>
            </w:r>
          </w:p>
        </w:tc>
        <w:tc>
          <w:tcPr>
            <w:tcW w:w="2295" w:type="dxa"/>
            <w:tcBorders>
              <w:bottom w:val="none" w:sz="0" w:space="0" w:color="auto"/>
            </w:tcBorders>
            <w:shd w:val="clear" w:color="auto" w:fill="auto"/>
          </w:tcPr>
          <w:p w14:paraId="2FD74A65"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POSLJEDICE</w:t>
            </w:r>
          </w:p>
        </w:tc>
        <w:tc>
          <w:tcPr>
            <w:tcW w:w="3118" w:type="dxa"/>
            <w:tcBorders>
              <w:bottom w:val="none" w:sz="0" w:space="0" w:color="auto"/>
            </w:tcBorders>
            <w:shd w:val="clear" w:color="auto" w:fill="auto"/>
          </w:tcPr>
          <w:p w14:paraId="714DCA13"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KRITERIJ (€)</w:t>
            </w:r>
          </w:p>
        </w:tc>
        <w:tc>
          <w:tcPr>
            <w:tcW w:w="1498" w:type="dxa"/>
            <w:tcBorders>
              <w:bottom w:val="none" w:sz="0" w:space="0" w:color="auto"/>
            </w:tcBorders>
            <w:shd w:val="clear" w:color="auto" w:fill="auto"/>
          </w:tcPr>
          <w:p w14:paraId="504E1C62"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ODABRANO</w:t>
            </w:r>
          </w:p>
        </w:tc>
      </w:tr>
      <w:tr w:rsidR="008C71CC" w:rsidRPr="00F62425" w14:paraId="75AE417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8462CC6"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1.</w:t>
            </w:r>
          </w:p>
        </w:tc>
        <w:tc>
          <w:tcPr>
            <w:tcW w:w="2295" w:type="dxa"/>
            <w:shd w:val="clear" w:color="auto" w:fill="auto"/>
          </w:tcPr>
          <w:p w14:paraId="273071E3"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Neznatne</w:t>
            </w:r>
          </w:p>
        </w:tc>
        <w:tc>
          <w:tcPr>
            <w:tcW w:w="3118" w:type="dxa"/>
            <w:shd w:val="clear" w:color="auto" w:fill="auto"/>
          </w:tcPr>
          <w:p w14:paraId="088DCFA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404.199,56 – 808.399,11</w:t>
            </w:r>
          </w:p>
        </w:tc>
        <w:tc>
          <w:tcPr>
            <w:tcW w:w="1498" w:type="dxa"/>
            <w:shd w:val="clear" w:color="auto" w:fill="auto"/>
            <w:vAlign w:val="center"/>
          </w:tcPr>
          <w:p w14:paraId="436430B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62425">
              <w:rPr>
                <w:rFonts w:ascii="Arial" w:hAnsi="Arial" w:cs="Arial"/>
                <w:b/>
                <w:color w:val="000000"/>
                <w:sz w:val="18"/>
                <w:szCs w:val="18"/>
              </w:rPr>
              <w:t>x</w:t>
            </w:r>
          </w:p>
        </w:tc>
      </w:tr>
      <w:tr w:rsidR="008C71CC" w:rsidRPr="00F62425" w14:paraId="4FE59C62"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912294E"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2.</w:t>
            </w:r>
          </w:p>
        </w:tc>
        <w:tc>
          <w:tcPr>
            <w:tcW w:w="2295" w:type="dxa"/>
            <w:shd w:val="clear" w:color="auto" w:fill="auto"/>
          </w:tcPr>
          <w:p w14:paraId="08C75C4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Male</w:t>
            </w:r>
          </w:p>
        </w:tc>
        <w:tc>
          <w:tcPr>
            <w:tcW w:w="3118" w:type="dxa"/>
            <w:shd w:val="clear" w:color="auto" w:fill="auto"/>
          </w:tcPr>
          <w:p w14:paraId="632C839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808.399,11 – 4.041.995,55</w:t>
            </w:r>
          </w:p>
        </w:tc>
        <w:tc>
          <w:tcPr>
            <w:tcW w:w="1498" w:type="dxa"/>
            <w:shd w:val="clear" w:color="auto" w:fill="auto"/>
          </w:tcPr>
          <w:p w14:paraId="3DC1D3C2"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62425" w14:paraId="577872A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AD2C73"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3.</w:t>
            </w:r>
          </w:p>
        </w:tc>
        <w:tc>
          <w:tcPr>
            <w:tcW w:w="2295" w:type="dxa"/>
            <w:shd w:val="clear" w:color="auto" w:fill="auto"/>
          </w:tcPr>
          <w:p w14:paraId="2C8F113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Umjerene</w:t>
            </w:r>
          </w:p>
        </w:tc>
        <w:tc>
          <w:tcPr>
            <w:tcW w:w="3118" w:type="dxa"/>
            <w:shd w:val="clear" w:color="auto" w:fill="auto"/>
          </w:tcPr>
          <w:p w14:paraId="07954CB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4.041.995,55 – 12.125.986,65</w:t>
            </w:r>
          </w:p>
        </w:tc>
        <w:tc>
          <w:tcPr>
            <w:tcW w:w="1498" w:type="dxa"/>
            <w:shd w:val="clear" w:color="auto" w:fill="auto"/>
          </w:tcPr>
          <w:p w14:paraId="05ACF67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62425" w14:paraId="72FFABE0"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D40DD8"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4.</w:t>
            </w:r>
          </w:p>
        </w:tc>
        <w:tc>
          <w:tcPr>
            <w:tcW w:w="2295" w:type="dxa"/>
            <w:shd w:val="clear" w:color="auto" w:fill="auto"/>
          </w:tcPr>
          <w:p w14:paraId="5C23FDBF"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color w:val="auto"/>
                <w:sz w:val="18"/>
                <w:szCs w:val="18"/>
              </w:rPr>
              <w:t>Značajne</w:t>
            </w:r>
          </w:p>
        </w:tc>
        <w:tc>
          <w:tcPr>
            <w:tcW w:w="3118" w:type="dxa"/>
            <w:shd w:val="clear" w:color="auto" w:fill="auto"/>
          </w:tcPr>
          <w:p w14:paraId="6BCA5FE7"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62425">
              <w:rPr>
                <w:rFonts w:ascii="Arial" w:hAnsi="Arial" w:cs="Arial"/>
                <w:sz w:val="18"/>
                <w:szCs w:val="18"/>
              </w:rPr>
              <w:t>12.125.986,65 – 20.209.977,75</w:t>
            </w:r>
          </w:p>
        </w:tc>
        <w:tc>
          <w:tcPr>
            <w:tcW w:w="1498" w:type="dxa"/>
            <w:shd w:val="clear" w:color="auto" w:fill="auto"/>
          </w:tcPr>
          <w:p w14:paraId="4DCE00C0"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62425" w14:paraId="44F32BDA"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71A051" w14:textId="77777777" w:rsidR="008C71CC" w:rsidRPr="00F62425" w:rsidRDefault="008C71CC" w:rsidP="002F7ECF">
            <w:pPr>
              <w:jc w:val="center"/>
              <w:rPr>
                <w:rFonts w:ascii="Arial" w:hAnsi="Arial" w:cs="Arial"/>
                <w:color w:val="000000"/>
                <w:sz w:val="18"/>
                <w:szCs w:val="18"/>
              </w:rPr>
            </w:pPr>
            <w:r w:rsidRPr="00F62425">
              <w:rPr>
                <w:rFonts w:ascii="Arial" w:hAnsi="Arial" w:cs="Arial"/>
                <w:color w:val="000000"/>
                <w:sz w:val="18"/>
                <w:szCs w:val="18"/>
              </w:rPr>
              <w:t>5.</w:t>
            </w:r>
          </w:p>
        </w:tc>
        <w:tc>
          <w:tcPr>
            <w:tcW w:w="2295" w:type="dxa"/>
            <w:shd w:val="clear" w:color="auto" w:fill="auto"/>
          </w:tcPr>
          <w:p w14:paraId="03202BA8"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color w:val="000000"/>
                <w:sz w:val="18"/>
                <w:szCs w:val="18"/>
              </w:rPr>
              <w:t>Katastrofalne</w:t>
            </w:r>
          </w:p>
        </w:tc>
        <w:tc>
          <w:tcPr>
            <w:tcW w:w="3118" w:type="dxa"/>
            <w:shd w:val="clear" w:color="auto" w:fill="auto"/>
          </w:tcPr>
          <w:p w14:paraId="0437728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62425">
              <w:rPr>
                <w:rFonts w:ascii="Arial" w:hAnsi="Arial" w:cs="Arial"/>
                <w:sz w:val="18"/>
                <w:szCs w:val="18"/>
              </w:rPr>
              <w:t>&gt; 20.209.977,75</w:t>
            </w:r>
          </w:p>
        </w:tc>
        <w:tc>
          <w:tcPr>
            <w:tcW w:w="1498" w:type="dxa"/>
            <w:shd w:val="clear" w:color="auto" w:fill="auto"/>
          </w:tcPr>
          <w:p w14:paraId="5E322646"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bl>
    <w:p w14:paraId="3FE63259" w14:textId="77777777" w:rsidR="008C71CC" w:rsidRPr="00F62425" w:rsidRDefault="008C71CC" w:rsidP="008C71CC">
      <w:pPr>
        <w:keepNext/>
        <w:spacing w:before="120"/>
        <w:jc w:val="center"/>
        <w:rPr>
          <w:rFonts w:ascii="Arial" w:hAnsi="Arial" w:cs="Arial"/>
          <w:bCs/>
          <w:color w:val="54883D"/>
          <w:sz w:val="18"/>
          <w:szCs w:val="18"/>
        </w:rPr>
      </w:pPr>
    </w:p>
    <w:p w14:paraId="7D26463D" w14:textId="77777777" w:rsidR="008C71CC" w:rsidRPr="00F62425" w:rsidRDefault="008C71CC" w:rsidP="008C71CC">
      <w:pPr>
        <w:keepNext/>
        <w:spacing w:before="120"/>
        <w:jc w:val="center"/>
        <w:rPr>
          <w:rFonts w:ascii="Arial" w:hAnsi="Arial" w:cs="Arial"/>
          <w:b/>
          <w:bCs/>
          <w:color w:val="54883D"/>
          <w:sz w:val="18"/>
          <w:szCs w:val="18"/>
        </w:rPr>
      </w:pPr>
      <w:r w:rsidRPr="00F62425">
        <w:rPr>
          <w:rFonts w:ascii="Arial" w:hAnsi="Arial" w:cs="Arial"/>
          <w:bCs/>
          <w:color w:val="54883D"/>
          <w:sz w:val="18"/>
          <w:szCs w:val="18"/>
        </w:rPr>
        <w:t xml:space="preserve">Tablica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Tabela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37</w:t>
      </w:r>
      <w:r w:rsidRPr="00F62425">
        <w:rPr>
          <w:rFonts w:ascii="Arial" w:hAnsi="Arial" w:cs="Arial"/>
          <w:bCs/>
          <w:color w:val="54883D"/>
          <w:sz w:val="18"/>
          <w:szCs w:val="18"/>
        </w:rPr>
        <w:fldChar w:fldCharType="end"/>
      </w:r>
      <w:r w:rsidRPr="00F62425">
        <w:rPr>
          <w:rFonts w:ascii="Arial" w:hAnsi="Arial" w:cs="Arial"/>
          <w:bCs/>
          <w:color w:val="54883D"/>
          <w:sz w:val="18"/>
          <w:szCs w:val="18"/>
          <w:lang w:bidi="en-US"/>
        </w:rPr>
        <w:t xml:space="preserve">. </w:t>
      </w:r>
      <w:r w:rsidRPr="00F62425">
        <w:rPr>
          <w:rFonts w:ascii="Arial" w:hAnsi="Arial" w:cs="Arial"/>
          <w:bCs/>
          <w:color w:val="54883D"/>
          <w:sz w:val="18"/>
          <w:szCs w:val="18"/>
        </w:rPr>
        <w:t>Vrijednost kriterija za društvenu stabilnost i politiku – zbirno - požar</w:t>
      </w:r>
      <w:r w:rsidRPr="00F62425">
        <w:rPr>
          <w:rFonts w:ascii="Arial" w:hAnsi="Arial" w:cs="Arial"/>
          <w:b/>
          <w:bCs/>
          <w:color w:val="54883D"/>
          <w:sz w:val="18"/>
          <w:szCs w:val="18"/>
        </w:rPr>
        <w:t xml:space="preserve"> </w:t>
      </w:r>
    </w:p>
    <w:tbl>
      <w:tblPr>
        <w:tblStyle w:val="ivopisnatablicareetke6-isticanje31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26"/>
        <w:gridCol w:w="2109"/>
        <w:gridCol w:w="2834"/>
        <w:gridCol w:w="1398"/>
      </w:tblGrid>
      <w:tr w:rsidR="008C71CC" w:rsidRPr="00F62425" w14:paraId="1FC1FA5F"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tcBorders>
              <w:bottom w:val="none" w:sz="0" w:space="0" w:color="auto"/>
            </w:tcBorders>
            <w:shd w:val="clear" w:color="auto" w:fill="auto"/>
          </w:tcPr>
          <w:p w14:paraId="40617E0F" w14:textId="77777777" w:rsidR="008C71CC" w:rsidRPr="00F62425" w:rsidRDefault="008C71CC" w:rsidP="002F7ECF">
            <w:pPr>
              <w:ind w:left="29"/>
              <w:jc w:val="center"/>
              <w:rPr>
                <w:rFonts w:ascii="Arial" w:hAnsi="Arial" w:cs="Arial"/>
                <w:sz w:val="18"/>
                <w:szCs w:val="18"/>
              </w:rPr>
            </w:pPr>
            <w:r w:rsidRPr="00F62425">
              <w:rPr>
                <w:rFonts w:ascii="Arial" w:hAnsi="Arial" w:cs="Arial"/>
                <w:sz w:val="18"/>
                <w:szCs w:val="18"/>
              </w:rPr>
              <w:t>KATEGORIJA</w:t>
            </w:r>
          </w:p>
        </w:tc>
        <w:tc>
          <w:tcPr>
            <w:tcW w:w="2109" w:type="dxa"/>
            <w:tcBorders>
              <w:bottom w:val="none" w:sz="0" w:space="0" w:color="auto"/>
            </w:tcBorders>
            <w:shd w:val="clear" w:color="auto" w:fill="auto"/>
          </w:tcPr>
          <w:p w14:paraId="772DCE80" w14:textId="77777777" w:rsidR="008C71CC" w:rsidRPr="00F62425"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KRITIČNA INFRASTRUKTURA</w:t>
            </w:r>
          </w:p>
        </w:tc>
        <w:tc>
          <w:tcPr>
            <w:tcW w:w="2834" w:type="dxa"/>
            <w:tcBorders>
              <w:bottom w:val="none" w:sz="0" w:space="0" w:color="auto"/>
            </w:tcBorders>
            <w:shd w:val="clear" w:color="auto" w:fill="auto"/>
          </w:tcPr>
          <w:p w14:paraId="33580886" w14:textId="77777777" w:rsidR="008C71CC" w:rsidRPr="00F62425"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USTANOVE/GRAĐEVINE JAVNOG DRUŠTVENOG ZNAČAJA</w:t>
            </w:r>
          </w:p>
        </w:tc>
        <w:tc>
          <w:tcPr>
            <w:tcW w:w="1398" w:type="dxa"/>
            <w:tcBorders>
              <w:bottom w:val="none" w:sz="0" w:space="0" w:color="auto"/>
            </w:tcBorders>
            <w:shd w:val="clear" w:color="auto" w:fill="auto"/>
          </w:tcPr>
          <w:p w14:paraId="534BD89E" w14:textId="77777777" w:rsidR="008C71CC" w:rsidRPr="00F62425"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ODABRANO</w:t>
            </w:r>
          </w:p>
        </w:tc>
      </w:tr>
      <w:tr w:rsidR="008C71CC" w:rsidRPr="00F62425" w14:paraId="51E50F8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6FAEC13C" w14:textId="77777777" w:rsidR="008C71CC" w:rsidRPr="00F62425" w:rsidRDefault="008C71CC" w:rsidP="002F7ECF">
            <w:pPr>
              <w:ind w:left="29" w:hanging="29"/>
              <w:jc w:val="center"/>
              <w:rPr>
                <w:rFonts w:ascii="Arial" w:hAnsi="Arial" w:cs="Arial"/>
                <w:sz w:val="18"/>
                <w:szCs w:val="18"/>
              </w:rPr>
            </w:pPr>
            <w:r w:rsidRPr="00F62425">
              <w:rPr>
                <w:rFonts w:ascii="Arial" w:hAnsi="Arial" w:cs="Arial"/>
                <w:sz w:val="18"/>
                <w:szCs w:val="18"/>
              </w:rPr>
              <w:t>1.</w:t>
            </w:r>
          </w:p>
        </w:tc>
        <w:tc>
          <w:tcPr>
            <w:tcW w:w="2109" w:type="dxa"/>
            <w:shd w:val="clear" w:color="auto" w:fill="auto"/>
          </w:tcPr>
          <w:p w14:paraId="1E3819E1"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tcPr>
          <w:p w14:paraId="6945829C"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x</w:t>
            </w:r>
          </w:p>
        </w:tc>
        <w:tc>
          <w:tcPr>
            <w:tcW w:w="1398" w:type="dxa"/>
            <w:shd w:val="clear" w:color="auto" w:fill="auto"/>
          </w:tcPr>
          <w:p w14:paraId="2AB08B84"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F62425" w14:paraId="3BAA4875"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5B92BB29" w14:textId="77777777" w:rsidR="008C71CC" w:rsidRPr="00F62425" w:rsidRDefault="008C71CC" w:rsidP="002F7ECF">
            <w:pPr>
              <w:ind w:left="29" w:hanging="29"/>
              <w:jc w:val="center"/>
              <w:rPr>
                <w:rFonts w:ascii="Arial" w:hAnsi="Arial" w:cs="Arial"/>
                <w:sz w:val="18"/>
                <w:szCs w:val="18"/>
              </w:rPr>
            </w:pPr>
            <w:r w:rsidRPr="00F62425">
              <w:rPr>
                <w:rFonts w:ascii="Arial" w:hAnsi="Arial" w:cs="Arial"/>
                <w:sz w:val="18"/>
                <w:szCs w:val="18"/>
              </w:rPr>
              <w:t>2.</w:t>
            </w:r>
          </w:p>
        </w:tc>
        <w:tc>
          <w:tcPr>
            <w:tcW w:w="2109" w:type="dxa"/>
            <w:shd w:val="clear" w:color="auto" w:fill="auto"/>
          </w:tcPr>
          <w:p w14:paraId="27230869"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x</w:t>
            </w:r>
          </w:p>
        </w:tc>
        <w:tc>
          <w:tcPr>
            <w:tcW w:w="2834" w:type="dxa"/>
            <w:shd w:val="clear" w:color="auto" w:fill="auto"/>
          </w:tcPr>
          <w:p w14:paraId="060668EF"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1398" w:type="dxa"/>
            <w:shd w:val="clear" w:color="auto" w:fill="auto"/>
          </w:tcPr>
          <w:p w14:paraId="3EF4428F"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x</w:t>
            </w:r>
          </w:p>
        </w:tc>
      </w:tr>
      <w:tr w:rsidR="008C71CC" w:rsidRPr="00F62425" w14:paraId="4F2477A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0EAA888C" w14:textId="77777777" w:rsidR="008C71CC" w:rsidRPr="00F62425" w:rsidRDefault="008C71CC" w:rsidP="002F7ECF">
            <w:pPr>
              <w:ind w:left="29" w:hanging="29"/>
              <w:jc w:val="center"/>
              <w:rPr>
                <w:rFonts w:ascii="Arial" w:hAnsi="Arial" w:cs="Arial"/>
                <w:sz w:val="18"/>
                <w:szCs w:val="18"/>
              </w:rPr>
            </w:pPr>
            <w:r w:rsidRPr="00F62425">
              <w:rPr>
                <w:rFonts w:ascii="Arial" w:hAnsi="Arial" w:cs="Arial"/>
                <w:sz w:val="18"/>
                <w:szCs w:val="18"/>
              </w:rPr>
              <w:t>3.</w:t>
            </w:r>
          </w:p>
        </w:tc>
        <w:tc>
          <w:tcPr>
            <w:tcW w:w="2109" w:type="dxa"/>
            <w:shd w:val="clear" w:color="auto" w:fill="auto"/>
          </w:tcPr>
          <w:p w14:paraId="3F4526BF"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tcPr>
          <w:p w14:paraId="5AEC3697"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398" w:type="dxa"/>
            <w:shd w:val="clear" w:color="auto" w:fill="auto"/>
          </w:tcPr>
          <w:p w14:paraId="32F72A74"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62425" w14:paraId="08B4F63D"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451062B8" w14:textId="77777777" w:rsidR="008C71CC" w:rsidRPr="00F62425" w:rsidRDefault="008C71CC" w:rsidP="002F7ECF">
            <w:pPr>
              <w:ind w:left="29" w:hanging="29"/>
              <w:jc w:val="center"/>
              <w:rPr>
                <w:rFonts w:ascii="Arial" w:hAnsi="Arial" w:cs="Arial"/>
                <w:sz w:val="18"/>
                <w:szCs w:val="18"/>
              </w:rPr>
            </w:pPr>
            <w:r w:rsidRPr="00F62425">
              <w:rPr>
                <w:rFonts w:ascii="Arial" w:hAnsi="Arial" w:cs="Arial"/>
                <w:sz w:val="18"/>
                <w:szCs w:val="18"/>
              </w:rPr>
              <w:t>4.</w:t>
            </w:r>
          </w:p>
        </w:tc>
        <w:tc>
          <w:tcPr>
            <w:tcW w:w="2109" w:type="dxa"/>
            <w:shd w:val="clear" w:color="auto" w:fill="auto"/>
          </w:tcPr>
          <w:p w14:paraId="20A80722"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834" w:type="dxa"/>
            <w:shd w:val="clear" w:color="auto" w:fill="auto"/>
          </w:tcPr>
          <w:p w14:paraId="69267878"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398" w:type="dxa"/>
            <w:shd w:val="clear" w:color="auto" w:fill="auto"/>
          </w:tcPr>
          <w:p w14:paraId="03E87AA0" w14:textId="77777777" w:rsidR="008C71CC" w:rsidRPr="00F62425"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62425" w14:paraId="535F034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215738C9" w14:textId="77777777" w:rsidR="008C71CC" w:rsidRPr="00F62425" w:rsidRDefault="008C71CC" w:rsidP="002F7ECF">
            <w:pPr>
              <w:ind w:left="29" w:hanging="29"/>
              <w:jc w:val="center"/>
              <w:rPr>
                <w:rFonts w:ascii="Arial" w:hAnsi="Arial" w:cs="Arial"/>
                <w:sz w:val="18"/>
                <w:szCs w:val="18"/>
              </w:rPr>
            </w:pPr>
            <w:r w:rsidRPr="00F62425">
              <w:rPr>
                <w:rFonts w:ascii="Arial" w:hAnsi="Arial" w:cs="Arial"/>
                <w:sz w:val="18"/>
                <w:szCs w:val="18"/>
              </w:rPr>
              <w:t>5.</w:t>
            </w:r>
          </w:p>
        </w:tc>
        <w:tc>
          <w:tcPr>
            <w:tcW w:w="2109" w:type="dxa"/>
            <w:shd w:val="clear" w:color="auto" w:fill="auto"/>
          </w:tcPr>
          <w:p w14:paraId="2A2A3A75"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tcPr>
          <w:p w14:paraId="31116043"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398" w:type="dxa"/>
            <w:shd w:val="clear" w:color="auto" w:fill="auto"/>
          </w:tcPr>
          <w:p w14:paraId="02A6C84E" w14:textId="77777777" w:rsidR="008C71CC" w:rsidRPr="00F62425"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bl>
    <w:p w14:paraId="7F0D4AFA" w14:textId="77777777" w:rsidR="008C71CC" w:rsidRDefault="008C71CC" w:rsidP="008C71CC">
      <w:pPr>
        <w:rPr>
          <w:rFonts w:ascii="Arial" w:hAnsi="Arial" w:cs="Arial"/>
          <w:i/>
          <w:iCs/>
          <w:color w:val="54883D"/>
          <w:sz w:val="18"/>
          <w:szCs w:val="18"/>
          <w:u w:val="single"/>
        </w:rPr>
      </w:pPr>
    </w:p>
    <w:p w14:paraId="3C0252A7" w14:textId="77777777" w:rsidR="008C71CC" w:rsidRPr="00F62425" w:rsidRDefault="008C71CC" w:rsidP="008C71CC">
      <w:pPr>
        <w:rPr>
          <w:rFonts w:ascii="Arial" w:hAnsi="Arial" w:cs="Arial"/>
          <w:i/>
          <w:iCs/>
          <w:color w:val="54883D"/>
          <w:sz w:val="18"/>
          <w:szCs w:val="18"/>
          <w:u w:val="single"/>
        </w:rPr>
      </w:pPr>
      <w:r w:rsidRPr="00F62425">
        <w:rPr>
          <w:rFonts w:ascii="Arial" w:hAnsi="Arial" w:cs="Arial"/>
          <w:i/>
          <w:iCs/>
          <w:color w:val="54883D"/>
          <w:sz w:val="18"/>
          <w:szCs w:val="18"/>
          <w:u w:val="single"/>
        </w:rPr>
        <w:t>Vjerojatnost događaja</w:t>
      </w:r>
    </w:p>
    <w:p w14:paraId="4029B7FF"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Razmatrajući podatke, vjerojatnost je iskazana na osnovi analize statističkih podataka.</w:t>
      </w:r>
    </w:p>
    <w:p w14:paraId="1B84779F" w14:textId="77777777" w:rsidR="008C71CC" w:rsidRPr="00F62425" w:rsidRDefault="008C71CC" w:rsidP="008C71CC">
      <w:pPr>
        <w:keepNext/>
        <w:spacing w:before="120"/>
        <w:jc w:val="center"/>
        <w:rPr>
          <w:rFonts w:ascii="Arial" w:hAnsi="Arial" w:cs="Arial"/>
          <w:b/>
          <w:bCs/>
          <w:color w:val="54883D"/>
          <w:sz w:val="18"/>
          <w:szCs w:val="18"/>
        </w:rPr>
      </w:pPr>
      <w:r w:rsidRPr="00F62425">
        <w:rPr>
          <w:rFonts w:ascii="Arial" w:hAnsi="Arial" w:cs="Arial"/>
          <w:bCs/>
          <w:color w:val="54883D"/>
          <w:sz w:val="18"/>
          <w:szCs w:val="18"/>
        </w:rPr>
        <w:lastRenderedPageBreak/>
        <w:t xml:space="preserve">Tablica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Tabela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38</w:t>
      </w:r>
      <w:r w:rsidRPr="00F62425">
        <w:rPr>
          <w:rFonts w:ascii="Arial" w:hAnsi="Arial" w:cs="Arial"/>
          <w:bCs/>
          <w:color w:val="54883D"/>
          <w:sz w:val="18"/>
          <w:szCs w:val="18"/>
        </w:rPr>
        <w:fldChar w:fldCharType="end"/>
      </w:r>
      <w:r w:rsidRPr="00F62425">
        <w:rPr>
          <w:rFonts w:ascii="Arial" w:hAnsi="Arial" w:cs="Arial"/>
          <w:bCs/>
          <w:i/>
          <w:color w:val="54883D"/>
          <w:sz w:val="18"/>
          <w:szCs w:val="18"/>
          <w:lang w:bidi="en-US"/>
        </w:rPr>
        <w:t xml:space="preserve">. </w:t>
      </w:r>
      <w:r w:rsidRPr="00F62425">
        <w:rPr>
          <w:rFonts w:ascii="Arial" w:hAnsi="Arial" w:cs="Arial"/>
          <w:bCs/>
          <w:color w:val="54883D"/>
          <w:sz w:val="18"/>
          <w:szCs w:val="18"/>
        </w:rPr>
        <w:t>Vjerojatnost/frekvencija</w:t>
      </w:r>
      <w:r w:rsidRPr="00F62425">
        <w:rPr>
          <w:rFonts w:ascii="Arial" w:hAnsi="Arial" w:cs="Arial"/>
          <w:b/>
          <w:bCs/>
          <w:color w:val="54883D"/>
          <w:sz w:val="18"/>
          <w:szCs w:val="18"/>
        </w:rPr>
        <w:t xml:space="preserve"> </w:t>
      </w:r>
    </w:p>
    <w:tbl>
      <w:tblPr>
        <w:tblStyle w:val="ivopisnatablicareetke6-isticanje311"/>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552"/>
        <w:gridCol w:w="1417"/>
      </w:tblGrid>
      <w:tr w:rsidR="008C71CC" w:rsidRPr="00F62425" w14:paraId="304A3F40" w14:textId="77777777" w:rsidTr="002F7ECF">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tcPr>
          <w:p w14:paraId="43EDDB43"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KATEGORIJA</w:t>
            </w:r>
          </w:p>
        </w:tc>
        <w:tc>
          <w:tcPr>
            <w:tcW w:w="7512" w:type="dxa"/>
            <w:gridSpan w:val="4"/>
            <w:tcBorders>
              <w:bottom w:val="none" w:sz="0" w:space="0" w:color="auto"/>
            </w:tcBorders>
            <w:shd w:val="clear" w:color="auto" w:fill="auto"/>
          </w:tcPr>
          <w:p w14:paraId="170184A4"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VJEROJATNOST/FREKVENCIJA</w:t>
            </w:r>
          </w:p>
        </w:tc>
      </w:tr>
      <w:tr w:rsidR="008C71CC" w:rsidRPr="00F62425" w14:paraId="7950AD8E" w14:textId="77777777" w:rsidTr="002F7ECF">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2B695284" w14:textId="77777777" w:rsidR="008C71CC" w:rsidRPr="00F62425" w:rsidRDefault="008C71CC" w:rsidP="002F7ECF">
            <w:pPr>
              <w:rPr>
                <w:rFonts w:ascii="Arial" w:hAnsi="Arial" w:cs="Arial"/>
                <w:sz w:val="18"/>
                <w:szCs w:val="18"/>
              </w:rPr>
            </w:pPr>
          </w:p>
        </w:tc>
        <w:tc>
          <w:tcPr>
            <w:tcW w:w="1701" w:type="dxa"/>
            <w:shd w:val="clear" w:color="auto" w:fill="auto"/>
          </w:tcPr>
          <w:p w14:paraId="028F6AB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KVALITATIVNO</w:t>
            </w:r>
          </w:p>
        </w:tc>
        <w:tc>
          <w:tcPr>
            <w:tcW w:w="1842" w:type="dxa"/>
            <w:shd w:val="clear" w:color="auto" w:fill="auto"/>
          </w:tcPr>
          <w:p w14:paraId="52FEDE3A"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VJEROJATNOST</w:t>
            </w:r>
          </w:p>
        </w:tc>
        <w:tc>
          <w:tcPr>
            <w:tcW w:w="2552" w:type="dxa"/>
            <w:shd w:val="clear" w:color="auto" w:fill="auto"/>
          </w:tcPr>
          <w:p w14:paraId="16A043CC"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FREKVENCIJA</w:t>
            </w:r>
          </w:p>
        </w:tc>
        <w:tc>
          <w:tcPr>
            <w:tcW w:w="1417" w:type="dxa"/>
            <w:shd w:val="clear" w:color="auto" w:fill="auto"/>
          </w:tcPr>
          <w:p w14:paraId="1D55A2B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62425">
              <w:rPr>
                <w:rFonts w:ascii="Arial" w:hAnsi="Arial" w:cs="Arial"/>
                <w:b/>
                <w:sz w:val="18"/>
                <w:szCs w:val="18"/>
              </w:rPr>
              <w:t>ODABRANO</w:t>
            </w:r>
          </w:p>
        </w:tc>
      </w:tr>
      <w:tr w:rsidR="008C71CC" w:rsidRPr="00F62425" w14:paraId="6C7B5E8E" w14:textId="77777777" w:rsidTr="002F7ECF">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71F27AF"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w:t>
            </w:r>
          </w:p>
        </w:tc>
        <w:tc>
          <w:tcPr>
            <w:tcW w:w="1701" w:type="dxa"/>
            <w:shd w:val="clear" w:color="auto" w:fill="auto"/>
          </w:tcPr>
          <w:p w14:paraId="71422B3B"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Iznimno mala</w:t>
            </w:r>
          </w:p>
        </w:tc>
        <w:tc>
          <w:tcPr>
            <w:tcW w:w="1842" w:type="dxa"/>
            <w:shd w:val="clear" w:color="auto" w:fill="auto"/>
          </w:tcPr>
          <w:p w14:paraId="12815B4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&lt;1 %</w:t>
            </w:r>
          </w:p>
        </w:tc>
        <w:tc>
          <w:tcPr>
            <w:tcW w:w="2552" w:type="dxa"/>
            <w:shd w:val="clear" w:color="auto" w:fill="auto"/>
          </w:tcPr>
          <w:p w14:paraId="0797EC3F"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1 događaj u 100 godina i rjeđe</w:t>
            </w:r>
          </w:p>
        </w:tc>
        <w:tc>
          <w:tcPr>
            <w:tcW w:w="1417" w:type="dxa"/>
            <w:shd w:val="clear" w:color="auto" w:fill="auto"/>
          </w:tcPr>
          <w:p w14:paraId="6A4ECF80"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62425" w14:paraId="60EB201E" w14:textId="77777777" w:rsidTr="002F7EC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3E74D7E"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w:t>
            </w:r>
          </w:p>
        </w:tc>
        <w:tc>
          <w:tcPr>
            <w:tcW w:w="1701" w:type="dxa"/>
            <w:shd w:val="clear" w:color="auto" w:fill="auto"/>
          </w:tcPr>
          <w:p w14:paraId="6B94C7C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Mala</w:t>
            </w:r>
          </w:p>
        </w:tc>
        <w:tc>
          <w:tcPr>
            <w:tcW w:w="1842" w:type="dxa"/>
            <w:shd w:val="clear" w:color="auto" w:fill="auto"/>
          </w:tcPr>
          <w:p w14:paraId="45C19B99"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1 – 5 %</w:t>
            </w:r>
          </w:p>
        </w:tc>
        <w:tc>
          <w:tcPr>
            <w:tcW w:w="2552" w:type="dxa"/>
            <w:shd w:val="clear" w:color="auto" w:fill="auto"/>
          </w:tcPr>
          <w:p w14:paraId="2F7B294E"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1 događaj u 20 do 100 godina</w:t>
            </w:r>
          </w:p>
        </w:tc>
        <w:tc>
          <w:tcPr>
            <w:tcW w:w="1417" w:type="dxa"/>
            <w:shd w:val="clear" w:color="auto" w:fill="auto"/>
          </w:tcPr>
          <w:p w14:paraId="22EC5E51"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62425" w14:paraId="005D3367" w14:textId="77777777" w:rsidTr="002F7ECF">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73BFECF"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3</w:t>
            </w:r>
          </w:p>
        </w:tc>
        <w:tc>
          <w:tcPr>
            <w:tcW w:w="1701" w:type="dxa"/>
            <w:shd w:val="clear" w:color="auto" w:fill="auto"/>
          </w:tcPr>
          <w:p w14:paraId="13AB11DC"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Umjerena</w:t>
            </w:r>
          </w:p>
        </w:tc>
        <w:tc>
          <w:tcPr>
            <w:tcW w:w="1842" w:type="dxa"/>
            <w:shd w:val="clear" w:color="auto" w:fill="auto"/>
          </w:tcPr>
          <w:p w14:paraId="24D8E36A"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5 – 50 %</w:t>
            </w:r>
          </w:p>
        </w:tc>
        <w:tc>
          <w:tcPr>
            <w:tcW w:w="2552" w:type="dxa"/>
            <w:shd w:val="clear" w:color="auto" w:fill="auto"/>
          </w:tcPr>
          <w:p w14:paraId="2F991FB8"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1 događaj u 2 do 20 godina</w:t>
            </w:r>
          </w:p>
        </w:tc>
        <w:tc>
          <w:tcPr>
            <w:tcW w:w="1417" w:type="dxa"/>
            <w:shd w:val="clear" w:color="auto" w:fill="auto"/>
          </w:tcPr>
          <w:p w14:paraId="206290E4"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62425" w14:paraId="468FA5CB" w14:textId="77777777" w:rsidTr="002F7ECF">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289AF37"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4</w:t>
            </w:r>
          </w:p>
        </w:tc>
        <w:tc>
          <w:tcPr>
            <w:tcW w:w="1701" w:type="dxa"/>
            <w:shd w:val="clear" w:color="auto" w:fill="auto"/>
          </w:tcPr>
          <w:p w14:paraId="47139EAF"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Velika</w:t>
            </w:r>
          </w:p>
        </w:tc>
        <w:tc>
          <w:tcPr>
            <w:tcW w:w="1842" w:type="dxa"/>
            <w:shd w:val="clear" w:color="auto" w:fill="auto"/>
          </w:tcPr>
          <w:p w14:paraId="56BB6F47"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51 – 98 %</w:t>
            </w:r>
          </w:p>
        </w:tc>
        <w:tc>
          <w:tcPr>
            <w:tcW w:w="2552" w:type="dxa"/>
            <w:shd w:val="clear" w:color="auto" w:fill="auto"/>
          </w:tcPr>
          <w:p w14:paraId="6FA8E2B0"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1 događaj 1 do 2 godine</w:t>
            </w:r>
          </w:p>
        </w:tc>
        <w:tc>
          <w:tcPr>
            <w:tcW w:w="1417" w:type="dxa"/>
            <w:shd w:val="clear" w:color="auto" w:fill="auto"/>
          </w:tcPr>
          <w:p w14:paraId="3D0D695B" w14:textId="77777777" w:rsidR="008C71CC" w:rsidRPr="00F62425"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62425" w14:paraId="2819BFBD" w14:textId="77777777" w:rsidTr="002F7ECF">
        <w:trPr>
          <w:trHeight w:val="27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D83F8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5</w:t>
            </w:r>
          </w:p>
        </w:tc>
        <w:tc>
          <w:tcPr>
            <w:tcW w:w="1701" w:type="dxa"/>
            <w:shd w:val="clear" w:color="auto" w:fill="auto"/>
          </w:tcPr>
          <w:p w14:paraId="7608FAC5"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Iznimno velika</w:t>
            </w:r>
          </w:p>
        </w:tc>
        <w:tc>
          <w:tcPr>
            <w:tcW w:w="1842" w:type="dxa"/>
            <w:shd w:val="clear" w:color="auto" w:fill="auto"/>
          </w:tcPr>
          <w:p w14:paraId="51895FA3"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&gt; 98 %</w:t>
            </w:r>
          </w:p>
        </w:tc>
        <w:tc>
          <w:tcPr>
            <w:tcW w:w="2552" w:type="dxa"/>
            <w:shd w:val="clear" w:color="auto" w:fill="auto"/>
          </w:tcPr>
          <w:p w14:paraId="1E26C4A9"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1 događaj godišnje ili češće</w:t>
            </w:r>
          </w:p>
        </w:tc>
        <w:tc>
          <w:tcPr>
            <w:tcW w:w="1417" w:type="dxa"/>
            <w:shd w:val="clear" w:color="auto" w:fill="auto"/>
          </w:tcPr>
          <w:p w14:paraId="50535612" w14:textId="77777777" w:rsidR="008C71CC" w:rsidRPr="00F62425"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x</w:t>
            </w:r>
          </w:p>
        </w:tc>
      </w:tr>
    </w:tbl>
    <w:p w14:paraId="7EDD8F45" w14:textId="77777777" w:rsidR="008C71CC" w:rsidRPr="00F62425" w:rsidRDefault="008C71CC" w:rsidP="008C71CC">
      <w:pPr>
        <w:rPr>
          <w:rFonts w:ascii="Arial" w:hAnsi="Arial" w:cs="Arial"/>
          <w:sz w:val="18"/>
          <w:szCs w:val="18"/>
        </w:rPr>
      </w:pPr>
    </w:p>
    <w:p w14:paraId="14CE5390" w14:textId="77777777" w:rsidR="008C71CC" w:rsidRPr="00F62425" w:rsidRDefault="008C71CC" w:rsidP="008C71CC">
      <w:pPr>
        <w:keepNext/>
        <w:keepLines/>
        <w:spacing w:before="40"/>
        <w:outlineLvl w:val="2"/>
        <w:rPr>
          <w:rFonts w:ascii="Arial" w:hAnsi="Arial" w:cs="Arial"/>
          <w:color w:val="54883D"/>
          <w:sz w:val="18"/>
          <w:szCs w:val="18"/>
          <w:lang w:bidi="en-US"/>
        </w:rPr>
      </w:pPr>
      <w:bookmarkStart w:id="149" w:name="_Toc498599780"/>
      <w:bookmarkStart w:id="150" w:name="_Toc503777228"/>
      <w:bookmarkStart w:id="151" w:name="_Toc73428632"/>
      <w:bookmarkStart w:id="152" w:name="_Toc159321518"/>
      <w:r w:rsidRPr="00F62425">
        <w:rPr>
          <w:rFonts w:ascii="Arial" w:hAnsi="Arial" w:cs="Arial"/>
          <w:color w:val="54883D"/>
          <w:sz w:val="18"/>
          <w:szCs w:val="18"/>
          <w:lang w:bidi="en-US"/>
        </w:rPr>
        <w:t>6.1.7 Podaci, izvori i metode proračuna</w:t>
      </w:r>
      <w:bookmarkEnd w:id="149"/>
      <w:bookmarkEnd w:id="150"/>
      <w:bookmarkEnd w:id="151"/>
      <w:bookmarkEnd w:id="152"/>
    </w:p>
    <w:p w14:paraId="4A687AC7" w14:textId="77777777" w:rsidR="008C71CC" w:rsidRPr="00F62425" w:rsidRDefault="008C71CC" w:rsidP="008C71CC">
      <w:pPr>
        <w:rPr>
          <w:rFonts w:ascii="Arial" w:hAnsi="Arial" w:cs="Arial"/>
          <w:sz w:val="18"/>
          <w:szCs w:val="18"/>
        </w:rPr>
      </w:pPr>
      <w:r w:rsidRPr="00F62425">
        <w:rPr>
          <w:rFonts w:ascii="Arial" w:hAnsi="Arial" w:cs="Arial"/>
          <w:sz w:val="18"/>
          <w:szCs w:val="18"/>
        </w:rPr>
        <w:t>Prilikom izračuna zona ugroženosti i procjene rizika korišteni su podaci iz:</w:t>
      </w:r>
    </w:p>
    <w:p w14:paraId="253AF85D"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Procjene ugroženosti od požara i tehnološke eksplozije Grada Karlovca (veljača, 2024.),</w:t>
      </w:r>
    </w:p>
    <w:p w14:paraId="6256D9FB"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Plan zaštite od požara (veljača, 2024.),</w:t>
      </w:r>
    </w:p>
    <w:p w14:paraId="38F555FD"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Grada Karlovca,</w:t>
      </w:r>
    </w:p>
    <w:p w14:paraId="36F0A2A7"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 xml:space="preserve">Procjena rizika od katastrofa za Republiku Hrvatsku (2019.), </w:t>
      </w:r>
    </w:p>
    <w:p w14:paraId="489CAF0B"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Procjene rizika od velikih nesreća za Grad Karlovac (srpanj, 2021.)</w:t>
      </w:r>
    </w:p>
    <w:p w14:paraId="3DF412B0"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Državni hidrometeorološki zavod,</w:t>
      </w:r>
    </w:p>
    <w:p w14:paraId="577DADAC" w14:textId="77777777" w:rsidR="008C71CC" w:rsidRPr="00F62425"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https://www.windfinder.com/,</w:t>
      </w:r>
    </w:p>
    <w:p w14:paraId="0B7C811F" w14:textId="77777777" w:rsidR="008C71CC" w:rsidRDefault="008C71CC" w:rsidP="00DB3C34">
      <w:pPr>
        <w:numPr>
          <w:ilvl w:val="0"/>
          <w:numId w:val="10"/>
        </w:numPr>
        <w:autoSpaceDE w:val="0"/>
        <w:autoSpaceDN w:val="0"/>
        <w:adjustRightInd w:val="0"/>
        <w:spacing w:before="120" w:after="120" w:line="276" w:lineRule="auto"/>
        <w:ind w:left="284" w:hanging="142"/>
        <w:contextualSpacing/>
        <w:jc w:val="both"/>
        <w:rPr>
          <w:rFonts w:ascii="Arial" w:hAnsi="Arial" w:cs="Arial"/>
          <w:sz w:val="18"/>
          <w:szCs w:val="18"/>
        </w:rPr>
      </w:pPr>
      <w:r w:rsidRPr="00F62425">
        <w:rPr>
          <w:rFonts w:ascii="Arial" w:hAnsi="Arial" w:cs="Arial"/>
          <w:sz w:val="18"/>
          <w:szCs w:val="18"/>
        </w:rPr>
        <w:t>Agroklimatski atlas Hrvatske u razdobljima 1981.-2010. i 1991.-2020.</w:t>
      </w:r>
    </w:p>
    <w:p w14:paraId="42722960"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0AA1AAC" w14:textId="77777777" w:rsidR="008C71CC" w:rsidRPr="00F62425" w:rsidRDefault="008C71CC" w:rsidP="008C71CC">
      <w:pPr>
        <w:keepNext/>
        <w:keepLines/>
        <w:spacing w:before="40"/>
        <w:outlineLvl w:val="2"/>
        <w:rPr>
          <w:rFonts w:ascii="Arial" w:hAnsi="Arial" w:cs="Arial"/>
          <w:color w:val="54883D"/>
          <w:sz w:val="18"/>
          <w:szCs w:val="18"/>
          <w:lang w:bidi="en-US"/>
        </w:rPr>
      </w:pPr>
      <w:bookmarkStart w:id="153" w:name="_Toc498599781"/>
      <w:bookmarkStart w:id="154" w:name="_Toc503777229"/>
      <w:bookmarkStart w:id="155" w:name="_Toc73428633"/>
      <w:bookmarkStart w:id="156" w:name="_Toc159321519"/>
      <w:r w:rsidRPr="00F62425">
        <w:rPr>
          <w:rFonts w:ascii="Arial" w:hAnsi="Arial" w:cs="Arial"/>
          <w:color w:val="54883D"/>
          <w:sz w:val="18"/>
          <w:szCs w:val="18"/>
          <w:lang w:bidi="en-US"/>
        </w:rPr>
        <w:t>6.1.8 Matrice rizika</w:t>
      </w:r>
      <w:bookmarkEnd w:id="153"/>
      <w:bookmarkEnd w:id="154"/>
      <w:bookmarkEnd w:id="155"/>
      <w:bookmarkEnd w:id="156"/>
    </w:p>
    <w:p w14:paraId="08CE0750" w14:textId="77777777" w:rsidR="008C71CC" w:rsidRPr="00F62425" w:rsidRDefault="008C71CC" w:rsidP="008C71CC">
      <w:pPr>
        <w:rPr>
          <w:rFonts w:ascii="Arial" w:hAnsi="Arial" w:cs="Arial"/>
          <w:noProof/>
          <w:sz w:val="18"/>
          <w:szCs w:val="18"/>
          <w:lang w:eastAsia="hr-HR"/>
        </w:rPr>
      </w:pPr>
      <w:r w:rsidRPr="00F62425">
        <w:rPr>
          <w:rFonts w:ascii="Arial" w:hAnsi="Arial" w:cs="Arial"/>
          <w:noProof/>
          <w:sz w:val="18"/>
          <w:szCs w:val="18"/>
          <w:lang w:eastAsia="hr-HR"/>
        </w:rPr>
        <w:t>Rizik: Požari otvorenog tipa</w:t>
      </w:r>
    </w:p>
    <w:p w14:paraId="62FB3ED5" w14:textId="77777777" w:rsidR="008C71CC" w:rsidRPr="00F62425" w:rsidRDefault="008C71CC" w:rsidP="008C71CC">
      <w:pPr>
        <w:rPr>
          <w:rFonts w:ascii="Arial" w:hAnsi="Arial" w:cs="Arial"/>
          <w:noProof/>
          <w:sz w:val="18"/>
          <w:szCs w:val="18"/>
          <w:lang w:eastAsia="hr-HR"/>
        </w:rPr>
      </w:pPr>
      <w:r w:rsidRPr="00F62425">
        <w:rPr>
          <w:rFonts w:ascii="Arial" w:hAnsi="Arial" w:cs="Arial"/>
          <w:noProof/>
          <w:sz w:val="18"/>
          <w:szCs w:val="18"/>
          <w:lang w:eastAsia="hr-HR"/>
        </w:rPr>
        <w:t>Naziv scenarija:</w:t>
      </w:r>
      <w:r w:rsidRPr="00F62425">
        <w:rPr>
          <w:rFonts w:ascii="Arial" w:hAnsi="Arial" w:cs="Arial"/>
          <w:sz w:val="18"/>
          <w:szCs w:val="18"/>
        </w:rPr>
        <w:t xml:space="preserve"> </w:t>
      </w:r>
      <w:r w:rsidRPr="00F62425">
        <w:rPr>
          <w:rFonts w:ascii="Arial" w:hAnsi="Arial" w:cs="Arial"/>
          <w:noProof/>
          <w:sz w:val="18"/>
          <w:szCs w:val="18"/>
          <w:lang w:eastAsia="hr-HR"/>
        </w:rPr>
        <w:t>Požari raslinja na otvorenom prostoru</w:t>
      </w:r>
    </w:p>
    <w:p w14:paraId="5BA6691D" w14:textId="77777777" w:rsidR="008C71CC" w:rsidRPr="00F62425" w:rsidRDefault="008C71CC" w:rsidP="008C71CC">
      <w:pPr>
        <w:jc w:val="center"/>
        <w:rPr>
          <w:rFonts w:ascii="Arial" w:hAnsi="Arial" w:cs="Arial"/>
          <w:sz w:val="18"/>
          <w:szCs w:val="18"/>
          <w:highlight w:val="yellow"/>
        </w:rPr>
      </w:pPr>
      <w:r w:rsidRPr="00F62425">
        <w:rPr>
          <w:rFonts w:ascii="Arial" w:eastAsia="Courier New" w:hAnsi="Arial" w:cs="Arial"/>
          <w:noProof/>
          <w:color w:val="000000"/>
          <w:sz w:val="18"/>
          <w:szCs w:val="18"/>
          <w:highlight w:val="yellow"/>
          <w:lang w:eastAsia="hr-HR"/>
        </w:rPr>
        <mc:AlternateContent>
          <mc:Choice Requires="wps">
            <w:drawing>
              <wp:anchor distT="0" distB="0" distL="114300" distR="114300" simplePos="0" relativeHeight="251662336" behindDoc="0" locked="0" layoutInCell="1" allowOverlap="1" wp14:anchorId="57C7D08D" wp14:editId="27988D3D">
                <wp:simplePos x="0" y="0"/>
                <wp:positionH relativeFrom="column">
                  <wp:posOffset>3568568</wp:posOffset>
                </wp:positionH>
                <wp:positionV relativeFrom="paragraph">
                  <wp:posOffset>2393159</wp:posOffset>
                </wp:positionV>
                <wp:extent cx="314325" cy="252730"/>
                <wp:effectExtent l="19050" t="0" r="28575" b="13970"/>
                <wp:wrapNone/>
                <wp:docPr id="23" name="Hex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222A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7" o:spid="_x0000_s1026" type="#_x0000_t9" style="position:absolute;margin-left:281pt;margin-top:188.45pt;width:24.75pt;height:19.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BozPQg4AAAAAsBAAAPAAAAZHJzL2Rvd25y&#10;ZXYueG1sTI8xT8MwFIR3JP6D9ZDYqJOWOpDmpaqKOjIQurC5setExM9p7Cbh32MmOp7udPddsZ1t&#10;x0Y9+NYRQrpIgGmqnWrJIBw/D08vwHyQpGTnSCP8aA/b8v6ukLlyE33osQqGxRLyuURoQuhzzn3d&#10;aCv9wvWaond2g5UhysFwNcgpltuOL5NEcCtbiguN7PW+0fV3dbUI7/Zy3Jk3s5oOl/0XNVkl7Ngi&#10;Pj7Muw2woOfwH4Y//IgOZWQ6uSspzzqEtVjGLwFhlYlXYDEh0nQN7ITwnIoMeFnw2w/lLwAAAP//&#10;AwBQSwECLQAUAAYACAAAACEAtoM4kv4AAADhAQAAEwAAAAAAAAAAAAAAAAAAAAAAW0NvbnRlbnRf&#10;VHlwZXNdLnhtbFBLAQItABQABgAIAAAAIQA4/SH/1gAAAJQBAAALAAAAAAAAAAAAAAAAAC8BAABf&#10;cmVscy8ucmVsc1BLAQItABQABgAIAAAAIQDvW8keLAIAAGcEAAAOAAAAAAAAAAAAAAAAAC4CAABk&#10;cnMvZTJvRG9jLnhtbFBLAQItABQABgAIAAAAIQBozPQg4AAAAAsBAAAPAAAAAAAAAAAAAAAAAIYE&#10;AABkcnMvZG93bnJldi54bWxQSwUGAAAAAAQABADzAAAAkwUAAAAA&#10;" adj="5313" fillcolor="#4f81bd" strokecolor="#4f81bd"/>
            </w:pict>
          </mc:Fallback>
        </mc:AlternateContent>
      </w:r>
      <w:r w:rsidRPr="00F62425">
        <w:rPr>
          <w:rFonts w:ascii="Arial" w:eastAsia="Courier New" w:hAnsi="Arial" w:cs="Arial"/>
          <w:noProof/>
          <w:color w:val="000000"/>
          <w:sz w:val="18"/>
          <w:szCs w:val="18"/>
          <w:highlight w:val="yellow"/>
          <w:lang w:eastAsia="hr-HR"/>
        </w:rPr>
        <w:drawing>
          <wp:inline distT="0" distB="0" distL="0" distR="0" wp14:anchorId="226F12BC" wp14:editId="1A2E8B45">
            <wp:extent cx="4785360" cy="4081631"/>
            <wp:effectExtent l="0" t="0" r="0" b="0"/>
            <wp:docPr id="286" name="Picture 71"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71"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5682" cy="4090435"/>
                    </a:xfrm>
                    <a:prstGeom prst="rect">
                      <a:avLst/>
                    </a:prstGeom>
                    <a:noFill/>
                    <a:ln>
                      <a:noFill/>
                    </a:ln>
                  </pic:spPr>
                </pic:pic>
              </a:graphicData>
            </a:graphic>
          </wp:inline>
        </w:drawing>
      </w:r>
    </w:p>
    <w:p w14:paraId="1A1B616B" w14:textId="77777777" w:rsidR="008C71CC" w:rsidRPr="00F62425" w:rsidRDefault="008C71CC" w:rsidP="008C71CC">
      <w:pPr>
        <w:rPr>
          <w:rFonts w:ascii="Arial" w:hAnsi="Arial" w:cs="Arial"/>
          <w:sz w:val="18"/>
          <w:szCs w:val="18"/>
          <w:highlight w:val="yellow"/>
        </w:rPr>
      </w:pPr>
    </w:p>
    <w:p w14:paraId="2774FE38" w14:textId="77777777" w:rsidR="008C71CC" w:rsidRPr="00F62425" w:rsidRDefault="008C71CC" w:rsidP="008C71CC">
      <w:pPr>
        <w:rPr>
          <w:rFonts w:ascii="Arial" w:hAnsi="Arial" w:cs="Arial"/>
          <w:b/>
          <w:sz w:val="18"/>
          <w:szCs w:val="18"/>
        </w:rPr>
      </w:pPr>
      <w:r w:rsidRPr="00F62425">
        <w:rPr>
          <w:rFonts w:ascii="Arial" w:hAnsi="Arial" w:cs="Arial"/>
          <w:b/>
          <w:sz w:val="18"/>
          <w:szCs w:val="18"/>
        </w:rPr>
        <w:lastRenderedPageBreak/>
        <w:t xml:space="preserve">           Život i zdravlje ljudi</w:t>
      </w:r>
      <w:r w:rsidRPr="00F62425">
        <w:rPr>
          <w:rFonts w:ascii="Arial" w:hAnsi="Arial" w:cs="Arial"/>
          <w:b/>
          <w:sz w:val="18"/>
          <w:szCs w:val="18"/>
        </w:rPr>
        <w:tab/>
      </w:r>
      <w:r w:rsidRPr="00F62425">
        <w:rPr>
          <w:rFonts w:ascii="Arial" w:hAnsi="Arial" w:cs="Arial"/>
          <w:b/>
          <w:sz w:val="18"/>
          <w:szCs w:val="18"/>
        </w:rPr>
        <w:tab/>
        <w:t xml:space="preserve">       Gospodarstvo</w:t>
      </w:r>
      <w:r w:rsidRPr="00F62425">
        <w:rPr>
          <w:rFonts w:ascii="Arial" w:hAnsi="Arial" w:cs="Arial"/>
          <w:b/>
          <w:sz w:val="18"/>
          <w:szCs w:val="18"/>
        </w:rPr>
        <w:tab/>
        <w:t xml:space="preserve">          Društvena stabilnost i politika</w:t>
      </w:r>
    </w:p>
    <w:p w14:paraId="4E497499" w14:textId="77777777" w:rsidR="008C71CC" w:rsidRPr="00F62425" w:rsidRDefault="008C71CC" w:rsidP="008C71CC">
      <w:pPr>
        <w:rPr>
          <w:rFonts w:ascii="Arial" w:hAnsi="Arial" w:cs="Arial"/>
          <w:sz w:val="18"/>
          <w:szCs w:val="18"/>
        </w:rPr>
      </w:pPr>
      <w:r w:rsidRPr="00F62425">
        <w:rPr>
          <w:rFonts w:ascii="Arial" w:eastAsia="Courier New" w:hAnsi="Arial" w:cs="Arial"/>
          <w:noProof/>
          <w:color w:val="000000"/>
          <w:sz w:val="18"/>
          <w:szCs w:val="18"/>
          <w:lang w:eastAsia="hr-HR"/>
        </w:rPr>
        <mc:AlternateContent>
          <mc:Choice Requires="wps">
            <w:drawing>
              <wp:anchor distT="0" distB="0" distL="114300" distR="114300" simplePos="0" relativeHeight="251664384" behindDoc="0" locked="0" layoutInCell="1" allowOverlap="1" wp14:anchorId="06A188CC" wp14:editId="7E09AC75">
                <wp:simplePos x="0" y="0"/>
                <wp:positionH relativeFrom="column">
                  <wp:posOffset>5195678</wp:posOffset>
                </wp:positionH>
                <wp:positionV relativeFrom="paragraph">
                  <wp:posOffset>1072647</wp:posOffset>
                </wp:positionV>
                <wp:extent cx="111125" cy="90805"/>
                <wp:effectExtent l="19050" t="0" r="41275" b="23495"/>
                <wp:wrapNone/>
                <wp:docPr id="61" name="Hex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19C6D" id="Hexagon 68" o:spid="_x0000_s1026" type="#_x0000_t9" style="position:absolute;margin-left:409.1pt;margin-top:84.45pt;width:8.7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9zW8/3QAAAAsBAAAPAAAAZHJzL2Rvd25yZXYu&#10;eG1sTI/BTsMwDIbvSLxDZCRuLG0nSihNJ5hASFwQYw+QJaataJzSZGt5e8wJjvb/6ffnerP4QZxw&#10;in0gDfkqA4Fkg+up1bB/f7pSIGIy5MwQCDV8Y4RNc35Wm8qFmd7wtEut4BKKldHQpTRWUkbboTdx&#10;FUYkzj7C5E3icWqlm8zM5X6QRZaV0pue+EJnRtx2aD93R6/hYb99wcdcvbqvkmx6Hr23s9f68mK5&#10;vwORcEl/MPzqszo07HQIR3JRDBpUrgpGOSjVLQgm1Pr6BsSBN2pdgGxq+f+H5gcAAP//AwBQSwEC&#10;LQAUAAYACAAAACEAtoM4kv4AAADhAQAAEwAAAAAAAAAAAAAAAAAAAAAAW0NvbnRlbnRfVHlwZXNd&#10;LnhtbFBLAQItABQABgAIAAAAIQA4/SH/1gAAAJQBAAALAAAAAAAAAAAAAAAAAC8BAABfcmVscy8u&#10;cmVsc1BLAQItABQABgAIAAAAIQD71gjfKQIAAGYEAAAOAAAAAAAAAAAAAAAAAC4CAABkcnMvZTJv&#10;RG9jLnhtbFBLAQItABQABgAIAAAAIQD9zW8/3QAAAAsBAAAPAAAAAAAAAAAAAAAAAIMEAABkcnMv&#10;ZG93bnJldi54bWxQSwUGAAAAAAQABADzAAAAjQUAAAAA&#10;" fillcolor="#4f81bd" strokecolor="#4f81bd"/>
            </w:pict>
          </mc:Fallback>
        </mc:AlternateContent>
      </w:r>
      <w:r w:rsidRPr="00F62425">
        <w:rPr>
          <w:rFonts w:ascii="Arial" w:eastAsia="Courier New" w:hAnsi="Arial" w:cs="Arial"/>
          <w:noProof/>
          <w:color w:val="000000"/>
          <w:sz w:val="18"/>
          <w:szCs w:val="18"/>
          <w:lang w:eastAsia="hr-HR"/>
        </w:rPr>
        <mc:AlternateContent>
          <mc:Choice Requires="wps">
            <w:drawing>
              <wp:anchor distT="0" distB="0" distL="114300" distR="114300" simplePos="0" relativeHeight="251663360" behindDoc="0" locked="0" layoutInCell="1" allowOverlap="1" wp14:anchorId="542A071A" wp14:editId="6B5F615C">
                <wp:simplePos x="0" y="0"/>
                <wp:positionH relativeFrom="margin">
                  <wp:posOffset>3226543</wp:posOffset>
                </wp:positionH>
                <wp:positionV relativeFrom="paragraph">
                  <wp:posOffset>861408</wp:posOffset>
                </wp:positionV>
                <wp:extent cx="111125" cy="90805"/>
                <wp:effectExtent l="19050" t="0" r="41275" b="23495"/>
                <wp:wrapNone/>
                <wp:docPr id="224" name="Hex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B9F1A" id="Hexagon 69" o:spid="_x0000_s1026" type="#_x0000_t9" style="position:absolute;margin-left:254.05pt;margin-top:67.85pt;width:8.75pt;height:7.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7pXdW3QAAAAsBAAAPAAAAZHJzL2Rvd25yZXYu&#10;eG1sTI/BTsMwDIbvSLxDZCRuLOlQS1WaTjCBkLigjT1Alpi2onFKk63l7TEnONr/p9+f683iB3HG&#10;KfaBNGQrBQLJBtdTq+Hw/nxTgojJkDNDINTwjRE2zeVFbSoXZtrheZ9awSUUK6OhS2mspIy2Q2/i&#10;KoxInH2EyZvE49RKN5mZy/0g10oV0pue+EJnRtx2aD/3J6/h8bB9xaesfHNfBdn0MnpvZ6/19dXy&#10;cA8i4ZL+YPjVZ3Vo2OkYTuSiGDTkqswY5eA2vwPBRL7OCxBH3uRKgWxq+f+H5gcAAP//AwBQSwEC&#10;LQAUAAYACAAAACEAtoM4kv4AAADhAQAAEwAAAAAAAAAAAAAAAAAAAAAAW0NvbnRlbnRfVHlwZXNd&#10;LnhtbFBLAQItABQABgAIAAAAIQA4/SH/1gAAAJQBAAALAAAAAAAAAAAAAAAAAC8BAABfcmVscy8u&#10;cmVsc1BLAQItABQABgAIAAAAIQD71gjfKQIAAGYEAAAOAAAAAAAAAAAAAAAAAC4CAABkcnMvZTJv&#10;RG9jLnhtbFBLAQItABQABgAIAAAAIQC7pXdW3QAAAAsBAAAPAAAAAAAAAAAAAAAAAIMEAABkcnMv&#10;ZG93bnJldi54bWxQSwUGAAAAAAQABADzAAAAjQUAAAAA&#10;" fillcolor="#4f81bd" strokecolor="#4f81bd">
                <w10:wrap anchorx="margin"/>
              </v:shape>
            </w:pict>
          </mc:Fallback>
        </mc:AlternateContent>
      </w:r>
      <w:r w:rsidRPr="00F62425">
        <w:rPr>
          <w:rFonts w:ascii="Arial" w:eastAsia="Courier New" w:hAnsi="Arial" w:cs="Arial"/>
          <w:noProof/>
          <w:color w:val="000000"/>
          <w:sz w:val="18"/>
          <w:szCs w:val="18"/>
          <w:lang w:eastAsia="hr-HR"/>
        </w:rPr>
        <mc:AlternateContent>
          <mc:Choice Requires="wps">
            <w:drawing>
              <wp:anchor distT="0" distB="0" distL="114300" distR="114300" simplePos="0" relativeHeight="251661312" behindDoc="0" locked="0" layoutInCell="1" allowOverlap="1" wp14:anchorId="4526FC5C" wp14:editId="03AC2BAB">
                <wp:simplePos x="0" y="0"/>
                <wp:positionH relativeFrom="column">
                  <wp:posOffset>1255659</wp:posOffset>
                </wp:positionH>
                <wp:positionV relativeFrom="paragraph">
                  <wp:posOffset>884747</wp:posOffset>
                </wp:positionV>
                <wp:extent cx="111125" cy="90805"/>
                <wp:effectExtent l="19050" t="0" r="41275" b="23495"/>
                <wp:wrapNone/>
                <wp:docPr id="284" name="Hex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8E7BB" id="Hexagon 70" o:spid="_x0000_s1026" type="#_x0000_t9" style="position:absolute;margin-left:98.85pt;margin-top:69.65pt;width:8.7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BS/Q003wAAAAsBAAAPAAAAZHJzL2Rvd25yZXYu&#10;eG1sTI/NTsMwEITvSLyDtUjcqPOjpm2IU0EFQuKCKH0A116SiHgdYrcJb89yored3dHsN9V2dr04&#10;4xg6TwrSRQICyXjbUaPg8PF8twYRoiare0+o4AcDbOvrq0qX1k/0jud9bASHUCi1gjbGoZQymBad&#10;Dgs/IPHt049OR5ZjI+2oJw53vcySpJBOd8QfWj3grkXztT85BY+H3Ss+pes3+12QiS+Dc2ZySt3e&#10;zA/3ICLO8d8Mf/iMDjUzHf2JbBA9681qxVYe8k0Ogh1ZusxAHHmzzAuQdSUvO9S/AAAA//8DAFBL&#10;AQItABQABgAIAAAAIQC2gziS/gAAAOEBAAATAAAAAAAAAAAAAAAAAAAAAABbQ29udGVudF9UeXBl&#10;c10ueG1sUEsBAi0AFAAGAAgAAAAhADj9If/WAAAAlAEAAAsAAAAAAAAAAAAAAAAALwEAAF9yZWxz&#10;Ly5yZWxzUEsBAi0AFAAGAAgAAAAhAPvWCN8pAgAAZgQAAA4AAAAAAAAAAAAAAAAALgIAAGRycy9l&#10;Mm9Eb2MueG1sUEsBAi0AFAAGAAgAAAAhAFL9DTTfAAAACwEAAA8AAAAAAAAAAAAAAAAAgwQAAGRy&#10;cy9kb3ducmV2LnhtbFBLBQYAAAAABAAEAPMAAACPBQAAAAA=&#10;" fillcolor="#4f81bd" strokecolor="#4f81bd"/>
            </w:pict>
          </mc:Fallback>
        </mc:AlternateContent>
      </w:r>
      <w:r w:rsidRPr="00F62425">
        <w:rPr>
          <w:rFonts w:ascii="Arial" w:eastAsia="Courier New" w:hAnsi="Arial" w:cs="Arial"/>
          <w:noProof/>
          <w:color w:val="000000"/>
          <w:sz w:val="18"/>
          <w:szCs w:val="18"/>
          <w:lang w:eastAsia="hr-HR"/>
        </w:rPr>
        <w:drawing>
          <wp:inline distT="0" distB="0" distL="0" distR="0" wp14:anchorId="7F13F537" wp14:editId="3BB344BA">
            <wp:extent cx="1828800" cy="1554480"/>
            <wp:effectExtent l="0" t="0" r="0" b="7620"/>
            <wp:docPr id="287" name="Picture 72"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72"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F62425">
        <w:rPr>
          <w:rFonts w:ascii="Arial" w:hAnsi="Arial" w:cs="Arial"/>
          <w:sz w:val="18"/>
          <w:szCs w:val="18"/>
        </w:rPr>
        <w:t xml:space="preserve">  </w:t>
      </w:r>
      <w:r w:rsidRPr="00F62425">
        <w:rPr>
          <w:rFonts w:ascii="Arial" w:eastAsia="Courier New" w:hAnsi="Arial" w:cs="Arial"/>
          <w:noProof/>
          <w:color w:val="000000"/>
          <w:sz w:val="18"/>
          <w:szCs w:val="18"/>
          <w:lang w:eastAsia="hr-HR"/>
        </w:rPr>
        <w:drawing>
          <wp:inline distT="0" distB="0" distL="0" distR="0" wp14:anchorId="67607640" wp14:editId="7AA5578D">
            <wp:extent cx="1905000" cy="1619250"/>
            <wp:effectExtent l="0" t="0" r="0" b="0"/>
            <wp:docPr id="310" name="Picture 73"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73"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F62425">
        <w:rPr>
          <w:rFonts w:ascii="Arial" w:hAnsi="Arial" w:cs="Arial"/>
          <w:sz w:val="18"/>
          <w:szCs w:val="18"/>
        </w:rPr>
        <w:t xml:space="preserve">  </w:t>
      </w:r>
      <w:r w:rsidRPr="00F62425">
        <w:rPr>
          <w:rFonts w:ascii="Arial" w:eastAsia="Courier New" w:hAnsi="Arial" w:cs="Arial"/>
          <w:noProof/>
          <w:color w:val="000000"/>
          <w:sz w:val="18"/>
          <w:szCs w:val="18"/>
          <w:lang w:eastAsia="hr-HR"/>
        </w:rPr>
        <w:drawing>
          <wp:inline distT="0" distB="0" distL="0" distR="0" wp14:anchorId="341CC86A" wp14:editId="4F415EA7">
            <wp:extent cx="1859280" cy="1580388"/>
            <wp:effectExtent l="0" t="0" r="7620" b="1270"/>
            <wp:docPr id="66" name="Picture 74"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74" descr="A chart with different colors and tex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8841" cy="1588515"/>
                    </a:xfrm>
                    <a:prstGeom prst="rect">
                      <a:avLst/>
                    </a:prstGeom>
                    <a:noFill/>
                    <a:ln>
                      <a:noFill/>
                    </a:ln>
                  </pic:spPr>
                </pic:pic>
              </a:graphicData>
            </a:graphic>
          </wp:inline>
        </w:drawing>
      </w:r>
    </w:p>
    <w:p w14:paraId="730AEBA5" w14:textId="77777777" w:rsidR="008C71CC" w:rsidRPr="00F62425" w:rsidRDefault="008C71CC" w:rsidP="008C71CC">
      <w:pPr>
        <w:rPr>
          <w:rFonts w:ascii="Arial" w:hAnsi="Arial" w:cs="Arial"/>
          <w:sz w:val="18"/>
          <w:szCs w:val="18"/>
          <w:highlight w:val="yellow"/>
        </w:rPr>
      </w:pPr>
    </w:p>
    <w:p w14:paraId="04FEFF86" w14:textId="77777777" w:rsidR="008C71CC" w:rsidRPr="00F62425" w:rsidRDefault="008C71CC" w:rsidP="008C71CC">
      <w:pPr>
        <w:rPr>
          <w:rFonts w:ascii="Arial" w:hAnsi="Arial" w:cs="Arial"/>
          <w:sz w:val="18"/>
          <w:szCs w:val="18"/>
          <w:u w:val="single"/>
        </w:rPr>
      </w:pPr>
      <w:r>
        <w:rPr>
          <w:rFonts w:ascii="Arial" w:hAnsi="Arial" w:cs="Arial"/>
          <w:sz w:val="18"/>
          <w:szCs w:val="18"/>
          <w:u w:val="single"/>
        </w:rPr>
        <w:t>M</w:t>
      </w:r>
      <w:r w:rsidRPr="00F62425">
        <w:rPr>
          <w:rFonts w:ascii="Arial" w:hAnsi="Arial" w:cs="Arial"/>
          <w:sz w:val="18"/>
          <w:szCs w:val="18"/>
          <w:u w:val="single"/>
        </w:rPr>
        <w:t>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F62425" w14:paraId="369FE5DE" w14:textId="77777777" w:rsidTr="002F7ECF">
        <w:trPr>
          <w:trHeight w:val="612"/>
        </w:trPr>
        <w:tc>
          <w:tcPr>
            <w:tcW w:w="2242" w:type="dxa"/>
            <w:vAlign w:val="center"/>
          </w:tcPr>
          <w:p w14:paraId="459D5E6B" w14:textId="77777777" w:rsidR="008C71CC" w:rsidRPr="00F62425" w:rsidRDefault="008C71CC" w:rsidP="002F7ECF">
            <w:pPr>
              <w:rPr>
                <w:rFonts w:ascii="Arial" w:hAnsi="Arial" w:cs="Arial"/>
                <w:sz w:val="18"/>
                <w:szCs w:val="18"/>
                <w:highlight w:val="yellow"/>
              </w:rPr>
            </w:pPr>
          </w:p>
        </w:tc>
        <w:tc>
          <w:tcPr>
            <w:tcW w:w="7392" w:type="dxa"/>
            <w:gridSpan w:val="2"/>
            <w:vAlign w:val="center"/>
          </w:tcPr>
          <w:p w14:paraId="413C0530" w14:textId="77777777" w:rsidR="008C71CC" w:rsidRPr="00F62425" w:rsidRDefault="008C71CC" w:rsidP="002F7ECF">
            <w:pPr>
              <w:jc w:val="center"/>
              <w:rPr>
                <w:rFonts w:ascii="Arial" w:hAnsi="Arial" w:cs="Arial"/>
                <w:sz w:val="18"/>
                <w:szCs w:val="18"/>
                <w:highlight w:val="yellow"/>
              </w:rPr>
            </w:pPr>
            <w:r w:rsidRPr="00F62425">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F62425" w14:paraId="2F4364E5" w14:textId="77777777" w:rsidTr="002F7ECF">
        <w:trPr>
          <w:trHeight w:val="459"/>
        </w:trPr>
        <w:tc>
          <w:tcPr>
            <w:tcW w:w="2242" w:type="dxa"/>
            <w:vAlign w:val="center"/>
          </w:tcPr>
          <w:p w14:paraId="2F4250EA" w14:textId="77777777" w:rsidR="008C71CC" w:rsidRPr="00F62425" w:rsidRDefault="008C71CC" w:rsidP="002F7ECF">
            <w:pPr>
              <w:jc w:val="center"/>
              <w:rPr>
                <w:rFonts w:ascii="Arial" w:hAnsi="Arial" w:cs="Arial"/>
                <w:b/>
                <w:sz w:val="18"/>
                <w:szCs w:val="18"/>
                <w:highlight w:val="yellow"/>
              </w:rPr>
            </w:pPr>
            <w:r w:rsidRPr="00F62425">
              <w:rPr>
                <w:rFonts w:ascii="Arial" w:hAnsi="Arial" w:cs="Arial"/>
                <w:b/>
                <w:sz w:val="18"/>
                <w:szCs w:val="18"/>
              </w:rPr>
              <w:t>Vrlo visoka nepouzdanost</w:t>
            </w:r>
          </w:p>
        </w:tc>
        <w:tc>
          <w:tcPr>
            <w:tcW w:w="984" w:type="dxa"/>
            <w:shd w:val="clear" w:color="auto" w:fill="FF0000"/>
            <w:vAlign w:val="center"/>
          </w:tcPr>
          <w:p w14:paraId="1E26DDA1"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4</w:t>
            </w:r>
          </w:p>
        </w:tc>
        <w:tc>
          <w:tcPr>
            <w:tcW w:w="6408" w:type="dxa"/>
            <w:vAlign w:val="center"/>
          </w:tcPr>
          <w:p w14:paraId="54111AF1" w14:textId="77777777" w:rsidR="008C71CC" w:rsidRPr="00F62425" w:rsidRDefault="008C71CC" w:rsidP="002F7ECF">
            <w:pPr>
              <w:jc w:val="center"/>
              <w:rPr>
                <w:rFonts w:ascii="Arial" w:hAnsi="Arial" w:cs="Arial"/>
                <w:sz w:val="18"/>
                <w:szCs w:val="18"/>
                <w:highlight w:val="yellow"/>
              </w:rPr>
            </w:pPr>
          </w:p>
        </w:tc>
      </w:tr>
      <w:tr w:rsidR="008C71CC" w:rsidRPr="00F62425" w14:paraId="06921B34" w14:textId="77777777" w:rsidTr="002F7ECF">
        <w:trPr>
          <w:trHeight w:val="468"/>
        </w:trPr>
        <w:tc>
          <w:tcPr>
            <w:tcW w:w="2242" w:type="dxa"/>
            <w:vAlign w:val="center"/>
          </w:tcPr>
          <w:p w14:paraId="47827AC2" w14:textId="77777777" w:rsidR="008C71CC" w:rsidRPr="00F62425" w:rsidRDefault="008C71CC" w:rsidP="002F7ECF">
            <w:pPr>
              <w:jc w:val="center"/>
              <w:rPr>
                <w:rFonts w:ascii="Arial" w:hAnsi="Arial" w:cs="Arial"/>
                <w:b/>
                <w:sz w:val="18"/>
                <w:szCs w:val="18"/>
                <w:highlight w:val="yellow"/>
              </w:rPr>
            </w:pPr>
            <w:r w:rsidRPr="00F62425">
              <w:rPr>
                <w:rFonts w:ascii="Arial" w:hAnsi="Arial" w:cs="Arial"/>
                <w:b/>
                <w:sz w:val="18"/>
                <w:szCs w:val="18"/>
              </w:rPr>
              <w:t>Visoka nepouzdanost</w:t>
            </w:r>
          </w:p>
        </w:tc>
        <w:tc>
          <w:tcPr>
            <w:tcW w:w="984" w:type="dxa"/>
            <w:shd w:val="clear" w:color="auto" w:fill="FFC000"/>
            <w:vAlign w:val="center"/>
          </w:tcPr>
          <w:p w14:paraId="73AC4EF2"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3</w:t>
            </w:r>
          </w:p>
        </w:tc>
        <w:tc>
          <w:tcPr>
            <w:tcW w:w="6408" w:type="dxa"/>
            <w:vAlign w:val="center"/>
          </w:tcPr>
          <w:p w14:paraId="345D9E63" w14:textId="77777777" w:rsidR="008C71CC" w:rsidRPr="00F62425" w:rsidRDefault="008C71CC" w:rsidP="002F7ECF">
            <w:pPr>
              <w:jc w:val="center"/>
              <w:rPr>
                <w:rFonts w:ascii="Arial" w:hAnsi="Arial" w:cs="Arial"/>
                <w:b/>
                <w:sz w:val="18"/>
                <w:szCs w:val="18"/>
                <w:highlight w:val="yellow"/>
              </w:rPr>
            </w:pPr>
            <w:r w:rsidRPr="00F62425">
              <w:rPr>
                <w:rFonts w:ascii="Arial" w:hAnsi="Arial" w:cs="Arial"/>
                <w:b/>
                <w:sz w:val="18"/>
                <w:szCs w:val="18"/>
              </w:rPr>
              <w:t>X</w:t>
            </w:r>
          </w:p>
        </w:tc>
      </w:tr>
      <w:tr w:rsidR="008C71CC" w:rsidRPr="00F62425" w14:paraId="125A9073" w14:textId="77777777" w:rsidTr="002F7ECF">
        <w:trPr>
          <w:trHeight w:val="306"/>
        </w:trPr>
        <w:tc>
          <w:tcPr>
            <w:tcW w:w="2242" w:type="dxa"/>
            <w:vAlign w:val="center"/>
          </w:tcPr>
          <w:p w14:paraId="2E2A4833" w14:textId="77777777" w:rsidR="008C71CC" w:rsidRPr="00F62425" w:rsidRDefault="008C71CC" w:rsidP="002F7ECF">
            <w:pPr>
              <w:jc w:val="center"/>
              <w:rPr>
                <w:rFonts w:ascii="Arial" w:hAnsi="Arial" w:cs="Arial"/>
                <w:b/>
                <w:sz w:val="18"/>
                <w:szCs w:val="18"/>
                <w:highlight w:val="yellow"/>
              </w:rPr>
            </w:pPr>
            <w:r w:rsidRPr="00F62425">
              <w:rPr>
                <w:rFonts w:ascii="Arial" w:hAnsi="Arial" w:cs="Arial"/>
                <w:b/>
                <w:sz w:val="18"/>
                <w:szCs w:val="18"/>
              </w:rPr>
              <w:t>Niska nepouzdanost</w:t>
            </w:r>
          </w:p>
        </w:tc>
        <w:tc>
          <w:tcPr>
            <w:tcW w:w="984" w:type="dxa"/>
            <w:shd w:val="clear" w:color="auto" w:fill="FFFF00"/>
            <w:vAlign w:val="center"/>
          </w:tcPr>
          <w:p w14:paraId="272089BF"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2</w:t>
            </w:r>
          </w:p>
        </w:tc>
        <w:tc>
          <w:tcPr>
            <w:tcW w:w="6408" w:type="dxa"/>
            <w:vAlign w:val="center"/>
          </w:tcPr>
          <w:p w14:paraId="2651273A" w14:textId="77777777" w:rsidR="008C71CC" w:rsidRPr="00F62425" w:rsidRDefault="008C71CC" w:rsidP="002F7ECF">
            <w:pPr>
              <w:jc w:val="center"/>
              <w:rPr>
                <w:rFonts w:ascii="Arial" w:hAnsi="Arial" w:cs="Arial"/>
                <w:sz w:val="18"/>
                <w:szCs w:val="18"/>
                <w:highlight w:val="yellow"/>
              </w:rPr>
            </w:pPr>
          </w:p>
        </w:tc>
      </w:tr>
      <w:tr w:rsidR="008C71CC" w:rsidRPr="00F62425" w14:paraId="330EEC6C" w14:textId="77777777" w:rsidTr="002F7ECF">
        <w:trPr>
          <w:trHeight w:val="459"/>
        </w:trPr>
        <w:tc>
          <w:tcPr>
            <w:tcW w:w="2242" w:type="dxa"/>
            <w:vAlign w:val="center"/>
          </w:tcPr>
          <w:p w14:paraId="37643DFB" w14:textId="77777777" w:rsidR="008C71CC" w:rsidRPr="00F62425" w:rsidRDefault="008C71CC" w:rsidP="002F7ECF">
            <w:pPr>
              <w:jc w:val="center"/>
              <w:rPr>
                <w:rFonts w:ascii="Arial" w:hAnsi="Arial" w:cs="Arial"/>
                <w:b/>
                <w:sz w:val="18"/>
                <w:szCs w:val="18"/>
                <w:highlight w:val="yellow"/>
              </w:rPr>
            </w:pPr>
            <w:r w:rsidRPr="00F62425">
              <w:rPr>
                <w:rFonts w:ascii="Arial" w:hAnsi="Arial" w:cs="Arial"/>
                <w:b/>
                <w:sz w:val="18"/>
                <w:szCs w:val="18"/>
              </w:rPr>
              <w:t>Vrlo niska nepouzdanost</w:t>
            </w:r>
          </w:p>
        </w:tc>
        <w:tc>
          <w:tcPr>
            <w:tcW w:w="984" w:type="dxa"/>
            <w:shd w:val="clear" w:color="auto" w:fill="92D050"/>
            <w:vAlign w:val="center"/>
          </w:tcPr>
          <w:p w14:paraId="1BAA947C"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1</w:t>
            </w:r>
          </w:p>
        </w:tc>
        <w:tc>
          <w:tcPr>
            <w:tcW w:w="6408" w:type="dxa"/>
            <w:vAlign w:val="center"/>
          </w:tcPr>
          <w:p w14:paraId="7A0F2BC4" w14:textId="77777777" w:rsidR="008C71CC" w:rsidRPr="00F62425" w:rsidRDefault="008C71CC" w:rsidP="002F7ECF">
            <w:pPr>
              <w:jc w:val="center"/>
              <w:rPr>
                <w:rFonts w:ascii="Arial" w:hAnsi="Arial" w:cs="Arial"/>
                <w:sz w:val="18"/>
                <w:szCs w:val="18"/>
                <w:highlight w:val="yellow"/>
              </w:rPr>
            </w:pPr>
          </w:p>
        </w:tc>
      </w:tr>
      <w:tr w:rsidR="008C71CC" w:rsidRPr="00F62425" w14:paraId="72ACACDB" w14:textId="77777777" w:rsidTr="002F7ECF">
        <w:trPr>
          <w:trHeight w:val="612"/>
        </w:trPr>
        <w:tc>
          <w:tcPr>
            <w:tcW w:w="2242" w:type="dxa"/>
            <w:vAlign w:val="center"/>
          </w:tcPr>
          <w:p w14:paraId="5E90CC91" w14:textId="77777777" w:rsidR="008C71CC" w:rsidRPr="00F62425" w:rsidRDefault="008C71CC" w:rsidP="002F7ECF">
            <w:pPr>
              <w:rPr>
                <w:rFonts w:ascii="Arial" w:hAnsi="Arial" w:cs="Arial"/>
                <w:sz w:val="18"/>
                <w:szCs w:val="18"/>
                <w:highlight w:val="yellow"/>
              </w:rPr>
            </w:pPr>
          </w:p>
        </w:tc>
        <w:tc>
          <w:tcPr>
            <w:tcW w:w="7392" w:type="dxa"/>
            <w:gridSpan w:val="2"/>
            <w:vAlign w:val="center"/>
          </w:tcPr>
          <w:p w14:paraId="7404AEA4" w14:textId="77777777" w:rsidR="008C71CC" w:rsidRPr="00F62425" w:rsidRDefault="008C71CC" w:rsidP="002F7ECF">
            <w:pPr>
              <w:jc w:val="center"/>
              <w:rPr>
                <w:rFonts w:ascii="Arial" w:hAnsi="Arial" w:cs="Arial"/>
                <w:sz w:val="18"/>
                <w:szCs w:val="18"/>
                <w:highlight w:val="yellow"/>
              </w:rPr>
            </w:pPr>
            <w:r w:rsidRPr="00F62425">
              <w:rPr>
                <w:rFonts w:ascii="Arial" w:hAnsi="Arial" w:cs="Arial"/>
                <w:sz w:val="18"/>
                <w:szCs w:val="18"/>
              </w:rPr>
              <w:t>Postoji dovoljna količina statističkih podataka, iskustva stručnjaka i pouzdana metodologija procjene zbog čega je pojavljivanje grešaka vrlo malo vjerojatno</w:t>
            </w:r>
          </w:p>
        </w:tc>
      </w:tr>
    </w:tbl>
    <w:p w14:paraId="65704152" w14:textId="77777777" w:rsidR="008C71CC" w:rsidRPr="00F62425" w:rsidRDefault="008C71CC" w:rsidP="008C71CC">
      <w:pPr>
        <w:rPr>
          <w:rFonts w:ascii="Arial" w:hAnsi="Arial" w:cs="Arial"/>
          <w:sz w:val="18"/>
          <w:szCs w:val="18"/>
          <w:highlight w:val="yellow"/>
        </w:rPr>
      </w:pPr>
    </w:p>
    <w:p w14:paraId="1E86D90F" w14:textId="77777777" w:rsidR="008C71CC" w:rsidRPr="00F62425" w:rsidRDefault="008C71CC" w:rsidP="008C71CC">
      <w:pPr>
        <w:pStyle w:val="Heading3"/>
        <w:rPr>
          <w:rFonts w:ascii="Arial" w:hAnsi="Arial" w:cs="Arial"/>
          <w:sz w:val="18"/>
          <w:szCs w:val="18"/>
        </w:rPr>
      </w:pPr>
      <w:bookmarkStart w:id="157" w:name="_Toc73428634"/>
      <w:bookmarkStart w:id="158" w:name="_Toc159321520"/>
      <w:r w:rsidRPr="00F62425">
        <w:rPr>
          <w:rFonts w:ascii="Arial" w:hAnsi="Arial" w:cs="Arial"/>
          <w:sz w:val="18"/>
          <w:szCs w:val="18"/>
        </w:rPr>
        <w:t>6.1.9 Karte</w:t>
      </w:r>
      <w:bookmarkEnd w:id="157"/>
      <w:bookmarkEnd w:id="158"/>
    </w:p>
    <w:p w14:paraId="3641C800" w14:textId="77777777" w:rsidR="008C71CC" w:rsidRPr="00F62425" w:rsidRDefault="008C71CC" w:rsidP="008C71CC">
      <w:pPr>
        <w:pStyle w:val="Heading4"/>
        <w:rPr>
          <w:rFonts w:ascii="Arial" w:hAnsi="Arial" w:cs="Arial"/>
          <w:sz w:val="18"/>
          <w:szCs w:val="18"/>
        </w:rPr>
      </w:pPr>
      <w:r w:rsidRPr="00F62425">
        <w:rPr>
          <w:rFonts w:ascii="Arial" w:hAnsi="Arial" w:cs="Arial"/>
          <w:sz w:val="18"/>
          <w:szCs w:val="18"/>
        </w:rPr>
        <w:t>6.1.9.1 Karte prijetnji</w:t>
      </w:r>
    </w:p>
    <w:p w14:paraId="14A280A5" w14:textId="77777777" w:rsidR="008C71CC" w:rsidRPr="00F62425" w:rsidRDefault="008C71CC" w:rsidP="008C71CC">
      <w:pPr>
        <w:rPr>
          <w:rFonts w:ascii="Arial" w:hAnsi="Arial" w:cs="Arial"/>
          <w:color w:val="54883D"/>
          <w:sz w:val="18"/>
          <w:szCs w:val="18"/>
        </w:rPr>
      </w:pPr>
      <w:r w:rsidRPr="00F62425">
        <w:rPr>
          <w:rFonts w:ascii="Arial" w:hAnsi="Arial" w:cs="Arial"/>
          <w:color w:val="54883D"/>
          <w:sz w:val="18"/>
          <w:szCs w:val="18"/>
        </w:rPr>
        <w:t>Karta prijetnji – stupnjevi ugroženosti šuma od požara - Procjena ugroženosti od požara i tehnoloških eksplozija Grada Karlovca (veljača, 2024.), Prilog 1.</w:t>
      </w:r>
    </w:p>
    <w:p w14:paraId="392DE8D9" w14:textId="77777777" w:rsidR="008C71CC" w:rsidRPr="00F62425" w:rsidRDefault="008C71CC" w:rsidP="008C71CC">
      <w:pPr>
        <w:pStyle w:val="Heading4"/>
        <w:rPr>
          <w:rFonts w:ascii="Arial" w:hAnsi="Arial" w:cs="Arial"/>
          <w:sz w:val="18"/>
          <w:szCs w:val="18"/>
        </w:rPr>
      </w:pPr>
      <w:r w:rsidRPr="00F62425">
        <w:rPr>
          <w:rFonts w:ascii="Arial" w:hAnsi="Arial" w:cs="Arial"/>
          <w:sz w:val="18"/>
          <w:szCs w:val="18"/>
        </w:rPr>
        <w:t>6.1.9.2 Karta rizika</w:t>
      </w:r>
    </w:p>
    <w:tbl>
      <w:tblPr>
        <w:tblStyle w:val="TableGrid"/>
        <w:tblpPr w:leftFromText="180" w:rightFromText="180" w:vertAnchor="text" w:horzAnchor="page" w:tblpX="9034" w:tblpY="1136"/>
        <w:tblW w:w="0" w:type="auto"/>
        <w:tblLook w:val="04A0" w:firstRow="1" w:lastRow="0" w:firstColumn="1" w:lastColumn="0" w:noHBand="0" w:noVBand="1"/>
      </w:tblPr>
      <w:tblGrid>
        <w:gridCol w:w="846"/>
        <w:gridCol w:w="1134"/>
      </w:tblGrid>
      <w:tr w:rsidR="008C71CC" w:rsidRPr="00F62425" w14:paraId="1639B98F" w14:textId="77777777" w:rsidTr="002F7ECF">
        <w:trPr>
          <w:trHeight w:val="310"/>
        </w:trPr>
        <w:tc>
          <w:tcPr>
            <w:tcW w:w="1980" w:type="dxa"/>
            <w:gridSpan w:val="2"/>
            <w:vAlign w:val="center"/>
          </w:tcPr>
          <w:p w14:paraId="314A9B6F"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KAZALO</w:t>
            </w:r>
          </w:p>
        </w:tc>
      </w:tr>
      <w:tr w:rsidR="008C71CC" w:rsidRPr="00F62425" w14:paraId="1FE5DE8C" w14:textId="77777777" w:rsidTr="002F7ECF">
        <w:trPr>
          <w:trHeight w:val="297"/>
        </w:trPr>
        <w:tc>
          <w:tcPr>
            <w:tcW w:w="1980" w:type="dxa"/>
            <w:gridSpan w:val="2"/>
            <w:vAlign w:val="center"/>
          </w:tcPr>
          <w:p w14:paraId="3F905A52"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RIZIK</w:t>
            </w:r>
          </w:p>
        </w:tc>
      </w:tr>
      <w:tr w:rsidR="008C71CC" w:rsidRPr="00F62425" w14:paraId="2CBC77E0" w14:textId="77777777" w:rsidTr="002F7ECF">
        <w:trPr>
          <w:trHeight w:val="354"/>
        </w:trPr>
        <w:tc>
          <w:tcPr>
            <w:tcW w:w="846" w:type="dxa"/>
            <w:shd w:val="clear" w:color="auto" w:fill="FF0000"/>
            <w:vAlign w:val="center"/>
          </w:tcPr>
          <w:p w14:paraId="509763C5" w14:textId="77777777" w:rsidR="008C71CC" w:rsidRPr="00F62425" w:rsidRDefault="008C71CC" w:rsidP="002F7ECF">
            <w:pPr>
              <w:rPr>
                <w:rFonts w:ascii="Arial" w:hAnsi="Arial" w:cs="Arial"/>
                <w:sz w:val="18"/>
                <w:szCs w:val="18"/>
              </w:rPr>
            </w:pPr>
          </w:p>
        </w:tc>
        <w:tc>
          <w:tcPr>
            <w:tcW w:w="1134" w:type="dxa"/>
            <w:vAlign w:val="center"/>
          </w:tcPr>
          <w:p w14:paraId="5ADB5E46" w14:textId="77777777" w:rsidR="008C71CC" w:rsidRPr="00F62425" w:rsidRDefault="008C71CC" w:rsidP="002F7ECF">
            <w:pPr>
              <w:rPr>
                <w:rFonts w:ascii="Arial" w:hAnsi="Arial" w:cs="Arial"/>
                <w:sz w:val="18"/>
                <w:szCs w:val="18"/>
              </w:rPr>
            </w:pPr>
            <w:r w:rsidRPr="00F62425">
              <w:rPr>
                <w:rFonts w:ascii="Arial" w:hAnsi="Arial" w:cs="Arial"/>
                <w:sz w:val="18"/>
                <w:szCs w:val="18"/>
              </w:rPr>
              <w:t>Vrlo visok</w:t>
            </w:r>
          </w:p>
        </w:tc>
      </w:tr>
      <w:tr w:rsidR="008C71CC" w:rsidRPr="00F62425" w14:paraId="0622075A" w14:textId="77777777" w:rsidTr="002F7ECF">
        <w:trPr>
          <w:trHeight w:val="286"/>
        </w:trPr>
        <w:tc>
          <w:tcPr>
            <w:tcW w:w="846" w:type="dxa"/>
            <w:shd w:val="clear" w:color="auto" w:fill="FFC000"/>
            <w:vAlign w:val="center"/>
          </w:tcPr>
          <w:p w14:paraId="554F9B0C" w14:textId="77777777" w:rsidR="008C71CC" w:rsidRPr="00F62425" w:rsidRDefault="008C71CC" w:rsidP="002F7ECF">
            <w:pPr>
              <w:rPr>
                <w:rFonts w:ascii="Arial" w:hAnsi="Arial" w:cs="Arial"/>
                <w:sz w:val="18"/>
                <w:szCs w:val="18"/>
              </w:rPr>
            </w:pPr>
          </w:p>
        </w:tc>
        <w:tc>
          <w:tcPr>
            <w:tcW w:w="1134" w:type="dxa"/>
            <w:vAlign w:val="center"/>
          </w:tcPr>
          <w:p w14:paraId="69FC10EB"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Visok </w:t>
            </w:r>
          </w:p>
        </w:tc>
      </w:tr>
      <w:tr w:rsidR="008C71CC" w:rsidRPr="00F62425" w14:paraId="230648DD" w14:textId="77777777" w:rsidTr="002F7ECF">
        <w:trPr>
          <w:trHeight w:val="262"/>
        </w:trPr>
        <w:tc>
          <w:tcPr>
            <w:tcW w:w="846" w:type="dxa"/>
            <w:shd w:val="clear" w:color="auto" w:fill="FFFF00"/>
            <w:vAlign w:val="center"/>
          </w:tcPr>
          <w:p w14:paraId="6280C476" w14:textId="77777777" w:rsidR="008C71CC" w:rsidRPr="00F62425" w:rsidRDefault="008C71CC" w:rsidP="002F7ECF">
            <w:pPr>
              <w:rPr>
                <w:rFonts w:ascii="Arial" w:hAnsi="Arial" w:cs="Arial"/>
                <w:sz w:val="18"/>
                <w:szCs w:val="18"/>
              </w:rPr>
            </w:pPr>
          </w:p>
        </w:tc>
        <w:tc>
          <w:tcPr>
            <w:tcW w:w="1134" w:type="dxa"/>
            <w:vAlign w:val="center"/>
          </w:tcPr>
          <w:p w14:paraId="00FDC8A0"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Umjeren </w:t>
            </w:r>
          </w:p>
        </w:tc>
      </w:tr>
      <w:tr w:rsidR="008C71CC" w:rsidRPr="00F62425" w14:paraId="0F273154" w14:textId="77777777" w:rsidTr="002F7ECF">
        <w:trPr>
          <w:trHeight w:val="280"/>
        </w:trPr>
        <w:tc>
          <w:tcPr>
            <w:tcW w:w="846" w:type="dxa"/>
            <w:shd w:val="clear" w:color="auto" w:fill="92D050"/>
            <w:vAlign w:val="center"/>
          </w:tcPr>
          <w:p w14:paraId="43261C9B" w14:textId="77777777" w:rsidR="008C71CC" w:rsidRPr="00F62425" w:rsidRDefault="008C71CC" w:rsidP="002F7ECF">
            <w:pPr>
              <w:rPr>
                <w:rFonts w:ascii="Arial" w:hAnsi="Arial" w:cs="Arial"/>
                <w:sz w:val="18"/>
                <w:szCs w:val="18"/>
              </w:rPr>
            </w:pPr>
          </w:p>
        </w:tc>
        <w:tc>
          <w:tcPr>
            <w:tcW w:w="1134" w:type="dxa"/>
            <w:vAlign w:val="center"/>
          </w:tcPr>
          <w:p w14:paraId="28242EE1"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Nizak </w:t>
            </w:r>
          </w:p>
        </w:tc>
      </w:tr>
    </w:tbl>
    <w:p w14:paraId="6D9C10D8" w14:textId="77777777" w:rsidR="008C71CC" w:rsidRPr="00F62425" w:rsidRDefault="008C71CC" w:rsidP="008C71CC">
      <w:pPr>
        <w:rPr>
          <w:rFonts w:ascii="Arial" w:hAnsi="Arial" w:cs="Arial"/>
          <w:sz w:val="18"/>
          <w:szCs w:val="18"/>
          <w:highlight w:val="yellow"/>
          <w:lang w:bidi="en-US"/>
        </w:rPr>
      </w:pPr>
      <w:r w:rsidRPr="00F62425">
        <w:rPr>
          <w:rFonts w:ascii="Arial" w:hAnsi="Arial" w:cs="Arial"/>
          <w:noProof/>
          <w:sz w:val="18"/>
          <w:szCs w:val="18"/>
          <w:lang w:eastAsia="hr-HR"/>
        </w:rPr>
        <w:drawing>
          <wp:inline distT="0" distB="0" distL="0" distR="0" wp14:anchorId="19D905D6" wp14:editId="35C19C10">
            <wp:extent cx="3436620" cy="2905978"/>
            <wp:effectExtent l="0" t="0" r="0" b="8890"/>
            <wp:docPr id="234" name="Slika 234" descr="A yellow map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lika 234" descr="A yellow map with white text&#10;&#10;Description automatically generated"/>
                    <pic:cNvPicPr/>
                  </pic:nvPicPr>
                  <pic:blipFill rotWithShape="1">
                    <a:blip r:embed="rId34" cstate="print">
                      <a:extLst>
                        <a:ext uri="{28A0092B-C50C-407E-A947-70E740481C1C}">
                          <a14:useLocalDpi xmlns:a14="http://schemas.microsoft.com/office/drawing/2010/main" val="0"/>
                        </a:ext>
                      </a:extLst>
                    </a:blip>
                    <a:srcRect l="6740" t="1905" r="11781" b="697"/>
                    <a:stretch/>
                  </pic:blipFill>
                  <pic:spPr bwMode="auto">
                    <a:xfrm>
                      <a:off x="0" y="0"/>
                      <a:ext cx="3456382" cy="2922688"/>
                    </a:xfrm>
                    <a:prstGeom prst="rect">
                      <a:avLst/>
                    </a:prstGeom>
                    <a:ln>
                      <a:noFill/>
                    </a:ln>
                    <a:extLst>
                      <a:ext uri="{53640926-AAD7-44D8-BBD7-CCE9431645EC}">
                        <a14:shadowObscured xmlns:a14="http://schemas.microsoft.com/office/drawing/2010/main"/>
                      </a:ext>
                    </a:extLst>
                  </pic:spPr>
                </pic:pic>
              </a:graphicData>
            </a:graphic>
          </wp:inline>
        </w:drawing>
      </w:r>
    </w:p>
    <w:p w14:paraId="173F2A8E"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9</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rizika – požar otvorenog tipa</w:t>
      </w:r>
    </w:p>
    <w:p w14:paraId="6D503544" w14:textId="77777777" w:rsidR="008C71CC" w:rsidRPr="00F62425" w:rsidRDefault="008C71CC" w:rsidP="008C71CC">
      <w:pPr>
        <w:rPr>
          <w:rFonts w:ascii="Arial" w:hAnsi="Arial" w:cs="Arial"/>
          <w:sz w:val="18"/>
          <w:szCs w:val="18"/>
          <w:lang w:bidi="en-US"/>
        </w:rPr>
      </w:pPr>
    </w:p>
    <w:p w14:paraId="39186DEF" w14:textId="77777777" w:rsidR="008C71CC" w:rsidRPr="00F62425" w:rsidRDefault="008C71CC" w:rsidP="008C71CC">
      <w:pPr>
        <w:pStyle w:val="Heading4"/>
        <w:rPr>
          <w:rFonts w:ascii="Arial" w:hAnsi="Arial" w:cs="Arial"/>
          <w:sz w:val="18"/>
          <w:szCs w:val="18"/>
        </w:rPr>
      </w:pPr>
      <w:r w:rsidRPr="00F62425">
        <w:rPr>
          <w:rFonts w:ascii="Arial" w:hAnsi="Arial" w:cs="Arial"/>
          <w:sz w:val="18"/>
          <w:szCs w:val="18"/>
        </w:rPr>
        <w:lastRenderedPageBreak/>
        <w:t>6.1.9.3 Karta posljedica</w:t>
      </w:r>
    </w:p>
    <w:tbl>
      <w:tblPr>
        <w:tblStyle w:val="TableGrid"/>
        <w:tblpPr w:leftFromText="180" w:rightFromText="180" w:vertAnchor="text" w:horzAnchor="page" w:tblpX="9306" w:tblpY="510"/>
        <w:tblW w:w="0" w:type="auto"/>
        <w:tblLook w:val="04A0" w:firstRow="1" w:lastRow="0" w:firstColumn="1" w:lastColumn="0" w:noHBand="0" w:noVBand="1"/>
      </w:tblPr>
      <w:tblGrid>
        <w:gridCol w:w="846"/>
        <w:gridCol w:w="1277"/>
      </w:tblGrid>
      <w:tr w:rsidR="008C71CC" w:rsidRPr="00F62425" w14:paraId="65A81790" w14:textId="77777777" w:rsidTr="002F7ECF">
        <w:trPr>
          <w:trHeight w:val="310"/>
        </w:trPr>
        <w:tc>
          <w:tcPr>
            <w:tcW w:w="1980" w:type="dxa"/>
            <w:gridSpan w:val="2"/>
            <w:vAlign w:val="center"/>
          </w:tcPr>
          <w:p w14:paraId="793E49F4"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KAZALO</w:t>
            </w:r>
          </w:p>
        </w:tc>
      </w:tr>
      <w:tr w:rsidR="008C71CC" w:rsidRPr="00F62425" w14:paraId="2B6F6EB2" w14:textId="77777777" w:rsidTr="002F7ECF">
        <w:trPr>
          <w:trHeight w:val="297"/>
        </w:trPr>
        <w:tc>
          <w:tcPr>
            <w:tcW w:w="1980" w:type="dxa"/>
            <w:gridSpan w:val="2"/>
            <w:vAlign w:val="center"/>
          </w:tcPr>
          <w:p w14:paraId="7C9CEE50" w14:textId="77777777" w:rsidR="008C71CC" w:rsidRPr="00F62425" w:rsidRDefault="008C71CC" w:rsidP="002F7ECF">
            <w:pPr>
              <w:jc w:val="center"/>
              <w:rPr>
                <w:rFonts w:ascii="Arial" w:hAnsi="Arial" w:cs="Arial"/>
                <w:b/>
                <w:sz w:val="18"/>
                <w:szCs w:val="18"/>
              </w:rPr>
            </w:pPr>
            <w:r w:rsidRPr="00F62425">
              <w:rPr>
                <w:rFonts w:ascii="Arial" w:hAnsi="Arial" w:cs="Arial"/>
                <w:b/>
                <w:sz w:val="18"/>
                <w:szCs w:val="18"/>
              </w:rPr>
              <w:t>POSLJEDICE</w:t>
            </w:r>
          </w:p>
        </w:tc>
      </w:tr>
      <w:tr w:rsidR="008C71CC" w:rsidRPr="00F62425" w14:paraId="05D1537F" w14:textId="77777777" w:rsidTr="002F7ECF">
        <w:trPr>
          <w:trHeight w:val="353"/>
        </w:trPr>
        <w:tc>
          <w:tcPr>
            <w:tcW w:w="846" w:type="dxa"/>
            <w:shd w:val="clear" w:color="auto" w:fill="FF0000"/>
            <w:vAlign w:val="center"/>
          </w:tcPr>
          <w:p w14:paraId="6CF67169" w14:textId="77777777" w:rsidR="008C71CC" w:rsidRPr="00F62425" w:rsidRDefault="008C71CC" w:rsidP="002F7ECF">
            <w:pPr>
              <w:rPr>
                <w:rFonts w:ascii="Arial" w:hAnsi="Arial" w:cs="Arial"/>
                <w:sz w:val="18"/>
                <w:szCs w:val="18"/>
              </w:rPr>
            </w:pPr>
          </w:p>
        </w:tc>
        <w:tc>
          <w:tcPr>
            <w:tcW w:w="1134" w:type="dxa"/>
            <w:vAlign w:val="center"/>
          </w:tcPr>
          <w:p w14:paraId="4569C5AD"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Katastrofalne </w:t>
            </w:r>
          </w:p>
        </w:tc>
      </w:tr>
      <w:tr w:rsidR="008C71CC" w:rsidRPr="00F62425" w14:paraId="4D23E6AF" w14:textId="77777777" w:rsidTr="002F7ECF">
        <w:trPr>
          <w:trHeight w:val="273"/>
        </w:trPr>
        <w:tc>
          <w:tcPr>
            <w:tcW w:w="846" w:type="dxa"/>
            <w:shd w:val="clear" w:color="auto" w:fill="FFC000"/>
            <w:vAlign w:val="center"/>
          </w:tcPr>
          <w:p w14:paraId="4A7CD3DA" w14:textId="77777777" w:rsidR="008C71CC" w:rsidRPr="00F62425" w:rsidRDefault="008C71CC" w:rsidP="002F7ECF">
            <w:pPr>
              <w:rPr>
                <w:rFonts w:ascii="Arial" w:hAnsi="Arial" w:cs="Arial"/>
                <w:sz w:val="18"/>
                <w:szCs w:val="18"/>
              </w:rPr>
            </w:pPr>
          </w:p>
        </w:tc>
        <w:tc>
          <w:tcPr>
            <w:tcW w:w="1134" w:type="dxa"/>
            <w:vAlign w:val="center"/>
          </w:tcPr>
          <w:p w14:paraId="31D82C2F"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Značajne </w:t>
            </w:r>
          </w:p>
        </w:tc>
      </w:tr>
      <w:tr w:rsidR="008C71CC" w:rsidRPr="00F62425" w14:paraId="36698FEF" w14:textId="77777777" w:rsidTr="002F7ECF">
        <w:trPr>
          <w:trHeight w:val="278"/>
        </w:trPr>
        <w:tc>
          <w:tcPr>
            <w:tcW w:w="846" w:type="dxa"/>
            <w:shd w:val="clear" w:color="auto" w:fill="FFFF00"/>
            <w:vAlign w:val="center"/>
          </w:tcPr>
          <w:p w14:paraId="755598B8" w14:textId="77777777" w:rsidR="008C71CC" w:rsidRPr="00F62425" w:rsidRDefault="008C71CC" w:rsidP="002F7ECF">
            <w:pPr>
              <w:rPr>
                <w:rFonts w:ascii="Arial" w:hAnsi="Arial" w:cs="Arial"/>
                <w:sz w:val="18"/>
                <w:szCs w:val="18"/>
              </w:rPr>
            </w:pPr>
          </w:p>
        </w:tc>
        <w:tc>
          <w:tcPr>
            <w:tcW w:w="1134" w:type="dxa"/>
            <w:vAlign w:val="center"/>
          </w:tcPr>
          <w:p w14:paraId="6FD0C02E"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Umjerene </w:t>
            </w:r>
          </w:p>
        </w:tc>
      </w:tr>
      <w:tr w:rsidR="008C71CC" w:rsidRPr="00F62425" w14:paraId="26C0F54A" w14:textId="77777777" w:rsidTr="002F7ECF">
        <w:trPr>
          <w:trHeight w:val="267"/>
        </w:trPr>
        <w:tc>
          <w:tcPr>
            <w:tcW w:w="846" w:type="dxa"/>
            <w:shd w:val="clear" w:color="auto" w:fill="CCFF99"/>
            <w:vAlign w:val="center"/>
          </w:tcPr>
          <w:p w14:paraId="0AC39AF8" w14:textId="77777777" w:rsidR="008C71CC" w:rsidRPr="00F62425" w:rsidRDefault="008C71CC" w:rsidP="002F7ECF">
            <w:pPr>
              <w:rPr>
                <w:rFonts w:ascii="Arial" w:hAnsi="Arial" w:cs="Arial"/>
                <w:sz w:val="18"/>
                <w:szCs w:val="18"/>
              </w:rPr>
            </w:pPr>
          </w:p>
        </w:tc>
        <w:tc>
          <w:tcPr>
            <w:tcW w:w="1134" w:type="dxa"/>
            <w:vAlign w:val="center"/>
          </w:tcPr>
          <w:p w14:paraId="0D1CD917"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Malene </w:t>
            </w:r>
          </w:p>
        </w:tc>
      </w:tr>
      <w:tr w:rsidR="008C71CC" w:rsidRPr="00F62425" w14:paraId="21685AC2" w14:textId="77777777" w:rsidTr="002F7ECF">
        <w:trPr>
          <w:trHeight w:val="286"/>
        </w:trPr>
        <w:tc>
          <w:tcPr>
            <w:tcW w:w="846" w:type="dxa"/>
            <w:shd w:val="clear" w:color="auto" w:fill="B7D4EF" w:themeFill="text2" w:themeFillTint="33"/>
            <w:vAlign w:val="center"/>
          </w:tcPr>
          <w:p w14:paraId="538ED89F" w14:textId="77777777" w:rsidR="008C71CC" w:rsidRPr="00F62425" w:rsidRDefault="008C71CC" w:rsidP="002F7ECF">
            <w:pPr>
              <w:rPr>
                <w:rFonts w:ascii="Arial" w:hAnsi="Arial" w:cs="Arial"/>
                <w:sz w:val="18"/>
                <w:szCs w:val="18"/>
              </w:rPr>
            </w:pPr>
          </w:p>
        </w:tc>
        <w:tc>
          <w:tcPr>
            <w:tcW w:w="1134" w:type="dxa"/>
            <w:vAlign w:val="center"/>
          </w:tcPr>
          <w:p w14:paraId="2A192334" w14:textId="77777777" w:rsidR="008C71CC" w:rsidRPr="00F62425" w:rsidRDefault="008C71CC" w:rsidP="002F7ECF">
            <w:pPr>
              <w:rPr>
                <w:rFonts w:ascii="Arial" w:hAnsi="Arial" w:cs="Arial"/>
                <w:sz w:val="18"/>
                <w:szCs w:val="18"/>
              </w:rPr>
            </w:pPr>
            <w:r w:rsidRPr="00F62425">
              <w:rPr>
                <w:rFonts w:ascii="Arial" w:hAnsi="Arial" w:cs="Arial"/>
                <w:sz w:val="18"/>
                <w:szCs w:val="18"/>
              </w:rPr>
              <w:t xml:space="preserve">Neznatne </w:t>
            </w:r>
          </w:p>
        </w:tc>
      </w:tr>
    </w:tbl>
    <w:p w14:paraId="3B6E884A" w14:textId="77777777" w:rsidR="008C71CC" w:rsidRPr="00F62425" w:rsidRDefault="008C71CC" w:rsidP="008C71CC">
      <w:pPr>
        <w:rPr>
          <w:rFonts w:ascii="Arial" w:hAnsi="Arial" w:cs="Arial"/>
          <w:sz w:val="18"/>
          <w:szCs w:val="18"/>
          <w:lang w:bidi="en-US"/>
        </w:rPr>
      </w:pPr>
      <w:r w:rsidRPr="00F62425">
        <w:rPr>
          <w:rFonts w:ascii="Arial" w:hAnsi="Arial" w:cs="Arial"/>
          <w:noProof/>
          <w:sz w:val="18"/>
          <w:szCs w:val="18"/>
          <w:lang w:eastAsia="hr-HR"/>
        </w:rPr>
        <w:drawing>
          <wp:inline distT="0" distB="0" distL="0" distR="0" wp14:anchorId="5F8CE9ED" wp14:editId="3BF71A51">
            <wp:extent cx="4666411" cy="3924637"/>
            <wp:effectExtent l="0" t="0" r="1270" b="0"/>
            <wp:docPr id="236" name="Slika 236"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lika 236" descr="A map of a country&#10;&#10;Description automatically generated"/>
                    <pic:cNvPicPr/>
                  </pic:nvPicPr>
                  <pic:blipFill rotWithShape="1">
                    <a:blip r:embed="rId35" cstate="print">
                      <a:extLst>
                        <a:ext uri="{28A0092B-C50C-407E-A947-70E740481C1C}">
                          <a14:useLocalDpi xmlns:a14="http://schemas.microsoft.com/office/drawing/2010/main" val="0"/>
                        </a:ext>
                      </a:extLst>
                    </a:blip>
                    <a:srcRect l="6741" t="2542" r="12230" b="1075"/>
                    <a:stretch/>
                  </pic:blipFill>
                  <pic:spPr bwMode="auto">
                    <a:xfrm>
                      <a:off x="0" y="0"/>
                      <a:ext cx="4666853" cy="3925009"/>
                    </a:xfrm>
                    <a:prstGeom prst="rect">
                      <a:avLst/>
                    </a:prstGeom>
                    <a:ln>
                      <a:noFill/>
                    </a:ln>
                    <a:extLst>
                      <a:ext uri="{53640926-AAD7-44D8-BBD7-CCE9431645EC}">
                        <a14:shadowObscured xmlns:a14="http://schemas.microsoft.com/office/drawing/2010/main"/>
                      </a:ext>
                    </a:extLst>
                  </pic:spPr>
                </pic:pic>
              </a:graphicData>
            </a:graphic>
          </wp:inline>
        </w:drawing>
      </w:r>
    </w:p>
    <w:p w14:paraId="1A6F411F"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10</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posljedica – požar otvorenog tipa</w:t>
      </w:r>
    </w:p>
    <w:p w14:paraId="39220B9E" w14:textId="77777777" w:rsidR="008C71CC" w:rsidRPr="00F62425" w:rsidRDefault="008C71CC" w:rsidP="008C71CC">
      <w:pPr>
        <w:rPr>
          <w:rFonts w:ascii="Arial" w:hAnsi="Arial" w:cs="Arial"/>
          <w:sz w:val="18"/>
          <w:szCs w:val="18"/>
          <w:lang w:bidi="en-US"/>
        </w:rPr>
      </w:pPr>
    </w:p>
    <w:p w14:paraId="6A247F91" w14:textId="77777777" w:rsidR="008C71CC" w:rsidRPr="00F62425" w:rsidRDefault="008C71CC" w:rsidP="008C71CC">
      <w:pPr>
        <w:pStyle w:val="Heading2"/>
        <w:rPr>
          <w:rFonts w:ascii="Arial" w:hAnsi="Arial" w:cs="Arial"/>
          <w:sz w:val="18"/>
          <w:szCs w:val="18"/>
        </w:rPr>
      </w:pPr>
      <w:bookmarkStart w:id="159" w:name="_Toc73428635"/>
      <w:bookmarkStart w:id="160" w:name="_Toc159321521"/>
      <w:r w:rsidRPr="00F62425">
        <w:rPr>
          <w:rFonts w:ascii="Arial" w:hAnsi="Arial" w:cs="Arial"/>
          <w:sz w:val="18"/>
          <w:szCs w:val="18"/>
        </w:rPr>
        <w:t>6.2 Degradacija tla</w:t>
      </w:r>
      <w:bookmarkEnd w:id="159"/>
      <w:bookmarkEnd w:id="160"/>
    </w:p>
    <w:p w14:paraId="153ECF58" w14:textId="77777777" w:rsidR="008C71CC" w:rsidRPr="00F62425" w:rsidRDefault="008C71CC" w:rsidP="008C71CC">
      <w:pPr>
        <w:pStyle w:val="Heading3"/>
        <w:rPr>
          <w:rFonts w:ascii="Arial" w:hAnsi="Arial" w:cs="Arial"/>
          <w:sz w:val="18"/>
          <w:szCs w:val="18"/>
        </w:rPr>
      </w:pPr>
      <w:bookmarkStart w:id="161" w:name="_Toc73428636"/>
      <w:bookmarkStart w:id="162" w:name="_Toc159321522"/>
      <w:r w:rsidRPr="00F62425">
        <w:rPr>
          <w:rFonts w:ascii="Arial" w:hAnsi="Arial" w:cs="Arial"/>
          <w:sz w:val="18"/>
          <w:szCs w:val="18"/>
        </w:rPr>
        <w:t>6.2.1 Naziv scenarija</w:t>
      </w:r>
      <w:bookmarkEnd w:id="161"/>
      <w:bookmarkEnd w:id="162"/>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F62425" w14:paraId="4C82A0BF"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25A52B80" w14:textId="77777777" w:rsidR="008C71CC" w:rsidRPr="00F62425" w:rsidRDefault="008C71CC" w:rsidP="002F7ECF">
            <w:pPr>
              <w:ind w:left="29"/>
              <w:rPr>
                <w:rFonts w:ascii="Arial" w:hAnsi="Arial" w:cs="Arial"/>
                <w:sz w:val="18"/>
                <w:szCs w:val="18"/>
              </w:rPr>
            </w:pPr>
            <w:r w:rsidRPr="00F62425">
              <w:rPr>
                <w:rFonts w:ascii="Arial" w:hAnsi="Arial" w:cs="Arial"/>
                <w:sz w:val="18"/>
                <w:szCs w:val="18"/>
              </w:rPr>
              <w:t>Naziv scenarija</w:t>
            </w:r>
          </w:p>
        </w:tc>
      </w:tr>
      <w:tr w:rsidR="008C71CC" w:rsidRPr="00F62425" w14:paraId="02A9C4CF"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A5D91A8" w14:textId="77777777" w:rsidR="008C71CC" w:rsidRPr="00F62425" w:rsidRDefault="008C71CC" w:rsidP="002F7ECF">
            <w:pPr>
              <w:ind w:left="29"/>
              <w:rPr>
                <w:rFonts w:ascii="Arial" w:hAnsi="Arial" w:cs="Arial"/>
                <w:b w:val="0"/>
                <w:sz w:val="18"/>
                <w:szCs w:val="18"/>
              </w:rPr>
            </w:pPr>
            <w:r w:rsidRPr="00F62425">
              <w:rPr>
                <w:rFonts w:ascii="Arial" w:hAnsi="Arial" w:cs="Arial"/>
                <w:b w:val="0"/>
                <w:sz w:val="18"/>
                <w:szCs w:val="18"/>
              </w:rPr>
              <w:t>Klizišta na području Grada Karlovca</w:t>
            </w:r>
          </w:p>
        </w:tc>
      </w:tr>
      <w:tr w:rsidR="008C71CC" w:rsidRPr="00F62425" w14:paraId="1F68E54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5EFE675" w14:textId="77777777" w:rsidR="008C71CC" w:rsidRPr="00F62425" w:rsidRDefault="008C71CC" w:rsidP="002F7ECF">
            <w:pPr>
              <w:ind w:left="29"/>
              <w:rPr>
                <w:rFonts w:ascii="Arial" w:hAnsi="Arial" w:cs="Arial"/>
                <w:sz w:val="18"/>
                <w:szCs w:val="18"/>
              </w:rPr>
            </w:pPr>
            <w:r w:rsidRPr="00F62425">
              <w:rPr>
                <w:rFonts w:ascii="Arial" w:hAnsi="Arial" w:cs="Arial"/>
                <w:sz w:val="18"/>
                <w:szCs w:val="18"/>
              </w:rPr>
              <w:t>Grupa rizika</w:t>
            </w:r>
          </w:p>
        </w:tc>
      </w:tr>
      <w:tr w:rsidR="008C71CC" w:rsidRPr="00F62425" w14:paraId="450F7A72"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62FDBC9" w14:textId="77777777" w:rsidR="008C71CC" w:rsidRPr="00F62425" w:rsidRDefault="008C71CC" w:rsidP="002F7ECF">
            <w:pPr>
              <w:ind w:left="29"/>
              <w:rPr>
                <w:rFonts w:ascii="Arial" w:hAnsi="Arial" w:cs="Arial"/>
                <w:b w:val="0"/>
                <w:sz w:val="18"/>
                <w:szCs w:val="18"/>
              </w:rPr>
            </w:pPr>
            <w:r w:rsidRPr="00F62425">
              <w:rPr>
                <w:rFonts w:ascii="Arial" w:hAnsi="Arial" w:cs="Arial"/>
                <w:b w:val="0"/>
                <w:sz w:val="18"/>
                <w:szCs w:val="18"/>
              </w:rPr>
              <w:t>Degradacija tla</w:t>
            </w:r>
          </w:p>
        </w:tc>
      </w:tr>
      <w:tr w:rsidR="008C71CC" w:rsidRPr="00F62425" w14:paraId="143B9A2F"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DD94BBD" w14:textId="77777777" w:rsidR="008C71CC" w:rsidRPr="00F62425" w:rsidRDefault="008C71CC" w:rsidP="002F7ECF">
            <w:pPr>
              <w:ind w:left="29"/>
              <w:rPr>
                <w:rFonts w:ascii="Arial" w:hAnsi="Arial" w:cs="Arial"/>
                <w:sz w:val="18"/>
                <w:szCs w:val="18"/>
              </w:rPr>
            </w:pPr>
            <w:r w:rsidRPr="00F62425">
              <w:rPr>
                <w:rFonts w:ascii="Arial" w:hAnsi="Arial" w:cs="Arial"/>
                <w:sz w:val="18"/>
                <w:szCs w:val="18"/>
              </w:rPr>
              <w:t>Rizik</w:t>
            </w:r>
          </w:p>
        </w:tc>
      </w:tr>
      <w:tr w:rsidR="008C71CC" w:rsidRPr="00F62425" w14:paraId="28BAE600"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D96AEC0" w14:textId="77777777" w:rsidR="008C71CC" w:rsidRPr="00F62425" w:rsidRDefault="008C71CC" w:rsidP="002F7ECF">
            <w:pPr>
              <w:ind w:left="29"/>
              <w:rPr>
                <w:rFonts w:ascii="Arial" w:hAnsi="Arial" w:cs="Arial"/>
                <w:b w:val="0"/>
                <w:sz w:val="18"/>
                <w:szCs w:val="18"/>
              </w:rPr>
            </w:pPr>
            <w:r w:rsidRPr="00F62425">
              <w:rPr>
                <w:rFonts w:ascii="Arial" w:hAnsi="Arial" w:cs="Arial"/>
                <w:b w:val="0"/>
                <w:sz w:val="18"/>
                <w:szCs w:val="18"/>
              </w:rPr>
              <w:t xml:space="preserve">Klizišta </w:t>
            </w:r>
          </w:p>
        </w:tc>
      </w:tr>
      <w:tr w:rsidR="008C71CC" w:rsidRPr="00F62425" w14:paraId="651C517C"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5165735" w14:textId="77777777" w:rsidR="008C71CC" w:rsidRPr="00F62425" w:rsidRDefault="008C71CC" w:rsidP="002F7ECF">
            <w:pPr>
              <w:ind w:left="29"/>
              <w:rPr>
                <w:rFonts w:ascii="Arial" w:hAnsi="Arial" w:cs="Arial"/>
                <w:sz w:val="18"/>
                <w:szCs w:val="18"/>
              </w:rPr>
            </w:pPr>
            <w:r w:rsidRPr="00F62425">
              <w:rPr>
                <w:rFonts w:ascii="Arial" w:hAnsi="Arial" w:cs="Arial"/>
                <w:sz w:val="18"/>
                <w:szCs w:val="18"/>
              </w:rPr>
              <w:t>Radna skupina</w:t>
            </w:r>
          </w:p>
        </w:tc>
      </w:tr>
      <w:tr w:rsidR="008C71CC" w:rsidRPr="00F62425" w14:paraId="5EC4ADC9" w14:textId="77777777" w:rsidTr="002F7ECF">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6EFBF5" w14:textId="77777777" w:rsidR="008C71CC" w:rsidRPr="00F62425" w:rsidRDefault="008C71CC" w:rsidP="002F7ECF">
            <w:pPr>
              <w:tabs>
                <w:tab w:val="left" w:pos="1620"/>
              </w:tabs>
              <w:rPr>
                <w:rFonts w:ascii="Arial" w:hAnsi="Arial" w:cs="Arial"/>
                <w:b w:val="0"/>
                <w:color w:val="auto"/>
                <w:sz w:val="18"/>
                <w:szCs w:val="18"/>
              </w:rPr>
            </w:pPr>
            <w:r w:rsidRPr="00F62425">
              <w:rPr>
                <w:rFonts w:ascii="Arial" w:hAnsi="Arial" w:cs="Arial"/>
                <w:b w:val="0"/>
                <w:color w:val="auto"/>
                <w:sz w:val="18"/>
                <w:szCs w:val="18"/>
              </w:rPr>
              <w:t>Stjepan Mrežar, pomoćnik pročelnice Upravnog odjela za poslove gradonačelnika</w:t>
            </w:r>
          </w:p>
        </w:tc>
      </w:tr>
      <w:tr w:rsidR="008C71CC" w:rsidRPr="00F62425" w14:paraId="09CFF5D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4BD24F" w14:textId="77777777" w:rsidR="008C71CC" w:rsidRPr="00F62425" w:rsidRDefault="008C71CC" w:rsidP="002F7ECF">
            <w:pPr>
              <w:rPr>
                <w:rFonts w:ascii="Arial" w:hAnsi="Arial" w:cs="Arial"/>
                <w:b w:val="0"/>
                <w:color w:val="auto"/>
                <w:sz w:val="18"/>
                <w:szCs w:val="18"/>
              </w:rPr>
            </w:pPr>
            <w:r w:rsidRPr="00F62425">
              <w:rPr>
                <w:rFonts w:ascii="Arial" w:hAnsi="Arial" w:cs="Arial"/>
                <w:b w:val="0"/>
                <w:color w:val="auto"/>
                <w:sz w:val="18"/>
                <w:szCs w:val="18"/>
              </w:rPr>
              <w:t>Tomislav Fundurulić, voditelj odsjeka za civilnu zaštitu, mjesnu samoupravu i vatrogastvo</w:t>
            </w:r>
          </w:p>
        </w:tc>
      </w:tr>
      <w:tr w:rsidR="008C71CC" w:rsidRPr="00F62425" w14:paraId="11BA161E"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1639F5" w14:textId="77777777" w:rsidR="008C71CC" w:rsidRPr="00F62425" w:rsidRDefault="008C71CC" w:rsidP="002F7ECF">
            <w:pPr>
              <w:rPr>
                <w:rFonts w:ascii="Arial" w:hAnsi="Arial" w:cs="Arial"/>
                <w:b w:val="0"/>
                <w:color w:val="auto"/>
                <w:sz w:val="18"/>
                <w:szCs w:val="18"/>
              </w:rPr>
            </w:pPr>
            <w:r w:rsidRPr="00F62425">
              <w:rPr>
                <w:rFonts w:ascii="Arial" w:hAnsi="Arial" w:cs="Arial"/>
                <w:b w:val="0"/>
                <w:color w:val="auto"/>
                <w:sz w:val="18"/>
                <w:szCs w:val="18"/>
              </w:rPr>
              <w:t>Dario Čavlović, viši stručni suradnik za civilnu zaštitu i vatrogastvo</w:t>
            </w:r>
          </w:p>
        </w:tc>
      </w:tr>
      <w:tr w:rsidR="008C71CC" w:rsidRPr="00F62425" w14:paraId="35985F1E"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AEF3386" w14:textId="77777777" w:rsidR="008C71CC" w:rsidRPr="00F62425" w:rsidRDefault="008C71CC" w:rsidP="002F7ECF">
            <w:pPr>
              <w:rPr>
                <w:rFonts w:ascii="Arial" w:hAnsi="Arial" w:cs="Arial"/>
                <w:b w:val="0"/>
                <w:color w:val="auto"/>
                <w:sz w:val="18"/>
                <w:szCs w:val="18"/>
              </w:rPr>
            </w:pPr>
            <w:r w:rsidRPr="00F62425">
              <w:rPr>
                <w:rFonts w:ascii="Arial" w:hAnsi="Arial" w:cs="Arial"/>
                <w:b w:val="0"/>
                <w:sz w:val="18"/>
                <w:szCs w:val="18"/>
              </w:rPr>
              <w:t>Miroslav Rade, zapovjednik Javne vatrogasne postrojbe Grada Karlovca</w:t>
            </w:r>
          </w:p>
        </w:tc>
      </w:tr>
    </w:tbl>
    <w:p w14:paraId="3185C7A8" w14:textId="77777777" w:rsidR="008C71CC" w:rsidRPr="00F62425" w:rsidRDefault="008C71CC" w:rsidP="008C71CC">
      <w:pPr>
        <w:rPr>
          <w:rFonts w:ascii="Arial" w:hAnsi="Arial" w:cs="Arial"/>
          <w:sz w:val="18"/>
          <w:szCs w:val="18"/>
          <w:highlight w:val="yellow"/>
        </w:rPr>
      </w:pPr>
    </w:p>
    <w:p w14:paraId="744955FD" w14:textId="77777777" w:rsidR="008C71CC" w:rsidRPr="00F62425" w:rsidRDefault="008C71CC" w:rsidP="008C71CC">
      <w:pPr>
        <w:pStyle w:val="Heading3"/>
        <w:rPr>
          <w:rFonts w:ascii="Arial" w:hAnsi="Arial" w:cs="Arial"/>
          <w:sz w:val="18"/>
          <w:szCs w:val="18"/>
        </w:rPr>
      </w:pPr>
      <w:bookmarkStart w:id="163" w:name="_Toc73428637"/>
      <w:bookmarkStart w:id="164" w:name="_Toc159321523"/>
      <w:r w:rsidRPr="00F62425">
        <w:rPr>
          <w:rFonts w:ascii="Arial" w:hAnsi="Arial" w:cs="Arial"/>
          <w:sz w:val="18"/>
          <w:szCs w:val="18"/>
        </w:rPr>
        <w:t>6.2.2 Uvod</w:t>
      </w:r>
      <w:bookmarkEnd w:id="163"/>
      <w:bookmarkEnd w:id="164"/>
    </w:p>
    <w:p w14:paraId="3C74C292"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Klizište nastaje kao posljedica klizanja tj. kretanja mase stijena ili tla niz padinu. Klizanje zemljišta je kretanje tla ili stijenskog materijala s padine na kliznoj plohi pod utjecajem gravitacije. Za razvoj klizišta bitno je oblikovanje te klizne plohe koja je povezana sa glinom ili glinovitim stijenama. Ta klizna ploha je često složenog oblika upravo zbog nehomogenosti sastava stijena klizišta.</w:t>
      </w:r>
    </w:p>
    <w:p w14:paraId="66593806"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Jedan od osnovnih preduvjeta za pojavu klizišta su glinovite stijene u sastavu terena na kojemu su se oblikovale padine. Što je veći sadržaj gline u tom sloju to su veće i šanse za stvaranje klizišta i to posebno ako je propusni sloj tanji. Drugi preduvjet je izmjena propusnih i nepropusnih slojeva u tlu tj. izmjena pjeskovitih i glinovitih slojeva što je posebno važno u slučaju debelih lesnih i siltovitih površinskih pokrivača.</w:t>
      </w:r>
    </w:p>
    <w:p w14:paraId="07C727FB"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 xml:space="preserve">Porast količine vode i hidrostatskog tlaka u stijenama je također jedan od bitnijih preduvjeta za pojavu klizišta. To uvelike ovisi o mikroslojnoj strukturi gline i njezinom vodnom kapacitetu o čemu ovisi i samo bubrenje tog dijela tla. Od čimbenika koji utječu na formiranje klizišta je i podzemno kretanje vode, promjene nagiba padine, </w:t>
      </w:r>
      <w:r w:rsidRPr="00F62425">
        <w:rPr>
          <w:rFonts w:ascii="Arial" w:hAnsi="Arial" w:cs="Arial"/>
          <w:sz w:val="18"/>
          <w:szCs w:val="18"/>
          <w:lang w:bidi="en-US"/>
        </w:rPr>
        <w:lastRenderedPageBreak/>
        <w:t xml:space="preserve">sezonsko oblikovanje leda u tlu, pojava vibracija u tlu uzrokovanih potresima ili miniranjem te uništavanjem vegetacije na površini što smanjuje stabilnost padine. </w:t>
      </w:r>
    </w:p>
    <w:p w14:paraId="7E558DF0" w14:textId="77777777" w:rsidR="008C71CC" w:rsidRPr="00F62425" w:rsidRDefault="008C71CC" w:rsidP="008C71CC">
      <w:pPr>
        <w:jc w:val="center"/>
        <w:rPr>
          <w:rFonts w:ascii="Arial" w:hAnsi="Arial" w:cs="Arial"/>
          <w:sz w:val="18"/>
          <w:szCs w:val="18"/>
          <w:lang w:bidi="en-US"/>
        </w:rPr>
      </w:pPr>
      <w:r w:rsidRPr="00F62425">
        <w:rPr>
          <w:rFonts w:ascii="Arial" w:hAnsi="Arial" w:cs="Arial"/>
          <w:noProof/>
          <w:sz w:val="18"/>
          <w:szCs w:val="18"/>
          <w:lang w:eastAsia="hr-HR"/>
        </w:rPr>
        <w:drawing>
          <wp:inline distT="0" distB="0" distL="0" distR="0" wp14:anchorId="11B95A83" wp14:editId="0ED21934">
            <wp:extent cx="4477109" cy="2808188"/>
            <wp:effectExtent l="0" t="0" r="0" b="0"/>
            <wp:docPr id="38" name="Slika 38"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A diagram of a structure&#10;&#10;Description automatically generated"/>
                    <pic:cNvPicPr/>
                  </pic:nvPicPr>
                  <pic:blipFill>
                    <a:blip r:embed="rId36"/>
                    <a:stretch>
                      <a:fillRect/>
                    </a:stretch>
                  </pic:blipFill>
                  <pic:spPr>
                    <a:xfrm>
                      <a:off x="0" y="0"/>
                      <a:ext cx="4480108" cy="2810069"/>
                    </a:xfrm>
                    <a:prstGeom prst="rect">
                      <a:avLst/>
                    </a:prstGeom>
                  </pic:spPr>
                </pic:pic>
              </a:graphicData>
            </a:graphic>
          </wp:inline>
        </w:drawing>
      </w:r>
    </w:p>
    <w:p w14:paraId="33333483"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11</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Osnovni dijelovi klizišta</w:t>
      </w:r>
    </w:p>
    <w:p w14:paraId="4E725709"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Uzroci kretanja mogu se podijeliti na uzroke izazvane ljudskim akcijama ili mogu nastati kao geološki fenomen. Ako se klizanje promatra kao geološki uzrokovanim procesom postoje dvije mogućnosti zašto se masa pokrenula. Jedna od tih mogućnosti je tektonske prirode i to se odnosi na dugotrajan i spori proces kojim se mijenja ravnoteža i čvrstoća padine te s vremenom to može uzrokovati klizanje. Druga mogućnost su gravitacijske i hidrodinamičke sile.</w:t>
      </w:r>
    </w:p>
    <w:p w14:paraId="1381DF1F"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U geološke uzroke se također može uvrstiti i paleoreljef i paleoklizišta koja su nekad bila aktivna u geološkoj prošlosti. Klizište može biti inicirano samo jednim procesom, ali u većini slučajeva radi se o više procesa koji djeluju u isto vrijeme samo se razlikuje intenzitet utjecaja pojedinog proces na iniciranje klizišta. Npr. erozija je jedan od procesa koji može inicirati klizište, a za razliku od erozije koja je dugotrajniji proces potresi su puno kraći proces koji također mogu inicirati klizišta. U slijedećoj tablicu su prikazane vrste uzroka pojave klizišta.</w:t>
      </w:r>
    </w:p>
    <w:p w14:paraId="78595C7C" w14:textId="77777777" w:rsidR="008C71CC" w:rsidRPr="00F62425" w:rsidRDefault="008C71CC" w:rsidP="008C71CC">
      <w:pPr>
        <w:keepNext/>
        <w:spacing w:before="120"/>
        <w:jc w:val="center"/>
        <w:rPr>
          <w:rFonts w:ascii="Arial" w:hAnsi="Arial" w:cs="Arial"/>
          <w:b/>
          <w:bCs/>
          <w:color w:val="54883D"/>
          <w:sz w:val="18"/>
          <w:szCs w:val="18"/>
        </w:rPr>
      </w:pPr>
      <w:r w:rsidRPr="00F62425">
        <w:rPr>
          <w:rFonts w:ascii="Arial" w:hAnsi="Arial" w:cs="Arial"/>
          <w:bCs/>
          <w:color w:val="54883D"/>
          <w:sz w:val="18"/>
          <w:szCs w:val="18"/>
        </w:rPr>
        <w:t xml:space="preserve">Tablica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Tabela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39</w:t>
      </w:r>
      <w:r w:rsidRPr="00F62425">
        <w:rPr>
          <w:rFonts w:ascii="Arial" w:hAnsi="Arial" w:cs="Arial"/>
          <w:bCs/>
          <w:color w:val="54883D"/>
          <w:sz w:val="18"/>
          <w:szCs w:val="18"/>
        </w:rPr>
        <w:fldChar w:fldCharType="end"/>
      </w:r>
      <w:r w:rsidRPr="00F62425">
        <w:rPr>
          <w:rFonts w:ascii="Arial" w:hAnsi="Arial" w:cs="Arial"/>
          <w:bCs/>
          <w:i/>
          <w:color w:val="54883D"/>
          <w:sz w:val="18"/>
          <w:szCs w:val="18"/>
          <w:lang w:bidi="en-US"/>
        </w:rPr>
        <w:t xml:space="preserve">. </w:t>
      </w:r>
      <w:r w:rsidRPr="00F62425">
        <w:rPr>
          <w:rFonts w:ascii="Arial" w:hAnsi="Arial" w:cs="Arial"/>
          <w:bCs/>
          <w:color w:val="54883D"/>
          <w:sz w:val="18"/>
          <w:szCs w:val="18"/>
        </w:rPr>
        <w:t>Vrste pojave klizišta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156"/>
        <w:gridCol w:w="4156"/>
      </w:tblGrid>
      <w:tr w:rsidR="008C71CC" w:rsidRPr="00F62425" w14:paraId="1959D052" w14:textId="77777777" w:rsidTr="002F7ECF">
        <w:trPr>
          <w:trHeight w:val="252"/>
          <w:jc w:val="center"/>
        </w:trPr>
        <w:tc>
          <w:tcPr>
            <w:tcW w:w="4156" w:type="dxa"/>
            <w:vAlign w:val="center"/>
          </w:tcPr>
          <w:p w14:paraId="173DF20B" w14:textId="77777777" w:rsidR="008C71CC" w:rsidRPr="00F62425" w:rsidRDefault="008C71CC" w:rsidP="002F7ECF">
            <w:pPr>
              <w:jc w:val="center"/>
              <w:rPr>
                <w:rFonts w:ascii="Arial" w:hAnsi="Arial" w:cs="Arial"/>
                <w:b/>
                <w:sz w:val="18"/>
                <w:szCs w:val="18"/>
                <w:lang w:bidi="en-US"/>
              </w:rPr>
            </w:pPr>
            <w:r w:rsidRPr="00F62425">
              <w:rPr>
                <w:rFonts w:ascii="Arial" w:hAnsi="Arial" w:cs="Arial"/>
                <w:b/>
                <w:sz w:val="18"/>
                <w:szCs w:val="18"/>
                <w:lang w:bidi="en-US"/>
              </w:rPr>
              <w:t>PRIRODNI UZROCI</w:t>
            </w:r>
          </w:p>
        </w:tc>
        <w:tc>
          <w:tcPr>
            <w:tcW w:w="4156" w:type="dxa"/>
            <w:vAlign w:val="center"/>
          </w:tcPr>
          <w:p w14:paraId="3E7B402D" w14:textId="77777777" w:rsidR="008C71CC" w:rsidRPr="00F62425" w:rsidRDefault="008C71CC" w:rsidP="002F7ECF">
            <w:pPr>
              <w:jc w:val="center"/>
              <w:rPr>
                <w:rFonts w:ascii="Arial" w:hAnsi="Arial" w:cs="Arial"/>
                <w:b/>
                <w:sz w:val="18"/>
                <w:szCs w:val="18"/>
                <w:lang w:bidi="en-US"/>
              </w:rPr>
            </w:pPr>
            <w:r w:rsidRPr="00F62425">
              <w:rPr>
                <w:rFonts w:ascii="Arial" w:hAnsi="Arial" w:cs="Arial"/>
                <w:b/>
                <w:sz w:val="18"/>
                <w:szCs w:val="18"/>
                <w:lang w:bidi="en-US"/>
              </w:rPr>
              <w:t>ANTROPOGENI UZROCI</w:t>
            </w:r>
          </w:p>
        </w:tc>
      </w:tr>
      <w:tr w:rsidR="008C71CC" w:rsidRPr="00F62425" w14:paraId="1B170F40" w14:textId="77777777" w:rsidTr="002F7ECF">
        <w:trPr>
          <w:trHeight w:val="252"/>
          <w:jc w:val="center"/>
        </w:trPr>
        <w:tc>
          <w:tcPr>
            <w:tcW w:w="4156" w:type="dxa"/>
            <w:vAlign w:val="center"/>
          </w:tcPr>
          <w:p w14:paraId="2599A8B1"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Nevezani materijali</w:t>
            </w:r>
          </w:p>
        </w:tc>
        <w:tc>
          <w:tcPr>
            <w:tcW w:w="4156" w:type="dxa"/>
            <w:vAlign w:val="center"/>
          </w:tcPr>
          <w:p w14:paraId="12E94C0B"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Potkopavanje padine</w:t>
            </w:r>
          </w:p>
        </w:tc>
      </w:tr>
      <w:tr w:rsidR="008C71CC" w:rsidRPr="00F62425" w14:paraId="3AAD54B7" w14:textId="77777777" w:rsidTr="002F7ECF">
        <w:trPr>
          <w:trHeight w:val="263"/>
          <w:jc w:val="center"/>
        </w:trPr>
        <w:tc>
          <w:tcPr>
            <w:tcW w:w="4156" w:type="dxa"/>
            <w:vAlign w:val="center"/>
          </w:tcPr>
          <w:p w14:paraId="5EB0C824"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Trošni materijali</w:t>
            </w:r>
          </w:p>
        </w:tc>
        <w:tc>
          <w:tcPr>
            <w:tcW w:w="4156" w:type="dxa"/>
            <w:vAlign w:val="center"/>
          </w:tcPr>
          <w:p w14:paraId="3EFAE844"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Izgradnja na nestabilnom tlu</w:t>
            </w:r>
          </w:p>
        </w:tc>
      </w:tr>
      <w:tr w:rsidR="008C71CC" w:rsidRPr="00F62425" w14:paraId="50428632" w14:textId="77777777" w:rsidTr="002F7ECF">
        <w:trPr>
          <w:trHeight w:val="252"/>
          <w:jc w:val="center"/>
        </w:trPr>
        <w:tc>
          <w:tcPr>
            <w:tcW w:w="4156" w:type="dxa"/>
            <w:vAlign w:val="center"/>
          </w:tcPr>
          <w:p w14:paraId="2697CC6B"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Tektonski pomaci</w:t>
            </w:r>
          </w:p>
        </w:tc>
        <w:tc>
          <w:tcPr>
            <w:tcW w:w="4156" w:type="dxa"/>
            <w:vAlign w:val="center"/>
          </w:tcPr>
          <w:p w14:paraId="2889F9D7"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Punjenje i pražnjenje vodnih rezervoara</w:t>
            </w:r>
          </w:p>
        </w:tc>
      </w:tr>
      <w:tr w:rsidR="008C71CC" w:rsidRPr="00F62425" w14:paraId="5161CC4C" w14:textId="77777777" w:rsidTr="002F7ECF">
        <w:trPr>
          <w:trHeight w:val="252"/>
          <w:jc w:val="center"/>
        </w:trPr>
        <w:tc>
          <w:tcPr>
            <w:tcW w:w="4156" w:type="dxa"/>
            <w:vAlign w:val="center"/>
          </w:tcPr>
          <w:p w14:paraId="232304E2"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Izdizanje kopna nakon topljenja leda</w:t>
            </w:r>
          </w:p>
        </w:tc>
        <w:tc>
          <w:tcPr>
            <w:tcW w:w="4156" w:type="dxa"/>
            <w:vAlign w:val="center"/>
          </w:tcPr>
          <w:p w14:paraId="117F07FA"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Nasipavanje vršnog dijela padine</w:t>
            </w:r>
          </w:p>
        </w:tc>
      </w:tr>
      <w:tr w:rsidR="008C71CC" w:rsidRPr="00F62425" w14:paraId="34E15456" w14:textId="77777777" w:rsidTr="002F7ECF">
        <w:trPr>
          <w:trHeight w:val="252"/>
          <w:jc w:val="center"/>
        </w:trPr>
        <w:tc>
          <w:tcPr>
            <w:tcW w:w="4156" w:type="dxa"/>
            <w:vAlign w:val="center"/>
          </w:tcPr>
          <w:p w14:paraId="2FE76E94"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Fluvijalna erozija</w:t>
            </w:r>
          </w:p>
        </w:tc>
        <w:tc>
          <w:tcPr>
            <w:tcW w:w="4156" w:type="dxa"/>
            <w:vAlign w:val="center"/>
          </w:tcPr>
          <w:p w14:paraId="5C89FDFA"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Uklanjanje prirodne vegetacije</w:t>
            </w:r>
          </w:p>
        </w:tc>
      </w:tr>
      <w:tr w:rsidR="008C71CC" w:rsidRPr="00F62425" w14:paraId="5C09EC16" w14:textId="77777777" w:rsidTr="002F7ECF">
        <w:trPr>
          <w:trHeight w:val="263"/>
          <w:jc w:val="center"/>
        </w:trPr>
        <w:tc>
          <w:tcPr>
            <w:tcW w:w="4156" w:type="dxa"/>
            <w:vAlign w:val="center"/>
          </w:tcPr>
          <w:p w14:paraId="436D2C07"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 xml:space="preserve">Abrazija </w:t>
            </w:r>
          </w:p>
        </w:tc>
        <w:tc>
          <w:tcPr>
            <w:tcW w:w="4156" w:type="dxa"/>
            <w:vAlign w:val="center"/>
          </w:tcPr>
          <w:p w14:paraId="4E3ED8A4"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Navodnjavanje</w:t>
            </w:r>
          </w:p>
        </w:tc>
      </w:tr>
      <w:tr w:rsidR="008C71CC" w:rsidRPr="00F62425" w14:paraId="1E5330BD" w14:textId="77777777" w:rsidTr="002F7ECF">
        <w:trPr>
          <w:trHeight w:val="252"/>
          <w:jc w:val="center"/>
        </w:trPr>
        <w:tc>
          <w:tcPr>
            <w:tcW w:w="4156" w:type="dxa"/>
            <w:vAlign w:val="center"/>
          </w:tcPr>
          <w:p w14:paraId="03B2E009"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Uklanjanje vegetacije kroz požare i sušu</w:t>
            </w:r>
          </w:p>
        </w:tc>
        <w:tc>
          <w:tcPr>
            <w:tcW w:w="4156" w:type="dxa"/>
            <w:vAlign w:val="center"/>
          </w:tcPr>
          <w:p w14:paraId="00497D29"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 xml:space="preserve">Miniranje </w:t>
            </w:r>
          </w:p>
        </w:tc>
      </w:tr>
      <w:tr w:rsidR="008C71CC" w:rsidRPr="00F62425" w14:paraId="742714AF" w14:textId="77777777" w:rsidTr="002F7ECF">
        <w:trPr>
          <w:trHeight w:val="252"/>
          <w:jc w:val="center"/>
        </w:trPr>
        <w:tc>
          <w:tcPr>
            <w:tcW w:w="4156" w:type="dxa"/>
            <w:vAlign w:val="center"/>
          </w:tcPr>
          <w:p w14:paraId="788187E4"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Prirodno nakupljanje materijala na vršnom djelu padine</w:t>
            </w:r>
          </w:p>
        </w:tc>
        <w:tc>
          <w:tcPr>
            <w:tcW w:w="4156" w:type="dxa"/>
            <w:vAlign w:val="center"/>
          </w:tcPr>
          <w:p w14:paraId="1C473E20" w14:textId="77777777" w:rsidR="008C71CC" w:rsidRPr="00F62425" w:rsidRDefault="008C71CC" w:rsidP="002F7ECF">
            <w:pPr>
              <w:jc w:val="center"/>
              <w:rPr>
                <w:rFonts w:ascii="Arial" w:hAnsi="Arial" w:cs="Arial"/>
                <w:sz w:val="18"/>
                <w:szCs w:val="18"/>
                <w:lang w:bidi="en-US"/>
              </w:rPr>
            </w:pPr>
            <w:r w:rsidRPr="00F62425">
              <w:rPr>
                <w:rFonts w:ascii="Arial" w:hAnsi="Arial" w:cs="Arial"/>
                <w:sz w:val="18"/>
                <w:szCs w:val="18"/>
                <w:lang w:bidi="en-US"/>
              </w:rPr>
              <w:t>Vibracije (npr. eksplozije)</w:t>
            </w:r>
          </w:p>
        </w:tc>
      </w:tr>
    </w:tbl>
    <w:p w14:paraId="1A516D38" w14:textId="77777777" w:rsidR="008C71CC" w:rsidRPr="00F62425" w:rsidRDefault="008C71CC" w:rsidP="008C71CC">
      <w:pPr>
        <w:rPr>
          <w:rFonts w:ascii="Arial" w:hAnsi="Arial" w:cs="Arial"/>
          <w:sz w:val="18"/>
          <w:szCs w:val="18"/>
          <w:lang w:bidi="en-US"/>
        </w:rPr>
      </w:pPr>
    </w:p>
    <w:p w14:paraId="40D7C9B2" w14:textId="77777777" w:rsidR="008C71CC" w:rsidRPr="00F62425" w:rsidRDefault="008C71CC" w:rsidP="008C71CC">
      <w:pPr>
        <w:rPr>
          <w:rFonts w:ascii="Arial" w:hAnsi="Arial" w:cs="Arial"/>
          <w:sz w:val="18"/>
          <w:szCs w:val="18"/>
          <w:lang w:bidi="en-US"/>
        </w:rPr>
      </w:pPr>
      <w:r w:rsidRPr="00F62425">
        <w:rPr>
          <w:rFonts w:ascii="Arial" w:hAnsi="Arial" w:cs="Arial"/>
          <w:sz w:val="18"/>
          <w:szCs w:val="18"/>
          <w:lang w:bidi="en-US"/>
        </w:rPr>
        <w:t>Pokretači pokretanja klizišta mogu biti:</w:t>
      </w:r>
    </w:p>
    <w:p w14:paraId="31618F07"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intenzivne padaline,</w:t>
      </w:r>
    </w:p>
    <w:p w14:paraId="06B8BF76"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brzo topljenje snijega,</w:t>
      </w:r>
    </w:p>
    <w:p w14:paraId="7895C304"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dugi kišni periodi,</w:t>
      </w:r>
    </w:p>
    <w:p w14:paraId="246776A7"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potresi,</w:t>
      </w:r>
    </w:p>
    <w:p w14:paraId="303FA46F"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vulkanske erupcije,</w:t>
      </w:r>
    </w:p>
    <w:p w14:paraId="1493FFE8"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sezonsko oblikovanje leda u tlu,</w:t>
      </w:r>
    </w:p>
    <w:p w14:paraId="0CCD28FF"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sušenje i bubrenje gline,</w:t>
      </w:r>
    </w:p>
    <w:p w14:paraId="35AA7D94" w14:textId="77777777" w:rsidR="008C71CC" w:rsidRPr="00F62425" w:rsidRDefault="008C71CC" w:rsidP="008C71CC">
      <w:pPr>
        <w:spacing w:after="0" w:line="276" w:lineRule="auto"/>
        <w:ind w:left="720" w:hanging="360"/>
        <w:contextualSpacing/>
        <w:rPr>
          <w:rFonts w:ascii="Arial" w:eastAsia="Calibri" w:hAnsi="Arial" w:cs="Arial"/>
          <w:sz w:val="18"/>
          <w:szCs w:val="18"/>
          <w:lang w:eastAsia="hr-HR" w:bidi="en-US"/>
        </w:rPr>
      </w:pPr>
      <w:r w:rsidRPr="00F62425">
        <w:rPr>
          <w:rFonts w:ascii="Arial" w:eastAsia="Calibri" w:hAnsi="Arial" w:cs="Arial"/>
          <w:sz w:val="18"/>
          <w:szCs w:val="18"/>
          <w:lang w:eastAsia="hr-HR" w:bidi="en-US"/>
        </w:rPr>
        <w:t>poplave.</w:t>
      </w:r>
    </w:p>
    <w:p w14:paraId="68A0606B" w14:textId="77777777" w:rsidR="008C71CC" w:rsidRPr="00F62425" w:rsidRDefault="008C71CC" w:rsidP="008C71CC">
      <w:pPr>
        <w:rPr>
          <w:rFonts w:ascii="Arial" w:hAnsi="Arial" w:cs="Arial"/>
          <w:sz w:val="18"/>
          <w:szCs w:val="18"/>
          <w:lang w:bidi="en-US"/>
        </w:rPr>
      </w:pPr>
    </w:p>
    <w:p w14:paraId="6B9FD7EA" w14:textId="77777777" w:rsidR="008C71CC" w:rsidRPr="00F62425" w:rsidRDefault="008C71CC" w:rsidP="008C71CC">
      <w:pPr>
        <w:pStyle w:val="Heading3"/>
        <w:rPr>
          <w:rFonts w:ascii="Arial" w:hAnsi="Arial" w:cs="Arial"/>
          <w:sz w:val="18"/>
          <w:szCs w:val="18"/>
        </w:rPr>
      </w:pPr>
      <w:bookmarkStart w:id="165" w:name="_Toc73428638"/>
      <w:bookmarkStart w:id="166" w:name="_Toc159321524"/>
      <w:r w:rsidRPr="00F62425">
        <w:rPr>
          <w:rFonts w:ascii="Arial" w:hAnsi="Arial" w:cs="Arial"/>
          <w:sz w:val="18"/>
          <w:szCs w:val="18"/>
        </w:rPr>
        <w:lastRenderedPageBreak/>
        <w:t>6.2.3 Prikaz utjecaja na kritičnu infrastrukturu</w:t>
      </w:r>
      <w:bookmarkEnd w:id="165"/>
      <w:bookmarkEnd w:id="166"/>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F62425" w14:paraId="69CBC27B" w14:textId="77777777" w:rsidTr="002F7ECF">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6E2B0D30"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UTJECAJ</w:t>
            </w:r>
          </w:p>
        </w:tc>
        <w:tc>
          <w:tcPr>
            <w:tcW w:w="8295" w:type="dxa"/>
            <w:tcBorders>
              <w:bottom w:val="none" w:sz="0" w:space="0" w:color="auto"/>
            </w:tcBorders>
            <w:shd w:val="clear" w:color="auto" w:fill="auto"/>
          </w:tcPr>
          <w:p w14:paraId="04A5DAE9" w14:textId="77777777" w:rsidR="008C71CC" w:rsidRPr="00F62425"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SEKTOR</w:t>
            </w:r>
          </w:p>
        </w:tc>
      </w:tr>
      <w:tr w:rsidR="008C71CC" w:rsidRPr="00F62425" w14:paraId="470C7F4D"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8F0DE78"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x</w:t>
            </w:r>
          </w:p>
        </w:tc>
        <w:tc>
          <w:tcPr>
            <w:tcW w:w="8295" w:type="dxa"/>
            <w:shd w:val="clear" w:color="auto" w:fill="auto"/>
            <w:vAlign w:val="center"/>
          </w:tcPr>
          <w:p w14:paraId="5B93901D" w14:textId="77777777" w:rsidR="008C71CC" w:rsidRPr="00F62425"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Energetika (transport energenata i energije, sustavi za distribuciju)</w:t>
            </w:r>
          </w:p>
        </w:tc>
      </w:tr>
      <w:tr w:rsidR="008C71CC" w:rsidRPr="00F62425" w14:paraId="6D2DEF29"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57C93D9"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x</w:t>
            </w:r>
          </w:p>
        </w:tc>
        <w:tc>
          <w:tcPr>
            <w:tcW w:w="8295" w:type="dxa"/>
            <w:shd w:val="clear" w:color="auto" w:fill="auto"/>
            <w:vAlign w:val="center"/>
          </w:tcPr>
          <w:p w14:paraId="5740D4BB" w14:textId="77777777" w:rsidR="008C71CC" w:rsidRPr="00F62425"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Komunikacijska i informacijska tehnologija (elektroničke komunikacije, prijenos podataka, informacijski sustavi, pružanje audio i audiovizualnih usluga)</w:t>
            </w:r>
          </w:p>
        </w:tc>
      </w:tr>
      <w:tr w:rsidR="008C71CC" w:rsidRPr="00F62425" w14:paraId="4B8CBD07"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63CE0F2"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x</w:t>
            </w:r>
          </w:p>
        </w:tc>
        <w:tc>
          <w:tcPr>
            <w:tcW w:w="8295" w:type="dxa"/>
            <w:shd w:val="clear" w:color="auto" w:fill="auto"/>
            <w:vAlign w:val="center"/>
          </w:tcPr>
          <w:p w14:paraId="388E70DE" w14:textId="77777777" w:rsidR="008C71CC" w:rsidRPr="00F62425"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Promet (cestovni)</w:t>
            </w:r>
          </w:p>
        </w:tc>
      </w:tr>
      <w:tr w:rsidR="008C71CC" w:rsidRPr="00F62425" w14:paraId="5DD0ECCC"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13CA136" w14:textId="77777777" w:rsidR="008C71CC" w:rsidRPr="00F62425" w:rsidRDefault="008C71CC" w:rsidP="002F7ECF">
            <w:pPr>
              <w:jc w:val="center"/>
              <w:rPr>
                <w:rFonts w:ascii="Arial" w:hAnsi="Arial" w:cs="Arial"/>
                <w:sz w:val="18"/>
                <w:szCs w:val="18"/>
              </w:rPr>
            </w:pPr>
          </w:p>
        </w:tc>
        <w:tc>
          <w:tcPr>
            <w:tcW w:w="8295" w:type="dxa"/>
            <w:shd w:val="clear" w:color="auto" w:fill="auto"/>
            <w:vAlign w:val="center"/>
          </w:tcPr>
          <w:p w14:paraId="3E01957F" w14:textId="77777777" w:rsidR="008C71CC" w:rsidRPr="00F62425"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Zdravstvo (zdravstvena zaštita)</w:t>
            </w:r>
          </w:p>
        </w:tc>
      </w:tr>
      <w:tr w:rsidR="008C71CC" w:rsidRPr="00F62425" w14:paraId="5166DE77"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31928C6"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x</w:t>
            </w:r>
          </w:p>
        </w:tc>
        <w:tc>
          <w:tcPr>
            <w:tcW w:w="8295" w:type="dxa"/>
            <w:shd w:val="clear" w:color="auto" w:fill="auto"/>
            <w:vAlign w:val="center"/>
          </w:tcPr>
          <w:p w14:paraId="673E0586" w14:textId="77777777" w:rsidR="008C71CC" w:rsidRPr="00F62425"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Vodno gospodarstvo (regulacijske i zaštitne vodne građevine i komunalne vodne građevine)</w:t>
            </w:r>
          </w:p>
        </w:tc>
      </w:tr>
      <w:tr w:rsidR="008C71CC" w:rsidRPr="00F62425" w14:paraId="1B8B4518"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2714D93" w14:textId="77777777" w:rsidR="008C71CC" w:rsidRPr="00F62425" w:rsidRDefault="008C71CC" w:rsidP="002F7ECF">
            <w:pPr>
              <w:jc w:val="center"/>
              <w:rPr>
                <w:rFonts w:ascii="Arial" w:hAnsi="Arial" w:cs="Arial"/>
                <w:sz w:val="18"/>
                <w:szCs w:val="18"/>
              </w:rPr>
            </w:pPr>
          </w:p>
        </w:tc>
        <w:tc>
          <w:tcPr>
            <w:tcW w:w="8295" w:type="dxa"/>
            <w:shd w:val="clear" w:color="auto" w:fill="auto"/>
            <w:vAlign w:val="center"/>
          </w:tcPr>
          <w:p w14:paraId="7FB9F224" w14:textId="77777777" w:rsidR="008C71CC" w:rsidRPr="00F62425"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 xml:space="preserve">Hrana (proizvodnja i opskrba hranom) </w:t>
            </w:r>
          </w:p>
        </w:tc>
      </w:tr>
      <w:tr w:rsidR="008C71CC" w:rsidRPr="00F62425" w14:paraId="1BE9D653"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8E6607E" w14:textId="77777777" w:rsidR="008C71CC" w:rsidRPr="00F62425" w:rsidRDefault="008C71CC" w:rsidP="002F7ECF">
            <w:pPr>
              <w:jc w:val="center"/>
              <w:rPr>
                <w:rFonts w:ascii="Arial" w:hAnsi="Arial" w:cs="Arial"/>
                <w:sz w:val="18"/>
                <w:szCs w:val="18"/>
              </w:rPr>
            </w:pPr>
          </w:p>
        </w:tc>
        <w:tc>
          <w:tcPr>
            <w:tcW w:w="8295" w:type="dxa"/>
            <w:shd w:val="clear" w:color="auto" w:fill="auto"/>
            <w:vAlign w:val="center"/>
          </w:tcPr>
          <w:p w14:paraId="49109325" w14:textId="77777777" w:rsidR="008C71CC" w:rsidRPr="00F62425"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Financije (bankarstvo, pošta)</w:t>
            </w:r>
          </w:p>
        </w:tc>
      </w:tr>
      <w:tr w:rsidR="008C71CC" w:rsidRPr="00F62425" w14:paraId="02A07442"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4CFE67F" w14:textId="77777777" w:rsidR="008C71CC" w:rsidRPr="00F62425" w:rsidRDefault="008C71CC" w:rsidP="002F7ECF">
            <w:pPr>
              <w:jc w:val="center"/>
              <w:rPr>
                <w:rFonts w:ascii="Arial" w:hAnsi="Arial" w:cs="Arial"/>
                <w:sz w:val="18"/>
                <w:szCs w:val="18"/>
              </w:rPr>
            </w:pPr>
            <w:r w:rsidRPr="00F62425">
              <w:rPr>
                <w:rFonts w:ascii="Arial" w:hAnsi="Arial" w:cs="Arial"/>
                <w:sz w:val="18"/>
                <w:szCs w:val="18"/>
              </w:rPr>
              <w:t>x</w:t>
            </w:r>
          </w:p>
        </w:tc>
        <w:tc>
          <w:tcPr>
            <w:tcW w:w="8295" w:type="dxa"/>
            <w:shd w:val="clear" w:color="auto" w:fill="auto"/>
            <w:vAlign w:val="center"/>
          </w:tcPr>
          <w:p w14:paraId="66CA86C0" w14:textId="77777777" w:rsidR="008C71CC" w:rsidRPr="00F62425"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Proizvodnja, skladištenje i prijevoz opasnih tvari (kemijski, biološki, radiološki i nuklearni materijali)</w:t>
            </w:r>
          </w:p>
        </w:tc>
      </w:tr>
      <w:tr w:rsidR="008C71CC" w:rsidRPr="00F62425" w14:paraId="4D33772E"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098A8CB" w14:textId="77777777" w:rsidR="008C71CC" w:rsidRPr="00F62425" w:rsidRDefault="008C71CC" w:rsidP="002F7ECF">
            <w:pPr>
              <w:jc w:val="center"/>
              <w:rPr>
                <w:rFonts w:ascii="Arial" w:hAnsi="Arial" w:cs="Arial"/>
                <w:sz w:val="18"/>
                <w:szCs w:val="18"/>
              </w:rPr>
            </w:pPr>
          </w:p>
        </w:tc>
        <w:tc>
          <w:tcPr>
            <w:tcW w:w="8295" w:type="dxa"/>
            <w:shd w:val="clear" w:color="auto" w:fill="auto"/>
            <w:vAlign w:val="center"/>
          </w:tcPr>
          <w:p w14:paraId="5B906304" w14:textId="77777777" w:rsidR="008C71CC" w:rsidRPr="00F62425"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62425">
              <w:rPr>
                <w:rFonts w:ascii="Arial" w:hAnsi="Arial" w:cs="Arial"/>
                <w:sz w:val="18"/>
                <w:szCs w:val="18"/>
              </w:rPr>
              <w:t>Javne službe (škola, osiguravanje javnog reda i mira, zaštita i spašavanje, hitna medicinska pomoć)</w:t>
            </w:r>
          </w:p>
        </w:tc>
      </w:tr>
      <w:tr w:rsidR="008C71CC" w:rsidRPr="00F62425" w14:paraId="5A4FC9F1"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A6FFAAC" w14:textId="77777777" w:rsidR="008C71CC" w:rsidRPr="00F62425" w:rsidRDefault="008C71CC" w:rsidP="002F7ECF">
            <w:pPr>
              <w:jc w:val="center"/>
              <w:rPr>
                <w:rFonts w:ascii="Arial" w:hAnsi="Arial" w:cs="Arial"/>
                <w:sz w:val="18"/>
                <w:szCs w:val="18"/>
              </w:rPr>
            </w:pPr>
          </w:p>
        </w:tc>
        <w:tc>
          <w:tcPr>
            <w:tcW w:w="8295" w:type="dxa"/>
            <w:shd w:val="clear" w:color="auto" w:fill="auto"/>
            <w:vAlign w:val="center"/>
          </w:tcPr>
          <w:p w14:paraId="44F085F4" w14:textId="77777777" w:rsidR="008C71CC" w:rsidRPr="00F62425"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62425">
              <w:rPr>
                <w:rFonts w:ascii="Arial" w:hAnsi="Arial" w:cs="Arial"/>
                <w:sz w:val="18"/>
                <w:szCs w:val="18"/>
              </w:rPr>
              <w:t>Nacionalni spomenici i vrijednosti</w:t>
            </w:r>
          </w:p>
        </w:tc>
      </w:tr>
    </w:tbl>
    <w:p w14:paraId="4202F665" w14:textId="77777777" w:rsidR="008C71CC" w:rsidRPr="00F62425" w:rsidRDefault="008C71CC" w:rsidP="008C71CC">
      <w:pPr>
        <w:pStyle w:val="Heading3"/>
        <w:rPr>
          <w:rFonts w:ascii="Arial" w:hAnsi="Arial" w:cs="Arial"/>
          <w:sz w:val="18"/>
          <w:szCs w:val="18"/>
        </w:rPr>
      </w:pPr>
      <w:bookmarkStart w:id="167" w:name="_Toc73428639"/>
      <w:bookmarkStart w:id="168" w:name="_Toc159321525"/>
      <w:r w:rsidRPr="00F62425">
        <w:rPr>
          <w:rFonts w:ascii="Arial" w:hAnsi="Arial" w:cs="Arial"/>
          <w:sz w:val="18"/>
          <w:szCs w:val="18"/>
        </w:rPr>
        <w:t>6.2.4 Kontekst</w:t>
      </w:r>
      <w:bookmarkEnd w:id="167"/>
      <w:bookmarkEnd w:id="168"/>
    </w:p>
    <w:p w14:paraId="06B3645A" w14:textId="77777777" w:rsidR="008C71CC" w:rsidRPr="00F62425" w:rsidRDefault="008C71CC" w:rsidP="008C71CC">
      <w:pPr>
        <w:rPr>
          <w:rFonts w:ascii="Arial" w:hAnsi="Arial" w:cs="Arial"/>
          <w:sz w:val="18"/>
          <w:szCs w:val="18"/>
        </w:rPr>
      </w:pPr>
      <w:r w:rsidRPr="00F62425">
        <w:rPr>
          <w:rFonts w:ascii="Arial" w:hAnsi="Arial" w:cs="Arial"/>
          <w:sz w:val="18"/>
          <w:szCs w:val="18"/>
        </w:rPr>
        <w:t>Prema Procjeni rizika Republike Hrvatske iz 2019. godine, rizik od klizišta procijenjen je kao visok iz dva razloga. Prvi razlog je vremenska učestalost rizičnog događaja s brojnim procesima klizanja u kraćem razdoblju, čemu je dokaz sve češće proglašavanje prirodnih nepogoda u županijama, gradovima i općinama uslijed aktiviranja više desetaka ili stotina klizišta zbog intenzivnih oborina. Drugi razlog su posljedice koje obuhvaćaju materijalne, ekonomske, socijalne i druge štete uslijed pokretanja klizišta. Razlikuju se tri vrste zona:  zelena zona u kojima je mala gustoća naseljenosti (0-10 st./km</w:t>
      </w:r>
      <w:r w:rsidRPr="00F62425">
        <w:rPr>
          <w:rFonts w:ascii="Arial" w:hAnsi="Arial" w:cs="Arial"/>
          <w:sz w:val="18"/>
          <w:szCs w:val="18"/>
          <w:vertAlign w:val="superscript"/>
        </w:rPr>
        <w:t>2</w:t>
      </w:r>
      <w:r w:rsidRPr="00F62425">
        <w:rPr>
          <w:rFonts w:ascii="Arial" w:hAnsi="Arial" w:cs="Arial"/>
          <w:sz w:val="18"/>
          <w:szCs w:val="18"/>
        </w:rPr>
        <w:t>) i niska do srednja podložnost na klizanje; žute zona u kojoj je srednja (10-100 st./km</w:t>
      </w:r>
      <w:r w:rsidRPr="00F62425">
        <w:rPr>
          <w:rFonts w:ascii="Arial" w:hAnsi="Arial" w:cs="Arial"/>
          <w:sz w:val="18"/>
          <w:szCs w:val="18"/>
          <w:vertAlign w:val="superscript"/>
        </w:rPr>
        <w:t>2</w:t>
      </w:r>
      <w:r w:rsidRPr="00F62425">
        <w:rPr>
          <w:rFonts w:ascii="Arial" w:hAnsi="Arial" w:cs="Arial"/>
          <w:sz w:val="18"/>
          <w:szCs w:val="18"/>
        </w:rPr>
        <w:t>), velika (100-1000 st./km</w:t>
      </w:r>
      <w:r w:rsidRPr="00F62425">
        <w:rPr>
          <w:rFonts w:ascii="Arial" w:hAnsi="Arial" w:cs="Arial"/>
          <w:sz w:val="18"/>
          <w:szCs w:val="18"/>
          <w:vertAlign w:val="superscript"/>
        </w:rPr>
        <w:t>2</w:t>
      </w:r>
      <w:r w:rsidRPr="00F62425">
        <w:rPr>
          <w:rFonts w:ascii="Arial" w:hAnsi="Arial" w:cs="Arial"/>
          <w:sz w:val="18"/>
          <w:szCs w:val="18"/>
        </w:rPr>
        <w:t>) i vrlo velika (&gt; 1000 st./km</w:t>
      </w:r>
      <w:r w:rsidRPr="00F62425">
        <w:rPr>
          <w:rFonts w:ascii="Arial" w:hAnsi="Arial" w:cs="Arial"/>
          <w:sz w:val="18"/>
          <w:szCs w:val="18"/>
          <w:vertAlign w:val="superscript"/>
        </w:rPr>
        <w:t>2</w:t>
      </w:r>
      <w:r w:rsidRPr="00F62425">
        <w:rPr>
          <w:rFonts w:ascii="Arial" w:hAnsi="Arial" w:cs="Arial"/>
          <w:sz w:val="18"/>
          <w:szCs w:val="18"/>
        </w:rPr>
        <w:t>) gustoća naseljenosti i srednja podložnost na klizanje, te mala (0-10 st./km</w:t>
      </w:r>
      <w:r w:rsidRPr="00F62425">
        <w:rPr>
          <w:rFonts w:ascii="Arial" w:hAnsi="Arial" w:cs="Arial"/>
          <w:sz w:val="18"/>
          <w:szCs w:val="18"/>
          <w:vertAlign w:val="superscript"/>
        </w:rPr>
        <w:t>2</w:t>
      </w:r>
      <w:r w:rsidRPr="00F62425">
        <w:rPr>
          <w:rFonts w:ascii="Arial" w:hAnsi="Arial" w:cs="Arial"/>
          <w:sz w:val="18"/>
          <w:szCs w:val="18"/>
        </w:rPr>
        <w:t>) i srednja (10-100 st./km</w:t>
      </w:r>
      <w:r w:rsidRPr="00F62425">
        <w:rPr>
          <w:rFonts w:ascii="Arial" w:hAnsi="Arial" w:cs="Arial"/>
          <w:sz w:val="18"/>
          <w:szCs w:val="18"/>
          <w:vertAlign w:val="superscript"/>
        </w:rPr>
        <w:t>2</w:t>
      </w:r>
      <w:r w:rsidRPr="00F62425">
        <w:rPr>
          <w:rFonts w:ascii="Arial" w:hAnsi="Arial" w:cs="Arial"/>
          <w:sz w:val="18"/>
          <w:szCs w:val="18"/>
        </w:rPr>
        <w:t>) gustoća naseljenosti i visoka podložnost na klizanje; crvena zona u kojoj je velika (100-1000 st./ km</w:t>
      </w:r>
      <w:r w:rsidRPr="00F62425">
        <w:rPr>
          <w:rFonts w:ascii="Arial" w:hAnsi="Arial" w:cs="Arial"/>
          <w:sz w:val="18"/>
          <w:szCs w:val="18"/>
          <w:vertAlign w:val="superscript"/>
        </w:rPr>
        <w:t>2</w:t>
      </w:r>
      <w:r w:rsidRPr="00F62425">
        <w:rPr>
          <w:rFonts w:ascii="Arial" w:hAnsi="Arial" w:cs="Arial"/>
          <w:sz w:val="18"/>
          <w:szCs w:val="18"/>
        </w:rPr>
        <w:t>) i vrlo velika (&gt; 1000 st./km</w:t>
      </w:r>
      <w:r w:rsidRPr="00F62425">
        <w:rPr>
          <w:rFonts w:ascii="Arial" w:hAnsi="Arial" w:cs="Arial"/>
          <w:sz w:val="18"/>
          <w:szCs w:val="18"/>
          <w:vertAlign w:val="superscript"/>
        </w:rPr>
        <w:t>2</w:t>
      </w:r>
      <w:r w:rsidRPr="00F62425">
        <w:rPr>
          <w:rFonts w:ascii="Arial" w:hAnsi="Arial" w:cs="Arial"/>
          <w:sz w:val="18"/>
          <w:szCs w:val="18"/>
        </w:rPr>
        <w:t>) gustoća naseljenosti te srednja do visoka podložnost na klizanje.</w:t>
      </w:r>
    </w:p>
    <w:p w14:paraId="2B1D7423" w14:textId="77777777" w:rsidR="008C71CC" w:rsidRPr="00F62425" w:rsidRDefault="008C71CC" w:rsidP="008C71CC">
      <w:pPr>
        <w:rPr>
          <w:rFonts w:ascii="Arial" w:hAnsi="Arial" w:cs="Arial"/>
          <w:sz w:val="18"/>
          <w:szCs w:val="18"/>
        </w:rPr>
      </w:pPr>
      <w:r w:rsidRPr="00F62425">
        <w:rPr>
          <w:rFonts w:ascii="Arial" w:hAnsi="Arial" w:cs="Arial"/>
          <w:noProof/>
          <w:sz w:val="18"/>
          <w:szCs w:val="18"/>
        </w:rPr>
        <w:drawing>
          <wp:inline distT="0" distB="0" distL="0" distR="0" wp14:anchorId="2D1D898D" wp14:editId="6132BFC3">
            <wp:extent cx="5616427" cy="3627434"/>
            <wp:effectExtent l="0" t="0" r="3810" b="0"/>
            <wp:docPr id="1305368735" name="Slika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68735" name="Slika 1" descr="A map of the country&#10;&#10;Description automatically generated"/>
                    <pic:cNvPicPr/>
                  </pic:nvPicPr>
                  <pic:blipFill>
                    <a:blip r:embed="rId37"/>
                    <a:stretch>
                      <a:fillRect/>
                    </a:stretch>
                  </pic:blipFill>
                  <pic:spPr>
                    <a:xfrm>
                      <a:off x="0" y="0"/>
                      <a:ext cx="5616427" cy="3627434"/>
                    </a:xfrm>
                    <a:prstGeom prst="rect">
                      <a:avLst/>
                    </a:prstGeom>
                  </pic:spPr>
                </pic:pic>
              </a:graphicData>
            </a:graphic>
          </wp:inline>
        </w:drawing>
      </w:r>
    </w:p>
    <w:p w14:paraId="23FD3956"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12</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rizika od klizišta Republike Hrvatske originalnog mjerila 1:100 000</w:t>
      </w:r>
    </w:p>
    <w:p w14:paraId="448D4AD2"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Smjernice za primjenu karata klizišta u Republici Hrvatskoj, PRIMJER, 2023.</w:t>
      </w:r>
    </w:p>
    <w:p w14:paraId="7B7C2510" w14:textId="77777777" w:rsidR="008C71CC" w:rsidRPr="00F62425" w:rsidRDefault="008C71CC" w:rsidP="008C71CC">
      <w:pPr>
        <w:rPr>
          <w:rFonts w:ascii="Arial" w:hAnsi="Arial" w:cs="Arial"/>
          <w:sz w:val="18"/>
          <w:szCs w:val="18"/>
        </w:rPr>
      </w:pPr>
      <w:r w:rsidRPr="00F62425">
        <w:rPr>
          <w:rFonts w:ascii="Arial" w:hAnsi="Arial" w:cs="Arial"/>
          <w:sz w:val="18"/>
          <w:szCs w:val="18"/>
        </w:rPr>
        <w:lastRenderedPageBreak/>
        <w:t xml:space="preserve">Očekuje se da će rizik od klizišta u Republici Hrvatskoj biti u porastu zbog sve učestalijih intenzivnih oborina koje su posljedica klimatskih promjena. </w:t>
      </w:r>
    </w:p>
    <w:p w14:paraId="64A6E1A7" w14:textId="77777777" w:rsidR="008C71CC" w:rsidRPr="00F62425" w:rsidRDefault="008C71CC" w:rsidP="008C71CC">
      <w:pPr>
        <w:jc w:val="center"/>
        <w:rPr>
          <w:rFonts w:ascii="Arial" w:hAnsi="Arial" w:cs="Arial"/>
          <w:sz w:val="18"/>
          <w:szCs w:val="18"/>
        </w:rPr>
      </w:pPr>
      <w:r w:rsidRPr="00F62425">
        <w:rPr>
          <w:rFonts w:ascii="Arial" w:hAnsi="Arial" w:cs="Arial"/>
          <w:noProof/>
          <w:sz w:val="18"/>
          <w:szCs w:val="18"/>
        </w:rPr>
        <w:drawing>
          <wp:inline distT="0" distB="0" distL="0" distR="0" wp14:anchorId="72F37800" wp14:editId="014F81E1">
            <wp:extent cx="4533900" cy="3817620"/>
            <wp:effectExtent l="19050" t="19050" r="19050" b="11430"/>
            <wp:docPr id="600012161" name="Slika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12161" name="Slika 1" descr="A map of the country&#10;&#10;Description automatically generated"/>
                    <pic:cNvPicPr/>
                  </pic:nvPicPr>
                  <pic:blipFill rotWithShape="1">
                    <a:blip r:embed="rId38"/>
                    <a:srcRect t="4753" r="998"/>
                    <a:stretch/>
                  </pic:blipFill>
                  <pic:spPr bwMode="auto">
                    <a:xfrm>
                      <a:off x="0" y="0"/>
                      <a:ext cx="4534293" cy="38179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2BB3D5"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13</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podložnosti na klizanje Primorsko-goranske županije i Karlovačke županije</w:t>
      </w:r>
    </w:p>
    <w:p w14:paraId="349EEF5C"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Smjernice za primjenu karata klizišta u Republici Hrvatskoj, PRI-MJER, 2023</w:t>
      </w:r>
    </w:p>
    <w:p w14:paraId="5051755C" w14:textId="77777777" w:rsidR="008C71CC" w:rsidRPr="00F62425" w:rsidRDefault="008C71CC" w:rsidP="008C71CC">
      <w:pPr>
        <w:rPr>
          <w:rFonts w:ascii="Arial" w:hAnsi="Arial" w:cs="Arial"/>
          <w:sz w:val="18"/>
          <w:szCs w:val="18"/>
        </w:rPr>
      </w:pPr>
      <w:r w:rsidRPr="00F62425">
        <w:rPr>
          <w:rFonts w:ascii="Arial" w:hAnsi="Arial" w:cs="Arial"/>
          <w:sz w:val="18"/>
          <w:szCs w:val="18"/>
        </w:rPr>
        <w:t xml:space="preserve">Karta podložnosti na klizanje Karlovačke županije prikazuje zoniranje cijelog područja županije s obzirom na prostornu vjerojatnost pojava klizišta, odnosno procesa klizanja i tečenja. </w:t>
      </w:r>
    </w:p>
    <w:p w14:paraId="60103B90" w14:textId="77777777" w:rsidR="008C71CC" w:rsidRPr="00F62425" w:rsidRDefault="008C71CC" w:rsidP="008C71CC">
      <w:pPr>
        <w:rPr>
          <w:rFonts w:ascii="Arial" w:hAnsi="Arial" w:cs="Arial"/>
          <w:sz w:val="18"/>
          <w:szCs w:val="18"/>
        </w:rPr>
      </w:pPr>
      <w:r w:rsidRPr="00F62425">
        <w:rPr>
          <w:rFonts w:ascii="Arial" w:hAnsi="Arial" w:cs="Arial"/>
          <w:sz w:val="18"/>
          <w:szCs w:val="18"/>
        </w:rPr>
        <w:t>Zone podložnosti na klizanje određene su heurističkom metodom, na temelju preduvjeta klizanja, odnosno vrste stijena i nagiba terena. Validacija karte podložnosti na klizanje s evidentiranim klizištima u Karlovačkoj županiji pokazala je visoku točnost modela (86%).</w:t>
      </w:r>
    </w:p>
    <w:p w14:paraId="69C9E7CA" w14:textId="77777777" w:rsidR="008C71CC" w:rsidRPr="00F62425" w:rsidRDefault="008C71CC" w:rsidP="008C71CC">
      <w:pPr>
        <w:rPr>
          <w:rFonts w:ascii="Arial" w:hAnsi="Arial" w:cs="Arial"/>
          <w:sz w:val="18"/>
          <w:szCs w:val="18"/>
        </w:rPr>
      </w:pPr>
      <w:r w:rsidRPr="00F62425">
        <w:rPr>
          <w:rFonts w:ascii="Arial" w:hAnsi="Arial" w:cs="Arial"/>
          <w:sz w:val="18"/>
          <w:szCs w:val="18"/>
        </w:rPr>
        <w:t>Karta podložnosti na klizanje M 1 : 25 000 alat je za prilagodbu klimatskim promjenama, nužan za razvoj mjera prevencije kako bi se spriječile buduće nesreće i štete uzrokovane klizištima koja nastaju kao posljedica intenzivnih oborina. Zone podložnosti dobar su indikator područja s postojećim i potencijalnim opasnostima, a koji je potrebno koristiti u prostornom planiranju i upravljanju rizicima.</w:t>
      </w:r>
    </w:p>
    <w:p w14:paraId="01CE207B" w14:textId="77777777" w:rsidR="008C71CC" w:rsidRPr="00F62425" w:rsidRDefault="008C71CC" w:rsidP="008C71CC">
      <w:pPr>
        <w:jc w:val="center"/>
        <w:rPr>
          <w:rFonts w:ascii="Arial" w:hAnsi="Arial" w:cs="Arial"/>
          <w:sz w:val="18"/>
          <w:szCs w:val="18"/>
        </w:rPr>
      </w:pPr>
      <w:r w:rsidRPr="00F62425">
        <w:rPr>
          <w:rFonts w:ascii="Arial" w:hAnsi="Arial" w:cs="Arial"/>
          <w:noProof/>
          <w:sz w:val="18"/>
          <w:szCs w:val="18"/>
        </w:rPr>
        <w:lastRenderedPageBreak/>
        <mc:AlternateContent>
          <mc:Choice Requires="wps">
            <w:drawing>
              <wp:anchor distT="0" distB="0" distL="114300" distR="114300" simplePos="0" relativeHeight="251665408" behindDoc="0" locked="0" layoutInCell="1" allowOverlap="1" wp14:anchorId="62363B2D" wp14:editId="55890E28">
                <wp:simplePos x="0" y="0"/>
                <wp:positionH relativeFrom="column">
                  <wp:posOffset>4208203</wp:posOffset>
                </wp:positionH>
                <wp:positionV relativeFrom="paragraph">
                  <wp:posOffset>2948594</wp:posOffset>
                </wp:positionV>
                <wp:extent cx="2049780" cy="1432560"/>
                <wp:effectExtent l="0" t="0" r="0" b="0"/>
                <wp:wrapNone/>
                <wp:docPr id="38379831" name="Tekstni okvir 1"/>
                <wp:cNvGraphicFramePr/>
                <a:graphic xmlns:a="http://schemas.openxmlformats.org/drawingml/2006/main">
                  <a:graphicData uri="http://schemas.microsoft.com/office/word/2010/wordprocessingShape">
                    <wps:wsp>
                      <wps:cNvSpPr txBox="1"/>
                      <wps:spPr>
                        <a:xfrm>
                          <a:off x="0" y="0"/>
                          <a:ext cx="2049780" cy="1432560"/>
                        </a:xfrm>
                        <a:prstGeom prst="rect">
                          <a:avLst/>
                        </a:prstGeom>
                        <a:noFill/>
                        <a:ln w="6350">
                          <a:noFill/>
                        </a:ln>
                      </wps:spPr>
                      <wps:txbx>
                        <w:txbxContent>
                          <w:p w14:paraId="63A96DA6" w14:textId="77777777" w:rsidR="008C71CC" w:rsidRDefault="008C71CC" w:rsidP="008C71CC">
                            <w:r>
                              <w:rPr>
                                <w:noProof/>
                              </w:rPr>
                              <w:drawing>
                                <wp:inline distT="0" distB="0" distL="0" distR="0" wp14:anchorId="3EB68C81" wp14:editId="7C3902E8">
                                  <wp:extent cx="2003088" cy="886691"/>
                                  <wp:effectExtent l="0" t="0" r="0" b="8890"/>
                                  <wp:docPr id="1616860197" name="Slika 161686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47780" name=""/>
                                          <pic:cNvPicPr/>
                                        </pic:nvPicPr>
                                        <pic:blipFill>
                                          <a:blip r:embed="rId39"/>
                                          <a:stretch>
                                            <a:fillRect/>
                                          </a:stretch>
                                        </pic:blipFill>
                                        <pic:spPr>
                                          <a:xfrm>
                                            <a:off x="0" y="0"/>
                                            <a:ext cx="2006572" cy="888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363B2D" id="Tekstni okvir 1" o:spid="_x0000_s1027" type="#_x0000_t202" style="position:absolute;left:0;text-align:left;margin-left:331.35pt;margin-top:232.15pt;width:161.4pt;height:112.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BRuGg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HOXj+9s7dHH0Dcc3o8k0AZtdnlvnwzcBDYlGSR3ykuBi&#10;+5UPWBJDTyGxmoGl0jpxow1pSzq9meTpwdmDL7TBh5dmoxW6TUdUdTXIBqoDzuegp95bvlTYw4r5&#10;8Mocco19o37DCy5SA9aCo0VJDe7X3+5jPFKAXkpa1E5J/c8dc4IS/d0gOffD8TiKLR3Gk9sRHty1&#10;Z3PtMbvmEVCeQ/wpliczxgd9MqWD5h1lvohV0cUMx9olDSfzMfSKxm/CxWKRglBeloWVWVseU0dU&#10;I8Jv3Ttz9khDQAaf4aQyVnxgo4/t+VjsAkiVqIo496ge4UdpJgaP3yhq//qcoi6fff4bAAD//wMA&#10;UEsDBBQABgAIAAAAIQCqfpej4gAAAAsBAAAPAAAAZHJzL2Rvd25yZXYueG1sTI9NT4NAFEX3Jv6H&#10;yTNxZwexICBD05A0JsYuWrtx92CmQJwPZKYt+ut9rnT5ck/uPa9czUazs5r84KyA+0UETNnWycF2&#10;Ag5vm7sMmA9oJWpnlYAv5WFVXV+VWEh3sTt13oeOUYn1BQroQxgLzn3bK4N+4UZlKTu6yWCgc+q4&#10;nPBC5UbzOIpSbnCwtNDjqOpetR/7kxHwUm+2uGtik33r+vn1uB4/D++JELc38/oJWFBz+IPhV5/U&#10;oSKnxp2s9EwLSNP4kVABy3T5AIyIPEsSYA1FWZ4Dr0r+/4fqBwAA//8DAFBLAQItABQABgAIAAAA&#10;IQC2gziS/gAAAOEBAAATAAAAAAAAAAAAAAAAAAAAAABbQ29udGVudF9UeXBlc10ueG1sUEsBAi0A&#10;FAAGAAgAAAAhADj9If/WAAAAlAEAAAsAAAAAAAAAAAAAAAAALwEAAF9yZWxzLy5yZWxzUEsBAi0A&#10;FAAGAAgAAAAhADjsFG4aAgAANAQAAA4AAAAAAAAAAAAAAAAALgIAAGRycy9lMm9Eb2MueG1sUEsB&#10;Ai0AFAAGAAgAAAAhAKp+l6PiAAAACwEAAA8AAAAAAAAAAAAAAAAAdAQAAGRycy9kb3ducmV2Lnht&#10;bFBLBQYAAAAABAAEAPMAAACDBQAAAAA=&#10;" filled="f" stroked="f" strokeweight=".5pt">
                <v:textbox>
                  <w:txbxContent>
                    <w:p w14:paraId="63A96DA6" w14:textId="77777777" w:rsidR="008C71CC" w:rsidRDefault="008C71CC" w:rsidP="008C71CC">
                      <w:r>
                        <w:rPr>
                          <w:noProof/>
                        </w:rPr>
                        <w:drawing>
                          <wp:inline distT="0" distB="0" distL="0" distR="0" wp14:anchorId="3EB68C81" wp14:editId="7C3902E8">
                            <wp:extent cx="2003088" cy="886691"/>
                            <wp:effectExtent l="0" t="0" r="0" b="8890"/>
                            <wp:docPr id="1616860197" name="Slika 161686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47780" name=""/>
                                    <pic:cNvPicPr/>
                                  </pic:nvPicPr>
                                  <pic:blipFill>
                                    <a:blip r:embed="rId39"/>
                                    <a:stretch>
                                      <a:fillRect/>
                                    </a:stretch>
                                  </pic:blipFill>
                                  <pic:spPr>
                                    <a:xfrm>
                                      <a:off x="0" y="0"/>
                                      <a:ext cx="2006572" cy="888233"/>
                                    </a:xfrm>
                                    <a:prstGeom prst="rect">
                                      <a:avLst/>
                                    </a:prstGeom>
                                  </pic:spPr>
                                </pic:pic>
                              </a:graphicData>
                            </a:graphic>
                          </wp:inline>
                        </w:drawing>
                      </w:r>
                    </w:p>
                  </w:txbxContent>
                </v:textbox>
              </v:shape>
            </w:pict>
          </mc:Fallback>
        </mc:AlternateContent>
      </w:r>
      <w:r w:rsidRPr="00F62425">
        <w:rPr>
          <w:rFonts w:ascii="Arial" w:hAnsi="Arial" w:cs="Arial"/>
          <w:noProof/>
          <w:sz w:val="18"/>
          <w:szCs w:val="18"/>
        </w:rPr>
        <w:drawing>
          <wp:inline distT="0" distB="0" distL="0" distR="0" wp14:anchorId="05F0ED8D" wp14:editId="06D5E59C">
            <wp:extent cx="3168442" cy="4030980"/>
            <wp:effectExtent l="0" t="0" r="0" b="7620"/>
            <wp:docPr id="1700018899" name="Slika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18899" name="Slika 1" descr="A map of a country&#10;&#10;Description automatically generated"/>
                    <pic:cNvPicPr/>
                  </pic:nvPicPr>
                  <pic:blipFill rotWithShape="1">
                    <a:blip r:embed="rId40"/>
                    <a:srcRect t="10961"/>
                    <a:stretch/>
                  </pic:blipFill>
                  <pic:spPr bwMode="auto">
                    <a:xfrm>
                      <a:off x="0" y="0"/>
                      <a:ext cx="3186984" cy="4054570"/>
                    </a:xfrm>
                    <a:prstGeom prst="rect">
                      <a:avLst/>
                    </a:prstGeom>
                    <a:ln>
                      <a:noFill/>
                    </a:ln>
                    <a:extLst>
                      <a:ext uri="{53640926-AAD7-44D8-BBD7-CCE9431645EC}">
                        <a14:shadowObscured xmlns:a14="http://schemas.microsoft.com/office/drawing/2010/main"/>
                      </a:ext>
                    </a:extLst>
                  </pic:spPr>
                </pic:pic>
              </a:graphicData>
            </a:graphic>
          </wp:inline>
        </w:drawing>
      </w:r>
    </w:p>
    <w:p w14:paraId="5BC0B7F8"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14</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zoniranja podložnosti na klizanje Karlovačke županije</w:t>
      </w:r>
    </w:p>
    <w:p w14:paraId="0B5E8229"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Kartografski podaci i informacije o klizištima za odgovorno upravljanje, Atlas karata klizišta projekta PRI-MJER, 2023.</w:t>
      </w:r>
    </w:p>
    <w:p w14:paraId="43B419F0" w14:textId="77777777" w:rsidR="008C71CC" w:rsidRDefault="008C71CC" w:rsidP="008C71CC">
      <w:pPr>
        <w:jc w:val="center"/>
        <w:rPr>
          <w:rFonts w:ascii="Arial" w:hAnsi="Arial" w:cs="Arial"/>
          <w:sz w:val="18"/>
          <w:szCs w:val="18"/>
        </w:rPr>
      </w:pPr>
      <w:r w:rsidRPr="00F62425">
        <w:rPr>
          <w:rFonts w:ascii="Arial" w:hAnsi="Arial" w:cs="Arial"/>
          <w:noProof/>
          <w:sz w:val="18"/>
          <w:szCs w:val="18"/>
        </w:rPr>
        <mc:AlternateContent>
          <mc:Choice Requires="wps">
            <w:drawing>
              <wp:anchor distT="0" distB="0" distL="114300" distR="114300" simplePos="0" relativeHeight="251666432" behindDoc="0" locked="0" layoutInCell="1" allowOverlap="1" wp14:anchorId="56D64BAA" wp14:editId="7621A939">
                <wp:simplePos x="0" y="0"/>
                <wp:positionH relativeFrom="margin">
                  <wp:align>center</wp:align>
                </wp:positionH>
                <wp:positionV relativeFrom="paragraph">
                  <wp:posOffset>2727325</wp:posOffset>
                </wp:positionV>
                <wp:extent cx="2179320" cy="815340"/>
                <wp:effectExtent l="0" t="0" r="11430" b="22860"/>
                <wp:wrapNone/>
                <wp:docPr id="1482043" name="Tekstni okvir 2"/>
                <wp:cNvGraphicFramePr/>
                <a:graphic xmlns:a="http://schemas.openxmlformats.org/drawingml/2006/main">
                  <a:graphicData uri="http://schemas.microsoft.com/office/word/2010/wordprocessingShape">
                    <wps:wsp>
                      <wps:cNvSpPr txBox="1"/>
                      <wps:spPr>
                        <a:xfrm>
                          <a:off x="0" y="0"/>
                          <a:ext cx="2179320" cy="815340"/>
                        </a:xfrm>
                        <a:prstGeom prst="rect">
                          <a:avLst/>
                        </a:prstGeom>
                        <a:solidFill>
                          <a:schemeClr val="lt1"/>
                        </a:solidFill>
                        <a:ln w="6350">
                          <a:solidFill>
                            <a:prstClr val="black"/>
                          </a:solidFill>
                        </a:ln>
                      </wps:spPr>
                      <wps:txbx>
                        <w:txbxContent>
                          <w:p w14:paraId="32317A83" w14:textId="77777777" w:rsidR="008C71CC" w:rsidRDefault="008C71CC" w:rsidP="008C71CC">
                            <w:r>
                              <w:rPr>
                                <w:noProof/>
                              </w:rPr>
                              <w:drawing>
                                <wp:inline distT="0" distB="0" distL="0" distR="0" wp14:anchorId="3F083BC5" wp14:editId="39E9CD0F">
                                  <wp:extent cx="1485900" cy="784827"/>
                                  <wp:effectExtent l="0" t="0" r="0" b="0"/>
                                  <wp:docPr id="632917651" name="Slika 63291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2801" name=""/>
                                          <pic:cNvPicPr/>
                                        </pic:nvPicPr>
                                        <pic:blipFill>
                                          <a:blip r:embed="rId41"/>
                                          <a:stretch>
                                            <a:fillRect/>
                                          </a:stretch>
                                        </pic:blipFill>
                                        <pic:spPr>
                                          <a:xfrm>
                                            <a:off x="0" y="0"/>
                                            <a:ext cx="1502238" cy="7934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4BAA" id="Tekstni okvir 2" o:spid="_x0000_s1028" type="#_x0000_t202" style="position:absolute;left:0;text-align:left;margin-left:0;margin-top:214.75pt;width:171.6pt;height:64.2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F5cOgIAAIMEAAAOAAAAZHJzL2Uyb0RvYy54bWysVEtv2zAMvg/YfxB0Xxzn0YcRp8hSZBgQ&#10;tAXSomdFlhJhsqhJSuzs149S3t1Owy4yKVIfyY+kRw9trclWOK/AlDTvdCkRhkOlzKqkb6+zL3eU&#10;+MBMxTQYUdKd8PRh/PnTqLGF6MEadCUcQRDji8aWdB2CLbLM87Wome+AFQaNElzNAqpulVWONYhe&#10;66zX7d5kDbjKOuDCe7x93BvpOOFLKXh4ltKLQHRJMbeQTpfOZTyz8YgVK8fsWvFDGuwfsqiZMhj0&#10;BPXIAiMbp/6AqhV34EGGDoc6AykVF6kGrCbvfqhmsWZWpFqQHG9PNPn/B8uftgv74khov0KLDYyE&#10;NNYXHi9jPa10dfxipgTtSOHuRJtoA+F42ctv7/s9NHG03eXD/iDxmp1fW+fDNwE1iUJJHbYlscW2&#10;cx8wIroeXWIwD1pVM6V1UuIoiKl2ZMuwiTqkHPHFlZc2pCnpTX/YTcBXtgh9er/UjP+IVV4joKYN&#10;Xp5rj1Joly1RFZZ45GUJ1Q7pcrCfJG/5TCH8nPnwwhyODtKA6xCe8ZAaMCc4SJSswf362330x46i&#10;lZIGR7Gk/ueGOUGJ/m6w1/f5ABklISmD4W2k2l1alpcWs6mngETluHiWJzH6B30UpYP6HbdmEqOi&#10;iRmOsUsajuI07BcEt46LySQ54bRaFuZmYXmEjo2JtL6278zZQ1sDDsQTHIeWFR+6u/eNLw1MNgGk&#10;Sq2PPO9ZPdCPk566c9jKuEqXevI6/zvGvwEAAP//AwBQSwMEFAAGAAgAAAAhAImMEIvdAAAACAEA&#10;AA8AAABkcnMvZG93bnJldi54bWxMjzFPwzAUhHck/oP1kNioQ9pAEvJSASosnShVZzd+tSNiO7Ld&#10;NPx7zATj6U533zXr2QxsIh96ZxHuFxkwsp2TvVUI+8+3uxJYiMJKMThLCN8UYN1eXzWilu5iP2ja&#10;RcVSiQ21QNAxjjXnodNkRFi4kWzyTs4bEZP0iksvLqncDDzPsgduRG/TghYjvWrqvnZng7B5UZXq&#10;SuH1ppR9P82H01a9I97ezM9PwCLN8S8Mv/gJHdrEdHRnKwMbENKRiLDKqwJYsperZQ7siFAUjxXw&#10;tuH/D7Q/AAAA//8DAFBLAQItABQABgAIAAAAIQC2gziS/gAAAOEBAAATAAAAAAAAAAAAAAAAAAAA&#10;AABbQ29udGVudF9UeXBlc10ueG1sUEsBAi0AFAAGAAgAAAAhADj9If/WAAAAlAEAAAsAAAAAAAAA&#10;AAAAAAAALwEAAF9yZWxzLy5yZWxzUEsBAi0AFAAGAAgAAAAhAEIkXlw6AgAAgwQAAA4AAAAAAAAA&#10;AAAAAAAALgIAAGRycy9lMm9Eb2MueG1sUEsBAi0AFAAGAAgAAAAhAImMEIvdAAAACAEAAA8AAAAA&#10;AAAAAAAAAAAAlAQAAGRycy9kb3ducmV2LnhtbFBLBQYAAAAABAAEAPMAAACeBQAAAAA=&#10;" fillcolor="white [3201]" strokeweight=".5pt">
                <v:textbox>
                  <w:txbxContent>
                    <w:p w14:paraId="32317A83" w14:textId="77777777" w:rsidR="008C71CC" w:rsidRDefault="008C71CC" w:rsidP="008C71CC">
                      <w:r>
                        <w:rPr>
                          <w:noProof/>
                        </w:rPr>
                        <w:drawing>
                          <wp:inline distT="0" distB="0" distL="0" distR="0" wp14:anchorId="3F083BC5" wp14:editId="39E9CD0F">
                            <wp:extent cx="1485900" cy="784827"/>
                            <wp:effectExtent l="0" t="0" r="0" b="0"/>
                            <wp:docPr id="632917651" name="Slika 63291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2801" name=""/>
                                    <pic:cNvPicPr/>
                                  </pic:nvPicPr>
                                  <pic:blipFill>
                                    <a:blip r:embed="rId41"/>
                                    <a:stretch>
                                      <a:fillRect/>
                                    </a:stretch>
                                  </pic:blipFill>
                                  <pic:spPr>
                                    <a:xfrm>
                                      <a:off x="0" y="0"/>
                                      <a:ext cx="1502238" cy="793457"/>
                                    </a:xfrm>
                                    <a:prstGeom prst="rect">
                                      <a:avLst/>
                                    </a:prstGeom>
                                  </pic:spPr>
                                </pic:pic>
                              </a:graphicData>
                            </a:graphic>
                          </wp:inline>
                        </w:drawing>
                      </w:r>
                    </w:p>
                  </w:txbxContent>
                </v:textbox>
                <w10:wrap anchorx="margin"/>
              </v:shape>
            </w:pict>
          </mc:Fallback>
        </mc:AlternateContent>
      </w:r>
      <w:r w:rsidRPr="00F62425">
        <w:rPr>
          <w:rFonts w:ascii="Arial" w:hAnsi="Arial" w:cs="Arial"/>
          <w:noProof/>
          <w:sz w:val="18"/>
          <w:szCs w:val="18"/>
        </w:rPr>
        <w:drawing>
          <wp:inline distT="0" distB="0" distL="0" distR="0" wp14:anchorId="0465E234" wp14:editId="53A386FB">
            <wp:extent cx="5020310" cy="2762000"/>
            <wp:effectExtent l="0" t="0" r="0" b="635"/>
            <wp:docPr id="779413506" name="Slika 1" descr="A map with red and yellow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13506" name="Slika 1" descr="A map with red and yellow areas&#10;&#10;Description automatically generated"/>
                    <pic:cNvPicPr/>
                  </pic:nvPicPr>
                  <pic:blipFill>
                    <a:blip r:embed="rId42"/>
                    <a:stretch>
                      <a:fillRect/>
                    </a:stretch>
                  </pic:blipFill>
                  <pic:spPr>
                    <a:xfrm>
                      <a:off x="0" y="0"/>
                      <a:ext cx="5074583" cy="2791859"/>
                    </a:xfrm>
                    <a:prstGeom prst="rect">
                      <a:avLst/>
                    </a:prstGeom>
                  </pic:spPr>
                </pic:pic>
              </a:graphicData>
            </a:graphic>
          </wp:inline>
        </w:drawing>
      </w:r>
    </w:p>
    <w:p w14:paraId="6F53EB1E" w14:textId="77777777" w:rsidR="008C71CC" w:rsidRDefault="008C71CC" w:rsidP="008C71CC">
      <w:pPr>
        <w:jc w:val="center"/>
        <w:rPr>
          <w:rFonts w:ascii="Arial" w:eastAsia="Calibri" w:hAnsi="Arial" w:cs="Arial"/>
          <w:bCs/>
          <w:color w:val="54883D"/>
          <w:sz w:val="18"/>
          <w:szCs w:val="18"/>
          <w:lang w:bidi="en-US"/>
        </w:rPr>
      </w:pPr>
    </w:p>
    <w:p w14:paraId="016FE36D" w14:textId="77777777" w:rsidR="008C71CC" w:rsidRDefault="008C71CC" w:rsidP="008C71CC">
      <w:pPr>
        <w:jc w:val="center"/>
        <w:rPr>
          <w:rFonts w:ascii="Arial" w:eastAsia="Calibri" w:hAnsi="Arial" w:cs="Arial"/>
          <w:bCs/>
          <w:color w:val="54883D"/>
          <w:sz w:val="18"/>
          <w:szCs w:val="18"/>
          <w:lang w:bidi="en-US"/>
        </w:rPr>
      </w:pPr>
    </w:p>
    <w:p w14:paraId="3C747416" w14:textId="77777777" w:rsidR="008C71CC" w:rsidRDefault="008C71CC" w:rsidP="008C71CC">
      <w:pPr>
        <w:jc w:val="center"/>
        <w:rPr>
          <w:rFonts w:ascii="Arial" w:eastAsia="Calibri" w:hAnsi="Arial" w:cs="Arial"/>
          <w:bCs/>
          <w:color w:val="54883D"/>
          <w:sz w:val="18"/>
          <w:szCs w:val="18"/>
          <w:lang w:bidi="en-US"/>
        </w:rPr>
      </w:pPr>
    </w:p>
    <w:p w14:paraId="5A963F44" w14:textId="77777777" w:rsidR="008C71CC" w:rsidRPr="00757F30" w:rsidRDefault="008C71CC" w:rsidP="008C71CC">
      <w:pPr>
        <w:spacing w:after="0" w:line="240" w:lineRule="auto"/>
        <w:rPr>
          <w:rFonts w:ascii="Arial" w:hAnsi="Arial" w:cs="Arial"/>
          <w:sz w:val="18"/>
          <w:szCs w:val="18"/>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15</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Isječak Karte zoniranja podložnosti na klizanje Karlovačke županije u originalnom mjerilu 1:25 000 za dio grada Karlovca</w:t>
      </w:r>
      <w:r>
        <w:rPr>
          <w:rFonts w:ascii="Arial" w:hAnsi="Arial" w:cs="Arial"/>
          <w:sz w:val="18"/>
          <w:szCs w:val="18"/>
        </w:rPr>
        <w:br/>
        <w:t>I</w:t>
      </w:r>
      <w:r w:rsidRPr="00F62425">
        <w:rPr>
          <w:rFonts w:ascii="Arial" w:hAnsi="Arial" w:cs="Arial"/>
          <w:i/>
          <w:color w:val="54883D"/>
          <w:sz w:val="18"/>
          <w:szCs w:val="18"/>
        </w:rPr>
        <w:t>zvor: Kartografski podaci i informacije o klizištima za odgovorno upravljanje, Atlas karata klizišta projekta PRI-MJER, 2023.</w:t>
      </w:r>
    </w:p>
    <w:p w14:paraId="5105FFC0" w14:textId="77777777" w:rsidR="008C71CC" w:rsidRPr="00F62425" w:rsidRDefault="008C71CC" w:rsidP="008C71CC">
      <w:pPr>
        <w:jc w:val="center"/>
        <w:rPr>
          <w:rFonts w:ascii="Arial" w:hAnsi="Arial" w:cs="Arial"/>
          <w:sz w:val="18"/>
          <w:szCs w:val="18"/>
        </w:rPr>
      </w:pPr>
      <w:r w:rsidRPr="00F62425">
        <w:rPr>
          <w:rFonts w:ascii="Arial" w:hAnsi="Arial" w:cs="Arial"/>
          <w:noProof/>
          <w:sz w:val="18"/>
          <w:szCs w:val="18"/>
        </w:rPr>
        <w:lastRenderedPageBreak/>
        <mc:AlternateContent>
          <mc:Choice Requires="wps">
            <w:drawing>
              <wp:anchor distT="0" distB="0" distL="114300" distR="114300" simplePos="0" relativeHeight="251667456" behindDoc="0" locked="0" layoutInCell="1" allowOverlap="1" wp14:anchorId="437E3DD3" wp14:editId="5D169E0B">
                <wp:simplePos x="0" y="0"/>
                <wp:positionH relativeFrom="column">
                  <wp:posOffset>4357370</wp:posOffset>
                </wp:positionH>
                <wp:positionV relativeFrom="paragraph">
                  <wp:posOffset>722976</wp:posOffset>
                </wp:positionV>
                <wp:extent cx="1953491" cy="1316182"/>
                <wp:effectExtent l="0" t="0" r="0" b="0"/>
                <wp:wrapNone/>
                <wp:docPr id="1608445287" name="Tekstni okvir 3"/>
                <wp:cNvGraphicFramePr/>
                <a:graphic xmlns:a="http://schemas.openxmlformats.org/drawingml/2006/main">
                  <a:graphicData uri="http://schemas.microsoft.com/office/word/2010/wordprocessingShape">
                    <wps:wsp>
                      <wps:cNvSpPr txBox="1"/>
                      <wps:spPr>
                        <a:xfrm>
                          <a:off x="0" y="0"/>
                          <a:ext cx="1953491" cy="1316182"/>
                        </a:xfrm>
                        <a:prstGeom prst="rect">
                          <a:avLst/>
                        </a:prstGeom>
                        <a:noFill/>
                        <a:ln w="6350">
                          <a:noFill/>
                        </a:ln>
                      </wps:spPr>
                      <wps:txbx>
                        <w:txbxContent>
                          <w:p w14:paraId="596C7FC8" w14:textId="77777777" w:rsidR="008C71CC" w:rsidRDefault="008C71CC" w:rsidP="008C71CC">
                            <w:r>
                              <w:rPr>
                                <w:noProof/>
                              </w:rPr>
                              <w:drawing>
                                <wp:inline distT="0" distB="0" distL="0" distR="0" wp14:anchorId="6559DFFB" wp14:editId="43F284F6">
                                  <wp:extent cx="1562735" cy="1217930"/>
                                  <wp:effectExtent l="0" t="0" r="0" b="1270"/>
                                  <wp:docPr id="970495716" name="Slika 97049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34094" name=""/>
                                          <pic:cNvPicPr/>
                                        </pic:nvPicPr>
                                        <pic:blipFill>
                                          <a:blip r:embed="rId43"/>
                                          <a:stretch>
                                            <a:fillRect/>
                                          </a:stretch>
                                        </pic:blipFill>
                                        <pic:spPr>
                                          <a:xfrm>
                                            <a:off x="0" y="0"/>
                                            <a:ext cx="1562735" cy="1217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7E3DD3" id="Tekstni okvir 3" o:spid="_x0000_s1029" type="#_x0000_t202" style="position:absolute;left:0;text-align:left;margin-left:343.1pt;margin-top:56.95pt;width:153.8pt;height:103.6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ycGwIAADQEAAAOAAAAZHJzL2Uyb0RvYy54bWysU9uO2yAQfa/Uf0C8N45z68aKs0p3lapS&#10;tLtSdrXPBENsCTMUSOz06ztg56Jtn6q+wMAMcznnsLhva0WOwroKdE7TwZASoTkUld7n9O11/eWO&#10;EueZLpgCLXJ6Eo7eLz9/WjQmEyMoQRXCEkyiXdaYnJbemyxJHC9FzdwAjNDolGBr5vFo90lhWYPZ&#10;a5WMhsNZ0oAtjAUunMPbx85JlzG/lIL7Zymd8ETlFHvzcbVx3YU1WS5YtrfMlBXv22D/0EXNKo1F&#10;L6kemWfkYKs/UtUVt+BA+gGHOgEpKy7iDDhNOvwwzbZkRsRZEBxnLjC5/5eWPx235sUS336DFgkM&#10;gDTGZQ4vwzyttHXYsVOCfoTwdIFNtJ7w8Gg+HU/mKSUcfek4naV3o5AnuT431vnvAmoSjJxa5CXC&#10;xY4b57vQc0iopmFdKRW5UZo0OZ2Np8P44OLB5EpjjWuzwfLtriVVkdPxeZAdFCecz0JHvTN8XWEP&#10;G+b8C7PINY6E+vXPuEgFWAt6i5IS7K+/3Yd4pAC9lDSonZy6nwdmBSXqh0Zy5ulkEsQWD5Pp1xEe&#10;7K1nd+vRh/oBUJ4IIHYXzRDv1dmUFup3lPkqVEUX0xxr59SfzQffKRq/CRerVQxCeRnmN3preEgd&#10;UA0Iv7bvzJqeBo8MPsFZZSz7wEYX2/GxOniQVaQq4Nyh2sOP0oxk998oaP/2HKOun335GwAA//8D&#10;AFBLAwQUAAYACAAAACEAZlH9euIAAAALAQAADwAAAGRycy9kb3ducmV2LnhtbEyPS0vDQBSF94L/&#10;YbiCOzt5YEhiJqUEiiC6aO3G3SRzmwTnETPTNvrrva7s8nI+zv1OtV6MZmec/eisgHgVAUPbOTXa&#10;XsDhffuQA/NBWiW1syjgGz2s69ubSpbKXewOz/vQMyqxvpQChhCmknPfDWikX7kJLWVHNxsZ6Jx7&#10;rmZ5oXKjeRJFGTdytPRhkBM2A3af+5MR8NJs3+SuTUz+o5vn1+Nm+jp8PApxf7dsnoAFXMI/DH/6&#10;pA41ObXuZJVnWkCWZwmhFMRpAYyIokhpTCsgTeIEeF3x6w31LwAAAP//AwBQSwECLQAUAAYACAAA&#10;ACEAtoM4kv4AAADhAQAAEwAAAAAAAAAAAAAAAAAAAAAAW0NvbnRlbnRfVHlwZXNdLnhtbFBLAQIt&#10;ABQABgAIAAAAIQA4/SH/1gAAAJQBAAALAAAAAAAAAAAAAAAAAC8BAABfcmVscy8ucmVsc1BLAQIt&#10;ABQABgAIAAAAIQCSlSycGwIAADQEAAAOAAAAAAAAAAAAAAAAAC4CAABkcnMvZTJvRG9jLnhtbFBL&#10;AQItABQABgAIAAAAIQBmUf164gAAAAsBAAAPAAAAAAAAAAAAAAAAAHUEAABkcnMvZG93bnJldi54&#10;bWxQSwUGAAAAAAQABADzAAAAhAUAAAAA&#10;" filled="f" stroked="f" strokeweight=".5pt">
                <v:textbox>
                  <w:txbxContent>
                    <w:p w14:paraId="596C7FC8" w14:textId="77777777" w:rsidR="008C71CC" w:rsidRDefault="008C71CC" w:rsidP="008C71CC">
                      <w:r>
                        <w:rPr>
                          <w:noProof/>
                        </w:rPr>
                        <w:drawing>
                          <wp:inline distT="0" distB="0" distL="0" distR="0" wp14:anchorId="6559DFFB" wp14:editId="43F284F6">
                            <wp:extent cx="1562735" cy="1217930"/>
                            <wp:effectExtent l="0" t="0" r="0" b="1270"/>
                            <wp:docPr id="970495716" name="Slika 97049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34094" name=""/>
                                    <pic:cNvPicPr/>
                                  </pic:nvPicPr>
                                  <pic:blipFill>
                                    <a:blip r:embed="rId43"/>
                                    <a:stretch>
                                      <a:fillRect/>
                                    </a:stretch>
                                  </pic:blipFill>
                                  <pic:spPr>
                                    <a:xfrm>
                                      <a:off x="0" y="0"/>
                                      <a:ext cx="1562735" cy="1217930"/>
                                    </a:xfrm>
                                    <a:prstGeom prst="rect">
                                      <a:avLst/>
                                    </a:prstGeom>
                                  </pic:spPr>
                                </pic:pic>
                              </a:graphicData>
                            </a:graphic>
                          </wp:inline>
                        </w:drawing>
                      </w:r>
                    </w:p>
                  </w:txbxContent>
                </v:textbox>
              </v:shape>
            </w:pict>
          </mc:Fallback>
        </mc:AlternateContent>
      </w:r>
      <w:r w:rsidRPr="00F62425">
        <w:rPr>
          <w:rFonts w:ascii="Arial" w:hAnsi="Arial" w:cs="Arial"/>
          <w:noProof/>
          <w:sz w:val="18"/>
          <w:szCs w:val="18"/>
        </w:rPr>
        <w:drawing>
          <wp:inline distT="0" distB="0" distL="0" distR="0" wp14:anchorId="47B9F665" wp14:editId="442E57D5">
            <wp:extent cx="3640103" cy="4191000"/>
            <wp:effectExtent l="0" t="0" r="0" b="0"/>
            <wp:docPr id="679368995" name="Slika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68995" name="Slika 1" descr="A map of a large area&#10;&#10;Description automatically generated"/>
                    <pic:cNvPicPr/>
                  </pic:nvPicPr>
                  <pic:blipFill>
                    <a:blip r:embed="rId44"/>
                    <a:stretch>
                      <a:fillRect/>
                    </a:stretch>
                  </pic:blipFill>
                  <pic:spPr>
                    <a:xfrm>
                      <a:off x="0" y="0"/>
                      <a:ext cx="3640103" cy="4191000"/>
                    </a:xfrm>
                    <a:prstGeom prst="rect">
                      <a:avLst/>
                    </a:prstGeom>
                  </pic:spPr>
                </pic:pic>
              </a:graphicData>
            </a:graphic>
          </wp:inline>
        </w:drawing>
      </w:r>
    </w:p>
    <w:p w14:paraId="6E313FBD"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16</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zoniranja podložnosti na klizanje dijela Grada Karlovca</w:t>
      </w:r>
    </w:p>
    <w:p w14:paraId="72673170"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Kartografski podaci i informacije o klizištima za odgovorno upravljanje, Atlas karata klizišta projekta PRI-MJER, 2023.</w:t>
      </w:r>
    </w:p>
    <w:p w14:paraId="7BE09895" w14:textId="77777777" w:rsidR="008C71CC" w:rsidRPr="00F62425" w:rsidRDefault="008C71CC" w:rsidP="008C71CC">
      <w:pPr>
        <w:jc w:val="center"/>
        <w:rPr>
          <w:rFonts w:ascii="Arial" w:hAnsi="Arial" w:cs="Arial"/>
          <w:sz w:val="18"/>
          <w:szCs w:val="18"/>
        </w:rPr>
      </w:pPr>
    </w:p>
    <w:p w14:paraId="724A98EB" w14:textId="77777777" w:rsidR="008C71CC" w:rsidRPr="00F62425" w:rsidRDefault="008C71CC" w:rsidP="008C71CC">
      <w:pPr>
        <w:rPr>
          <w:rFonts w:ascii="Arial" w:hAnsi="Arial" w:cs="Arial"/>
          <w:sz w:val="18"/>
          <w:szCs w:val="18"/>
        </w:rPr>
      </w:pPr>
      <w:r w:rsidRPr="00F62425">
        <w:rPr>
          <w:rFonts w:ascii="Arial" w:hAnsi="Arial" w:cs="Arial"/>
          <w:sz w:val="18"/>
          <w:szCs w:val="18"/>
        </w:rPr>
        <w:t>Karta zoniranja podložnosti na klizanje mjerila 1:5000 prikazuje zoniranje dijela Grada Karlovca s obzirom na prostornu vjerojatnost pojava klizišta, a obuhvaća  gradska naselja Gornje Stative, Zadobarje i Priselci, kao i dio naselja Karlovac. Zone prostorne vjerojatnosti daju informaciju gdje se mogu pojaviti klizišta, odnosno gdje se mogu aktivirati procesi klizanja i tečenja.</w:t>
      </w:r>
    </w:p>
    <w:p w14:paraId="32D954E6" w14:textId="77777777" w:rsidR="008C71CC" w:rsidRPr="00F62425" w:rsidRDefault="008C71CC" w:rsidP="008C71CC">
      <w:pPr>
        <w:rPr>
          <w:rFonts w:ascii="Arial" w:hAnsi="Arial" w:cs="Arial"/>
          <w:sz w:val="18"/>
          <w:szCs w:val="18"/>
        </w:rPr>
      </w:pPr>
      <w:r w:rsidRPr="00F62425">
        <w:rPr>
          <w:rFonts w:ascii="Arial" w:hAnsi="Arial" w:cs="Arial"/>
          <w:sz w:val="18"/>
          <w:szCs w:val="18"/>
        </w:rPr>
        <w:t>Razlikuju se tri vrste zona podložnosti na klizanje. Unutar zona niske podložnosti na klizanje nalazi se manje od 5% svih klizišta evidentiranih u potpunom inventaru klizišta. U zonama srednje podložnosti nalazi se 10%, a u zonama visoke podložnosti više od 85% klizišta potpunog inventara. Na karti su prikazana i klizišta iz potpunog inventara klizišta izrađenog za ovo područje.</w:t>
      </w:r>
    </w:p>
    <w:p w14:paraId="569ADA30" w14:textId="77777777" w:rsidR="008C71CC" w:rsidRPr="00F62425" w:rsidRDefault="008C71CC" w:rsidP="008C71CC">
      <w:pPr>
        <w:jc w:val="center"/>
        <w:rPr>
          <w:rFonts w:ascii="Arial" w:hAnsi="Arial" w:cs="Arial"/>
          <w:sz w:val="18"/>
          <w:szCs w:val="18"/>
        </w:rPr>
      </w:pPr>
    </w:p>
    <w:p w14:paraId="0DB14D17" w14:textId="77777777" w:rsidR="008C71CC" w:rsidRPr="00F62425" w:rsidRDefault="008C71CC" w:rsidP="008C71CC">
      <w:pPr>
        <w:jc w:val="center"/>
        <w:rPr>
          <w:rFonts w:ascii="Arial" w:hAnsi="Arial" w:cs="Arial"/>
          <w:sz w:val="18"/>
          <w:szCs w:val="18"/>
        </w:rPr>
      </w:pPr>
      <w:r w:rsidRPr="00F62425">
        <w:rPr>
          <w:rFonts w:ascii="Arial" w:hAnsi="Arial" w:cs="Arial"/>
          <w:noProof/>
          <w:sz w:val="18"/>
          <w:szCs w:val="18"/>
        </w:rPr>
        <w:lastRenderedPageBreak/>
        <w:drawing>
          <wp:inline distT="0" distB="0" distL="0" distR="0" wp14:anchorId="40EC69BC" wp14:editId="48A12597">
            <wp:extent cx="5759450" cy="3134360"/>
            <wp:effectExtent l="0" t="0" r="0" b="8890"/>
            <wp:docPr id="145393869" name="Slika 1" descr="A map of a ter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3869" name="Slika 1" descr="A map of a terrain&#10;&#10;Description automatically generated"/>
                    <pic:cNvPicPr/>
                  </pic:nvPicPr>
                  <pic:blipFill>
                    <a:blip r:embed="rId45"/>
                    <a:stretch>
                      <a:fillRect/>
                    </a:stretch>
                  </pic:blipFill>
                  <pic:spPr>
                    <a:xfrm>
                      <a:off x="0" y="0"/>
                      <a:ext cx="5759450" cy="3134360"/>
                    </a:xfrm>
                    <a:prstGeom prst="rect">
                      <a:avLst/>
                    </a:prstGeom>
                  </pic:spPr>
                </pic:pic>
              </a:graphicData>
            </a:graphic>
          </wp:inline>
        </w:drawing>
      </w:r>
    </w:p>
    <w:p w14:paraId="65E7232D"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17</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Isječak Karte zoniranja podložnosti na klizanje dijela Grada Karlovca u originalnom mjerilu 1:5000</w:t>
      </w:r>
    </w:p>
    <w:p w14:paraId="6F3D5B8C"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Legenda: tamnije crvena boja – zone visoke podložnosti; žuta boja – zone srednje podložnosti; crvena boja – klizišta; crna boja – zgrade i prometnice</w:t>
      </w:r>
    </w:p>
    <w:p w14:paraId="1FEE00C6"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Kartografski podaci i informacije o klizištima za odgovorno upravljanje, Atlas karata klizišta projekta PRI-MJER, 2023.</w:t>
      </w:r>
    </w:p>
    <w:p w14:paraId="08A06999" w14:textId="77777777" w:rsidR="008C71CC" w:rsidRPr="00F62425" w:rsidRDefault="008C71CC" w:rsidP="008C71CC">
      <w:pPr>
        <w:rPr>
          <w:rFonts w:ascii="Arial" w:hAnsi="Arial" w:cs="Arial"/>
          <w:sz w:val="18"/>
          <w:szCs w:val="18"/>
        </w:rPr>
      </w:pPr>
      <w:r w:rsidRPr="00F62425">
        <w:rPr>
          <w:rFonts w:ascii="Arial" w:hAnsi="Arial" w:cs="Arial"/>
          <w:sz w:val="18"/>
          <w:szCs w:val="18"/>
        </w:rPr>
        <w:t>Karta inventara klizišta dijela Grada Karlovca mjerila 1:2000 prikazuje granice postojećih klizišta. Nastala je vizualnom identifikacijom i kartiranjem klizišta na morfometrijskim kartama koje su izvedene iz digitalnog modela terena snimljenog laserskim skeniranjem iz zraka (LiDAR DMT) u siječnju 2021. godine. Za utvrđivanje klizišta korišten je niz morfometrijskih karata: osjenčanost terena, nagib terena, izohipse, hrapavost i zakrivljenost terena.</w:t>
      </w:r>
    </w:p>
    <w:p w14:paraId="0CFFD8DE" w14:textId="77777777" w:rsidR="008C71CC" w:rsidRPr="00F62425" w:rsidRDefault="008C71CC" w:rsidP="008C71CC">
      <w:pPr>
        <w:rPr>
          <w:rFonts w:ascii="Arial" w:hAnsi="Arial" w:cs="Arial"/>
          <w:sz w:val="18"/>
          <w:szCs w:val="18"/>
        </w:rPr>
      </w:pPr>
      <w:r w:rsidRPr="00F62425">
        <w:rPr>
          <w:rFonts w:ascii="Arial" w:hAnsi="Arial" w:cs="Arial"/>
          <w:sz w:val="18"/>
          <w:szCs w:val="18"/>
        </w:rPr>
        <w:t>Inventar klizišta prikazan na karti je potpun jer sadrži sve pojave nastale procesima klizanja i tečenja, koje su ostavile trag u reljefu do 2021. godine, neovisno o vremenu njihovog nastanka. Više od 30% pojava klizišta je terenski provjerene s obzirom na pouzdanost identifikacije, prostornu točnost i preciznost iscrtavanja granice klizišta. Također su korištene i avionske i satelitske snimke kako bi se izbjegle pogrešne interpretacije klizišta.</w:t>
      </w:r>
    </w:p>
    <w:p w14:paraId="4E2F7EA9" w14:textId="77777777" w:rsidR="008C71CC" w:rsidRPr="00F62425" w:rsidRDefault="008C71CC" w:rsidP="008C71CC">
      <w:pPr>
        <w:jc w:val="center"/>
        <w:rPr>
          <w:rFonts w:ascii="Arial" w:hAnsi="Arial" w:cs="Arial"/>
          <w:sz w:val="18"/>
          <w:szCs w:val="18"/>
        </w:rPr>
      </w:pPr>
      <w:r w:rsidRPr="00F62425">
        <w:rPr>
          <w:rFonts w:ascii="Arial" w:hAnsi="Arial" w:cs="Arial"/>
          <w:noProof/>
          <w:sz w:val="18"/>
          <w:szCs w:val="18"/>
        </w:rPr>
        <w:lastRenderedPageBreak/>
        <mc:AlternateContent>
          <mc:Choice Requires="wps">
            <w:drawing>
              <wp:anchor distT="0" distB="0" distL="114300" distR="114300" simplePos="0" relativeHeight="251668480" behindDoc="0" locked="0" layoutInCell="1" allowOverlap="1" wp14:anchorId="692BF8F4" wp14:editId="56FAA672">
                <wp:simplePos x="0" y="0"/>
                <wp:positionH relativeFrom="column">
                  <wp:posOffset>4211551</wp:posOffset>
                </wp:positionH>
                <wp:positionV relativeFrom="paragraph">
                  <wp:posOffset>1135957</wp:posOffset>
                </wp:positionV>
                <wp:extent cx="1808019" cy="685800"/>
                <wp:effectExtent l="0" t="0" r="1905" b="0"/>
                <wp:wrapNone/>
                <wp:docPr id="1689901739" name="Tekstni okvir 4"/>
                <wp:cNvGraphicFramePr/>
                <a:graphic xmlns:a="http://schemas.openxmlformats.org/drawingml/2006/main">
                  <a:graphicData uri="http://schemas.microsoft.com/office/word/2010/wordprocessingShape">
                    <wps:wsp>
                      <wps:cNvSpPr txBox="1"/>
                      <wps:spPr>
                        <a:xfrm>
                          <a:off x="0" y="0"/>
                          <a:ext cx="1808019" cy="685800"/>
                        </a:xfrm>
                        <a:prstGeom prst="rect">
                          <a:avLst/>
                        </a:prstGeom>
                        <a:solidFill>
                          <a:schemeClr val="lt1"/>
                        </a:solidFill>
                        <a:ln w="6350">
                          <a:noFill/>
                        </a:ln>
                      </wps:spPr>
                      <wps:txbx>
                        <w:txbxContent>
                          <w:p w14:paraId="49E3B6F8" w14:textId="77777777" w:rsidR="008C71CC" w:rsidRDefault="008C71CC" w:rsidP="008C71CC">
                            <w:r>
                              <w:rPr>
                                <w:noProof/>
                              </w:rPr>
                              <w:drawing>
                                <wp:inline distT="0" distB="0" distL="0" distR="0" wp14:anchorId="55B60B52" wp14:editId="43DD2B78">
                                  <wp:extent cx="1618615" cy="270510"/>
                                  <wp:effectExtent l="0" t="0" r="635" b="0"/>
                                  <wp:docPr id="2032500811" name="Slika 203250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9157" name=""/>
                                          <pic:cNvPicPr/>
                                        </pic:nvPicPr>
                                        <pic:blipFill>
                                          <a:blip r:embed="rId46"/>
                                          <a:stretch>
                                            <a:fillRect/>
                                          </a:stretch>
                                        </pic:blipFill>
                                        <pic:spPr>
                                          <a:xfrm>
                                            <a:off x="0" y="0"/>
                                            <a:ext cx="1618615" cy="270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2BF8F4" id="Tekstni okvir 4" o:spid="_x0000_s1030" type="#_x0000_t202" style="position:absolute;left:0;text-align:left;margin-left:331.6pt;margin-top:89.45pt;width:142.35pt;height:5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zmMAIAAFsEAAAOAAAAZHJzL2Uyb0RvYy54bWysVN9v2jAQfp+0/8Hy+0hg0NGIUDEqpkmo&#10;rUSrPhvHJpYcn2cbEvbX7+xAYd2epr04d77z/fi+u8zuukaTg3BegSnpcJBTIgyHSpldSV+eV5+m&#10;lPjATMU0GFHSo/D0bv7xw6y1hRhBDboSjmAQ44vWlrQOwRZZ5nktGuYHYIVBowTXsICq22WVYy1G&#10;b3Q2yvObrAVXWQdceI+3972RzlN8KQUPj1J6EYguKdYW0unSuY1nNp+xYueYrRU/lcH+oYqGKYNJ&#10;30Lds8DI3qk/QjWKO/Agw4BDk4GUiovUA3YzzN91s6mZFakXBMfbN5j8/wvLHw4b++RI6L5ChwRG&#10;QFrrC4+XsZ9OuiZ+sVKCdoTw+Aab6ALh8dE0n+bDW0o42m6mk2mecM0ur63z4ZuAhkShpA5pSWix&#10;w9oHzIiuZ5eYzINW1UppnZQ4CmKpHTkwJFGHVCO++M1LG9Ji8s+TPAU2EJ/3kbXBBJeeohS6bUdU&#10;VdLxud8tVEeEwUE/Id7ylcJa18yHJ+ZwJLBzHPPwiIfUgLngJFFSg/v5t/voj0yhlZIWR6yk/see&#10;OUGJ/m6Qw9vheBxnMinjyZcRKu7asr22mH2zBARgiAtleRKjf9BnUTpoXnEbFjErmpjhmLuk4Swu&#10;Qz/4uE1cLBbJCafQsrA2G8tj6Ah4ZOK5e2XOnugKSPQDnIeRFe9Y633jSwOLfQCpEqUR5x7VE/w4&#10;wYnp07bFFbnWk9flnzD/BQAA//8DAFBLAwQUAAYACAAAACEA17FAreIAAAALAQAADwAAAGRycy9k&#10;b3ducmV2LnhtbEyPy07DMBBF90j8gzWV2CDqkNC8iFMhxENiR8ND7NzYTSLicRS7Sfh7hhXdzege&#10;3TlTbBfTs0mPrrMo4HodANNYW9VhI+CterxKgTkvUcneohbwox1sy/OzQubKzviqp51vGJWgy6WA&#10;1vsh59zVrTbSre2gkbKDHY30tI4NV6Ocqdz0PAyCmBvZIV1o5aDvW11/745GwNdl8/nilqf3OdpE&#10;w8PzVCUfqhLiYrXc3QLzevH/MPzpkzqU5LS3R1SO9QLiOAoJpSBJM2BEZDcJDXsBYRpnwMuCn/5Q&#10;/gIAAP//AwBQSwECLQAUAAYACAAAACEAtoM4kv4AAADhAQAAEwAAAAAAAAAAAAAAAAAAAAAAW0Nv&#10;bnRlbnRfVHlwZXNdLnhtbFBLAQItABQABgAIAAAAIQA4/SH/1gAAAJQBAAALAAAAAAAAAAAAAAAA&#10;AC8BAABfcmVscy8ucmVsc1BLAQItABQABgAIAAAAIQCFiXzmMAIAAFsEAAAOAAAAAAAAAAAAAAAA&#10;AC4CAABkcnMvZTJvRG9jLnhtbFBLAQItABQABgAIAAAAIQDXsUCt4gAAAAsBAAAPAAAAAAAAAAAA&#10;AAAAAIoEAABkcnMvZG93bnJldi54bWxQSwUGAAAAAAQABADzAAAAmQUAAAAA&#10;" fillcolor="white [3201]" stroked="f" strokeweight=".5pt">
                <v:textbox>
                  <w:txbxContent>
                    <w:p w14:paraId="49E3B6F8" w14:textId="77777777" w:rsidR="008C71CC" w:rsidRDefault="008C71CC" w:rsidP="008C71CC">
                      <w:r>
                        <w:rPr>
                          <w:noProof/>
                        </w:rPr>
                        <w:drawing>
                          <wp:inline distT="0" distB="0" distL="0" distR="0" wp14:anchorId="55B60B52" wp14:editId="43DD2B78">
                            <wp:extent cx="1618615" cy="270510"/>
                            <wp:effectExtent l="0" t="0" r="635" b="0"/>
                            <wp:docPr id="2032500811" name="Slika 203250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9157" name=""/>
                                    <pic:cNvPicPr/>
                                  </pic:nvPicPr>
                                  <pic:blipFill>
                                    <a:blip r:embed="rId46"/>
                                    <a:stretch>
                                      <a:fillRect/>
                                    </a:stretch>
                                  </pic:blipFill>
                                  <pic:spPr>
                                    <a:xfrm>
                                      <a:off x="0" y="0"/>
                                      <a:ext cx="1618615" cy="270510"/>
                                    </a:xfrm>
                                    <a:prstGeom prst="rect">
                                      <a:avLst/>
                                    </a:prstGeom>
                                  </pic:spPr>
                                </pic:pic>
                              </a:graphicData>
                            </a:graphic>
                          </wp:inline>
                        </w:drawing>
                      </w:r>
                    </w:p>
                  </w:txbxContent>
                </v:textbox>
              </v:shape>
            </w:pict>
          </mc:Fallback>
        </mc:AlternateContent>
      </w:r>
      <w:r w:rsidRPr="00F62425">
        <w:rPr>
          <w:rFonts w:ascii="Arial" w:hAnsi="Arial" w:cs="Arial"/>
          <w:noProof/>
          <w:sz w:val="18"/>
          <w:szCs w:val="18"/>
        </w:rPr>
        <w:drawing>
          <wp:inline distT="0" distB="0" distL="0" distR="0" wp14:anchorId="68D03C47" wp14:editId="17A559F8">
            <wp:extent cx="3664527" cy="4331382"/>
            <wp:effectExtent l="0" t="0" r="0" b="0"/>
            <wp:docPr id="1960722724" name="Slika 1"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22724" name="Slika 1" descr="A map of a mountain range&#10;&#10;Description automatically generated"/>
                    <pic:cNvPicPr/>
                  </pic:nvPicPr>
                  <pic:blipFill>
                    <a:blip r:embed="rId47"/>
                    <a:stretch>
                      <a:fillRect/>
                    </a:stretch>
                  </pic:blipFill>
                  <pic:spPr>
                    <a:xfrm>
                      <a:off x="0" y="0"/>
                      <a:ext cx="3674412" cy="4343065"/>
                    </a:xfrm>
                    <a:prstGeom prst="rect">
                      <a:avLst/>
                    </a:prstGeom>
                  </pic:spPr>
                </pic:pic>
              </a:graphicData>
            </a:graphic>
          </wp:inline>
        </w:drawing>
      </w:r>
    </w:p>
    <w:p w14:paraId="0F1AF436"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18</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Karta inventara klizišta dijela Grada Karlovca</w:t>
      </w:r>
    </w:p>
    <w:p w14:paraId="181774CA"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Kartografski podaci i informacije o klizištima za odgovorno upravljanje, Atlas karata klizišta projekta PRI-MJER, 2023.</w:t>
      </w:r>
    </w:p>
    <w:p w14:paraId="56E83390" w14:textId="77777777" w:rsidR="008C71CC" w:rsidRPr="00F62425" w:rsidRDefault="008C71CC" w:rsidP="008C71CC">
      <w:pPr>
        <w:tabs>
          <w:tab w:val="left" w:pos="5040"/>
        </w:tabs>
        <w:rPr>
          <w:rFonts w:ascii="Arial" w:hAnsi="Arial" w:cs="Arial"/>
          <w:sz w:val="18"/>
          <w:szCs w:val="18"/>
        </w:rPr>
      </w:pPr>
      <w:r w:rsidRPr="00F62425">
        <w:rPr>
          <w:rFonts w:ascii="Arial" w:hAnsi="Arial" w:cs="Arial"/>
          <w:noProof/>
          <w:sz w:val="18"/>
          <w:szCs w:val="18"/>
        </w:rPr>
        <mc:AlternateContent>
          <mc:Choice Requires="wps">
            <w:drawing>
              <wp:anchor distT="0" distB="0" distL="114300" distR="114300" simplePos="0" relativeHeight="251669504" behindDoc="0" locked="0" layoutInCell="1" allowOverlap="1" wp14:anchorId="3D794155" wp14:editId="6FCC233B">
                <wp:simplePos x="0" y="0"/>
                <wp:positionH relativeFrom="column">
                  <wp:posOffset>5167688</wp:posOffset>
                </wp:positionH>
                <wp:positionV relativeFrom="paragraph">
                  <wp:posOffset>1559848</wp:posOffset>
                </wp:positionV>
                <wp:extent cx="1627909" cy="1143000"/>
                <wp:effectExtent l="0" t="0" r="0" b="0"/>
                <wp:wrapNone/>
                <wp:docPr id="431467012" name="Tekstni okvir 5"/>
                <wp:cNvGraphicFramePr/>
                <a:graphic xmlns:a="http://schemas.openxmlformats.org/drawingml/2006/main">
                  <a:graphicData uri="http://schemas.microsoft.com/office/word/2010/wordprocessingShape">
                    <wps:wsp>
                      <wps:cNvSpPr txBox="1"/>
                      <wps:spPr>
                        <a:xfrm>
                          <a:off x="0" y="0"/>
                          <a:ext cx="1627909" cy="1143000"/>
                        </a:xfrm>
                        <a:prstGeom prst="rect">
                          <a:avLst/>
                        </a:prstGeom>
                        <a:noFill/>
                        <a:ln w="6350">
                          <a:noFill/>
                        </a:ln>
                      </wps:spPr>
                      <wps:txbx>
                        <w:txbxContent>
                          <w:p w14:paraId="16D97CE7" w14:textId="77777777" w:rsidR="008C71CC" w:rsidRDefault="008C71CC" w:rsidP="008C71CC">
                            <w:r>
                              <w:rPr>
                                <w:noProof/>
                              </w:rPr>
                              <w:drawing>
                                <wp:inline distT="0" distB="0" distL="0" distR="0" wp14:anchorId="086CA8AD" wp14:editId="4B8FA0AE">
                                  <wp:extent cx="1149927" cy="662577"/>
                                  <wp:effectExtent l="0" t="0" r="0" b="4445"/>
                                  <wp:docPr id="100565938" name="Slika 10056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2500" name=""/>
                                          <pic:cNvPicPr/>
                                        </pic:nvPicPr>
                                        <pic:blipFill>
                                          <a:blip r:embed="rId48"/>
                                          <a:stretch>
                                            <a:fillRect/>
                                          </a:stretch>
                                        </pic:blipFill>
                                        <pic:spPr>
                                          <a:xfrm>
                                            <a:off x="0" y="0"/>
                                            <a:ext cx="1156654" cy="6664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794155" id="Tekstni okvir 5" o:spid="_x0000_s1031" type="#_x0000_t202" style="position:absolute;margin-left:406.9pt;margin-top:122.8pt;width:128.2pt;height:90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QoGwIAADQEAAAOAAAAZHJzL2Uyb0RvYy54bWysU11v2jAUfZ+0/2D5fSShQEtEqFgrpkmo&#10;rUSnPhvHJpEcX882JOzX79rhS92eqr4417nf5xzP7rtGkb2wrgZd0GyQUiI0h7LW24L+el1+u6PE&#10;eaZLpkCLgh6Eo/fzr19mrcnFECpQpbAEi2iXt6aglfcmTxLHK9EwNwAjNDol2IZ5vNptUlrWYvVG&#10;JcM0nSQt2NJY4MI5/PvYO+k81pdScP8spROeqILibD6eNp6bcCbzGcu3lpmq5scx2AemaFitsem5&#10;1CPzjOxs/U+ppuYWHEg/4NAkIGXNRdwBt8nSd9usK2ZE3AXBceYMk/u8svxpvzYvlvjuO3RIYACk&#10;NS53+DPs00nbhC9OStCPEB7OsInOEx6SJsPbaTqlhKMvy0Y3aRqBTS7pxjr/Q0BDglFQi7xEuNh+&#10;5Ty2xNBTSOimYVkrFblRmrQFndyM05hw9mCG0ph4GTZYvtt0pC4LOj4tsoHygPtZ6Kl3hi9rnGHF&#10;nH9hFrnGlVC//hkPqQB7wdGipAL753//QzxSgF5KWtROQd3vHbOCEvVTIznTbDQKYouX0fh2iBd7&#10;7dlce/SueQCUZ4YvxfBohnivTqa00LyhzBehK7qY5ti7oP5kPvhe0fhMuFgsYhDKyzC/0mvDQ+mA&#10;akD4tXtj1hxp8MjgE5xUxvJ3bPSxPR+LnQdZR6oCzj2qR/hRmpHB4zMK2r++x6jLY5//BQAA//8D&#10;AFBLAwQUAAYACAAAACEAdO3Qw+MAAAAMAQAADwAAAGRycy9kb3ducmV2LnhtbEyPwW7CMBBE75X6&#10;D9ZW6q3YuECjEAehSKhS1R6gXHpz4iWJiNdpbCDt19ec6HFnRzNvstVoO3bGwbeOFEwnAhhS5UxL&#10;tYL95+YpAeaDJqM7R6jgBz2s8vu7TKfGXWiL512oWQwhn2oFTQh9yrmvGrTaT1yPFH8HN1gd4jnU&#10;3Az6EsNtx6UQC251S7Gh0T0WDVbH3ckqeCs2H3pbSpv8dsXr+2Hdf++/5ko9PozrJbCAY7iZ4Yof&#10;0SGPTKU7kfGsU5BMnyN6UCBn8wWwq0O8CAmsVDCTUeJ5xv+PyP8AAAD//wMAUEsBAi0AFAAGAAgA&#10;AAAhALaDOJL+AAAA4QEAABMAAAAAAAAAAAAAAAAAAAAAAFtDb250ZW50X1R5cGVzXS54bWxQSwEC&#10;LQAUAAYACAAAACEAOP0h/9YAAACUAQAACwAAAAAAAAAAAAAAAAAvAQAAX3JlbHMvLnJlbHNQSwEC&#10;LQAUAAYACAAAACEAAMM0KBsCAAA0BAAADgAAAAAAAAAAAAAAAAAuAgAAZHJzL2Uyb0RvYy54bWxQ&#10;SwECLQAUAAYACAAAACEAdO3Qw+MAAAAMAQAADwAAAAAAAAAAAAAAAAB1BAAAZHJzL2Rvd25yZXYu&#10;eG1sUEsFBgAAAAAEAAQA8wAAAIUFAAAAAA==&#10;" filled="f" stroked="f" strokeweight=".5pt">
                <v:textbox>
                  <w:txbxContent>
                    <w:p w14:paraId="16D97CE7" w14:textId="77777777" w:rsidR="008C71CC" w:rsidRDefault="008C71CC" w:rsidP="008C71CC">
                      <w:r>
                        <w:rPr>
                          <w:noProof/>
                        </w:rPr>
                        <w:drawing>
                          <wp:inline distT="0" distB="0" distL="0" distR="0" wp14:anchorId="086CA8AD" wp14:editId="4B8FA0AE">
                            <wp:extent cx="1149927" cy="662577"/>
                            <wp:effectExtent l="0" t="0" r="0" b="4445"/>
                            <wp:docPr id="100565938" name="Slika 10056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2500" name=""/>
                                    <pic:cNvPicPr/>
                                  </pic:nvPicPr>
                                  <pic:blipFill>
                                    <a:blip r:embed="rId48"/>
                                    <a:stretch>
                                      <a:fillRect/>
                                    </a:stretch>
                                  </pic:blipFill>
                                  <pic:spPr>
                                    <a:xfrm>
                                      <a:off x="0" y="0"/>
                                      <a:ext cx="1156654" cy="666453"/>
                                    </a:xfrm>
                                    <a:prstGeom prst="rect">
                                      <a:avLst/>
                                    </a:prstGeom>
                                  </pic:spPr>
                                </pic:pic>
                              </a:graphicData>
                            </a:graphic>
                          </wp:inline>
                        </w:drawing>
                      </w:r>
                    </w:p>
                  </w:txbxContent>
                </v:textbox>
              </v:shape>
            </w:pict>
          </mc:Fallback>
        </mc:AlternateContent>
      </w:r>
      <w:r w:rsidRPr="00F62425">
        <w:rPr>
          <w:rFonts w:ascii="Arial" w:hAnsi="Arial" w:cs="Arial"/>
          <w:noProof/>
          <w:sz w:val="18"/>
          <w:szCs w:val="18"/>
        </w:rPr>
        <w:drawing>
          <wp:inline distT="0" distB="0" distL="0" distR="0" wp14:anchorId="057087F9" wp14:editId="491D008C">
            <wp:extent cx="5273497" cy="2911092"/>
            <wp:effectExtent l="0" t="0" r="3810" b="3810"/>
            <wp:docPr id="682682079" name="Slika 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82079" name="Slika 1" descr="A map of a mountain&#10;&#10;Description automatically generated"/>
                    <pic:cNvPicPr/>
                  </pic:nvPicPr>
                  <pic:blipFill>
                    <a:blip r:embed="rId49"/>
                    <a:stretch>
                      <a:fillRect/>
                    </a:stretch>
                  </pic:blipFill>
                  <pic:spPr>
                    <a:xfrm>
                      <a:off x="0" y="0"/>
                      <a:ext cx="5273497" cy="2911092"/>
                    </a:xfrm>
                    <a:prstGeom prst="rect">
                      <a:avLst/>
                    </a:prstGeom>
                  </pic:spPr>
                </pic:pic>
              </a:graphicData>
            </a:graphic>
          </wp:inline>
        </w:drawing>
      </w:r>
    </w:p>
    <w:p w14:paraId="250EEE69"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19</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Isječak Karte inventara klizišta dijela Grada Karlovca u mjerilu 1:5000. Originalno mjerilo je 1:2000</w:t>
      </w:r>
    </w:p>
    <w:p w14:paraId="48DCF67B" w14:textId="77777777" w:rsidR="008C71CC" w:rsidRPr="00F62425" w:rsidRDefault="008C71CC" w:rsidP="008C71CC">
      <w:pPr>
        <w:jc w:val="center"/>
        <w:rPr>
          <w:rFonts w:ascii="Arial" w:hAnsi="Arial" w:cs="Arial"/>
          <w:sz w:val="18"/>
          <w:szCs w:val="18"/>
        </w:rPr>
      </w:pPr>
      <w:r w:rsidRPr="00F62425">
        <w:rPr>
          <w:rFonts w:ascii="Arial" w:hAnsi="Arial" w:cs="Arial"/>
          <w:i/>
          <w:color w:val="54883D"/>
          <w:sz w:val="18"/>
          <w:szCs w:val="18"/>
        </w:rPr>
        <w:t>Izvor: Kartografski podaci i informacije o klizištima za odgovorno upravljanje, Atlas karata klizišta projekta PRI-MJER, 2023.</w:t>
      </w:r>
    </w:p>
    <w:p w14:paraId="5FE89955" w14:textId="77777777" w:rsidR="008C71CC" w:rsidRPr="00F62425" w:rsidRDefault="008C71CC" w:rsidP="008C71CC">
      <w:pPr>
        <w:rPr>
          <w:rFonts w:ascii="Arial" w:hAnsi="Arial" w:cs="Arial"/>
          <w:sz w:val="18"/>
          <w:szCs w:val="18"/>
        </w:rPr>
      </w:pPr>
      <w:r w:rsidRPr="00F62425">
        <w:rPr>
          <w:rFonts w:ascii="Arial" w:hAnsi="Arial" w:cs="Arial"/>
          <w:sz w:val="18"/>
          <w:szCs w:val="18"/>
        </w:rPr>
        <w:lastRenderedPageBreak/>
        <w:t>Na prostoru Grada Karlovca klizišta se najčešće javljaju uz prometnice (bez obzira na kategorizaciju), zatim slijede klizišta uz kuće. Prema podacima Grada Karlovca evidentirana su sva klizišta te se kontinuirano vrši njihova sanacija ili praćenja. Klizišta su evidentirana prema broju intervencija te vrsti rizika.</w:t>
      </w:r>
    </w:p>
    <w:p w14:paraId="794F4B1C" w14:textId="77777777" w:rsidR="008C71CC" w:rsidRPr="00F62425" w:rsidRDefault="008C71CC" w:rsidP="008C71CC">
      <w:pPr>
        <w:keepNext/>
        <w:spacing w:before="120"/>
        <w:jc w:val="center"/>
        <w:rPr>
          <w:rFonts w:ascii="Arial" w:hAnsi="Arial" w:cs="Arial"/>
          <w:b/>
          <w:bCs/>
          <w:color w:val="54883D"/>
          <w:sz w:val="18"/>
          <w:szCs w:val="18"/>
        </w:rPr>
      </w:pPr>
      <w:r w:rsidRPr="00F62425">
        <w:rPr>
          <w:rFonts w:ascii="Arial" w:hAnsi="Arial" w:cs="Arial"/>
          <w:bCs/>
          <w:color w:val="54883D"/>
          <w:sz w:val="18"/>
          <w:szCs w:val="18"/>
        </w:rPr>
        <w:t xml:space="preserve">Tablica </w:t>
      </w:r>
      <w:r w:rsidRPr="00F62425">
        <w:rPr>
          <w:rFonts w:ascii="Arial" w:hAnsi="Arial" w:cs="Arial"/>
          <w:bCs/>
          <w:color w:val="54883D"/>
          <w:sz w:val="18"/>
          <w:szCs w:val="18"/>
        </w:rPr>
        <w:fldChar w:fldCharType="begin"/>
      </w:r>
      <w:r w:rsidRPr="00F62425">
        <w:rPr>
          <w:rFonts w:ascii="Arial" w:hAnsi="Arial" w:cs="Arial"/>
          <w:bCs/>
          <w:color w:val="54883D"/>
          <w:sz w:val="18"/>
          <w:szCs w:val="18"/>
        </w:rPr>
        <w:instrText xml:space="preserve"> SEQ Tabela \* ARABIC </w:instrText>
      </w:r>
      <w:r w:rsidRPr="00F62425">
        <w:rPr>
          <w:rFonts w:ascii="Arial" w:hAnsi="Arial" w:cs="Arial"/>
          <w:bCs/>
          <w:color w:val="54883D"/>
          <w:sz w:val="18"/>
          <w:szCs w:val="18"/>
        </w:rPr>
        <w:fldChar w:fldCharType="separate"/>
      </w:r>
      <w:r w:rsidRPr="00F62425">
        <w:rPr>
          <w:rFonts w:ascii="Arial" w:hAnsi="Arial" w:cs="Arial"/>
          <w:bCs/>
          <w:noProof/>
          <w:color w:val="54883D"/>
          <w:sz w:val="18"/>
          <w:szCs w:val="18"/>
        </w:rPr>
        <w:t>40</w:t>
      </w:r>
      <w:r w:rsidRPr="00F62425">
        <w:rPr>
          <w:rFonts w:ascii="Arial" w:hAnsi="Arial" w:cs="Arial"/>
          <w:bCs/>
          <w:color w:val="54883D"/>
          <w:sz w:val="18"/>
          <w:szCs w:val="18"/>
        </w:rPr>
        <w:fldChar w:fldCharType="end"/>
      </w:r>
      <w:r w:rsidRPr="00F62425">
        <w:rPr>
          <w:rFonts w:ascii="Arial" w:hAnsi="Arial" w:cs="Arial"/>
          <w:bCs/>
          <w:i/>
          <w:color w:val="54883D"/>
          <w:sz w:val="18"/>
          <w:szCs w:val="18"/>
          <w:lang w:bidi="en-US"/>
        </w:rPr>
        <w:t xml:space="preserve">. </w:t>
      </w:r>
      <w:r w:rsidRPr="00F62425">
        <w:rPr>
          <w:rFonts w:ascii="Arial" w:hAnsi="Arial" w:cs="Arial"/>
          <w:bCs/>
          <w:color w:val="54883D"/>
          <w:sz w:val="18"/>
          <w:szCs w:val="18"/>
          <w:lang w:bidi="en-US"/>
        </w:rPr>
        <w:t xml:space="preserve">Broj klizišta krajem 2017. godine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142"/>
        <w:gridCol w:w="2389"/>
      </w:tblGrid>
      <w:tr w:rsidR="008C71CC" w:rsidRPr="00F62425" w14:paraId="1D72FB1A" w14:textId="77777777" w:rsidTr="002F7ECF">
        <w:trPr>
          <w:jc w:val="center"/>
        </w:trPr>
        <w:tc>
          <w:tcPr>
            <w:tcW w:w="2142" w:type="dxa"/>
            <w:shd w:val="clear" w:color="auto" w:fill="auto"/>
            <w:vAlign w:val="center"/>
          </w:tcPr>
          <w:p w14:paraId="72016D53" w14:textId="77777777" w:rsidR="008C71CC" w:rsidRPr="00F62425" w:rsidRDefault="008C71CC" w:rsidP="002F7ECF">
            <w:pPr>
              <w:spacing w:line="240" w:lineRule="auto"/>
              <w:jc w:val="center"/>
              <w:rPr>
                <w:rFonts w:ascii="Arial" w:eastAsia="Calibri" w:hAnsi="Arial" w:cs="Arial"/>
                <w:b/>
                <w:sz w:val="18"/>
                <w:szCs w:val="18"/>
                <w:lang w:val="en-US"/>
              </w:rPr>
            </w:pPr>
            <w:r w:rsidRPr="00F62425">
              <w:rPr>
                <w:rFonts w:ascii="Arial" w:eastAsia="Calibri" w:hAnsi="Arial" w:cs="Arial"/>
                <w:b/>
                <w:sz w:val="18"/>
                <w:szCs w:val="18"/>
                <w:lang w:val="en-US"/>
              </w:rPr>
              <w:t>VRSTA RIZIKA</w:t>
            </w:r>
          </w:p>
        </w:tc>
        <w:tc>
          <w:tcPr>
            <w:tcW w:w="2389" w:type="dxa"/>
            <w:shd w:val="clear" w:color="auto" w:fill="auto"/>
            <w:vAlign w:val="center"/>
          </w:tcPr>
          <w:p w14:paraId="3BCC089B" w14:textId="77777777" w:rsidR="008C71CC" w:rsidRPr="00F62425" w:rsidRDefault="008C71CC" w:rsidP="002F7ECF">
            <w:pPr>
              <w:spacing w:line="240" w:lineRule="auto"/>
              <w:rPr>
                <w:rFonts w:ascii="Arial" w:eastAsia="Calibri" w:hAnsi="Arial" w:cs="Arial"/>
                <w:b/>
                <w:sz w:val="18"/>
                <w:szCs w:val="18"/>
                <w:lang w:val="en-US" w:eastAsia="zh-CN"/>
              </w:rPr>
            </w:pPr>
            <w:r w:rsidRPr="00F62425">
              <w:rPr>
                <w:rFonts w:ascii="Arial" w:eastAsia="Calibri" w:hAnsi="Arial" w:cs="Arial"/>
                <w:b/>
                <w:sz w:val="18"/>
                <w:szCs w:val="18"/>
                <w:lang w:val="en-US" w:eastAsia="zh-CN"/>
              </w:rPr>
              <w:t>BROJ INTERVENCIJA</w:t>
            </w:r>
          </w:p>
        </w:tc>
      </w:tr>
      <w:tr w:rsidR="008C71CC" w:rsidRPr="00F62425" w14:paraId="2B8F7581" w14:textId="77777777" w:rsidTr="002F7ECF">
        <w:trPr>
          <w:jc w:val="center"/>
        </w:trPr>
        <w:tc>
          <w:tcPr>
            <w:tcW w:w="2142" w:type="dxa"/>
            <w:shd w:val="clear" w:color="auto" w:fill="auto"/>
            <w:vAlign w:val="center"/>
          </w:tcPr>
          <w:p w14:paraId="5F17D149" w14:textId="77777777" w:rsidR="008C71CC" w:rsidRPr="00F62425" w:rsidRDefault="008C71CC" w:rsidP="002F7ECF">
            <w:pPr>
              <w:spacing w:line="240" w:lineRule="auto"/>
              <w:jc w:val="center"/>
              <w:rPr>
                <w:rFonts w:ascii="Arial" w:eastAsia="Calibri" w:hAnsi="Arial" w:cs="Arial"/>
                <w:sz w:val="18"/>
                <w:szCs w:val="18"/>
                <w:lang w:val="en-US"/>
              </w:rPr>
            </w:pPr>
            <w:r w:rsidRPr="00F62425">
              <w:rPr>
                <w:rFonts w:ascii="Arial" w:eastAsia="Calibri" w:hAnsi="Arial" w:cs="Arial"/>
                <w:sz w:val="18"/>
                <w:szCs w:val="18"/>
                <w:lang w:val="en-US"/>
              </w:rPr>
              <w:t>Niski</w:t>
            </w:r>
          </w:p>
        </w:tc>
        <w:tc>
          <w:tcPr>
            <w:tcW w:w="2389" w:type="dxa"/>
            <w:shd w:val="clear" w:color="auto" w:fill="auto"/>
            <w:vAlign w:val="center"/>
          </w:tcPr>
          <w:p w14:paraId="2FC4CA3E" w14:textId="77777777" w:rsidR="008C71CC" w:rsidRPr="00F62425" w:rsidRDefault="008C71CC" w:rsidP="002F7ECF">
            <w:pPr>
              <w:spacing w:line="240" w:lineRule="auto"/>
              <w:jc w:val="center"/>
              <w:rPr>
                <w:rFonts w:ascii="Arial" w:eastAsia="Calibri" w:hAnsi="Arial" w:cs="Arial"/>
                <w:sz w:val="18"/>
                <w:szCs w:val="18"/>
                <w:lang w:val="en-US" w:eastAsia="zh-CN"/>
              </w:rPr>
            </w:pPr>
            <w:r w:rsidRPr="00F62425">
              <w:rPr>
                <w:rFonts w:ascii="Arial" w:eastAsia="Calibri" w:hAnsi="Arial" w:cs="Arial"/>
                <w:sz w:val="18"/>
                <w:szCs w:val="18"/>
                <w:lang w:val="en-US" w:eastAsia="zh-CN"/>
              </w:rPr>
              <w:t>50</w:t>
            </w:r>
          </w:p>
        </w:tc>
      </w:tr>
      <w:tr w:rsidR="008C71CC" w:rsidRPr="00F62425" w14:paraId="058805CC" w14:textId="77777777" w:rsidTr="002F7ECF">
        <w:trPr>
          <w:jc w:val="center"/>
        </w:trPr>
        <w:tc>
          <w:tcPr>
            <w:tcW w:w="2142" w:type="dxa"/>
            <w:shd w:val="clear" w:color="auto" w:fill="auto"/>
            <w:vAlign w:val="center"/>
          </w:tcPr>
          <w:p w14:paraId="399BAC8E" w14:textId="77777777" w:rsidR="008C71CC" w:rsidRPr="00F62425" w:rsidRDefault="008C71CC" w:rsidP="002F7ECF">
            <w:pPr>
              <w:spacing w:line="240" w:lineRule="auto"/>
              <w:jc w:val="center"/>
              <w:rPr>
                <w:rFonts w:ascii="Arial" w:eastAsia="Calibri" w:hAnsi="Arial" w:cs="Arial"/>
                <w:sz w:val="18"/>
                <w:szCs w:val="18"/>
                <w:lang w:val="en-US"/>
              </w:rPr>
            </w:pPr>
            <w:r w:rsidRPr="00F62425">
              <w:rPr>
                <w:rFonts w:ascii="Arial" w:eastAsia="Calibri" w:hAnsi="Arial" w:cs="Arial"/>
                <w:sz w:val="18"/>
                <w:szCs w:val="18"/>
                <w:lang w:val="en-US"/>
              </w:rPr>
              <w:t>Srednji</w:t>
            </w:r>
          </w:p>
        </w:tc>
        <w:tc>
          <w:tcPr>
            <w:tcW w:w="2389" w:type="dxa"/>
            <w:shd w:val="clear" w:color="auto" w:fill="auto"/>
            <w:vAlign w:val="center"/>
          </w:tcPr>
          <w:p w14:paraId="2437A37F" w14:textId="77777777" w:rsidR="008C71CC" w:rsidRPr="00F62425" w:rsidRDefault="008C71CC" w:rsidP="002F7ECF">
            <w:pPr>
              <w:spacing w:line="240" w:lineRule="auto"/>
              <w:jc w:val="center"/>
              <w:rPr>
                <w:rFonts w:ascii="Arial" w:eastAsia="Calibri" w:hAnsi="Arial" w:cs="Arial"/>
                <w:sz w:val="18"/>
                <w:szCs w:val="18"/>
                <w:lang w:val="en-US" w:eastAsia="zh-CN"/>
              </w:rPr>
            </w:pPr>
            <w:r w:rsidRPr="00F62425">
              <w:rPr>
                <w:rFonts w:ascii="Arial" w:eastAsia="Calibri" w:hAnsi="Arial" w:cs="Arial"/>
                <w:sz w:val="18"/>
                <w:szCs w:val="18"/>
                <w:lang w:val="en-US" w:eastAsia="zh-CN"/>
              </w:rPr>
              <w:t>63</w:t>
            </w:r>
          </w:p>
        </w:tc>
      </w:tr>
      <w:tr w:rsidR="008C71CC" w:rsidRPr="00F62425" w14:paraId="4716D493" w14:textId="77777777" w:rsidTr="002F7ECF">
        <w:trPr>
          <w:jc w:val="center"/>
        </w:trPr>
        <w:tc>
          <w:tcPr>
            <w:tcW w:w="2142" w:type="dxa"/>
            <w:shd w:val="clear" w:color="auto" w:fill="auto"/>
            <w:vAlign w:val="center"/>
          </w:tcPr>
          <w:p w14:paraId="4E532199" w14:textId="77777777" w:rsidR="008C71CC" w:rsidRPr="00F62425" w:rsidRDefault="008C71CC" w:rsidP="002F7ECF">
            <w:pPr>
              <w:spacing w:line="240" w:lineRule="auto"/>
              <w:jc w:val="center"/>
              <w:rPr>
                <w:rFonts w:ascii="Arial" w:eastAsia="Calibri" w:hAnsi="Arial" w:cs="Arial"/>
                <w:sz w:val="18"/>
                <w:szCs w:val="18"/>
                <w:lang w:val="en-US"/>
              </w:rPr>
            </w:pPr>
            <w:r w:rsidRPr="00F62425">
              <w:rPr>
                <w:rFonts w:ascii="Arial" w:eastAsia="Calibri" w:hAnsi="Arial" w:cs="Arial"/>
                <w:sz w:val="18"/>
                <w:szCs w:val="18"/>
                <w:lang w:val="en-US"/>
              </w:rPr>
              <w:t>Visoki</w:t>
            </w:r>
          </w:p>
        </w:tc>
        <w:tc>
          <w:tcPr>
            <w:tcW w:w="2389" w:type="dxa"/>
            <w:shd w:val="clear" w:color="auto" w:fill="auto"/>
            <w:vAlign w:val="center"/>
          </w:tcPr>
          <w:p w14:paraId="663CD727" w14:textId="77777777" w:rsidR="008C71CC" w:rsidRPr="00F62425" w:rsidRDefault="008C71CC" w:rsidP="002F7ECF">
            <w:pPr>
              <w:spacing w:line="240" w:lineRule="auto"/>
              <w:jc w:val="center"/>
              <w:rPr>
                <w:rFonts w:ascii="Arial" w:eastAsia="Calibri" w:hAnsi="Arial" w:cs="Arial"/>
                <w:sz w:val="18"/>
                <w:szCs w:val="18"/>
                <w:lang w:val="en-US" w:eastAsia="zh-CN"/>
              </w:rPr>
            </w:pPr>
            <w:r w:rsidRPr="00F62425">
              <w:rPr>
                <w:rFonts w:ascii="Arial" w:eastAsia="Calibri" w:hAnsi="Arial" w:cs="Arial"/>
                <w:sz w:val="18"/>
                <w:szCs w:val="18"/>
                <w:lang w:val="en-US" w:eastAsia="zh-CN"/>
              </w:rPr>
              <w:t>44</w:t>
            </w:r>
          </w:p>
        </w:tc>
      </w:tr>
      <w:tr w:rsidR="008C71CC" w:rsidRPr="00F62425" w14:paraId="678A711E" w14:textId="77777777" w:rsidTr="002F7ECF">
        <w:trPr>
          <w:jc w:val="center"/>
        </w:trPr>
        <w:tc>
          <w:tcPr>
            <w:tcW w:w="2142" w:type="dxa"/>
            <w:shd w:val="clear" w:color="auto" w:fill="auto"/>
            <w:vAlign w:val="center"/>
          </w:tcPr>
          <w:p w14:paraId="51E5EA56" w14:textId="77777777" w:rsidR="008C71CC" w:rsidRPr="00F62425" w:rsidRDefault="008C71CC" w:rsidP="002F7ECF">
            <w:pPr>
              <w:spacing w:line="240" w:lineRule="auto"/>
              <w:jc w:val="center"/>
              <w:rPr>
                <w:rFonts w:ascii="Arial" w:eastAsia="Calibri" w:hAnsi="Arial" w:cs="Arial"/>
                <w:sz w:val="18"/>
                <w:szCs w:val="18"/>
                <w:lang w:val="en-US"/>
              </w:rPr>
            </w:pPr>
            <w:r w:rsidRPr="00F62425">
              <w:rPr>
                <w:rFonts w:ascii="Arial" w:eastAsia="Calibri" w:hAnsi="Arial" w:cs="Arial"/>
                <w:sz w:val="18"/>
                <w:szCs w:val="18"/>
                <w:lang w:val="en-US"/>
              </w:rPr>
              <w:t>Nije utvrđen</w:t>
            </w:r>
          </w:p>
        </w:tc>
        <w:tc>
          <w:tcPr>
            <w:tcW w:w="2389" w:type="dxa"/>
            <w:shd w:val="clear" w:color="auto" w:fill="auto"/>
            <w:vAlign w:val="center"/>
          </w:tcPr>
          <w:p w14:paraId="7C5BC466" w14:textId="77777777" w:rsidR="008C71CC" w:rsidRPr="00F62425" w:rsidRDefault="008C71CC" w:rsidP="002F7ECF">
            <w:pPr>
              <w:spacing w:line="240" w:lineRule="auto"/>
              <w:jc w:val="center"/>
              <w:rPr>
                <w:rFonts w:ascii="Arial" w:eastAsia="Calibri" w:hAnsi="Arial" w:cs="Arial"/>
                <w:sz w:val="18"/>
                <w:szCs w:val="18"/>
                <w:lang w:val="en-US" w:eastAsia="zh-CN"/>
              </w:rPr>
            </w:pPr>
            <w:r w:rsidRPr="00F62425">
              <w:rPr>
                <w:rFonts w:ascii="Arial" w:eastAsia="Calibri" w:hAnsi="Arial" w:cs="Arial"/>
                <w:sz w:val="18"/>
                <w:szCs w:val="18"/>
                <w:lang w:val="en-US" w:eastAsia="zh-CN"/>
              </w:rPr>
              <w:t>17</w:t>
            </w:r>
          </w:p>
        </w:tc>
      </w:tr>
      <w:tr w:rsidR="008C71CC" w:rsidRPr="00F62425" w14:paraId="3B1EE6EF" w14:textId="77777777" w:rsidTr="002F7ECF">
        <w:trPr>
          <w:jc w:val="center"/>
        </w:trPr>
        <w:tc>
          <w:tcPr>
            <w:tcW w:w="2142" w:type="dxa"/>
            <w:shd w:val="clear" w:color="auto" w:fill="auto"/>
            <w:vAlign w:val="center"/>
          </w:tcPr>
          <w:p w14:paraId="452273AD" w14:textId="77777777" w:rsidR="008C71CC" w:rsidRPr="00F62425" w:rsidRDefault="008C71CC" w:rsidP="002F7ECF">
            <w:pPr>
              <w:spacing w:line="240" w:lineRule="auto"/>
              <w:jc w:val="center"/>
              <w:rPr>
                <w:rFonts w:ascii="Arial" w:eastAsia="Calibri" w:hAnsi="Arial" w:cs="Arial"/>
                <w:sz w:val="18"/>
                <w:szCs w:val="18"/>
                <w:lang w:val="en-US"/>
              </w:rPr>
            </w:pPr>
            <w:r w:rsidRPr="00F62425">
              <w:rPr>
                <w:rFonts w:ascii="Arial" w:eastAsia="Calibri" w:hAnsi="Arial" w:cs="Arial"/>
                <w:sz w:val="18"/>
                <w:szCs w:val="18"/>
                <w:lang w:val="en-US"/>
              </w:rPr>
              <w:t>UKUPNO</w:t>
            </w:r>
          </w:p>
        </w:tc>
        <w:tc>
          <w:tcPr>
            <w:tcW w:w="2389" w:type="dxa"/>
            <w:shd w:val="clear" w:color="auto" w:fill="auto"/>
            <w:vAlign w:val="center"/>
          </w:tcPr>
          <w:p w14:paraId="55BC7D47" w14:textId="77777777" w:rsidR="008C71CC" w:rsidRPr="00F62425" w:rsidRDefault="008C71CC" w:rsidP="002F7ECF">
            <w:pPr>
              <w:spacing w:line="240" w:lineRule="auto"/>
              <w:jc w:val="center"/>
              <w:rPr>
                <w:rFonts w:ascii="Arial" w:eastAsia="Calibri" w:hAnsi="Arial" w:cs="Arial"/>
                <w:sz w:val="18"/>
                <w:szCs w:val="18"/>
                <w:lang w:val="en-US" w:eastAsia="zh-CN"/>
              </w:rPr>
            </w:pPr>
            <w:r w:rsidRPr="00F62425">
              <w:rPr>
                <w:rFonts w:ascii="Arial" w:eastAsia="Calibri" w:hAnsi="Arial" w:cs="Arial"/>
                <w:sz w:val="18"/>
                <w:szCs w:val="18"/>
                <w:lang w:val="en-US" w:eastAsia="zh-CN"/>
              </w:rPr>
              <w:t>174</w:t>
            </w:r>
          </w:p>
        </w:tc>
      </w:tr>
    </w:tbl>
    <w:p w14:paraId="2B8E2602"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Izvješće o stanju u prostoru Grada Karlovca, 2017.</w:t>
      </w:r>
    </w:p>
    <w:p w14:paraId="0754E3A3" w14:textId="77777777" w:rsidR="008C71CC" w:rsidRPr="00F62425" w:rsidRDefault="008C71CC" w:rsidP="008C71CC">
      <w:pPr>
        <w:rPr>
          <w:rFonts w:ascii="Arial" w:hAnsi="Arial" w:cs="Arial"/>
          <w:noProof/>
          <w:sz w:val="18"/>
          <w:szCs w:val="18"/>
          <w:lang w:eastAsia="hr-HR"/>
        </w:rPr>
      </w:pPr>
    </w:p>
    <w:p w14:paraId="5EAD8D93" w14:textId="77777777" w:rsidR="008C71CC" w:rsidRPr="00F62425" w:rsidRDefault="008C71CC" w:rsidP="008C71CC">
      <w:pPr>
        <w:rPr>
          <w:rFonts w:ascii="Arial" w:hAnsi="Arial" w:cs="Arial"/>
          <w:sz w:val="18"/>
          <w:szCs w:val="18"/>
        </w:rPr>
      </w:pPr>
      <w:r w:rsidRPr="00F62425">
        <w:rPr>
          <w:rFonts w:ascii="Arial" w:hAnsi="Arial" w:cs="Arial"/>
          <w:noProof/>
          <w:sz w:val="18"/>
          <w:szCs w:val="18"/>
          <w:lang w:eastAsia="hr-HR"/>
        </w:rPr>
        <w:drawing>
          <wp:inline distT="0" distB="0" distL="0" distR="0" wp14:anchorId="78AAD153" wp14:editId="4C2D4E85">
            <wp:extent cx="5934075" cy="4182639"/>
            <wp:effectExtent l="19050" t="19050" r="9525" b="27940"/>
            <wp:docPr id="230" name="Slika 230" descr="A satellite view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descr="A satellite view of a large area&#10;&#10;Description automatically generated"/>
                    <pic:cNvPicPr/>
                  </pic:nvPicPr>
                  <pic:blipFill>
                    <a:blip r:embed="rId50"/>
                    <a:stretch>
                      <a:fillRect/>
                    </a:stretch>
                  </pic:blipFill>
                  <pic:spPr>
                    <a:xfrm>
                      <a:off x="0" y="0"/>
                      <a:ext cx="5940879" cy="4187435"/>
                    </a:xfrm>
                    <a:prstGeom prst="rect">
                      <a:avLst/>
                    </a:prstGeom>
                    <a:ln>
                      <a:solidFill>
                        <a:schemeClr val="tx1"/>
                      </a:solidFill>
                    </a:ln>
                  </pic:spPr>
                </pic:pic>
              </a:graphicData>
            </a:graphic>
          </wp:inline>
        </w:drawing>
      </w:r>
    </w:p>
    <w:p w14:paraId="431D246F" w14:textId="77777777" w:rsidR="008C71CC" w:rsidRPr="00F62425" w:rsidRDefault="008C71CC" w:rsidP="008C71CC">
      <w:pPr>
        <w:spacing w:after="0"/>
        <w:jc w:val="center"/>
        <w:rPr>
          <w:rFonts w:ascii="Arial" w:eastAsia="Calibri" w:hAnsi="Arial" w:cs="Arial"/>
          <w:bCs/>
          <w:color w:val="54883D"/>
          <w:sz w:val="18"/>
          <w:szCs w:val="18"/>
          <w:lang w:bidi="en-US"/>
        </w:rPr>
      </w:pPr>
      <w:r w:rsidRPr="00F62425">
        <w:rPr>
          <w:rFonts w:ascii="Arial" w:eastAsia="Calibri" w:hAnsi="Arial" w:cs="Arial"/>
          <w:bCs/>
          <w:color w:val="54883D"/>
          <w:sz w:val="18"/>
          <w:szCs w:val="18"/>
          <w:lang w:bidi="en-US"/>
        </w:rPr>
        <w:t xml:space="preserve">Slika </w:t>
      </w:r>
      <w:r w:rsidRPr="00F62425">
        <w:rPr>
          <w:rFonts w:ascii="Arial" w:eastAsia="Calibri" w:hAnsi="Arial" w:cs="Arial"/>
          <w:bCs/>
          <w:color w:val="54883D"/>
          <w:sz w:val="18"/>
          <w:szCs w:val="18"/>
          <w:lang w:bidi="en-US"/>
        </w:rPr>
        <w:fldChar w:fldCharType="begin"/>
      </w:r>
      <w:r w:rsidRPr="00F62425">
        <w:rPr>
          <w:rFonts w:ascii="Arial" w:eastAsia="Calibri" w:hAnsi="Arial" w:cs="Arial"/>
          <w:bCs/>
          <w:color w:val="54883D"/>
          <w:sz w:val="18"/>
          <w:szCs w:val="18"/>
          <w:lang w:bidi="en-US"/>
        </w:rPr>
        <w:instrText xml:space="preserve"> SEQ Slika \* ARABIC </w:instrText>
      </w:r>
      <w:r w:rsidRPr="00F62425">
        <w:rPr>
          <w:rFonts w:ascii="Arial" w:eastAsia="Calibri" w:hAnsi="Arial" w:cs="Arial"/>
          <w:bCs/>
          <w:color w:val="54883D"/>
          <w:sz w:val="18"/>
          <w:szCs w:val="18"/>
          <w:lang w:bidi="en-US"/>
        </w:rPr>
        <w:fldChar w:fldCharType="separate"/>
      </w:r>
      <w:r w:rsidRPr="00F62425">
        <w:rPr>
          <w:rFonts w:ascii="Arial" w:eastAsia="Calibri" w:hAnsi="Arial" w:cs="Arial"/>
          <w:bCs/>
          <w:noProof/>
          <w:color w:val="54883D"/>
          <w:sz w:val="18"/>
          <w:szCs w:val="18"/>
          <w:lang w:bidi="en-US"/>
        </w:rPr>
        <w:t>20</w:t>
      </w:r>
      <w:r w:rsidRPr="00F62425">
        <w:rPr>
          <w:rFonts w:ascii="Arial" w:eastAsia="Calibri" w:hAnsi="Arial" w:cs="Arial"/>
          <w:bCs/>
          <w:noProof/>
          <w:color w:val="54883D"/>
          <w:sz w:val="18"/>
          <w:szCs w:val="18"/>
          <w:lang w:bidi="en-US"/>
        </w:rPr>
        <w:fldChar w:fldCharType="end"/>
      </w:r>
      <w:r w:rsidRPr="00F62425">
        <w:rPr>
          <w:rFonts w:ascii="Arial" w:eastAsia="Calibri" w:hAnsi="Arial" w:cs="Arial"/>
          <w:bCs/>
          <w:noProof/>
          <w:color w:val="54883D"/>
          <w:sz w:val="18"/>
          <w:szCs w:val="18"/>
          <w:lang w:bidi="en-US"/>
        </w:rPr>
        <w:t>.</w:t>
      </w:r>
      <w:r w:rsidRPr="00F62425">
        <w:rPr>
          <w:rFonts w:ascii="Arial" w:eastAsia="Calibri" w:hAnsi="Arial" w:cs="Arial"/>
          <w:bCs/>
          <w:color w:val="54883D"/>
          <w:sz w:val="18"/>
          <w:szCs w:val="18"/>
          <w:lang w:bidi="en-US"/>
        </w:rPr>
        <w:t xml:space="preserve"> Prostorni razmještaj klizišta krajem 2017. godine</w:t>
      </w:r>
    </w:p>
    <w:p w14:paraId="500B7C9B" w14:textId="77777777" w:rsidR="008C71CC" w:rsidRPr="00F62425" w:rsidRDefault="008C71CC" w:rsidP="008C71CC">
      <w:pPr>
        <w:jc w:val="center"/>
        <w:rPr>
          <w:rFonts w:ascii="Arial" w:hAnsi="Arial" w:cs="Arial"/>
          <w:i/>
          <w:color w:val="54883D"/>
          <w:sz w:val="18"/>
          <w:szCs w:val="18"/>
        </w:rPr>
      </w:pPr>
      <w:r w:rsidRPr="00F62425">
        <w:rPr>
          <w:rFonts w:ascii="Arial" w:hAnsi="Arial" w:cs="Arial"/>
          <w:i/>
          <w:color w:val="54883D"/>
          <w:sz w:val="18"/>
          <w:szCs w:val="18"/>
        </w:rPr>
        <w:t>Izvor: Izvješće o stanju u prostoru Grada Karlovca, 2017.</w:t>
      </w:r>
    </w:p>
    <w:p w14:paraId="63B82EAF" w14:textId="77777777" w:rsidR="008C71CC" w:rsidRPr="00F62425" w:rsidRDefault="008C71CC" w:rsidP="008C71CC">
      <w:pPr>
        <w:rPr>
          <w:rFonts w:ascii="Arial" w:hAnsi="Arial" w:cs="Arial"/>
          <w:sz w:val="18"/>
          <w:szCs w:val="18"/>
          <w:lang w:eastAsia="hr-HR" w:bidi="en-US"/>
        </w:rPr>
      </w:pPr>
      <w:r w:rsidRPr="00F62425">
        <w:rPr>
          <w:rFonts w:ascii="Arial" w:hAnsi="Arial" w:cs="Arial"/>
          <w:sz w:val="18"/>
          <w:szCs w:val="18"/>
        </w:rPr>
        <w:t>U 2015. godini proglašena je prirodna nepogoda zbog klizišta i odrona na području Grada Karlovca. Procijenjena šteta koju su prijavile pravne i fizičke osobe iznosila je ukupno 26.392.375,39 kn.</w:t>
      </w:r>
    </w:p>
    <w:p w14:paraId="2BE3CA64" w14:textId="77777777" w:rsidR="008C71CC" w:rsidRPr="00F62425" w:rsidRDefault="008C71CC" w:rsidP="008C71CC">
      <w:pPr>
        <w:rPr>
          <w:rFonts w:ascii="Arial" w:hAnsi="Arial" w:cs="Arial"/>
          <w:sz w:val="18"/>
          <w:szCs w:val="18"/>
          <w:lang w:eastAsia="hr-HR" w:bidi="en-US"/>
        </w:rPr>
      </w:pPr>
      <w:r w:rsidRPr="00F62425">
        <w:rPr>
          <w:rFonts w:ascii="Arial" w:hAnsi="Arial" w:cs="Arial"/>
          <w:sz w:val="18"/>
          <w:szCs w:val="18"/>
          <w:lang w:eastAsia="hr-HR" w:bidi="en-US"/>
        </w:rPr>
        <w:t>U 2023. godini sanirano je veliko klizište u Vukmaniću koje je aktivirao potres te je ukupni trošak radova iznosio 900.000,00 €.</w:t>
      </w:r>
    </w:p>
    <w:p w14:paraId="5CD8177F" w14:textId="77777777" w:rsidR="008C71CC" w:rsidRPr="00F62425" w:rsidRDefault="008C71CC" w:rsidP="008C71CC">
      <w:pPr>
        <w:pStyle w:val="Heading3"/>
        <w:rPr>
          <w:rFonts w:ascii="Arial" w:hAnsi="Arial" w:cs="Arial"/>
          <w:sz w:val="18"/>
          <w:szCs w:val="18"/>
        </w:rPr>
      </w:pPr>
      <w:bookmarkStart w:id="169" w:name="_Toc73428640"/>
      <w:bookmarkStart w:id="170" w:name="_Toc159321526"/>
      <w:r w:rsidRPr="00F62425">
        <w:rPr>
          <w:rFonts w:ascii="Arial" w:hAnsi="Arial" w:cs="Arial"/>
          <w:sz w:val="18"/>
          <w:szCs w:val="18"/>
        </w:rPr>
        <w:t>6.2.5 Uzrok</w:t>
      </w:r>
      <w:bookmarkEnd w:id="169"/>
      <w:bookmarkEnd w:id="170"/>
    </w:p>
    <w:p w14:paraId="690A53AD" w14:textId="77777777" w:rsidR="008C71CC" w:rsidRPr="00757F30" w:rsidRDefault="008C71CC" w:rsidP="008C71CC">
      <w:pPr>
        <w:spacing w:after="120"/>
        <w:rPr>
          <w:rFonts w:ascii="Arial" w:hAnsi="Arial" w:cs="Arial"/>
          <w:sz w:val="18"/>
          <w:szCs w:val="18"/>
          <w:lang w:eastAsia="hr-HR"/>
        </w:rPr>
      </w:pPr>
      <w:r w:rsidRPr="00757F30">
        <w:rPr>
          <w:rFonts w:ascii="Arial" w:hAnsi="Arial" w:cs="Arial"/>
          <w:sz w:val="18"/>
          <w:szCs w:val="18"/>
          <w:lang w:eastAsia="hr-HR"/>
        </w:rPr>
        <w:t>Da bi se javilo klizanje, potrebna je padina ili kosina. Padine su trajno pod utjecajem gravitacije koja nastoji, grubo rečeno, izravnati zemljinu površinu. Kosine u stabilnoj ravnoteži održava otpor tla klizanju (trenje, posmična čvrstoća tla). Klizanja nastaju kada se, potaknute nekom od prirodnih sila, pokrenu padine na rubu stabilnosti.</w:t>
      </w:r>
    </w:p>
    <w:p w14:paraId="4C390D4E"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lastRenderedPageBreak/>
        <w:t>RAZVOJ DOGAĐAJA KOJI JE PRETHODIO VELIKOJ NESREĆI</w:t>
      </w:r>
    </w:p>
    <w:p w14:paraId="43C05409" w14:textId="77777777" w:rsidR="008C71CC" w:rsidRPr="00757F30" w:rsidRDefault="008C71CC" w:rsidP="008C71CC">
      <w:pPr>
        <w:spacing w:after="0"/>
        <w:rPr>
          <w:rFonts w:ascii="Arial" w:hAnsi="Arial" w:cs="Arial"/>
          <w:sz w:val="18"/>
          <w:szCs w:val="18"/>
          <w:lang w:eastAsia="hr-HR"/>
        </w:rPr>
      </w:pPr>
      <w:r w:rsidRPr="00757F30">
        <w:rPr>
          <w:rFonts w:ascii="Arial" w:hAnsi="Arial" w:cs="Arial"/>
          <w:sz w:val="18"/>
          <w:szCs w:val="18"/>
          <w:lang w:eastAsia="hr-HR"/>
        </w:rPr>
        <w:t>Klizanja na koja čovjek ne utječe u početku su spora i gotovo neprimjetna. Mogu se polagano pomicati vrlo dug vremenski period, do trenutka kada dođe do poremećaj u ravnoteži određenog površinskog dijela tla koje je na rubu stabilnosti, spremno za nagli pokret, tada nastaje klizište.</w:t>
      </w:r>
    </w:p>
    <w:p w14:paraId="4464A9EC" w14:textId="77777777" w:rsidR="008C71CC" w:rsidRPr="00757F30" w:rsidRDefault="008C71CC" w:rsidP="008C71CC">
      <w:pPr>
        <w:spacing w:after="0"/>
        <w:rPr>
          <w:rFonts w:ascii="Arial" w:hAnsi="Arial" w:cs="Arial"/>
          <w:sz w:val="18"/>
          <w:szCs w:val="18"/>
          <w:lang w:eastAsia="hr-HR"/>
        </w:rPr>
      </w:pPr>
      <w:r w:rsidRPr="00757F30">
        <w:rPr>
          <w:rFonts w:ascii="Arial" w:hAnsi="Arial" w:cs="Arial"/>
          <w:sz w:val="18"/>
          <w:szCs w:val="18"/>
          <w:lang w:eastAsia="hr-HR"/>
        </w:rPr>
        <w:t xml:space="preserve">Mehanizam klizanja: </w:t>
      </w:r>
    </w:p>
    <w:p w14:paraId="64D7959A"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Uslijed djelovanja gravitacije, koja nastoji površinu kosine povući na niže kote, nastaje na vrhu područje rastezanja koje rezultira aktivnim stanjem granične ravnoteže. Uslijed prekoračenja vlačne čvrstoće, nakon nekog vremena u tom području nastaje vlačna pukotina.</w:t>
      </w:r>
    </w:p>
    <w:p w14:paraId="3D93311A"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Slijedi postepeno klizanje srednjeg dijela klizišta i povećanje bočnog pritiska u smjeru nožice. Tu nastaje zbijanje tla i područje pasivne granične ravnoteže. Masa tla u tom dijelu pridržava kliznu masu s više kote (djeluje kao potporna građevina), a na kliznoj plohi u pasivnom području dolazi do progresivnog pasivnog sloma. U pojedinim točkama ili malim površinama dolazi do ostvarenja vršne čvrstoće na smicanje i zatim pada njene vrijednosti na rezidualnu, koja je znatno manja. Proces se postepeno širi po kliznoj plohi.</w:t>
      </w:r>
    </w:p>
    <w:p w14:paraId="52CF8B76"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U trenutku kada je prekoračena čvrstoća na smicanje, u pasivnom području, na dovoljno velikoj površini klizne plohe dolazi do naglog sloma i burnog pomicanja tla koje se očituje kao klizanje.</w:t>
      </w:r>
    </w:p>
    <w:p w14:paraId="7F25FF9C"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Smirivanje kretanja nastaje kada se dovoljno promijeni geometrija, tako da se klizna masa nađe u ravnotežnom stanju.</w:t>
      </w:r>
    </w:p>
    <w:p w14:paraId="6FCC0A64" w14:textId="77777777" w:rsidR="008C71CC" w:rsidRDefault="008C71CC" w:rsidP="008C71CC">
      <w:pPr>
        <w:rPr>
          <w:rFonts w:ascii="Arial" w:hAnsi="Arial" w:cs="Arial"/>
          <w:sz w:val="18"/>
          <w:szCs w:val="18"/>
          <w:u w:val="single"/>
        </w:rPr>
      </w:pPr>
    </w:p>
    <w:p w14:paraId="01B78EF3"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OKIDAČ KOJI JE UZROKOVAO VELIKU NESREĆU</w:t>
      </w:r>
    </w:p>
    <w:p w14:paraId="79F3B40D"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w:t>
      </w:r>
    </w:p>
    <w:p w14:paraId="154F4446"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 xml:space="preserve">obilne padaline, </w:t>
      </w:r>
    </w:p>
    <w:p w14:paraId="1CFAEB0D"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potresi,</w:t>
      </w:r>
    </w:p>
    <w:p w14:paraId="61181F59" w14:textId="77777777" w:rsidR="008C71CC" w:rsidRPr="00757F30" w:rsidRDefault="008C71CC" w:rsidP="00DB3C34">
      <w:pPr>
        <w:numPr>
          <w:ilvl w:val="0"/>
          <w:numId w:val="30"/>
        </w:numPr>
        <w:spacing w:before="120" w:after="120" w:line="276" w:lineRule="auto"/>
        <w:ind w:left="284" w:hanging="284"/>
        <w:contextualSpacing/>
        <w:jc w:val="both"/>
        <w:rPr>
          <w:rFonts w:ascii="Arial" w:hAnsi="Arial" w:cs="Arial"/>
          <w:sz w:val="18"/>
          <w:szCs w:val="18"/>
          <w:lang w:eastAsia="hr-HR"/>
        </w:rPr>
      </w:pPr>
      <w:r w:rsidRPr="00757F30">
        <w:rPr>
          <w:rFonts w:ascii="Arial" w:hAnsi="Arial" w:cs="Arial"/>
          <w:sz w:val="18"/>
          <w:szCs w:val="18"/>
          <w:lang w:eastAsia="hr-HR"/>
        </w:rPr>
        <w:t>zasijecanje padine (zbog izgradnje cesta, vodovoda, plinovoda te drugih objekata I građevina).</w:t>
      </w:r>
    </w:p>
    <w:p w14:paraId="75777A10" w14:textId="77777777" w:rsidR="008C71CC" w:rsidRPr="00757F30" w:rsidRDefault="008C71CC" w:rsidP="008C71CC">
      <w:pPr>
        <w:rPr>
          <w:rFonts w:ascii="Arial" w:hAnsi="Arial" w:cs="Arial"/>
          <w:sz w:val="18"/>
          <w:szCs w:val="18"/>
        </w:rPr>
      </w:pPr>
      <w:r w:rsidRPr="00757F30">
        <w:rPr>
          <w:rFonts w:ascii="Arial" w:hAnsi="Arial" w:cs="Arial"/>
          <w:sz w:val="18"/>
          <w:szCs w:val="18"/>
        </w:rPr>
        <w:t>Obilne padaline su najčešći okidač pojave klizišta, zbog nemogućnosti prihvata oborinskih voda uslijed zasićenosti stijena odnosno tla vodom.</w:t>
      </w:r>
    </w:p>
    <w:p w14:paraId="0392A4C3" w14:textId="77777777" w:rsidR="008C71CC" w:rsidRPr="00757F30" w:rsidRDefault="008C71CC" w:rsidP="008C71CC">
      <w:pPr>
        <w:pStyle w:val="Heading3"/>
        <w:rPr>
          <w:rStyle w:val="IntenseEmphasis"/>
          <w:rFonts w:ascii="Arial" w:hAnsi="Arial" w:cs="Arial"/>
          <w:color w:val="54883D"/>
          <w:sz w:val="18"/>
          <w:szCs w:val="18"/>
        </w:rPr>
      </w:pPr>
      <w:bookmarkStart w:id="171" w:name="_Toc73428641"/>
      <w:bookmarkStart w:id="172" w:name="_Toc159321527"/>
      <w:r w:rsidRPr="00757F30">
        <w:rPr>
          <w:rStyle w:val="IntenseEmphasis"/>
          <w:rFonts w:ascii="Arial" w:hAnsi="Arial" w:cs="Arial"/>
          <w:color w:val="54883D"/>
          <w:sz w:val="18"/>
          <w:szCs w:val="18"/>
        </w:rPr>
        <w:t>6.2.6 Najvjerojatniji neželjeni događaj</w:t>
      </w:r>
      <w:bookmarkEnd w:id="171"/>
      <w:bookmarkEnd w:id="172"/>
    </w:p>
    <w:p w14:paraId="2BC78483" w14:textId="77777777" w:rsidR="008C71CC" w:rsidRPr="00CF2885" w:rsidRDefault="008C71CC" w:rsidP="008C71CC">
      <w:pPr>
        <w:rPr>
          <w:rStyle w:val="IntenseEmphasis"/>
          <w:rFonts w:ascii="Arial" w:hAnsi="Arial" w:cs="Arial"/>
          <w:i w:val="0"/>
          <w:color w:val="auto"/>
          <w:sz w:val="18"/>
          <w:szCs w:val="18"/>
        </w:rPr>
      </w:pPr>
      <w:r w:rsidRPr="00CF2885">
        <w:rPr>
          <w:rStyle w:val="IntenseEmphasis"/>
          <w:rFonts w:ascii="Arial" w:hAnsi="Arial" w:cs="Arial"/>
          <w:color w:val="auto"/>
          <w:sz w:val="18"/>
          <w:szCs w:val="18"/>
        </w:rPr>
        <w:t xml:space="preserve">Aktiviranje klizišta i pojava odrona koji su prouzročili velike materijalne štete na prometnoj infrastrukturi te na gospodarskim i stambenim objektima. </w:t>
      </w:r>
    </w:p>
    <w:p w14:paraId="20336DDC" w14:textId="77777777" w:rsidR="008C71CC" w:rsidRPr="00757F30" w:rsidRDefault="008C71CC" w:rsidP="008C71CC">
      <w:pPr>
        <w:rPr>
          <w:rStyle w:val="IntenseEmphasis"/>
          <w:rFonts w:ascii="Arial" w:hAnsi="Arial" w:cs="Arial"/>
          <w:color w:val="54883D"/>
          <w:sz w:val="18"/>
          <w:szCs w:val="18"/>
        </w:rPr>
      </w:pPr>
      <w:r w:rsidRPr="00757F30">
        <w:rPr>
          <w:rStyle w:val="IntenseEmphasis"/>
          <w:rFonts w:ascii="Arial" w:hAnsi="Arial" w:cs="Arial"/>
          <w:color w:val="54883D"/>
          <w:sz w:val="18"/>
          <w:szCs w:val="18"/>
        </w:rPr>
        <w:t>Posljedice</w:t>
      </w:r>
    </w:p>
    <w:p w14:paraId="700A4359"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Život i zdravlje ljudi</w:t>
      </w:r>
    </w:p>
    <w:p w14:paraId="54C69089" w14:textId="77777777" w:rsidR="008C71CC" w:rsidRPr="00757F30" w:rsidRDefault="008C71CC" w:rsidP="008C71CC">
      <w:pPr>
        <w:rPr>
          <w:rFonts w:ascii="Arial" w:hAnsi="Arial" w:cs="Arial"/>
          <w:sz w:val="18"/>
          <w:szCs w:val="18"/>
        </w:rPr>
      </w:pPr>
      <w:r w:rsidRPr="00757F30">
        <w:rPr>
          <w:rFonts w:ascii="Arial" w:hAnsi="Arial" w:cs="Arial"/>
          <w:sz w:val="18"/>
          <w:szCs w:val="18"/>
        </w:rPr>
        <w:t>U slučaju aktiviranja klizišta može doći do stradavanja stanovništva u stambenim i gospodarskim objektima koji su ugroženi od klizišta. Također može doći do stradavanja ljudi koji bi se našli na prometnicama uslijed aktiviranja klizišta.</w:t>
      </w:r>
    </w:p>
    <w:p w14:paraId="60A3C47D" w14:textId="77777777" w:rsidR="008C71CC" w:rsidRPr="00757F30" w:rsidRDefault="008C71CC" w:rsidP="008C71CC">
      <w:pPr>
        <w:pStyle w:val="Caption"/>
        <w:rPr>
          <w:rFonts w:ascii="Arial" w:hAnsi="Arial" w:cs="Arial"/>
        </w:rPr>
      </w:pPr>
      <w:r w:rsidRPr="00757F30">
        <w:rPr>
          <w:rFonts w:ascii="Arial" w:hAnsi="Arial" w:cs="Arial"/>
        </w:rPr>
        <w:t xml:space="preserve">Tablica </w:t>
      </w:r>
      <w:r w:rsidRPr="00757F30">
        <w:rPr>
          <w:rFonts w:ascii="Arial" w:hAnsi="Arial" w:cs="Arial"/>
        </w:rPr>
        <w:fldChar w:fldCharType="begin"/>
      </w:r>
      <w:r w:rsidRPr="00757F30">
        <w:rPr>
          <w:rFonts w:ascii="Arial" w:hAnsi="Arial" w:cs="Arial"/>
        </w:rPr>
        <w:instrText xml:space="preserve"> SEQ Tabela \* ARABIC </w:instrText>
      </w:r>
      <w:r w:rsidRPr="00757F30">
        <w:rPr>
          <w:rFonts w:ascii="Arial" w:hAnsi="Arial" w:cs="Arial"/>
        </w:rPr>
        <w:fldChar w:fldCharType="separate"/>
      </w:r>
      <w:r w:rsidRPr="00757F30">
        <w:rPr>
          <w:rFonts w:ascii="Arial" w:hAnsi="Arial" w:cs="Arial"/>
        </w:rPr>
        <w:t>41</w:t>
      </w:r>
      <w:r w:rsidRPr="00757F30">
        <w:rPr>
          <w:rFonts w:ascii="Arial" w:hAnsi="Arial" w:cs="Arial"/>
        </w:rPr>
        <w:fldChar w:fldCharType="end"/>
      </w:r>
      <w:r w:rsidRPr="00757F30">
        <w:rPr>
          <w:rFonts w:ascii="Arial" w:hAnsi="Arial" w:cs="Arial"/>
        </w:rPr>
        <w:t>. Vrijednost kriterija za posljedice na život i zdravlje ljudi po kategorijama – klizišta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757F30" w14:paraId="2407CEDA"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5B5DEC2"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KATEGORIJA</w:t>
            </w:r>
          </w:p>
        </w:tc>
        <w:tc>
          <w:tcPr>
            <w:tcW w:w="2567" w:type="dxa"/>
            <w:tcBorders>
              <w:bottom w:val="none" w:sz="0" w:space="0" w:color="auto"/>
            </w:tcBorders>
            <w:shd w:val="clear" w:color="auto" w:fill="auto"/>
          </w:tcPr>
          <w:p w14:paraId="2D2F68CF"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POSLJEDICE</w:t>
            </w:r>
          </w:p>
        </w:tc>
        <w:tc>
          <w:tcPr>
            <w:tcW w:w="2253" w:type="dxa"/>
            <w:tcBorders>
              <w:bottom w:val="none" w:sz="0" w:space="0" w:color="auto"/>
            </w:tcBorders>
            <w:shd w:val="clear" w:color="auto" w:fill="auto"/>
          </w:tcPr>
          <w:p w14:paraId="0ED486BF"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BROJ UGROŽENIH OSOBA %</w:t>
            </w:r>
          </w:p>
        </w:tc>
        <w:tc>
          <w:tcPr>
            <w:tcW w:w="1984" w:type="dxa"/>
            <w:tcBorders>
              <w:bottom w:val="none" w:sz="0" w:space="0" w:color="auto"/>
            </w:tcBorders>
            <w:shd w:val="clear" w:color="auto" w:fill="auto"/>
          </w:tcPr>
          <w:p w14:paraId="0A42140C"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ODABRANO</w:t>
            </w:r>
          </w:p>
        </w:tc>
      </w:tr>
      <w:tr w:rsidR="008C71CC" w:rsidRPr="00757F30" w14:paraId="708CB550"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A974767"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1.</w:t>
            </w:r>
          </w:p>
        </w:tc>
        <w:tc>
          <w:tcPr>
            <w:tcW w:w="2567" w:type="dxa"/>
            <w:shd w:val="clear" w:color="auto" w:fill="auto"/>
          </w:tcPr>
          <w:p w14:paraId="789B1BD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Neznatne</w:t>
            </w:r>
          </w:p>
        </w:tc>
        <w:tc>
          <w:tcPr>
            <w:tcW w:w="2253" w:type="dxa"/>
            <w:shd w:val="clear" w:color="auto" w:fill="auto"/>
          </w:tcPr>
          <w:p w14:paraId="71874C9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&lt; 0,001</w:t>
            </w:r>
          </w:p>
        </w:tc>
        <w:tc>
          <w:tcPr>
            <w:tcW w:w="1984" w:type="dxa"/>
            <w:shd w:val="clear" w:color="auto" w:fill="auto"/>
          </w:tcPr>
          <w:p w14:paraId="6E91F5B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757F30" w14:paraId="13B0C5E4"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114A8AF"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2.</w:t>
            </w:r>
          </w:p>
        </w:tc>
        <w:tc>
          <w:tcPr>
            <w:tcW w:w="2567" w:type="dxa"/>
            <w:shd w:val="clear" w:color="auto" w:fill="auto"/>
          </w:tcPr>
          <w:p w14:paraId="70982DB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Malene</w:t>
            </w:r>
          </w:p>
        </w:tc>
        <w:tc>
          <w:tcPr>
            <w:tcW w:w="2253" w:type="dxa"/>
            <w:shd w:val="clear" w:color="auto" w:fill="auto"/>
          </w:tcPr>
          <w:p w14:paraId="191DE3A0"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0,001 - 0,0046</w:t>
            </w:r>
          </w:p>
        </w:tc>
        <w:tc>
          <w:tcPr>
            <w:tcW w:w="1984" w:type="dxa"/>
            <w:shd w:val="clear" w:color="auto" w:fill="auto"/>
          </w:tcPr>
          <w:p w14:paraId="2AB24293"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757F30">
              <w:rPr>
                <w:rFonts w:ascii="Arial" w:hAnsi="Arial" w:cs="Arial"/>
                <w:b/>
                <w:color w:val="000000"/>
                <w:sz w:val="18"/>
                <w:szCs w:val="18"/>
              </w:rPr>
              <w:t>x</w:t>
            </w:r>
          </w:p>
        </w:tc>
      </w:tr>
      <w:tr w:rsidR="008C71CC" w:rsidRPr="00757F30" w14:paraId="2163F912"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FA4700D"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3.</w:t>
            </w:r>
          </w:p>
        </w:tc>
        <w:tc>
          <w:tcPr>
            <w:tcW w:w="2567" w:type="dxa"/>
            <w:shd w:val="clear" w:color="auto" w:fill="auto"/>
          </w:tcPr>
          <w:p w14:paraId="626B93B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Umjerene</w:t>
            </w:r>
          </w:p>
        </w:tc>
        <w:tc>
          <w:tcPr>
            <w:tcW w:w="2253" w:type="dxa"/>
            <w:shd w:val="clear" w:color="auto" w:fill="auto"/>
          </w:tcPr>
          <w:p w14:paraId="540EAA0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0,0047 - 0,011</w:t>
            </w:r>
          </w:p>
        </w:tc>
        <w:tc>
          <w:tcPr>
            <w:tcW w:w="1984" w:type="dxa"/>
            <w:shd w:val="clear" w:color="auto" w:fill="auto"/>
          </w:tcPr>
          <w:p w14:paraId="519D7A2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757F30" w14:paraId="2AEEFA84"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56E548"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4.</w:t>
            </w:r>
          </w:p>
        </w:tc>
        <w:tc>
          <w:tcPr>
            <w:tcW w:w="2567" w:type="dxa"/>
            <w:shd w:val="clear" w:color="auto" w:fill="auto"/>
          </w:tcPr>
          <w:p w14:paraId="07A6C869"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Značajne</w:t>
            </w:r>
          </w:p>
        </w:tc>
        <w:tc>
          <w:tcPr>
            <w:tcW w:w="2253" w:type="dxa"/>
            <w:shd w:val="clear" w:color="auto" w:fill="auto"/>
          </w:tcPr>
          <w:p w14:paraId="2463220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0,012 - 0,035</w:t>
            </w:r>
          </w:p>
        </w:tc>
        <w:tc>
          <w:tcPr>
            <w:tcW w:w="1984" w:type="dxa"/>
            <w:shd w:val="clear" w:color="auto" w:fill="auto"/>
          </w:tcPr>
          <w:p w14:paraId="0A1D8E76"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757F30" w14:paraId="7260F2A1"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0D75E4"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5.</w:t>
            </w:r>
          </w:p>
        </w:tc>
        <w:tc>
          <w:tcPr>
            <w:tcW w:w="2567" w:type="dxa"/>
            <w:shd w:val="clear" w:color="auto" w:fill="auto"/>
          </w:tcPr>
          <w:p w14:paraId="787080CB"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Katastrofalne</w:t>
            </w:r>
          </w:p>
        </w:tc>
        <w:tc>
          <w:tcPr>
            <w:tcW w:w="2253" w:type="dxa"/>
            <w:shd w:val="clear" w:color="auto" w:fill="auto"/>
          </w:tcPr>
          <w:p w14:paraId="0F09EB3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0,036 &gt;</w:t>
            </w:r>
          </w:p>
        </w:tc>
        <w:tc>
          <w:tcPr>
            <w:tcW w:w="1984" w:type="dxa"/>
            <w:shd w:val="clear" w:color="auto" w:fill="auto"/>
          </w:tcPr>
          <w:p w14:paraId="0A90DC5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0C48F736" w14:textId="77777777" w:rsidR="008C71CC" w:rsidRPr="00757F30" w:rsidRDefault="008C71CC" w:rsidP="008C71CC">
      <w:pPr>
        <w:rPr>
          <w:rFonts w:ascii="Arial" w:hAnsi="Arial" w:cs="Arial"/>
          <w:sz w:val="18"/>
          <w:szCs w:val="18"/>
        </w:rPr>
      </w:pPr>
    </w:p>
    <w:p w14:paraId="66409BAC"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Gospodarstvo</w:t>
      </w:r>
    </w:p>
    <w:p w14:paraId="57A0F325" w14:textId="77777777" w:rsidR="008C71CC" w:rsidRPr="00757F30" w:rsidRDefault="008C71CC" w:rsidP="008C71CC">
      <w:pPr>
        <w:rPr>
          <w:rFonts w:ascii="Arial" w:hAnsi="Arial" w:cs="Arial"/>
          <w:sz w:val="18"/>
          <w:szCs w:val="18"/>
        </w:rPr>
      </w:pPr>
      <w:r w:rsidRPr="00757F30">
        <w:rPr>
          <w:rFonts w:ascii="Arial" w:hAnsi="Arial" w:cs="Arial"/>
          <w:sz w:val="18"/>
          <w:szCs w:val="18"/>
        </w:rPr>
        <w:t>Procijenjeno je da obzirom na učestalost pojava degradacije tla (klizišta) i nepredvidljivost nastanka, moguća je pojava šteta na stambeni i gospodarskim objektima te poljoprivrednim površinama čija ukupna sanacija zahtijeva izdašna financijska sredstva.</w:t>
      </w:r>
    </w:p>
    <w:p w14:paraId="549CAE3A" w14:textId="77777777" w:rsidR="008C71CC" w:rsidRDefault="008C71CC" w:rsidP="008C71CC">
      <w:pPr>
        <w:rPr>
          <w:rFonts w:ascii="Arial" w:hAnsi="Arial" w:cs="Arial"/>
          <w:sz w:val="18"/>
          <w:szCs w:val="18"/>
        </w:rPr>
      </w:pPr>
      <w:r w:rsidRPr="00757F30">
        <w:rPr>
          <w:rFonts w:ascii="Arial" w:hAnsi="Arial" w:cs="Arial"/>
          <w:sz w:val="18"/>
          <w:szCs w:val="18"/>
        </w:rPr>
        <w:t>Pojava klizišta i odrona 2015. godine uzrokovala je štetu u iznosu od 26.393.375,39 kn.</w:t>
      </w:r>
    </w:p>
    <w:p w14:paraId="2CA31B7B" w14:textId="77777777" w:rsidR="008C71CC" w:rsidRPr="00757F30" w:rsidRDefault="008C71CC" w:rsidP="008C71CC">
      <w:pPr>
        <w:rPr>
          <w:rFonts w:ascii="Arial" w:hAnsi="Arial" w:cs="Arial"/>
          <w:sz w:val="18"/>
          <w:szCs w:val="18"/>
        </w:rPr>
      </w:pPr>
    </w:p>
    <w:p w14:paraId="19D4D478" w14:textId="77777777" w:rsidR="008C71CC" w:rsidRPr="00757F30" w:rsidRDefault="008C71CC" w:rsidP="008C71CC">
      <w:pPr>
        <w:pStyle w:val="Caption"/>
        <w:rPr>
          <w:rStyle w:val="IntenseEmphasis"/>
          <w:rFonts w:ascii="Arial" w:hAnsi="Arial" w:cs="Arial"/>
          <w:i w:val="0"/>
          <w:color w:val="54883D"/>
        </w:rPr>
      </w:pPr>
      <w:r w:rsidRPr="00CF2885">
        <w:rPr>
          <w:rFonts w:ascii="Arial" w:hAnsi="Arial" w:cs="Arial"/>
          <w:color w:val="4EA72E" w:themeColor="accent6"/>
        </w:rPr>
        <w:lastRenderedPageBreak/>
        <w:t xml:space="preserve">Tablica </w:t>
      </w:r>
      <w:r w:rsidRPr="00CF2885">
        <w:rPr>
          <w:rFonts w:ascii="Arial" w:hAnsi="Arial" w:cs="Arial"/>
          <w:color w:val="4EA72E" w:themeColor="accent6"/>
        </w:rPr>
        <w:fldChar w:fldCharType="begin"/>
      </w:r>
      <w:r w:rsidRPr="00CF2885">
        <w:rPr>
          <w:rFonts w:ascii="Arial" w:hAnsi="Arial" w:cs="Arial"/>
          <w:color w:val="4EA72E" w:themeColor="accent6"/>
        </w:rPr>
        <w:instrText xml:space="preserve"> SEQ Tabela \* ARABIC </w:instrText>
      </w:r>
      <w:r w:rsidRPr="00CF2885">
        <w:rPr>
          <w:rFonts w:ascii="Arial" w:hAnsi="Arial" w:cs="Arial"/>
          <w:color w:val="4EA72E" w:themeColor="accent6"/>
        </w:rPr>
        <w:fldChar w:fldCharType="separate"/>
      </w:r>
      <w:r w:rsidRPr="00CF2885">
        <w:rPr>
          <w:rFonts w:ascii="Arial" w:hAnsi="Arial" w:cs="Arial"/>
          <w:color w:val="4EA72E" w:themeColor="accent6"/>
        </w:rPr>
        <w:t>42</w:t>
      </w:r>
      <w:r w:rsidRPr="00CF2885">
        <w:rPr>
          <w:rFonts w:ascii="Arial" w:hAnsi="Arial" w:cs="Arial"/>
          <w:color w:val="4EA72E" w:themeColor="accent6"/>
        </w:rPr>
        <w:fldChar w:fldCharType="end"/>
      </w:r>
      <w:r w:rsidRPr="00CF2885">
        <w:rPr>
          <w:rFonts w:ascii="Arial" w:hAnsi="Arial" w:cs="Arial"/>
          <w:color w:val="4EA72E" w:themeColor="accent6"/>
        </w:rPr>
        <w:t>.</w:t>
      </w:r>
      <w:r w:rsidRPr="00CF2885">
        <w:rPr>
          <w:rFonts w:ascii="Arial" w:hAnsi="Arial" w:cs="Arial"/>
          <w:i/>
          <w:color w:val="4EA72E" w:themeColor="accent6"/>
        </w:rPr>
        <w:t xml:space="preserve"> </w:t>
      </w:r>
      <w:r w:rsidRPr="00757F30">
        <w:rPr>
          <w:rStyle w:val="IntenseEmphasis"/>
          <w:rFonts w:ascii="Arial" w:hAnsi="Arial" w:cs="Arial"/>
          <w:color w:val="54883D"/>
        </w:rPr>
        <w:t>Vrijednost kriterija za posljedice na gospodarstvo po kategorijama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757F30" w14:paraId="1C9DDF4C"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4E7BA91"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KATEGORIJA</w:t>
            </w:r>
          </w:p>
        </w:tc>
        <w:tc>
          <w:tcPr>
            <w:tcW w:w="2295" w:type="dxa"/>
            <w:tcBorders>
              <w:bottom w:val="none" w:sz="0" w:space="0" w:color="auto"/>
            </w:tcBorders>
            <w:shd w:val="clear" w:color="auto" w:fill="auto"/>
          </w:tcPr>
          <w:p w14:paraId="18ECFE48"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POSLJEDICE</w:t>
            </w:r>
          </w:p>
        </w:tc>
        <w:tc>
          <w:tcPr>
            <w:tcW w:w="3118" w:type="dxa"/>
            <w:tcBorders>
              <w:bottom w:val="none" w:sz="0" w:space="0" w:color="auto"/>
            </w:tcBorders>
            <w:shd w:val="clear" w:color="auto" w:fill="auto"/>
          </w:tcPr>
          <w:p w14:paraId="56E3CD12"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KRITERIJ (€)</w:t>
            </w:r>
          </w:p>
        </w:tc>
        <w:tc>
          <w:tcPr>
            <w:tcW w:w="1498" w:type="dxa"/>
            <w:tcBorders>
              <w:bottom w:val="none" w:sz="0" w:space="0" w:color="auto"/>
            </w:tcBorders>
            <w:shd w:val="clear" w:color="auto" w:fill="auto"/>
          </w:tcPr>
          <w:p w14:paraId="7C3F1F3A"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ODABRANO</w:t>
            </w:r>
          </w:p>
        </w:tc>
      </w:tr>
      <w:tr w:rsidR="008C71CC" w:rsidRPr="00757F30" w14:paraId="5BE5DF0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F8C1763"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1.</w:t>
            </w:r>
          </w:p>
        </w:tc>
        <w:tc>
          <w:tcPr>
            <w:tcW w:w="2295" w:type="dxa"/>
            <w:shd w:val="clear" w:color="auto" w:fill="auto"/>
          </w:tcPr>
          <w:p w14:paraId="6C6A145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Neznatne</w:t>
            </w:r>
          </w:p>
        </w:tc>
        <w:tc>
          <w:tcPr>
            <w:tcW w:w="3118" w:type="dxa"/>
            <w:shd w:val="clear" w:color="auto" w:fill="auto"/>
          </w:tcPr>
          <w:p w14:paraId="3C9A623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404.199,56 – 808.399,11</w:t>
            </w:r>
          </w:p>
        </w:tc>
        <w:tc>
          <w:tcPr>
            <w:tcW w:w="1498" w:type="dxa"/>
            <w:shd w:val="clear" w:color="auto" w:fill="auto"/>
            <w:vAlign w:val="center"/>
          </w:tcPr>
          <w:p w14:paraId="09B7668D"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757F30" w14:paraId="70C17A4D"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CA9E50A"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2.</w:t>
            </w:r>
          </w:p>
        </w:tc>
        <w:tc>
          <w:tcPr>
            <w:tcW w:w="2295" w:type="dxa"/>
            <w:shd w:val="clear" w:color="auto" w:fill="auto"/>
          </w:tcPr>
          <w:p w14:paraId="3CC46DC6"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Male</w:t>
            </w:r>
          </w:p>
        </w:tc>
        <w:tc>
          <w:tcPr>
            <w:tcW w:w="3118" w:type="dxa"/>
            <w:shd w:val="clear" w:color="auto" w:fill="auto"/>
          </w:tcPr>
          <w:p w14:paraId="56B42729"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808.399,11 – 4.041.995,55</w:t>
            </w:r>
          </w:p>
        </w:tc>
        <w:tc>
          <w:tcPr>
            <w:tcW w:w="1498" w:type="dxa"/>
            <w:shd w:val="clear" w:color="auto" w:fill="auto"/>
          </w:tcPr>
          <w:p w14:paraId="584F2EC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757F30" w14:paraId="5296E5B2"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97DD428"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3.</w:t>
            </w:r>
          </w:p>
        </w:tc>
        <w:tc>
          <w:tcPr>
            <w:tcW w:w="2295" w:type="dxa"/>
            <w:shd w:val="clear" w:color="auto" w:fill="auto"/>
          </w:tcPr>
          <w:p w14:paraId="7B40E9DB"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Umjerene</w:t>
            </w:r>
          </w:p>
        </w:tc>
        <w:tc>
          <w:tcPr>
            <w:tcW w:w="3118" w:type="dxa"/>
            <w:shd w:val="clear" w:color="auto" w:fill="auto"/>
          </w:tcPr>
          <w:p w14:paraId="045862E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4.041.995,55 – 12.125.986,65</w:t>
            </w:r>
          </w:p>
        </w:tc>
        <w:tc>
          <w:tcPr>
            <w:tcW w:w="1498" w:type="dxa"/>
            <w:shd w:val="clear" w:color="auto" w:fill="auto"/>
          </w:tcPr>
          <w:p w14:paraId="4DD72AE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757F30" w14:paraId="64BA1062"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1F6B376"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4.</w:t>
            </w:r>
          </w:p>
        </w:tc>
        <w:tc>
          <w:tcPr>
            <w:tcW w:w="2295" w:type="dxa"/>
            <w:shd w:val="clear" w:color="auto" w:fill="auto"/>
          </w:tcPr>
          <w:p w14:paraId="704F6884"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Značajne</w:t>
            </w:r>
          </w:p>
        </w:tc>
        <w:tc>
          <w:tcPr>
            <w:tcW w:w="3118" w:type="dxa"/>
            <w:shd w:val="clear" w:color="auto" w:fill="auto"/>
          </w:tcPr>
          <w:p w14:paraId="3169881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12.125.986,65 – 20.209.977,75</w:t>
            </w:r>
          </w:p>
        </w:tc>
        <w:tc>
          <w:tcPr>
            <w:tcW w:w="1498" w:type="dxa"/>
            <w:shd w:val="clear" w:color="auto" w:fill="auto"/>
          </w:tcPr>
          <w:p w14:paraId="3895C52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r w:rsidRPr="00757F30">
              <w:rPr>
                <w:rFonts w:ascii="Arial" w:hAnsi="Arial" w:cs="Arial"/>
                <w:b/>
                <w:color w:val="auto"/>
                <w:sz w:val="18"/>
                <w:szCs w:val="18"/>
              </w:rPr>
              <w:t>x</w:t>
            </w:r>
          </w:p>
        </w:tc>
      </w:tr>
      <w:tr w:rsidR="008C71CC" w:rsidRPr="00757F30" w14:paraId="665DB44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11372EA"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5.</w:t>
            </w:r>
          </w:p>
        </w:tc>
        <w:tc>
          <w:tcPr>
            <w:tcW w:w="2295" w:type="dxa"/>
            <w:shd w:val="clear" w:color="auto" w:fill="auto"/>
          </w:tcPr>
          <w:p w14:paraId="722C69C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Katastrofalne</w:t>
            </w:r>
          </w:p>
        </w:tc>
        <w:tc>
          <w:tcPr>
            <w:tcW w:w="3118" w:type="dxa"/>
            <w:shd w:val="clear" w:color="auto" w:fill="auto"/>
          </w:tcPr>
          <w:p w14:paraId="2CE1D66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&gt; 20.209.977,75</w:t>
            </w:r>
          </w:p>
        </w:tc>
        <w:tc>
          <w:tcPr>
            <w:tcW w:w="1498" w:type="dxa"/>
            <w:shd w:val="clear" w:color="auto" w:fill="auto"/>
          </w:tcPr>
          <w:p w14:paraId="6EEBC7D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r>
    </w:tbl>
    <w:p w14:paraId="33DA04B3" w14:textId="77777777" w:rsidR="008C71CC" w:rsidRPr="00757F30" w:rsidRDefault="008C71CC" w:rsidP="008C71CC">
      <w:pPr>
        <w:rPr>
          <w:rFonts w:ascii="Arial" w:hAnsi="Arial" w:cs="Arial"/>
          <w:sz w:val="18"/>
          <w:szCs w:val="18"/>
          <w:u w:val="single"/>
        </w:rPr>
      </w:pPr>
    </w:p>
    <w:p w14:paraId="4DF31900"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Društvena stabilnost i politika</w:t>
      </w:r>
    </w:p>
    <w:p w14:paraId="0212E3E7" w14:textId="77777777" w:rsidR="008C71CC" w:rsidRPr="00757F30" w:rsidRDefault="008C71CC" w:rsidP="008C71CC">
      <w:pPr>
        <w:rPr>
          <w:rFonts w:ascii="Arial" w:hAnsi="Arial" w:cs="Arial"/>
          <w:b/>
          <w:sz w:val="18"/>
          <w:szCs w:val="18"/>
          <w:u w:val="single"/>
        </w:rPr>
      </w:pPr>
      <w:r w:rsidRPr="00757F30">
        <w:rPr>
          <w:rFonts w:ascii="Arial" w:hAnsi="Arial" w:cs="Arial"/>
          <w:b/>
          <w:sz w:val="18"/>
          <w:szCs w:val="18"/>
          <w:u w:val="single"/>
        </w:rPr>
        <w:t>Posljedice po kritičnu infrastrukturu:</w:t>
      </w:r>
    </w:p>
    <w:p w14:paraId="29BDD2A9" w14:textId="77777777" w:rsidR="008C71CC" w:rsidRPr="00757F30" w:rsidRDefault="008C71CC" w:rsidP="008C71CC">
      <w:pPr>
        <w:rPr>
          <w:rStyle w:val="IntenseEmphasis"/>
          <w:rFonts w:ascii="Arial" w:hAnsi="Arial" w:cs="Arial"/>
          <w:color w:val="54883D"/>
          <w:sz w:val="18"/>
          <w:szCs w:val="18"/>
        </w:rPr>
      </w:pPr>
      <w:r w:rsidRPr="00757F30">
        <w:rPr>
          <w:rStyle w:val="IntenseEmphasis"/>
          <w:rFonts w:ascii="Arial" w:hAnsi="Arial" w:cs="Arial"/>
          <w:color w:val="54883D"/>
          <w:sz w:val="18"/>
          <w:szCs w:val="18"/>
        </w:rPr>
        <w:t>Energetika</w:t>
      </w:r>
    </w:p>
    <w:p w14:paraId="72476AA5" w14:textId="77777777" w:rsidR="008C71CC" w:rsidRPr="00757F30" w:rsidRDefault="008C71CC" w:rsidP="008C71CC">
      <w:pPr>
        <w:rPr>
          <w:rFonts w:ascii="Arial" w:hAnsi="Arial" w:cs="Arial"/>
          <w:sz w:val="18"/>
          <w:szCs w:val="18"/>
        </w:rPr>
      </w:pPr>
      <w:r w:rsidRPr="00CF2885">
        <w:rPr>
          <w:rStyle w:val="IntenseEmphasis"/>
          <w:rFonts w:ascii="Arial" w:hAnsi="Arial" w:cs="Arial"/>
          <w:color w:val="auto"/>
          <w:sz w:val="18"/>
          <w:szCs w:val="18"/>
        </w:rPr>
        <w:t xml:space="preserve">U slučaju pojave klizišta može doći do oštećivanja </w:t>
      </w:r>
      <w:r w:rsidRPr="00CF2885">
        <w:rPr>
          <w:rFonts w:ascii="Arial" w:hAnsi="Arial" w:cs="Arial"/>
          <w:sz w:val="18"/>
          <w:szCs w:val="18"/>
        </w:rPr>
        <w:t xml:space="preserve">energetskih mreža što može dovesti do prestanka distribucije </w:t>
      </w:r>
      <w:r w:rsidRPr="00757F30">
        <w:rPr>
          <w:rFonts w:ascii="Arial" w:hAnsi="Arial" w:cs="Arial"/>
          <w:sz w:val="18"/>
          <w:szCs w:val="18"/>
        </w:rPr>
        <w:t>energenata.</w:t>
      </w:r>
    </w:p>
    <w:p w14:paraId="38D33733" w14:textId="77777777" w:rsidR="008C71CC" w:rsidRPr="00757F30" w:rsidRDefault="008C71CC" w:rsidP="008C71CC">
      <w:pPr>
        <w:rPr>
          <w:rStyle w:val="IntenseEmphasis"/>
          <w:rFonts w:ascii="Arial" w:hAnsi="Arial" w:cs="Arial"/>
          <w:color w:val="54883D"/>
          <w:sz w:val="18"/>
          <w:szCs w:val="18"/>
        </w:rPr>
      </w:pPr>
      <w:r w:rsidRPr="00757F30">
        <w:rPr>
          <w:rStyle w:val="IntenseEmphasis"/>
          <w:rFonts w:ascii="Arial" w:hAnsi="Arial" w:cs="Arial"/>
          <w:color w:val="54883D"/>
          <w:sz w:val="18"/>
          <w:szCs w:val="18"/>
        </w:rPr>
        <w:t>Komunikacija i informacijska tehnologija</w:t>
      </w:r>
    </w:p>
    <w:p w14:paraId="19F971BA" w14:textId="77777777" w:rsidR="008C71CC" w:rsidRPr="00757F30" w:rsidRDefault="008C71CC" w:rsidP="008C71CC">
      <w:pPr>
        <w:spacing w:before="120" w:after="120"/>
        <w:ind w:right="74"/>
        <w:rPr>
          <w:rFonts w:ascii="Arial" w:hAnsi="Arial" w:cs="Arial"/>
          <w:sz w:val="18"/>
          <w:szCs w:val="18"/>
        </w:rPr>
      </w:pPr>
      <w:r w:rsidRPr="00757F30">
        <w:rPr>
          <w:rFonts w:ascii="Arial" w:hAnsi="Arial" w:cs="Arial"/>
          <w:sz w:val="18"/>
          <w:szCs w:val="18"/>
        </w:rPr>
        <w:t xml:space="preserve">Uslijed klizanja može doći do oštećenja podzemne TK instalacija što može dovesti do prekida u telefonskoj komunikaciji. </w:t>
      </w:r>
    </w:p>
    <w:p w14:paraId="118CAA04"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Vodno gospodarstvo</w:t>
      </w:r>
    </w:p>
    <w:p w14:paraId="5C630CD4" w14:textId="77777777" w:rsidR="008C71CC" w:rsidRPr="00CF2885" w:rsidRDefault="008C71CC" w:rsidP="008C71CC">
      <w:pPr>
        <w:spacing w:before="120" w:after="120"/>
        <w:ind w:right="74"/>
        <w:rPr>
          <w:rStyle w:val="IntenseEmphasis"/>
          <w:rFonts w:ascii="Arial" w:hAnsi="Arial" w:cs="Arial"/>
          <w:i w:val="0"/>
          <w:color w:val="auto"/>
          <w:sz w:val="18"/>
          <w:szCs w:val="18"/>
        </w:rPr>
      </w:pPr>
      <w:r w:rsidRPr="00CF2885">
        <w:rPr>
          <w:rStyle w:val="IntenseEmphasis"/>
          <w:rFonts w:ascii="Arial" w:hAnsi="Arial" w:cs="Arial"/>
          <w:color w:val="auto"/>
          <w:sz w:val="18"/>
          <w:szCs w:val="18"/>
        </w:rPr>
        <w:t>U slučaju pojave klizišta može doći do oštećenja vodovodne mreže što može dovesti do kratkotrajnog prekida u opskrbi vodom.</w:t>
      </w:r>
    </w:p>
    <w:p w14:paraId="5EF015C1"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Promet</w:t>
      </w:r>
    </w:p>
    <w:p w14:paraId="3B7F66CE" w14:textId="77777777" w:rsidR="008C71CC" w:rsidRPr="00CF2885" w:rsidRDefault="008C71CC" w:rsidP="008C71CC">
      <w:pPr>
        <w:spacing w:before="120" w:after="120"/>
        <w:ind w:right="74"/>
        <w:rPr>
          <w:rFonts w:ascii="Arial" w:hAnsi="Arial" w:cs="Arial"/>
          <w:iCs/>
          <w:sz w:val="18"/>
          <w:szCs w:val="18"/>
        </w:rPr>
      </w:pPr>
      <w:r w:rsidRPr="00CF2885">
        <w:rPr>
          <w:rStyle w:val="IntenseEmphasis"/>
          <w:rFonts w:ascii="Arial" w:hAnsi="Arial" w:cs="Arial"/>
          <w:color w:val="auto"/>
          <w:sz w:val="18"/>
          <w:szCs w:val="18"/>
        </w:rPr>
        <w:t xml:space="preserve">U slučaju pojave klizišta može doći do oštećenja na prometnoj infrastrukturi što može dovesti do prekida u cestovnom i željezničkom prometu. </w:t>
      </w:r>
    </w:p>
    <w:p w14:paraId="2197B093" w14:textId="77777777" w:rsidR="008C71CC" w:rsidRPr="00757F30" w:rsidRDefault="008C71CC" w:rsidP="008C71CC">
      <w:pPr>
        <w:pStyle w:val="Caption"/>
        <w:spacing w:after="0"/>
        <w:rPr>
          <w:rFonts w:ascii="Arial" w:hAnsi="Arial" w:cs="Arial"/>
        </w:rPr>
      </w:pPr>
      <w:r w:rsidRPr="00757F30">
        <w:rPr>
          <w:rFonts w:ascii="Arial" w:hAnsi="Arial" w:cs="Arial"/>
        </w:rPr>
        <w:t xml:space="preserve">Tablica </w:t>
      </w:r>
      <w:r w:rsidRPr="00757F30">
        <w:rPr>
          <w:rFonts w:ascii="Arial" w:hAnsi="Arial" w:cs="Arial"/>
        </w:rPr>
        <w:fldChar w:fldCharType="begin"/>
      </w:r>
      <w:r w:rsidRPr="00757F30">
        <w:rPr>
          <w:rFonts w:ascii="Arial" w:hAnsi="Arial" w:cs="Arial"/>
        </w:rPr>
        <w:instrText xml:space="preserve"> SEQ Tabela \* ARABIC </w:instrText>
      </w:r>
      <w:r w:rsidRPr="00757F30">
        <w:rPr>
          <w:rFonts w:ascii="Arial" w:hAnsi="Arial" w:cs="Arial"/>
        </w:rPr>
        <w:fldChar w:fldCharType="separate"/>
      </w:r>
      <w:r w:rsidRPr="00757F30">
        <w:rPr>
          <w:rFonts w:ascii="Arial" w:hAnsi="Arial" w:cs="Arial"/>
        </w:rPr>
        <w:t>43</w:t>
      </w:r>
      <w:r w:rsidRPr="00757F30">
        <w:rPr>
          <w:rFonts w:ascii="Arial" w:hAnsi="Arial" w:cs="Arial"/>
        </w:rPr>
        <w:fldChar w:fldCharType="end"/>
      </w:r>
      <w:r w:rsidRPr="00757F30">
        <w:rPr>
          <w:rFonts w:ascii="Arial" w:hAnsi="Arial" w:cs="Arial"/>
        </w:rPr>
        <w:t>.</w:t>
      </w:r>
      <w:r w:rsidRPr="00757F30">
        <w:rPr>
          <w:rFonts w:ascii="Arial" w:hAnsi="Arial" w:cs="Arial"/>
          <w:i/>
        </w:rPr>
        <w:t xml:space="preserve"> </w:t>
      </w:r>
      <w:r w:rsidRPr="00757F30">
        <w:rPr>
          <w:rFonts w:ascii="Arial" w:hAnsi="Arial" w:cs="Arial"/>
        </w:rPr>
        <w:t>Vrijednost kriterija za posljedice na društvenu stabilnost i politiku</w:t>
      </w:r>
    </w:p>
    <w:p w14:paraId="535DB2AB" w14:textId="77777777" w:rsidR="008C71CC" w:rsidRPr="00757F30" w:rsidRDefault="008C71CC" w:rsidP="008C71CC">
      <w:pPr>
        <w:pStyle w:val="Caption"/>
        <w:rPr>
          <w:rFonts w:ascii="Arial" w:hAnsi="Arial" w:cs="Arial"/>
        </w:rPr>
      </w:pPr>
      <w:r w:rsidRPr="00757F30">
        <w:rPr>
          <w:rFonts w:ascii="Arial" w:hAnsi="Arial" w:cs="Arial"/>
        </w:rPr>
        <w:t>- oštećena kritična infrastruktura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153"/>
        <w:gridCol w:w="3118"/>
        <w:gridCol w:w="1640"/>
      </w:tblGrid>
      <w:tr w:rsidR="008C71CC" w:rsidRPr="00757F30" w14:paraId="04099194"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C9C3DF6"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KATEGORIJA</w:t>
            </w:r>
          </w:p>
        </w:tc>
        <w:tc>
          <w:tcPr>
            <w:tcW w:w="2153" w:type="dxa"/>
            <w:tcBorders>
              <w:bottom w:val="none" w:sz="0" w:space="0" w:color="auto"/>
            </w:tcBorders>
            <w:shd w:val="clear" w:color="auto" w:fill="auto"/>
          </w:tcPr>
          <w:p w14:paraId="2101D92A"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POSLJEDICE</w:t>
            </w:r>
          </w:p>
        </w:tc>
        <w:tc>
          <w:tcPr>
            <w:tcW w:w="3118" w:type="dxa"/>
            <w:tcBorders>
              <w:bottom w:val="none" w:sz="0" w:space="0" w:color="auto"/>
            </w:tcBorders>
            <w:shd w:val="clear" w:color="auto" w:fill="auto"/>
          </w:tcPr>
          <w:p w14:paraId="5EF4EF15"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KRITERIJ (€)</w:t>
            </w:r>
          </w:p>
        </w:tc>
        <w:tc>
          <w:tcPr>
            <w:tcW w:w="1640" w:type="dxa"/>
            <w:tcBorders>
              <w:bottom w:val="none" w:sz="0" w:space="0" w:color="auto"/>
            </w:tcBorders>
            <w:shd w:val="clear" w:color="auto" w:fill="auto"/>
          </w:tcPr>
          <w:p w14:paraId="7584D5C3"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ODABRANO</w:t>
            </w:r>
          </w:p>
        </w:tc>
      </w:tr>
      <w:tr w:rsidR="008C71CC" w:rsidRPr="00757F30" w14:paraId="1A849F4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E22986E"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1.</w:t>
            </w:r>
          </w:p>
        </w:tc>
        <w:tc>
          <w:tcPr>
            <w:tcW w:w="2153" w:type="dxa"/>
            <w:shd w:val="clear" w:color="auto" w:fill="auto"/>
          </w:tcPr>
          <w:p w14:paraId="103EA09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Neznatne</w:t>
            </w:r>
          </w:p>
        </w:tc>
        <w:tc>
          <w:tcPr>
            <w:tcW w:w="3118" w:type="dxa"/>
            <w:shd w:val="clear" w:color="auto" w:fill="auto"/>
          </w:tcPr>
          <w:p w14:paraId="4DA442D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404.199,56 – 808.399,11</w:t>
            </w:r>
          </w:p>
        </w:tc>
        <w:tc>
          <w:tcPr>
            <w:tcW w:w="1640" w:type="dxa"/>
            <w:shd w:val="clear" w:color="auto" w:fill="auto"/>
            <w:vAlign w:val="center"/>
          </w:tcPr>
          <w:p w14:paraId="31A4CE2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757F30" w14:paraId="73C6FD5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DF5815"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2.</w:t>
            </w:r>
          </w:p>
        </w:tc>
        <w:tc>
          <w:tcPr>
            <w:tcW w:w="2153" w:type="dxa"/>
            <w:shd w:val="clear" w:color="auto" w:fill="auto"/>
          </w:tcPr>
          <w:p w14:paraId="4F43100B"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Male</w:t>
            </w:r>
          </w:p>
        </w:tc>
        <w:tc>
          <w:tcPr>
            <w:tcW w:w="3118" w:type="dxa"/>
            <w:shd w:val="clear" w:color="auto" w:fill="auto"/>
          </w:tcPr>
          <w:p w14:paraId="5ACB5DEC"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808.399,11 – 4.041.995,55</w:t>
            </w:r>
          </w:p>
        </w:tc>
        <w:tc>
          <w:tcPr>
            <w:tcW w:w="1640" w:type="dxa"/>
            <w:shd w:val="clear" w:color="auto" w:fill="auto"/>
          </w:tcPr>
          <w:p w14:paraId="46DEFE1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757F30" w14:paraId="5AC3C19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3F1E0E7"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3.</w:t>
            </w:r>
          </w:p>
        </w:tc>
        <w:tc>
          <w:tcPr>
            <w:tcW w:w="2153" w:type="dxa"/>
            <w:shd w:val="clear" w:color="auto" w:fill="auto"/>
          </w:tcPr>
          <w:p w14:paraId="614DBFC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Umjerene</w:t>
            </w:r>
          </w:p>
        </w:tc>
        <w:tc>
          <w:tcPr>
            <w:tcW w:w="3118" w:type="dxa"/>
            <w:shd w:val="clear" w:color="auto" w:fill="auto"/>
          </w:tcPr>
          <w:p w14:paraId="7EC3288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4.041.995,55 – 12.125.986,65</w:t>
            </w:r>
          </w:p>
        </w:tc>
        <w:tc>
          <w:tcPr>
            <w:tcW w:w="1640" w:type="dxa"/>
            <w:shd w:val="clear" w:color="auto" w:fill="auto"/>
          </w:tcPr>
          <w:p w14:paraId="1FF6D12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757F30">
              <w:rPr>
                <w:rFonts w:ascii="Arial" w:hAnsi="Arial" w:cs="Arial"/>
                <w:b/>
                <w:color w:val="auto"/>
                <w:sz w:val="18"/>
                <w:szCs w:val="18"/>
              </w:rPr>
              <w:t>x</w:t>
            </w:r>
          </w:p>
        </w:tc>
      </w:tr>
      <w:tr w:rsidR="008C71CC" w:rsidRPr="00757F30" w14:paraId="22C9E8C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E62BE0"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4.</w:t>
            </w:r>
          </w:p>
        </w:tc>
        <w:tc>
          <w:tcPr>
            <w:tcW w:w="2153" w:type="dxa"/>
            <w:shd w:val="clear" w:color="auto" w:fill="auto"/>
          </w:tcPr>
          <w:p w14:paraId="732DF36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Značajne</w:t>
            </w:r>
          </w:p>
        </w:tc>
        <w:tc>
          <w:tcPr>
            <w:tcW w:w="3118" w:type="dxa"/>
            <w:shd w:val="clear" w:color="auto" w:fill="auto"/>
          </w:tcPr>
          <w:p w14:paraId="44E0D8F8"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12.125.986,65 – 20.209.977,75</w:t>
            </w:r>
          </w:p>
        </w:tc>
        <w:tc>
          <w:tcPr>
            <w:tcW w:w="1640" w:type="dxa"/>
            <w:shd w:val="clear" w:color="auto" w:fill="auto"/>
          </w:tcPr>
          <w:p w14:paraId="00F06E73"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757F30" w14:paraId="77B418F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F3DA35"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5.</w:t>
            </w:r>
          </w:p>
        </w:tc>
        <w:tc>
          <w:tcPr>
            <w:tcW w:w="2153" w:type="dxa"/>
            <w:shd w:val="clear" w:color="auto" w:fill="auto"/>
          </w:tcPr>
          <w:p w14:paraId="4407064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Katastrofalne</w:t>
            </w:r>
          </w:p>
        </w:tc>
        <w:tc>
          <w:tcPr>
            <w:tcW w:w="3118" w:type="dxa"/>
            <w:shd w:val="clear" w:color="auto" w:fill="auto"/>
          </w:tcPr>
          <w:p w14:paraId="5C88738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&gt; 20.209.977,75</w:t>
            </w:r>
          </w:p>
        </w:tc>
        <w:tc>
          <w:tcPr>
            <w:tcW w:w="1640" w:type="dxa"/>
            <w:shd w:val="clear" w:color="auto" w:fill="auto"/>
          </w:tcPr>
          <w:p w14:paraId="79C43863"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r>
    </w:tbl>
    <w:p w14:paraId="532E7DE4" w14:textId="77777777" w:rsidR="008C71CC" w:rsidRPr="00757F30" w:rsidRDefault="008C71CC" w:rsidP="008C71CC">
      <w:pPr>
        <w:spacing w:after="0"/>
        <w:rPr>
          <w:rStyle w:val="IntenseEmphasis"/>
          <w:rFonts w:ascii="Arial" w:hAnsi="Arial" w:cs="Arial"/>
          <w:i w:val="0"/>
          <w:sz w:val="18"/>
          <w:szCs w:val="18"/>
        </w:rPr>
      </w:pPr>
    </w:p>
    <w:p w14:paraId="39A07CA7" w14:textId="77777777" w:rsidR="008C71CC" w:rsidRPr="00757F30" w:rsidRDefault="008C71CC" w:rsidP="008C71CC">
      <w:pPr>
        <w:rPr>
          <w:rFonts w:ascii="Arial" w:hAnsi="Arial" w:cs="Arial"/>
          <w:b/>
          <w:sz w:val="18"/>
          <w:szCs w:val="18"/>
          <w:u w:val="single"/>
        </w:rPr>
      </w:pPr>
      <w:r w:rsidRPr="00757F30">
        <w:rPr>
          <w:rFonts w:ascii="Arial" w:hAnsi="Arial" w:cs="Arial"/>
          <w:b/>
          <w:sz w:val="18"/>
          <w:szCs w:val="18"/>
          <w:u w:val="single"/>
        </w:rPr>
        <w:t>Posljedice po građevine javnog društvenog značaja:</w:t>
      </w:r>
    </w:p>
    <w:p w14:paraId="5CDAF0ED" w14:textId="77777777" w:rsidR="008C71CC" w:rsidRPr="00757F30" w:rsidRDefault="008C71CC" w:rsidP="008C71CC">
      <w:pPr>
        <w:rPr>
          <w:rFonts w:ascii="Arial" w:eastAsia="Calibri" w:hAnsi="Arial" w:cs="Arial"/>
          <w:sz w:val="18"/>
          <w:szCs w:val="18"/>
        </w:rPr>
      </w:pPr>
      <w:r w:rsidRPr="00757F30">
        <w:rPr>
          <w:rFonts w:ascii="Arial" w:eastAsia="Calibri" w:hAnsi="Arial" w:cs="Arial"/>
          <w:sz w:val="18"/>
          <w:szCs w:val="18"/>
        </w:rPr>
        <w:t>Obzirom da analizirana klizišta ne predstavljaju ugrozu ustanovama i građevinama od javnog društvenog značaja, podaci neće biti tablično prikazani te se neće uračunavati u prikaz matrice.</w:t>
      </w:r>
    </w:p>
    <w:p w14:paraId="5659A144" w14:textId="77777777" w:rsidR="008C71CC" w:rsidRPr="00757F30" w:rsidRDefault="008C71CC" w:rsidP="008C71CC">
      <w:pPr>
        <w:rPr>
          <w:rFonts w:ascii="Arial" w:hAnsi="Arial" w:cs="Arial"/>
          <w:i/>
          <w:iCs/>
          <w:color w:val="54883D"/>
          <w:sz w:val="18"/>
          <w:szCs w:val="18"/>
        </w:rPr>
      </w:pPr>
      <w:r w:rsidRPr="00757F30">
        <w:rPr>
          <w:rStyle w:val="IntenseEmphasis"/>
          <w:rFonts w:ascii="Arial" w:hAnsi="Arial" w:cs="Arial"/>
          <w:color w:val="54883D"/>
          <w:sz w:val="18"/>
          <w:szCs w:val="18"/>
        </w:rPr>
        <w:t>Vjerojatnost događaja</w:t>
      </w:r>
    </w:p>
    <w:p w14:paraId="478CA07E"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Odabir scenarija odgovara pojavi klizišta zadnjih godina zbog kojih su i proglašene elementarne nepogode zbog klizišta. </w:t>
      </w:r>
    </w:p>
    <w:p w14:paraId="78F5E619" w14:textId="77777777" w:rsidR="008C71CC" w:rsidRPr="00757F30" w:rsidRDefault="008C71CC" w:rsidP="008C71CC">
      <w:pPr>
        <w:pStyle w:val="Caption"/>
        <w:rPr>
          <w:rFonts w:ascii="Arial" w:hAnsi="Arial" w:cs="Arial"/>
        </w:rPr>
      </w:pPr>
      <w:r w:rsidRPr="00757F30">
        <w:rPr>
          <w:rFonts w:ascii="Arial" w:hAnsi="Arial" w:cs="Arial"/>
        </w:rPr>
        <w:t xml:space="preserve">Tablica </w:t>
      </w:r>
      <w:r w:rsidRPr="00757F30">
        <w:rPr>
          <w:rFonts w:ascii="Arial" w:hAnsi="Arial" w:cs="Arial"/>
        </w:rPr>
        <w:fldChar w:fldCharType="begin"/>
      </w:r>
      <w:r w:rsidRPr="00757F30">
        <w:rPr>
          <w:rFonts w:ascii="Arial" w:hAnsi="Arial" w:cs="Arial"/>
        </w:rPr>
        <w:instrText xml:space="preserve"> SEQ Tabela \* ARABIC </w:instrText>
      </w:r>
      <w:r w:rsidRPr="00757F30">
        <w:rPr>
          <w:rFonts w:ascii="Arial" w:hAnsi="Arial" w:cs="Arial"/>
        </w:rPr>
        <w:fldChar w:fldCharType="separate"/>
      </w:r>
      <w:r w:rsidRPr="00757F30">
        <w:rPr>
          <w:rFonts w:ascii="Arial" w:hAnsi="Arial" w:cs="Arial"/>
        </w:rPr>
        <w:t>44</w:t>
      </w:r>
      <w:r w:rsidRPr="00757F30">
        <w:rPr>
          <w:rFonts w:ascii="Arial" w:hAnsi="Arial" w:cs="Arial"/>
        </w:rPr>
        <w:fldChar w:fldCharType="end"/>
      </w:r>
      <w:r w:rsidRPr="00757F30">
        <w:rPr>
          <w:rFonts w:ascii="Arial" w:hAnsi="Arial" w:cs="Arial"/>
        </w:rPr>
        <w:t>.</w:t>
      </w:r>
      <w:r w:rsidRPr="00757F30">
        <w:rPr>
          <w:rFonts w:ascii="Arial" w:hAnsi="Arial" w:cs="Arial"/>
          <w:i/>
        </w:rPr>
        <w:t xml:space="preserve"> </w:t>
      </w:r>
      <w:r w:rsidRPr="00757F30">
        <w:rPr>
          <w:rFonts w:ascii="Arial" w:hAnsi="Arial" w:cs="Arial"/>
        </w:rPr>
        <w:t>Vjerojatnost / frekvencija – klizišta</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8C71CC" w:rsidRPr="00757F30" w14:paraId="72B5C9CB" w14:textId="77777777" w:rsidTr="002F7EC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0C89559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KATEGORIJA</w:t>
            </w:r>
          </w:p>
        </w:tc>
        <w:tc>
          <w:tcPr>
            <w:tcW w:w="8079" w:type="dxa"/>
            <w:gridSpan w:val="4"/>
            <w:tcBorders>
              <w:bottom w:val="none" w:sz="0" w:space="0" w:color="auto"/>
            </w:tcBorders>
            <w:shd w:val="clear" w:color="auto" w:fill="auto"/>
          </w:tcPr>
          <w:p w14:paraId="0BA5CCFD"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VJEROJATNOST / FREKVENCIJA</w:t>
            </w:r>
          </w:p>
        </w:tc>
      </w:tr>
      <w:tr w:rsidR="008C71CC" w:rsidRPr="00757F30" w14:paraId="0C02CC1D" w14:textId="77777777" w:rsidTr="002F7EC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430B6051" w14:textId="77777777" w:rsidR="008C71CC" w:rsidRPr="00757F30" w:rsidRDefault="008C71CC" w:rsidP="002F7ECF">
            <w:pPr>
              <w:rPr>
                <w:rFonts w:ascii="Arial" w:hAnsi="Arial" w:cs="Arial"/>
                <w:b w:val="0"/>
                <w:sz w:val="18"/>
                <w:szCs w:val="18"/>
              </w:rPr>
            </w:pPr>
          </w:p>
        </w:tc>
        <w:tc>
          <w:tcPr>
            <w:tcW w:w="1701" w:type="dxa"/>
            <w:shd w:val="clear" w:color="auto" w:fill="auto"/>
          </w:tcPr>
          <w:p w14:paraId="267AC8BD"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KVALITATIVNO</w:t>
            </w:r>
          </w:p>
        </w:tc>
        <w:tc>
          <w:tcPr>
            <w:tcW w:w="1842" w:type="dxa"/>
            <w:shd w:val="clear" w:color="auto" w:fill="auto"/>
          </w:tcPr>
          <w:p w14:paraId="4F73AEC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VJEROJATNOST</w:t>
            </w:r>
          </w:p>
        </w:tc>
        <w:tc>
          <w:tcPr>
            <w:tcW w:w="2977" w:type="dxa"/>
            <w:shd w:val="clear" w:color="auto" w:fill="auto"/>
          </w:tcPr>
          <w:p w14:paraId="2406253A"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FREKVENCIJA</w:t>
            </w:r>
          </w:p>
        </w:tc>
        <w:tc>
          <w:tcPr>
            <w:tcW w:w="1559" w:type="dxa"/>
            <w:shd w:val="clear" w:color="auto" w:fill="auto"/>
          </w:tcPr>
          <w:p w14:paraId="1ACED65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ODABRANO</w:t>
            </w:r>
          </w:p>
        </w:tc>
      </w:tr>
      <w:tr w:rsidR="008C71CC" w:rsidRPr="00757F30" w14:paraId="4C7A540B"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25D209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w:t>
            </w:r>
          </w:p>
        </w:tc>
        <w:tc>
          <w:tcPr>
            <w:tcW w:w="1701" w:type="dxa"/>
            <w:shd w:val="clear" w:color="auto" w:fill="auto"/>
          </w:tcPr>
          <w:p w14:paraId="29B8399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Iznimno mala</w:t>
            </w:r>
          </w:p>
        </w:tc>
        <w:tc>
          <w:tcPr>
            <w:tcW w:w="1842" w:type="dxa"/>
            <w:shd w:val="clear" w:color="auto" w:fill="auto"/>
          </w:tcPr>
          <w:p w14:paraId="1B853B0E"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&lt; 1 %</w:t>
            </w:r>
          </w:p>
        </w:tc>
        <w:tc>
          <w:tcPr>
            <w:tcW w:w="2977" w:type="dxa"/>
            <w:shd w:val="clear" w:color="auto" w:fill="auto"/>
          </w:tcPr>
          <w:p w14:paraId="61375795"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100 godina i rjeđe</w:t>
            </w:r>
          </w:p>
        </w:tc>
        <w:tc>
          <w:tcPr>
            <w:tcW w:w="1559" w:type="dxa"/>
            <w:shd w:val="clear" w:color="auto" w:fill="auto"/>
          </w:tcPr>
          <w:p w14:paraId="2327E49E"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757F30" w14:paraId="68D0725F"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BF7114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w:t>
            </w:r>
          </w:p>
        </w:tc>
        <w:tc>
          <w:tcPr>
            <w:tcW w:w="1701" w:type="dxa"/>
            <w:shd w:val="clear" w:color="auto" w:fill="auto"/>
          </w:tcPr>
          <w:p w14:paraId="205D834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Mala</w:t>
            </w:r>
          </w:p>
        </w:tc>
        <w:tc>
          <w:tcPr>
            <w:tcW w:w="1842" w:type="dxa"/>
            <w:shd w:val="clear" w:color="auto" w:fill="auto"/>
          </w:tcPr>
          <w:p w14:paraId="3E81985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 5 %</w:t>
            </w:r>
          </w:p>
        </w:tc>
        <w:tc>
          <w:tcPr>
            <w:tcW w:w="2977" w:type="dxa"/>
            <w:shd w:val="clear" w:color="auto" w:fill="auto"/>
          </w:tcPr>
          <w:p w14:paraId="0CBD931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20 do 100 godina</w:t>
            </w:r>
          </w:p>
        </w:tc>
        <w:tc>
          <w:tcPr>
            <w:tcW w:w="1559" w:type="dxa"/>
            <w:shd w:val="clear" w:color="auto" w:fill="auto"/>
          </w:tcPr>
          <w:p w14:paraId="5FC0217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757F30" w14:paraId="7CF27F11"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FC0A3C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w:t>
            </w:r>
          </w:p>
        </w:tc>
        <w:tc>
          <w:tcPr>
            <w:tcW w:w="1701" w:type="dxa"/>
            <w:shd w:val="clear" w:color="auto" w:fill="auto"/>
          </w:tcPr>
          <w:p w14:paraId="3C587132"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Umjerena</w:t>
            </w:r>
          </w:p>
        </w:tc>
        <w:tc>
          <w:tcPr>
            <w:tcW w:w="1842" w:type="dxa"/>
            <w:shd w:val="clear" w:color="auto" w:fill="auto"/>
          </w:tcPr>
          <w:p w14:paraId="27FB6BD3"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5 – 50 %</w:t>
            </w:r>
          </w:p>
        </w:tc>
        <w:tc>
          <w:tcPr>
            <w:tcW w:w="2977" w:type="dxa"/>
            <w:shd w:val="clear" w:color="auto" w:fill="auto"/>
          </w:tcPr>
          <w:p w14:paraId="73643D43"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2 do 20 godina</w:t>
            </w:r>
          </w:p>
        </w:tc>
        <w:tc>
          <w:tcPr>
            <w:tcW w:w="1559" w:type="dxa"/>
            <w:shd w:val="clear" w:color="auto" w:fill="auto"/>
          </w:tcPr>
          <w:p w14:paraId="678F3BB5"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x</w:t>
            </w:r>
          </w:p>
        </w:tc>
      </w:tr>
      <w:tr w:rsidR="008C71CC" w:rsidRPr="00757F30" w14:paraId="1851EC5F"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E01BA1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w:t>
            </w:r>
          </w:p>
        </w:tc>
        <w:tc>
          <w:tcPr>
            <w:tcW w:w="1701" w:type="dxa"/>
            <w:shd w:val="clear" w:color="auto" w:fill="auto"/>
          </w:tcPr>
          <w:p w14:paraId="234CFB9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Velika</w:t>
            </w:r>
          </w:p>
        </w:tc>
        <w:tc>
          <w:tcPr>
            <w:tcW w:w="1842" w:type="dxa"/>
            <w:shd w:val="clear" w:color="auto" w:fill="auto"/>
          </w:tcPr>
          <w:p w14:paraId="5B5BC33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51 – 98 %</w:t>
            </w:r>
          </w:p>
        </w:tc>
        <w:tc>
          <w:tcPr>
            <w:tcW w:w="2977" w:type="dxa"/>
            <w:shd w:val="clear" w:color="auto" w:fill="auto"/>
          </w:tcPr>
          <w:p w14:paraId="6A5CF12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1 do 2 godine</w:t>
            </w:r>
          </w:p>
        </w:tc>
        <w:tc>
          <w:tcPr>
            <w:tcW w:w="1559" w:type="dxa"/>
            <w:shd w:val="clear" w:color="auto" w:fill="auto"/>
          </w:tcPr>
          <w:p w14:paraId="0A9BDBF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757F30" w14:paraId="243FFA3B" w14:textId="77777777" w:rsidTr="002F7EC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9E5ABF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w:t>
            </w:r>
          </w:p>
        </w:tc>
        <w:tc>
          <w:tcPr>
            <w:tcW w:w="1701" w:type="dxa"/>
            <w:shd w:val="clear" w:color="auto" w:fill="auto"/>
          </w:tcPr>
          <w:p w14:paraId="1B03DA96"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Iznimno velika</w:t>
            </w:r>
          </w:p>
        </w:tc>
        <w:tc>
          <w:tcPr>
            <w:tcW w:w="1842" w:type="dxa"/>
            <w:shd w:val="clear" w:color="auto" w:fill="auto"/>
          </w:tcPr>
          <w:p w14:paraId="7DE55F84"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&gt; 98 %</w:t>
            </w:r>
          </w:p>
        </w:tc>
        <w:tc>
          <w:tcPr>
            <w:tcW w:w="2977" w:type="dxa"/>
            <w:shd w:val="clear" w:color="auto" w:fill="auto"/>
          </w:tcPr>
          <w:p w14:paraId="638E3F8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godišnje ili češće</w:t>
            </w:r>
          </w:p>
        </w:tc>
        <w:tc>
          <w:tcPr>
            <w:tcW w:w="1559" w:type="dxa"/>
            <w:shd w:val="clear" w:color="auto" w:fill="auto"/>
          </w:tcPr>
          <w:p w14:paraId="6328833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456F63F4" w14:textId="77777777" w:rsidR="008C71CC" w:rsidRPr="00757F30" w:rsidRDefault="008C71CC" w:rsidP="008C71CC">
      <w:pPr>
        <w:rPr>
          <w:rFonts w:ascii="Arial" w:hAnsi="Arial" w:cs="Arial"/>
          <w:sz w:val="18"/>
          <w:szCs w:val="18"/>
        </w:rPr>
      </w:pPr>
    </w:p>
    <w:p w14:paraId="5D5A5C29" w14:textId="77777777" w:rsidR="008C71CC" w:rsidRPr="00757F30" w:rsidRDefault="008C71CC" w:rsidP="008C71CC">
      <w:pPr>
        <w:pStyle w:val="Heading3"/>
        <w:rPr>
          <w:rFonts w:ascii="Arial" w:hAnsi="Arial" w:cs="Arial"/>
          <w:sz w:val="18"/>
          <w:szCs w:val="18"/>
        </w:rPr>
      </w:pPr>
      <w:bookmarkStart w:id="173" w:name="_Toc73428642"/>
      <w:bookmarkStart w:id="174" w:name="_Toc159321528"/>
      <w:r w:rsidRPr="00757F30">
        <w:rPr>
          <w:rFonts w:ascii="Arial" w:hAnsi="Arial" w:cs="Arial"/>
          <w:sz w:val="18"/>
          <w:szCs w:val="18"/>
        </w:rPr>
        <w:lastRenderedPageBreak/>
        <w:t>6.2.7 Podaci, izvori i metode proračuna</w:t>
      </w:r>
      <w:bookmarkEnd w:id="173"/>
      <w:bookmarkEnd w:id="174"/>
    </w:p>
    <w:p w14:paraId="6E8E6689" w14:textId="77777777" w:rsidR="008C71CC" w:rsidRPr="00757F30" w:rsidRDefault="008C71CC" w:rsidP="008C71CC">
      <w:pPr>
        <w:rPr>
          <w:rFonts w:ascii="Arial" w:hAnsi="Arial" w:cs="Arial"/>
          <w:sz w:val="18"/>
          <w:szCs w:val="18"/>
        </w:rPr>
      </w:pPr>
      <w:r w:rsidRPr="00757F30">
        <w:rPr>
          <w:rFonts w:ascii="Arial" w:hAnsi="Arial" w:cs="Arial"/>
          <w:sz w:val="18"/>
          <w:szCs w:val="18"/>
        </w:rPr>
        <w:t>Prilikom izračuna zona ugroženosti i procjene rizika korišteni su podaci iz:</w:t>
      </w:r>
    </w:p>
    <w:p w14:paraId="68008735"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Grada Karlovca,</w:t>
      </w:r>
    </w:p>
    <w:p w14:paraId="774FFCC1"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Procjena rizika od katastrofa za Republiku Hrvatsku (2019.),</w:t>
      </w:r>
    </w:p>
    <w:p w14:paraId="52A065A8"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Izvješće o stanju u prostoru Grada Karlovca, 2017.</w:t>
      </w:r>
    </w:p>
    <w:p w14:paraId="6E68CD72"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Izvješće o stanju u prostoru Grada Karlovca 2012.-2016.</w:t>
      </w:r>
    </w:p>
    <w:p w14:paraId="459E9270"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Procjene rizika od velikih nesreća za Grad Karlovac (srpanj, 2021.),</w:t>
      </w:r>
    </w:p>
    <w:p w14:paraId="6F64AE9F"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Smjernice za primjenu karata klizišta u Republici Hrvatskoj, PRIMJER, 2023.,</w:t>
      </w:r>
    </w:p>
    <w:p w14:paraId="048C0519" w14:textId="77777777" w:rsidR="008C71CC" w:rsidRPr="00757F30"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757F30">
        <w:rPr>
          <w:rFonts w:ascii="Arial" w:hAnsi="Arial" w:cs="Arial"/>
          <w:sz w:val="18"/>
          <w:szCs w:val="18"/>
        </w:rPr>
        <w:t>Kartografski podaci i informacije o klizištima za odgovorno upravljanje, Atlas karata klizišta projekta PRI-MJER, 2023.</w:t>
      </w:r>
    </w:p>
    <w:p w14:paraId="0AAC42F6" w14:textId="77777777" w:rsidR="008C71CC" w:rsidRPr="00757F30" w:rsidRDefault="008C71CC" w:rsidP="008C71CC">
      <w:pPr>
        <w:pStyle w:val="Heading3"/>
        <w:rPr>
          <w:rFonts w:ascii="Arial" w:hAnsi="Arial" w:cs="Arial"/>
          <w:sz w:val="18"/>
          <w:szCs w:val="18"/>
        </w:rPr>
      </w:pPr>
      <w:bookmarkStart w:id="175" w:name="_Toc73428643"/>
      <w:bookmarkStart w:id="176" w:name="_Toc159321529"/>
      <w:r w:rsidRPr="00757F30">
        <w:rPr>
          <w:rFonts w:ascii="Arial" w:hAnsi="Arial" w:cs="Arial"/>
          <w:sz w:val="18"/>
          <w:szCs w:val="18"/>
        </w:rPr>
        <w:t>6.2.8 Matrice rizika</w:t>
      </w:r>
      <w:bookmarkEnd w:id="175"/>
      <w:bookmarkEnd w:id="176"/>
    </w:p>
    <w:p w14:paraId="0D9197A9"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Rizik: Klizišta </w:t>
      </w:r>
    </w:p>
    <w:p w14:paraId="2573DC07" w14:textId="77777777" w:rsidR="008C71CC" w:rsidRPr="00757F30" w:rsidRDefault="008C71CC" w:rsidP="008C71CC">
      <w:pPr>
        <w:rPr>
          <w:rFonts w:ascii="Arial" w:hAnsi="Arial" w:cs="Arial"/>
          <w:sz w:val="18"/>
          <w:szCs w:val="18"/>
        </w:rPr>
      </w:pPr>
      <w:r w:rsidRPr="00757F30">
        <w:rPr>
          <w:rFonts w:ascii="Arial" w:hAnsi="Arial" w:cs="Arial"/>
          <w:sz w:val="18"/>
          <w:szCs w:val="18"/>
        </w:rPr>
        <w:t>Naziv scenarija: Klizišta na području Grada Karlovca</w:t>
      </w:r>
    </w:p>
    <w:p w14:paraId="68CCC3C5" w14:textId="77777777" w:rsidR="008C71CC" w:rsidRPr="00757F30" w:rsidRDefault="008C71CC" w:rsidP="008C71CC">
      <w:pPr>
        <w:jc w:val="center"/>
        <w:rPr>
          <w:rFonts w:ascii="Arial" w:hAnsi="Arial" w:cs="Arial"/>
          <w:sz w:val="18"/>
          <w:szCs w:val="18"/>
        </w:rPr>
      </w:pPr>
    </w:p>
    <w:p w14:paraId="127F447F" w14:textId="77777777" w:rsidR="008C71CC" w:rsidRPr="00757F30" w:rsidRDefault="008C71CC" w:rsidP="008C71CC">
      <w:pPr>
        <w:jc w:val="center"/>
        <w:rPr>
          <w:rFonts w:ascii="Arial" w:hAnsi="Arial" w:cs="Arial"/>
          <w:sz w:val="18"/>
          <w:szCs w:val="18"/>
        </w:rPr>
      </w:pPr>
      <w:r w:rsidRPr="00757F30">
        <w:rPr>
          <w:rFonts w:ascii="Arial" w:eastAsia="Courier New" w:hAnsi="Arial" w:cs="Arial"/>
          <w:noProof/>
          <w:color w:val="000000"/>
          <w:sz w:val="18"/>
          <w:szCs w:val="18"/>
          <w:lang w:eastAsia="hr-HR"/>
        </w:rPr>
        <mc:AlternateContent>
          <mc:Choice Requires="wps">
            <w:drawing>
              <wp:anchor distT="0" distB="0" distL="114300" distR="114300" simplePos="0" relativeHeight="251671552" behindDoc="0" locked="0" layoutInCell="1" allowOverlap="1" wp14:anchorId="012A176B" wp14:editId="46D101D8">
                <wp:simplePos x="0" y="0"/>
                <wp:positionH relativeFrom="margin">
                  <wp:align>center</wp:align>
                </wp:positionH>
                <wp:positionV relativeFrom="paragraph">
                  <wp:posOffset>1789155</wp:posOffset>
                </wp:positionV>
                <wp:extent cx="314325" cy="252730"/>
                <wp:effectExtent l="19050" t="0" r="28575" b="13970"/>
                <wp:wrapNone/>
                <wp:docPr id="62" name="Hexagon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51212" id="Hexagon 62" o:spid="_x0000_s1026" type="#_x0000_t9" style="position:absolute;margin-left:0;margin-top:140.9pt;width:24.75pt;height:19.9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BP3st8AAAAHAQAADwAAAGRycy9kb3ducmV2&#10;LnhtbEyPMU/DMBSEdyT+g/WQWFDrJA2hhLxUCMSUCkHbhc2NH3bU2A6x24Z/j5lgPN3p7rtqNZme&#10;nWj0nbMI6TwBRrZ1srMKYbd9mS2B+SCsFL2zhPBNHlb15UUlSunO9p1Om6BYLLG+FAg6hKHk3Lea&#10;jPBzN5CN3qcbjQhRjorLUZxjuel5liQFN6KzcUGLgZ40tYfN0SA8L3bNV7FWjXpt2puDfsvvho8c&#10;8fpqenwAFmgKf2H4xY/oUEemvTta6VmPEI8EhGyZxgPRzu9vge0RFllaAK8r/p+//gEAAP//AwBQ&#10;SwECLQAUAAYACAAAACEAtoM4kv4AAADhAQAAEwAAAAAAAAAAAAAAAAAAAAAAW0NvbnRlbnRfVHlw&#10;ZXNdLnhtbFBLAQItABQABgAIAAAAIQA4/SH/1gAAAJQBAAALAAAAAAAAAAAAAAAAAC8BAABfcmVs&#10;cy8ucmVsc1BLAQItABQABgAIAAAAIQBXTdAcKgIAAG0EAAAOAAAAAAAAAAAAAAAAAC4CAABkcnMv&#10;ZTJvRG9jLnhtbFBLAQItABQABgAIAAAAIQD4E/ey3wAAAAcBAAAPAAAAAAAAAAAAAAAAAIQEAABk&#10;cnMvZG93bnJldi54bWxQSwUGAAAAAAQABADzAAAAkAUAAAAA&#10;" adj="5313" fillcolor="#156082 [3204]" strokecolor="#156082 [3204]">
                <w10:wrap anchorx="margin"/>
              </v:shape>
            </w:pict>
          </mc:Fallback>
        </mc:AlternateContent>
      </w:r>
      <w:r w:rsidRPr="00757F30">
        <w:rPr>
          <w:rFonts w:ascii="Arial" w:eastAsia="Courier New" w:hAnsi="Arial" w:cs="Arial"/>
          <w:noProof/>
          <w:color w:val="000000"/>
          <w:sz w:val="18"/>
          <w:szCs w:val="18"/>
          <w:lang w:eastAsia="hr-HR"/>
        </w:rPr>
        <w:drawing>
          <wp:inline distT="0" distB="0" distL="0" distR="0" wp14:anchorId="5B40881F" wp14:editId="55B2EB98">
            <wp:extent cx="5210175" cy="4443973"/>
            <wp:effectExtent l="0" t="0" r="0" b="0"/>
            <wp:docPr id="290" name="Picture 290"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7736D24" w14:textId="77777777" w:rsidR="008C71CC" w:rsidRPr="00757F30" w:rsidRDefault="008C71CC" w:rsidP="008C71CC">
      <w:pPr>
        <w:rPr>
          <w:rFonts w:ascii="Arial" w:hAnsi="Arial" w:cs="Arial"/>
          <w:sz w:val="18"/>
          <w:szCs w:val="18"/>
        </w:rPr>
      </w:pPr>
    </w:p>
    <w:p w14:paraId="622ECFF9" w14:textId="77777777" w:rsidR="008C71CC" w:rsidRDefault="008C71CC" w:rsidP="008C71CC">
      <w:pPr>
        <w:jc w:val="center"/>
        <w:rPr>
          <w:rFonts w:ascii="Arial" w:hAnsi="Arial" w:cs="Arial"/>
          <w:b/>
          <w:sz w:val="18"/>
          <w:szCs w:val="18"/>
        </w:rPr>
      </w:pPr>
    </w:p>
    <w:p w14:paraId="38ED71C1" w14:textId="77777777" w:rsidR="008C71CC" w:rsidRDefault="008C71CC" w:rsidP="008C71CC">
      <w:pPr>
        <w:jc w:val="center"/>
        <w:rPr>
          <w:rFonts w:ascii="Arial" w:hAnsi="Arial" w:cs="Arial"/>
          <w:b/>
          <w:sz w:val="18"/>
          <w:szCs w:val="18"/>
        </w:rPr>
      </w:pPr>
    </w:p>
    <w:p w14:paraId="0831BAFB" w14:textId="77777777" w:rsidR="008C71CC" w:rsidRDefault="008C71CC" w:rsidP="008C71CC">
      <w:pPr>
        <w:jc w:val="center"/>
        <w:rPr>
          <w:rFonts w:ascii="Arial" w:hAnsi="Arial" w:cs="Arial"/>
          <w:b/>
          <w:sz w:val="18"/>
          <w:szCs w:val="18"/>
        </w:rPr>
      </w:pPr>
    </w:p>
    <w:p w14:paraId="76DED5B2" w14:textId="77777777" w:rsidR="008C71CC" w:rsidRDefault="008C71CC" w:rsidP="008C71CC">
      <w:pPr>
        <w:jc w:val="center"/>
        <w:rPr>
          <w:rFonts w:ascii="Arial" w:hAnsi="Arial" w:cs="Arial"/>
          <w:b/>
          <w:sz w:val="18"/>
          <w:szCs w:val="18"/>
        </w:rPr>
      </w:pPr>
    </w:p>
    <w:p w14:paraId="5DB8F570" w14:textId="77777777" w:rsidR="008C71CC" w:rsidRDefault="008C71CC" w:rsidP="008C71CC">
      <w:pPr>
        <w:jc w:val="center"/>
        <w:rPr>
          <w:rFonts w:ascii="Arial" w:hAnsi="Arial" w:cs="Arial"/>
          <w:b/>
          <w:sz w:val="18"/>
          <w:szCs w:val="18"/>
        </w:rPr>
      </w:pPr>
    </w:p>
    <w:p w14:paraId="1BACB98F" w14:textId="77777777" w:rsidR="008C71CC" w:rsidRDefault="008C71CC" w:rsidP="008C71CC">
      <w:pPr>
        <w:jc w:val="center"/>
        <w:rPr>
          <w:rFonts w:ascii="Arial" w:hAnsi="Arial" w:cs="Arial"/>
          <w:b/>
          <w:sz w:val="18"/>
          <w:szCs w:val="18"/>
        </w:rPr>
      </w:pPr>
    </w:p>
    <w:p w14:paraId="4C575DB1" w14:textId="77777777" w:rsidR="008C71CC" w:rsidRPr="00757F30" w:rsidRDefault="008C71CC" w:rsidP="008C71CC">
      <w:pPr>
        <w:jc w:val="center"/>
        <w:rPr>
          <w:rFonts w:ascii="Arial" w:hAnsi="Arial" w:cs="Arial"/>
          <w:b/>
          <w:sz w:val="18"/>
          <w:szCs w:val="18"/>
        </w:rPr>
      </w:pPr>
      <w:r w:rsidRPr="00757F30">
        <w:rPr>
          <w:rFonts w:ascii="Arial" w:hAnsi="Arial" w:cs="Arial"/>
          <w:b/>
          <w:sz w:val="18"/>
          <w:szCs w:val="18"/>
        </w:rPr>
        <w:lastRenderedPageBreak/>
        <w:t>Život i zdravlje ljudi</w:t>
      </w:r>
      <w:r w:rsidRPr="00757F30">
        <w:rPr>
          <w:rFonts w:ascii="Arial" w:hAnsi="Arial" w:cs="Arial"/>
          <w:b/>
          <w:sz w:val="18"/>
          <w:szCs w:val="18"/>
        </w:rPr>
        <w:tab/>
      </w:r>
      <w:r w:rsidRPr="00757F30">
        <w:rPr>
          <w:rFonts w:ascii="Arial" w:hAnsi="Arial" w:cs="Arial"/>
          <w:b/>
          <w:sz w:val="18"/>
          <w:szCs w:val="18"/>
        </w:rPr>
        <w:tab/>
        <w:t xml:space="preserve">       Gospodarstvo</w:t>
      </w:r>
      <w:r w:rsidRPr="00757F30">
        <w:rPr>
          <w:rFonts w:ascii="Arial" w:hAnsi="Arial" w:cs="Arial"/>
          <w:b/>
          <w:sz w:val="18"/>
          <w:szCs w:val="18"/>
        </w:rPr>
        <w:tab/>
        <w:t xml:space="preserve">          Društvena stabilnost i politika</w:t>
      </w:r>
    </w:p>
    <w:p w14:paraId="4EB238B9" w14:textId="77777777" w:rsidR="008C71CC" w:rsidRPr="00757F30" w:rsidRDefault="008C71CC" w:rsidP="008C71CC">
      <w:pPr>
        <w:rPr>
          <w:rFonts w:ascii="Arial" w:hAnsi="Arial" w:cs="Arial"/>
          <w:sz w:val="18"/>
          <w:szCs w:val="18"/>
        </w:rPr>
      </w:pPr>
      <w:r w:rsidRPr="00757F30">
        <w:rPr>
          <w:rFonts w:ascii="Arial" w:eastAsia="Courier New" w:hAnsi="Arial" w:cs="Arial"/>
          <w:noProof/>
          <w:color w:val="000000"/>
          <w:sz w:val="18"/>
          <w:szCs w:val="18"/>
          <w:lang w:eastAsia="hr-HR"/>
        </w:rPr>
        <mc:AlternateContent>
          <mc:Choice Requires="wps">
            <w:drawing>
              <wp:anchor distT="0" distB="0" distL="114300" distR="114300" simplePos="0" relativeHeight="251672576" behindDoc="0" locked="0" layoutInCell="1" allowOverlap="1" wp14:anchorId="4C051A5B" wp14:editId="7AD103B9">
                <wp:simplePos x="0" y="0"/>
                <wp:positionH relativeFrom="column">
                  <wp:posOffset>2744206</wp:posOffset>
                </wp:positionH>
                <wp:positionV relativeFrom="paragraph">
                  <wp:posOffset>435742</wp:posOffset>
                </wp:positionV>
                <wp:extent cx="111125" cy="90805"/>
                <wp:effectExtent l="19050" t="0" r="41275" b="23495"/>
                <wp:wrapNone/>
                <wp:docPr id="288" name="Hexagon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D8222" id="Hexagon 288" o:spid="_x0000_s1026" type="#_x0000_t9" style="position:absolute;margin-left:216.1pt;margin-top:34.3pt;width:8.75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tqk0biAAAACQEAAA8AAABkcnMvZG93bnJldi54&#10;bWxMj8FOwzAQRO9I/IO1SNyoQxolaZpNBVRIHAoSbS/c3NhNIux1Grtp4OsxJziu5mnmbbmajGaj&#10;GlxnCeF+FgFTVFvZUYOw3z3f5cCcFySFtqQQvpSDVXV9VYpC2gu9q3HrGxZKyBUCofW+Lzh3dauM&#10;cDPbKwrZ0Q5G+HAODZeDuIRyo3kcRSk3oqOw0IpePbWq/tyeDcLmccz67xe71vsPesteT7v55rRG&#10;vL2ZHpbAvJr8Hwy/+kEdquB0sGeSjmmEZB7HAUVI8xRYAJJkkQE7IOTxAnhV8v8fVD8AAAD//wMA&#10;UEsBAi0AFAAGAAgAAAAhALaDOJL+AAAA4QEAABMAAAAAAAAAAAAAAAAAAAAAAFtDb250ZW50X1R5&#10;cGVzXS54bWxQSwECLQAUAAYACAAAACEAOP0h/9YAAACUAQAACwAAAAAAAAAAAAAAAAAvAQAAX3Jl&#10;bHMvLnJlbHNQSwECLQAUAAYACAAAACEA7Qx9kygCAABsBAAADgAAAAAAAAAAAAAAAAAuAgAAZHJz&#10;L2Uyb0RvYy54bWxQSwECLQAUAAYACAAAACEAS2qTRuIAAAAJAQAADwAAAAAAAAAAAAAAAACCBAAA&#10;ZHJzL2Rvd25yZXYueG1sUEsFBgAAAAAEAAQA8wAAAJEFAAAAAA==&#10;" fillcolor="#156082 [3204]" strokecolor="#156082 [3204]"/>
            </w:pict>
          </mc:Fallback>
        </mc:AlternateContent>
      </w:r>
      <w:r w:rsidRPr="00757F30">
        <w:rPr>
          <w:rFonts w:ascii="Arial" w:eastAsia="Courier New" w:hAnsi="Arial" w:cs="Arial"/>
          <w:noProof/>
          <w:color w:val="000000"/>
          <w:sz w:val="18"/>
          <w:szCs w:val="18"/>
          <w:lang w:eastAsia="hr-HR"/>
        </w:rPr>
        <mc:AlternateContent>
          <mc:Choice Requires="wps">
            <w:drawing>
              <wp:anchor distT="0" distB="0" distL="114300" distR="114300" simplePos="0" relativeHeight="251670528" behindDoc="0" locked="0" layoutInCell="1" allowOverlap="1" wp14:anchorId="3F88DB46" wp14:editId="0050EB11">
                <wp:simplePos x="0" y="0"/>
                <wp:positionH relativeFrom="column">
                  <wp:posOffset>869687</wp:posOffset>
                </wp:positionH>
                <wp:positionV relativeFrom="paragraph">
                  <wp:posOffset>862043</wp:posOffset>
                </wp:positionV>
                <wp:extent cx="111125" cy="90805"/>
                <wp:effectExtent l="19050" t="0" r="41275" b="23495"/>
                <wp:wrapNone/>
                <wp:docPr id="289" name="Hexagon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DB52D" id="Hexagon 289" o:spid="_x0000_s1026" type="#_x0000_t9" style="position:absolute;margin-left:68.5pt;margin-top:67.9pt;width:8.7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lht4DfAAAACwEAAA8AAABkcnMvZG93bnJldi54&#10;bWxMj8FOwzAQRO9I/IO1SNyoU0oICnEqoELiUJBoe+HmxksSYa/T2E0DX8/mBLcZ7Wh2XrEcnRUD&#10;9qH1pGA+S0AgVd60VCvYbZ+v7kCEqMlo6wkVfGOAZXl+Vujc+BO947CJteASCrlW0MTY5VKGqkGn&#10;w8x3SHz79L3TkW1fS9PrE5c7K6+T5FY63RJ/aHSHTw1WX5ujU7B+HLLu58Wv7O6D3rLXw3axPqyU&#10;urwYH+5BRBzjXxim+TwdSt6090cyQVj2i4xZ4iRSZpgS6U0KYj+JZA6yLOR/hvIXAAD//wMAUEsB&#10;Ai0AFAAGAAgAAAAhALaDOJL+AAAA4QEAABMAAAAAAAAAAAAAAAAAAAAAAFtDb250ZW50X1R5cGVz&#10;XS54bWxQSwECLQAUAAYACAAAACEAOP0h/9YAAACUAQAACwAAAAAAAAAAAAAAAAAvAQAAX3JlbHMv&#10;LnJlbHNQSwECLQAUAAYACAAAACEA7Qx9kygCAABsBAAADgAAAAAAAAAAAAAAAAAuAgAAZHJzL2Uy&#10;b0RvYy54bWxQSwECLQAUAAYACAAAACEAKWG3gN8AAAALAQAADwAAAAAAAAAAAAAAAACCBAAAZHJz&#10;L2Rvd25yZXYueG1sUEsFBgAAAAAEAAQA8wAAAI4FAAAAAA==&#10;" fillcolor="#156082 [3204]" strokecolor="#156082 [3204]"/>
            </w:pict>
          </mc:Fallback>
        </mc:AlternateContent>
      </w:r>
      <w:r w:rsidRPr="00757F30">
        <w:rPr>
          <w:rFonts w:ascii="Arial" w:eastAsia="Courier New" w:hAnsi="Arial" w:cs="Arial"/>
          <w:noProof/>
          <w:color w:val="000000"/>
          <w:sz w:val="18"/>
          <w:szCs w:val="18"/>
          <w:lang w:eastAsia="hr-HR"/>
        </w:rPr>
        <mc:AlternateContent>
          <mc:Choice Requires="wps">
            <w:drawing>
              <wp:anchor distT="0" distB="0" distL="114300" distR="114300" simplePos="0" relativeHeight="251673600" behindDoc="0" locked="0" layoutInCell="1" allowOverlap="1" wp14:anchorId="3B56AE76" wp14:editId="076FC30F">
                <wp:simplePos x="0" y="0"/>
                <wp:positionH relativeFrom="column">
                  <wp:posOffset>4617349</wp:posOffset>
                </wp:positionH>
                <wp:positionV relativeFrom="paragraph">
                  <wp:posOffset>669350</wp:posOffset>
                </wp:positionV>
                <wp:extent cx="111125" cy="90805"/>
                <wp:effectExtent l="19050" t="0" r="41275" b="23495"/>
                <wp:wrapNone/>
                <wp:docPr id="63" name="Hexagon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1D9BE" id="Hexagon 63" o:spid="_x0000_s1026" type="#_x0000_t9" style="position:absolute;margin-left:363.55pt;margin-top:52.7pt;width:8.7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Fr5FniAAAACwEAAA8AAABkcnMvZG93bnJldi54&#10;bWxMj8tOwzAQRfdI/IM1SOyokxLqEuJUQIXEoiD1sWHnxiaJsMdp7KaBr++wguXMPbpzpliMzrLB&#10;9KH1KCGdJMAMVl63WEvYbV9u5sBCVKiV9WgkfJsAi/LyolC59idcm2ETa0YlGHIloYmxyzkPVWOc&#10;ChPfGaTs0/dORRr7mutenajcWT5Nkhl3qkW60KjOPDem+tocnYTV0yC6n1e/tLsPfBdvh+3t6rCU&#10;8vpqfHwAFs0Y/2D41Sd1KMlp74+oA7MSxFSkhFKQ3GXAiBBZNgO2p016L4CXBf//Q3kGAAD//wMA&#10;UEsBAi0AFAAGAAgAAAAhALaDOJL+AAAA4QEAABMAAAAAAAAAAAAAAAAAAAAAAFtDb250ZW50X1R5&#10;cGVzXS54bWxQSwECLQAUAAYACAAAACEAOP0h/9YAAACUAQAACwAAAAAAAAAAAAAAAAAvAQAAX3Jl&#10;bHMvLnJlbHNQSwECLQAUAAYACAAAACEA7Qx9kygCAABsBAAADgAAAAAAAAAAAAAAAAAuAgAAZHJz&#10;L2Uyb0RvYy54bWxQSwECLQAUAAYACAAAACEAIWvkWeIAAAALAQAADwAAAAAAAAAAAAAAAACCBAAA&#10;ZHJzL2Rvd25yZXYueG1sUEsFBgAAAAAEAAQA8wAAAJEFAAAAAA==&#10;" fillcolor="#156082 [3204]" strokecolor="#156082 [3204]"/>
            </w:pict>
          </mc:Fallback>
        </mc:AlternateContent>
      </w:r>
      <w:r w:rsidRPr="00757F30">
        <w:rPr>
          <w:rFonts w:ascii="Arial" w:eastAsia="Courier New" w:hAnsi="Arial" w:cs="Arial"/>
          <w:noProof/>
          <w:color w:val="000000"/>
          <w:sz w:val="18"/>
          <w:szCs w:val="18"/>
          <w:lang w:eastAsia="hr-HR"/>
        </w:rPr>
        <w:drawing>
          <wp:inline distT="0" distB="0" distL="0" distR="0" wp14:anchorId="659ABE4F" wp14:editId="7C83CED0">
            <wp:extent cx="1828800" cy="1554480"/>
            <wp:effectExtent l="0" t="0" r="0" b="7620"/>
            <wp:docPr id="291" name="Picture 291"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757F30">
        <w:rPr>
          <w:rFonts w:ascii="Arial" w:eastAsia="Courier New" w:hAnsi="Arial" w:cs="Arial"/>
          <w:noProof/>
          <w:color w:val="000000"/>
          <w:sz w:val="18"/>
          <w:szCs w:val="18"/>
          <w:lang w:eastAsia="hr-HR"/>
        </w:rPr>
        <w:drawing>
          <wp:inline distT="0" distB="0" distL="0" distR="0" wp14:anchorId="67A1F3E7" wp14:editId="4B16C5F3">
            <wp:extent cx="1905000" cy="1619250"/>
            <wp:effectExtent l="0" t="0" r="0" b="0"/>
            <wp:docPr id="292" name="Picture 292"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757F30">
        <w:rPr>
          <w:rFonts w:ascii="Arial" w:eastAsia="Courier New" w:hAnsi="Arial" w:cs="Arial"/>
          <w:noProof/>
          <w:color w:val="000000"/>
          <w:sz w:val="18"/>
          <w:szCs w:val="18"/>
          <w:lang w:eastAsia="hr-HR"/>
        </w:rPr>
        <w:drawing>
          <wp:inline distT="0" distB="0" distL="0" distR="0" wp14:anchorId="43B4DDBC" wp14:editId="0CAB42B4">
            <wp:extent cx="1906270" cy="1620329"/>
            <wp:effectExtent l="0" t="0" r="0" b="0"/>
            <wp:docPr id="293" name="Picture 293"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chart with different colors and 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63700DA" w14:textId="77777777" w:rsidR="008C71CC" w:rsidRDefault="008C71CC" w:rsidP="008C71CC">
      <w:pPr>
        <w:rPr>
          <w:rFonts w:ascii="Arial" w:hAnsi="Arial" w:cs="Arial"/>
          <w:sz w:val="18"/>
          <w:szCs w:val="18"/>
          <w:u w:val="single"/>
        </w:rPr>
      </w:pPr>
    </w:p>
    <w:p w14:paraId="27287766" w14:textId="77777777" w:rsidR="008C71CC" w:rsidRDefault="008C71CC" w:rsidP="008C71CC">
      <w:pPr>
        <w:rPr>
          <w:rFonts w:ascii="Arial" w:hAnsi="Arial" w:cs="Arial"/>
          <w:sz w:val="18"/>
          <w:szCs w:val="18"/>
          <w:u w:val="single"/>
        </w:rPr>
      </w:pPr>
    </w:p>
    <w:p w14:paraId="5679537A" w14:textId="77777777" w:rsidR="008C71CC" w:rsidRDefault="008C71CC" w:rsidP="008C71CC">
      <w:pPr>
        <w:rPr>
          <w:rFonts w:ascii="Arial" w:hAnsi="Arial" w:cs="Arial"/>
          <w:sz w:val="18"/>
          <w:szCs w:val="18"/>
          <w:u w:val="single"/>
        </w:rPr>
      </w:pPr>
    </w:p>
    <w:p w14:paraId="07845DD8"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757F30" w14:paraId="1BFC2971" w14:textId="77777777" w:rsidTr="002F7ECF">
        <w:trPr>
          <w:trHeight w:val="612"/>
        </w:trPr>
        <w:tc>
          <w:tcPr>
            <w:tcW w:w="2242" w:type="dxa"/>
            <w:vAlign w:val="center"/>
          </w:tcPr>
          <w:p w14:paraId="7C10D7DE" w14:textId="77777777" w:rsidR="008C71CC" w:rsidRPr="00757F30" w:rsidRDefault="008C71CC" w:rsidP="002F7ECF">
            <w:pPr>
              <w:rPr>
                <w:rFonts w:ascii="Arial" w:hAnsi="Arial" w:cs="Arial"/>
                <w:sz w:val="18"/>
                <w:szCs w:val="18"/>
                <w:highlight w:val="yellow"/>
              </w:rPr>
            </w:pPr>
          </w:p>
        </w:tc>
        <w:tc>
          <w:tcPr>
            <w:tcW w:w="7392" w:type="dxa"/>
            <w:gridSpan w:val="2"/>
            <w:vAlign w:val="center"/>
          </w:tcPr>
          <w:p w14:paraId="2D366CE4" w14:textId="77777777" w:rsidR="008C71CC" w:rsidRPr="00757F30" w:rsidRDefault="008C71CC" w:rsidP="002F7ECF">
            <w:pPr>
              <w:jc w:val="center"/>
              <w:rPr>
                <w:rFonts w:ascii="Arial" w:hAnsi="Arial" w:cs="Arial"/>
                <w:sz w:val="18"/>
                <w:szCs w:val="18"/>
                <w:highlight w:val="yellow"/>
              </w:rPr>
            </w:pPr>
            <w:r w:rsidRPr="00757F30">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757F30" w14:paraId="63651AEA" w14:textId="77777777" w:rsidTr="002F7ECF">
        <w:trPr>
          <w:trHeight w:val="459"/>
        </w:trPr>
        <w:tc>
          <w:tcPr>
            <w:tcW w:w="2242" w:type="dxa"/>
            <w:vAlign w:val="center"/>
          </w:tcPr>
          <w:p w14:paraId="33CE99E3" w14:textId="77777777" w:rsidR="008C71CC" w:rsidRPr="00757F30" w:rsidRDefault="008C71CC" w:rsidP="002F7ECF">
            <w:pPr>
              <w:jc w:val="center"/>
              <w:rPr>
                <w:rFonts w:ascii="Arial" w:hAnsi="Arial" w:cs="Arial"/>
                <w:b/>
                <w:sz w:val="18"/>
                <w:szCs w:val="18"/>
                <w:highlight w:val="yellow"/>
              </w:rPr>
            </w:pPr>
            <w:r w:rsidRPr="00757F30">
              <w:rPr>
                <w:rFonts w:ascii="Arial" w:hAnsi="Arial" w:cs="Arial"/>
                <w:b/>
                <w:sz w:val="18"/>
                <w:szCs w:val="18"/>
              </w:rPr>
              <w:t>Vrlo visoka nepouzdanost</w:t>
            </w:r>
          </w:p>
        </w:tc>
        <w:tc>
          <w:tcPr>
            <w:tcW w:w="984" w:type="dxa"/>
            <w:shd w:val="clear" w:color="auto" w:fill="FF0000"/>
            <w:vAlign w:val="center"/>
          </w:tcPr>
          <w:p w14:paraId="17F2580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w:t>
            </w:r>
          </w:p>
        </w:tc>
        <w:tc>
          <w:tcPr>
            <w:tcW w:w="6408" w:type="dxa"/>
            <w:vAlign w:val="center"/>
          </w:tcPr>
          <w:p w14:paraId="4727F815" w14:textId="77777777" w:rsidR="008C71CC" w:rsidRPr="00757F30" w:rsidRDefault="008C71CC" w:rsidP="002F7ECF">
            <w:pPr>
              <w:jc w:val="center"/>
              <w:rPr>
                <w:rFonts w:ascii="Arial" w:hAnsi="Arial" w:cs="Arial"/>
                <w:sz w:val="18"/>
                <w:szCs w:val="18"/>
                <w:highlight w:val="yellow"/>
              </w:rPr>
            </w:pPr>
          </w:p>
        </w:tc>
      </w:tr>
      <w:tr w:rsidR="008C71CC" w:rsidRPr="00757F30" w14:paraId="0E3472A5" w14:textId="77777777" w:rsidTr="002F7ECF">
        <w:trPr>
          <w:trHeight w:val="468"/>
        </w:trPr>
        <w:tc>
          <w:tcPr>
            <w:tcW w:w="2242" w:type="dxa"/>
            <w:vAlign w:val="center"/>
          </w:tcPr>
          <w:p w14:paraId="38C66251" w14:textId="77777777" w:rsidR="008C71CC" w:rsidRPr="00757F30" w:rsidRDefault="008C71CC" w:rsidP="002F7ECF">
            <w:pPr>
              <w:jc w:val="center"/>
              <w:rPr>
                <w:rFonts w:ascii="Arial" w:hAnsi="Arial" w:cs="Arial"/>
                <w:b/>
                <w:sz w:val="18"/>
                <w:szCs w:val="18"/>
                <w:highlight w:val="yellow"/>
              </w:rPr>
            </w:pPr>
            <w:r w:rsidRPr="00757F30">
              <w:rPr>
                <w:rFonts w:ascii="Arial" w:hAnsi="Arial" w:cs="Arial"/>
                <w:b/>
                <w:sz w:val="18"/>
                <w:szCs w:val="18"/>
              </w:rPr>
              <w:t>Visoka nepouzdanost</w:t>
            </w:r>
          </w:p>
        </w:tc>
        <w:tc>
          <w:tcPr>
            <w:tcW w:w="984" w:type="dxa"/>
            <w:shd w:val="clear" w:color="auto" w:fill="FFC000"/>
            <w:vAlign w:val="center"/>
          </w:tcPr>
          <w:p w14:paraId="2DB6991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w:t>
            </w:r>
          </w:p>
        </w:tc>
        <w:tc>
          <w:tcPr>
            <w:tcW w:w="6408" w:type="dxa"/>
            <w:vAlign w:val="center"/>
          </w:tcPr>
          <w:p w14:paraId="511ADA45" w14:textId="77777777" w:rsidR="008C71CC" w:rsidRPr="00757F30" w:rsidRDefault="008C71CC" w:rsidP="002F7ECF">
            <w:pPr>
              <w:jc w:val="center"/>
              <w:rPr>
                <w:rFonts w:ascii="Arial" w:hAnsi="Arial" w:cs="Arial"/>
                <w:b/>
                <w:sz w:val="18"/>
                <w:szCs w:val="18"/>
                <w:highlight w:val="yellow"/>
              </w:rPr>
            </w:pPr>
            <w:r w:rsidRPr="00757F30">
              <w:rPr>
                <w:rFonts w:ascii="Arial" w:hAnsi="Arial" w:cs="Arial"/>
                <w:b/>
                <w:sz w:val="18"/>
                <w:szCs w:val="18"/>
              </w:rPr>
              <w:t>X</w:t>
            </w:r>
          </w:p>
        </w:tc>
      </w:tr>
      <w:tr w:rsidR="008C71CC" w:rsidRPr="00757F30" w14:paraId="4DD511BE" w14:textId="77777777" w:rsidTr="002F7ECF">
        <w:trPr>
          <w:trHeight w:val="306"/>
        </w:trPr>
        <w:tc>
          <w:tcPr>
            <w:tcW w:w="2242" w:type="dxa"/>
            <w:vAlign w:val="center"/>
          </w:tcPr>
          <w:p w14:paraId="0D1ED4CC" w14:textId="77777777" w:rsidR="008C71CC" w:rsidRPr="00757F30" w:rsidRDefault="008C71CC" w:rsidP="002F7ECF">
            <w:pPr>
              <w:jc w:val="center"/>
              <w:rPr>
                <w:rFonts w:ascii="Arial" w:hAnsi="Arial" w:cs="Arial"/>
                <w:b/>
                <w:sz w:val="18"/>
                <w:szCs w:val="18"/>
                <w:highlight w:val="yellow"/>
              </w:rPr>
            </w:pPr>
            <w:r w:rsidRPr="00757F30">
              <w:rPr>
                <w:rFonts w:ascii="Arial" w:hAnsi="Arial" w:cs="Arial"/>
                <w:b/>
                <w:sz w:val="18"/>
                <w:szCs w:val="18"/>
              </w:rPr>
              <w:t>Niska nepouzdanost</w:t>
            </w:r>
          </w:p>
        </w:tc>
        <w:tc>
          <w:tcPr>
            <w:tcW w:w="984" w:type="dxa"/>
            <w:shd w:val="clear" w:color="auto" w:fill="FFFF00"/>
            <w:vAlign w:val="center"/>
          </w:tcPr>
          <w:p w14:paraId="72D65A1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w:t>
            </w:r>
          </w:p>
        </w:tc>
        <w:tc>
          <w:tcPr>
            <w:tcW w:w="6408" w:type="dxa"/>
            <w:vAlign w:val="center"/>
          </w:tcPr>
          <w:p w14:paraId="244A34B7" w14:textId="77777777" w:rsidR="008C71CC" w:rsidRPr="00757F30" w:rsidRDefault="008C71CC" w:rsidP="002F7ECF">
            <w:pPr>
              <w:jc w:val="center"/>
              <w:rPr>
                <w:rFonts w:ascii="Arial" w:hAnsi="Arial" w:cs="Arial"/>
                <w:sz w:val="18"/>
                <w:szCs w:val="18"/>
                <w:highlight w:val="yellow"/>
              </w:rPr>
            </w:pPr>
          </w:p>
        </w:tc>
      </w:tr>
      <w:tr w:rsidR="008C71CC" w:rsidRPr="00757F30" w14:paraId="148EFF9E" w14:textId="77777777" w:rsidTr="002F7ECF">
        <w:trPr>
          <w:trHeight w:val="459"/>
        </w:trPr>
        <w:tc>
          <w:tcPr>
            <w:tcW w:w="2242" w:type="dxa"/>
            <w:vAlign w:val="center"/>
          </w:tcPr>
          <w:p w14:paraId="021687E2" w14:textId="77777777" w:rsidR="008C71CC" w:rsidRPr="00757F30" w:rsidRDefault="008C71CC" w:rsidP="002F7ECF">
            <w:pPr>
              <w:jc w:val="center"/>
              <w:rPr>
                <w:rFonts w:ascii="Arial" w:hAnsi="Arial" w:cs="Arial"/>
                <w:b/>
                <w:sz w:val="18"/>
                <w:szCs w:val="18"/>
                <w:highlight w:val="yellow"/>
              </w:rPr>
            </w:pPr>
            <w:r w:rsidRPr="00757F30">
              <w:rPr>
                <w:rFonts w:ascii="Arial" w:hAnsi="Arial" w:cs="Arial"/>
                <w:b/>
                <w:sz w:val="18"/>
                <w:szCs w:val="18"/>
              </w:rPr>
              <w:t>Vrlo niska nepouzdanost</w:t>
            </w:r>
          </w:p>
        </w:tc>
        <w:tc>
          <w:tcPr>
            <w:tcW w:w="984" w:type="dxa"/>
            <w:shd w:val="clear" w:color="auto" w:fill="92D050"/>
            <w:vAlign w:val="center"/>
          </w:tcPr>
          <w:p w14:paraId="3567A51F"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w:t>
            </w:r>
          </w:p>
        </w:tc>
        <w:tc>
          <w:tcPr>
            <w:tcW w:w="6408" w:type="dxa"/>
            <w:vAlign w:val="center"/>
          </w:tcPr>
          <w:p w14:paraId="64365CB2" w14:textId="77777777" w:rsidR="008C71CC" w:rsidRPr="00757F30" w:rsidRDefault="008C71CC" w:rsidP="002F7ECF">
            <w:pPr>
              <w:jc w:val="center"/>
              <w:rPr>
                <w:rFonts w:ascii="Arial" w:hAnsi="Arial" w:cs="Arial"/>
                <w:sz w:val="18"/>
                <w:szCs w:val="18"/>
                <w:highlight w:val="yellow"/>
              </w:rPr>
            </w:pPr>
          </w:p>
        </w:tc>
      </w:tr>
      <w:tr w:rsidR="008C71CC" w:rsidRPr="00757F30" w14:paraId="17EA939B" w14:textId="77777777" w:rsidTr="002F7ECF">
        <w:trPr>
          <w:trHeight w:val="612"/>
        </w:trPr>
        <w:tc>
          <w:tcPr>
            <w:tcW w:w="2242" w:type="dxa"/>
            <w:vAlign w:val="center"/>
          </w:tcPr>
          <w:p w14:paraId="4CF119E7" w14:textId="77777777" w:rsidR="008C71CC" w:rsidRPr="00757F30" w:rsidRDefault="008C71CC" w:rsidP="002F7ECF">
            <w:pPr>
              <w:rPr>
                <w:rFonts w:ascii="Arial" w:hAnsi="Arial" w:cs="Arial"/>
                <w:sz w:val="18"/>
                <w:szCs w:val="18"/>
                <w:highlight w:val="yellow"/>
              </w:rPr>
            </w:pPr>
          </w:p>
        </w:tc>
        <w:tc>
          <w:tcPr>
            <w:tcW w:w="7392" w:type="dxa"/>
            <w:gridSpan w:val="2"/>
            <w:vAlign w:val="center"/>
          </w:tcPr>
          <w:p w14:paraId="587B9406" w14:textId="77777777" w:rsidR="008C71CC" w:rsidRPr="00757F30" w:rsidRDefault="008C71CC" w:rsidP="002F7ECF">
            <w:pPr>
              <w:jc w:val="center"/>
              <w:rPr>
                <w:rFonts w:ascii="Arial" w:hAnsi="Arial" w:cs="Arial"/>
                <w:sz w:val="18"/>
                <w:szCs w:val="18"/>
                <w:highlight w:val="yellow"/>
              </w:rPr>
            </w:pPr>
            <w:r w:rsidRPr="00757F30">
              <w:rPr>
                <w:rFonts w:ascii="Arial" w:hAnsi="Arial" w:cs="Arial"/>
                <w:sz w:val="18"/>
                <w:szCs w:val="18"/>
              </w:rPr>
              <w:t>Postoji dovoljna količina statističkih podataka, iskustva stručnjaka i pouzdana metodologija procjene zbog čega je pojavljivanje grešaka vrlo malo vjerojatno</w:t>
            </w:r>
          </w:p>
        </w:tc>
      </w:tr>
    </w:tbl>
    <w:p w14:paraId="1D2D6A97" w14:textId="77777777" w:rsidR="008C71CC" w:rsidRPr="00757F30" w:rsidRDefault="008C71CC" w:rsidP="008C71CC">
      <w:pPr>
        <w:rPr>
          <w:rFonts w:ascii="Arial" w:hAnsi="Arial" w:cs="Arial"/>
          <w:sz w:val="18"/>
          <w:szCs w:val="18"/>
        </w:rPr>
      </w:pPr>
    </w:p>
    <w:p w14:paraId="725EEF0E" w14:textId="77777777" w:rsidR="008C71CC" w:rsidRPr="00757F30" w:rsidRDefault="008C71CC" w:rsidP="008C71CC">
      <w:pPr>
        <w:pStyle w:val="Heading3"/>
        <w:rPr>
          <w:rFonts w:ascii="Arial" w:hAnsi="Arial" w:cs="Arial"/>
          <w:sz w:val="18"/>
          <w:szCs w:val="18"/>
        </w:rPr>
      </w:pPr>
      <w:bookmarkStart w:id="177" w:name="_Toc73428644"/>
      <w:bookmarkStart w:id="178" w:name="_Toc159321530"/>
      <w:r w:rsidRPr="00757F30">
        <w:rPr>
          <w:rFonts w:ascii="Arial" w:hAnsi="Arial" w:cs="Arial"/>
          <w:sz w:val="18"/>
          <w:szCs w:val="18"/>
        </w:rPr>
        <w:t>6.2.9 Karte</w:t>
      </w:r>
      <w:bookmarkEnd w:id="177"/>
      <w:bookmarkEnd w:id="178"/>
    </w:p>
    <w:p w14:paraId="3F05E1E0" w14:textId="77777777" w:rsidR="008C71CC" w:rsidRPr="00757F30" w:rsidRDefault="008C71CC" w:rsidP="008C71CC">
      <w:pPr>
        <w:pStyle w:val="Heading4"/>
        <w:rPr>
          <w:rFonts w:ascii="Arial" w:hAnsi="Arial" w:cs="Arial"/>
          <w:sz w:val="18"/>
          <w:szCs w:val="18"/>
        </w:rPr>
      </w:pPr>
      <w:r w:rsidRPr="00757F30">
        <w:rPr>
          <w:rFonts w:ascii="Arial" w:hAnsi="Arial" w:cs="Arial"/>
          <w:sz w:val="18"/>
          <w:szCs w:val="18"/>
        </w:rPr>
        <w:t>6.2.9.1 Karte prijetnji</w:t>
      </w:r>
    </w:p>
    <w:p w14:paraId="5FB71688" w14:textId="77777777" w:rsidR="008C71CC" w:rsidRPr="00757F30" w:rsidRDefault="008C71CC" w:rsidP="008C71CC">
      <w:pPr>
        <w:rPr>
          <w:rFonts w:ascii="Arial" w:hAnsi="Arial" w:cs="Arial"/>
          <w:color w:val="54883D"/>
          <w:sz w:val="18"/>
          <w:szCs w:val="18"/>
        </w:rPr>
      </w:pPr>
      <w:r w:rsidRPr="00757F30">
        <w:rPr>
          <w:rFonts w:ascii="Arial" w:hAnsi="Arial" w:cs="Arial"/>
          <w:color w:val="54883D"/>
          <w:sz w:val="18"/>
          <w:szCs w:val="18"/>
        </w:rPr>
        <w:t>Karte prijetnji - Prostorni razmještaj klizišta krajem 2017. godine, Prilog 2.</w:t>
      </w:r>
    </w:p>
    <w:p w14:paraId="0DE8362D" w14:textId="77777777" w:rsidR="008C71CC" w:rsidRDefault="008C71CC" w:rsidP="008C71CC">
      <w:pPr>
        <w:rPr>
          <w:rFonts w:ascii="Arial" w:hAnsi="Arial" w:cs="Arial"/>
          <w:color w:val="54883D"/>
          <w:sz w:val="18"/>
          <w:szCs w:val="18"/>
        </w:rPr>
      </w:pPr>
    </w:p>
    <w:p w14:paraId="20731CDD" w14:textId="77777777" w:rsidR="008C71CC" w:rsidRDefault="008C71CC" w:rsidP="008C71CC">
      <w:pPr>
        <w:rPr>
          <w:rFonts w:ascii="Arial" w:hAnsi="Arial" w:cs="Arial"/>
          <w:color w:val="54883D"/>
          <w:sz w:val="18"/>
          <w:szCs w:val="18"/>
        </w:rPr>
      </w:pPr>
    </w:p>
    <w:p w14:paraId="7B270CD1" w14:textId="77777777" w:rsidR="008C71CC" w:rsidRDefault="008C71CC" w:rsidP="008C71CC">
      <w:pPr>
        <w:rPr>
          <w:rFonts w:ascii="Arial" w:hAnsi="Arial" w:cs="Arial"/>
          <w:color w:val="54883D"/>
          <w:sz w:val="18"/>
          <w:szCs w:val="18"/>
        </w:rPr>
      </w:pPr>
    </w:p>
    <w:p w14:paraId="2423B985" w14:textId="77777777" w:rsidR="008C71CC" w:rsidRDefault="008C71CC" w:rsidP="008C71CC">
      <w:pPr>
        <w:rPr>
          <w:rFonts w:ascii="Arial" w:hAnsi="Arial" w:cs="Arial"/>
          <w:color w:val="54883D"/>
          <w:sz w:val="18"/>
          <w:szCs w:val="18"/>
        </w:rPr>
      </w:pPr>
    </w:p>
    <w:p w14:paraId="0990E615" w14:textId="77777777" w:rsidR="008C71CC" w:rsidRDefault="008C71CC" w:rsidP="008C71CC">
      <w:pPr>
        <w:rPr>
          <w:rFonts w:ascii="Arial" w:hAnsi="Arial" w:cs="Arial"/>
          <w:color w:val="54883D"/>
          <w:sz w:val="18"/>
          <w:szCs w:val="18"/>
        </w:rPr>
      </w:pPr>
    </w:p>
    <w:p w14:paraId="16D7610A" w14:textId="77777777" w:rsidR="008C71CC" w:rsidRDefault="008C71CC" w:rsidP="008C71CC">
      <w:pPr>
        <w:rPr>
          <w:rFonts w:ascii="Arial" w:hAnsi="Arial" w:cs="Arial"/>
          <w:color w:val="54883D"/>
          <w:sz w:val="18"/>
          <w:szCs w:val="18"/>
        </w:rPr>
      </w:pPr>
    </w:p>
    <w:p w14:paraId="5FB272F4" w14:textId="77777777" w:rsidR="008C71CC" w:rsidRDefault="008C71CC" w:rsidP="008C71CC">
      <w:pPr>
        <w:rPr>
          <w:rFonts w:ascii="Arial" w:hAnsi="Arial" w:cs="Arial"/>
          <w:color w:val="54883D"/>
          <w:sz w:val="18"/>
          <w:szCs w:val="18"/>
        </w:rPr>
      </w:pPr>
    </w:p>
    <w:p w14:paraId="5BF0EEEE" w14:textId="77777777" w:rsidR="008C71CC" w:rsidRDefault="008C71CC" w:rsidP="008C71CC">
      <w:pPr>
        <w:rPr>
          <w:rFonts w:ascii="Arial" w:hAnsi="Arial" w:cs="Arial"/>
          <w:color w:val="54883D"/>
          <w:sz w:val="18"/>
          <w:szCs w:val="18"/>
        </w:rPr>
      </w:pPr>
    </w:p>
    <w:p w14:paraId="450AF6B4" w14:textId="77777777" w:rsidR="008C71CC" w:rsidRPr="00757F30" w:rsidRDefault="008C71CC" w:rsidP="008C71CC">
      <w:pPr>
        <w:rPr>
          <w:rFonts w:ascii="Arial" w:hAnsi="Arial" w:cs="Arial"/>
          <w:color w:val="54883D"/>
          <w:sz w:val="18"/>
          <w:szCs w:val="18"/>
        </w:rPr>
      </w:pPr>
    </w:p>
    <w:p w14:paraId="50A733DA" w14:textId="77777777" w:rsidR="008C71CC" w:rsidRPr="00757F30" w:rsidRDefault="008C71CC" w:rsidP="008C71CC">
      <w:pPr>
        <w:pStyle w:val="Heading4"/>
        <w:rPr>
          <w:rFonts w:ascii="Arial" w:hAnsi="Arial" w:cs="Arial"/>
          <w:sz w:val="18"/>
          <w:szCs w:val="18"/>
        </w:rPr>
      </w:pPr>
      <w:r w:rsidRPr="00757F30">
        <w:rPr>
          <w:rFonts w:ascii="Arial" w:hAnsi="Arial" w:cs="Arial"/>
          <w:sz w:val="18"/>
          <w:szCs w:val="18"/>
        </w:rPr>
        <w:lastRenderedPageBreak/>
        <w:t>6.2.9.2 Karta rizika</w:t>
      </w:r>
    </w:p>
    <w:tbl>
      <w:tblPr>
        <w:tblStyle w:val="TableGrid"/>
        <w:tblpPr w:leftFromText="180" w:rightFromText="180" w:vertAnchor="text" w:horzAnchor="page" w:tblpX="9034" w:tblpY="1136"/>
        <w:tblW w:w="0" w:type="auto"/>
        <w:tblLook w:val="04A0" w:firstRow="1" w:lastRow="0" w:firstColumn="1" w:lastColumn="0" w:noHBand="0" w:noVBand="1"/>
      </w:tblPr>
      <w:tblGrid>
        <w:gridCol w:w="846"/>
        <w:gridCol w:w="1134"/>
      </w:tblGrid>
      <w:tr w:rsidR="008C71CC" w:rsidRPr="00757F30" w14:paraId="0E183D60" w14:textId="77777777" w:rsidTr="002F7ECF">
        <w:trPr>
          <w:trHeight w:val="310"/>
        </w:trPr>
        <w:tc>
          <w:tcPr>
            <w:tcW w:w="1980" w:type="dxa"/>
            <w:gridSpan w:val="2"/>
            <w:vAlign w:val="center"/>
          </w:tcPr>
          <w:p w14:paraId="397D1194"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KAZALO</w:t>
            </w:r>
          </w:p>
        </w:tc>
      </w:tr>
      <w:tr w:rsidR="008C71CC" w:rsidRPr="00757F30" w14:paraId="727FAEC7" w14:textId="77777777" w:rsidTr="002F7ECF">
        <w:trPr>
          <w:trHeight w:val="297"/>
        </w:trPr>
        <w:tc>
          <w:tcPr>
            <w:tcW w:w="1980" w:type="dxa"/>
            <w:gridSpan w:val="2"/>
            <w:vAlign w:val="center"/>
          </w:tcPr>
          <w:p w14:paraId="52F740D9"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RIZIK</w:t>
            </w:r>
          </w:p>
        </w:tc>
      </w:tr>
      <w:tr w:rsidR="008C71CC" w:rsidRPr="00757F30" w14:paraId="637FF06C" w14:textId="77777777" w:rsidTr="002F7ECF">
        <w:trPr>
          <w:trHeight w:val="354"/>
        </w:trPr>
        <w:tc>
          <w:tcPr>
            <w:tcW w:w="846" w:type="dxa"/>
            <w:shd w:val="clear" w:color="auto" w:fill="FF0000"/>
            <w:vAlign w:val="center"/>
          </w:tcPr>
          <w:p w14:paraId="2761025A" w14:textId="77777777" w:rsidR="008C71CC" w:rsidRPr="00757F30" w:rsidRDefault="008C71CC" w:rsidP="002F7ECF">
            <w:pPr>
              <w:rPr>
                <w:rFonts w:ascii="Arial" w:hAnsi="Arial" w:cs="Arial"/>
                <w:sz w:val="18"/>
                <w:szCs w:val="18"/>
              </w:rPr>
            </w:pPr>
          </w:p>
        </w:tc>
        <w:tc>
          <w:tcPr>
            <w:tcW w:w="1134" w:type="dxa"/>
            <w:vAlign w:val="center"/>
          </w:tcPr>
          <w:p w14:paraId="4FA40C7D" w14:textId="77777777" w:rsidR="008C71CC" w:rsidRPr="00757F30" w:rsidRDefault="008C71CC" w:rsidP="002F7ECF">
            <w:pPr>
              <w:rPr>
                <w:rFonts w:ascii="Arial" w:hAnsi="Arial" w:cs="Arial"/>
                <w:sz w:val="18"/>
                <w:szCs w:val="18"/>
              </w:rPr>
            </w:pPr>
            <w:r w:rsidRPr="00757F30">
              <w:rPr>
                <w:rFonts w:ascii="Arial" w:hAnsi="Arial" w:cs="Arial"/>
                <w:sz w:val="18"/>
                <w:szCs w:val="18"/>
              </w:rPr>
              <w:t>Vrlo visok</w:t>
            </w:r>
          </w:p>
        </w:tc>
      </w:tr>
      <w:tr w:rsidR="008C71CC" w:rsidRPr="00757F30" w14:paraId="6F9F7F9E" w14:textId="77777777" w:rsidTr="002F7ECF">
        <w:trPr>
          <w:trHeight w:val="286"/>
        </w:trPr>
        <w:tc>
          <w:tcPr>
            <w:tcW w:w="846" w:type="dxa"/>
            <w:shd w:val="clear" w:color="auto" w:fill="FFC000"/>
            <w:vAlign w:val="center"/>
          </w:tcPr>
          <w:p w14:paraId="3E375758" w14:textId="77777777" w:rsidR="008C71CC" w:rsidRPr="00757F30" w:rsidRDefault="008C71CC" w:rsidP="002F7ECF">
            <w:pPr>
              <w:rPr>
                <w:rFonts w:ascii="Arial" w:hAnsi="Arial" w:cs="Arial"/>
                <w:sz w:val="18"/>
                <w:szCs w:val="18"/>
              </w:rPr>
            </w:pPr>
          </w:p>
        </w:tc>
        <w:tc>
          <w:tcPr>
            <w:tcW w:w="1134" w:type="dxa"/>
            <w:vAlign w:val="center"/>
          </w:tcPr>
          <w:p w14:paraId="6C1EAB53"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Visok </w:t>
            </w:r>
          </w:p>
        </w:tc>
      </w:tr>
      <w:tr w:rsidR="008C71CC" w:rsidRPr="00757F30" w14:paraId="51FA9F8F" w14:textId="77777777" w:rsidTr="002F7ECF">
        <w:trPr>
          <w:trHeight w:val="262"/>
        </w:trPr>
        <w:tc>
          <w:tcPr>
            <w:tcW w:w="846" w:type="dxa"/>
            <w:shd w:val="clear" w:color="auto" w:fill="FFFF00"/>
            <w:vAlign w:val="center"/>
          </w:tcPr>
          <w:p w14:paraId="54EFC2F6" w14:textId="77777777" w:rsidR="008C71CC" w:rsidRPr="00757F30" w:rsidRDefault="008C71CC" w:rsidP="002F7ECF">
            <w:pPr>
              <w:rPr>
                <w:rFonts w:ascii="Arial" w:hAnsi="Arial" w:cs="Arial"/>
                <w:sz w:val="18"/>
                <w:szCs w:val="18"/>
              </w:rPr>
            </w:pPr>
          </w:p>
        </w:tc>
        <w:tc>
          <w:tcPr>
            <w:tcW w:w="1134" w:type="dxa"/>
            <w:vAlign w:val="center"/>
          </w:tcPr>
          <w:p w14:paraId="0D174D3C"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Umjeren </w:t>
            </w:r>
          </w:p>
        </w:tc>
      </w:tr>
      <w:tr w:rsidR="008C71CC" w:rsidRPr="00757F30" w14:paraId="0D2A71FA" w14:textId="77777777" w:rsidTr="002F7ECF">
        <w:trPr>
          <w:trHeight w:val="280"/>
        </w:trPr>
        <w:tc>
          <w:tcPr>
            <w:tcW w:w="846" w:type="dxa"/>
            <w:shd w:val="clear" w:color="auto" w:fill="CCFF99"/>
            <w:vAlign w:val="center"/>
          </w:tcPr>
          <w:p w14:paraId="16C80399" w14:textId="77777777" w:rsidR="008C71CC" w:rsidRPr="00757F30" w:rsidRDefault="008C71CC" w:rsidP="002F7ECF">
            <w:pPr>
              <w:rPr>
                <w:rFonts w:ascii="Arial" w:hAnsi="Arial" w:cs="Arial"/>
                <w:sz w:val="18"/>
                <w:szCs w:val="18"/>
              </w:rPr>
            </w:pPr>
          </w:p>
        </w:tc>
        <w:tc>
          <w:tcPr>
            <w:tcW w:w="1134" w:type="dxa"/>
            <w:vAlign w:val="center"/>
          </w:tcPr>
          <w:p w14:paraId="123EC579"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Nizak </w:t>
            </w:r>
          </w:p>
        </w:tc>
      </w:tr>
    </w:tbl>
    <w:p w14:paraId="30632E15" w14:textId="77777777" w:rsidR="008C71CC" w:rsidRPr="00757F30" w:rsidRDefault="008C71CC" w:rsidP="008C71CC">
      <w:pPr>
        <w:jc w:val="center"/>
        <w:rPr>
          <w:rFonts w:ascii="Arial" w:hAnsi="Arial" w:cs="Arial"/>
          <w:sz w:val="18"/>
          <w:szCs w:val="18"/>
          <w:highlight w:val="yellow"/>
          <w:lang w:bidi="en-US"/>
        </w:rPr>
      </w:pPr>
      <w:r w:rsidRPr="00757F30">
        <w:rPr>
          <w:rFonts w:ascii="Arial" w:hAnsi="Arial" w:cs="Arial"/>
          <w:noProof/>
          <w:sz w:val="18"/>
          <w:szCs w:val="18"/>
          <w:lang w:eastAsia="hr-HR"/>
        </w:rPr>
        <w:drawing>
          <wp:inline distT="0" distB="0" distL="0" distR="0" wp14:anchorId="212A98DB" wp14:editId="7A36DC80">
            <wp:extent cx="4692170" cy="3898679"/>
            <wp:effectExtent l="0" t="0" r="0" b="6985"/>
            <wp:docPr id="231" name="Slika 231" descr="A map of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lika 231" descr="A map of different colored areas&#10;&#10;Description automatically generated"/>
                    <pic:cNvPicPr/>
                  </pic:nvPicPr>
                  <pic:blipFill rotWithShape="1">
                    <a:blip r:embed="rId52" cstate="print">
                      <a:extLst>
                        <a:ext uri="{28A0092B-C50C-407E-A947-70E740481C1C}">
                          <a14:useLocalDpi xmlns:a14="http://schemas.microsoft.com/office/drawing/2010/main" val="0"/>
                        </a:ext>
                      </a:extLst>
                    </a:blip>
                    <a:srcRect l="8388" t="2118" r="10133" b="2179"/>
                    <a:stretch/>
                  </pic:blipFill>
                  <pic:spPr bwMode="auto">
                    <a:xfrm>
                      <a:off x="0" y="0"/>
                      <a:ext cx="4692713" cy="3899130"/>
                    </a:xfrm>
                    <a:prstGeom prst="rect">
                      <a:avLst/>
                    </a:prstGeom>
                    <a:ln>
                      <a:noFill/>
                    </a:ln>
                    <a:extLst>
                      <a:ext uri="{53640926-AAD7-44D8-BBD7-CCE9431645EC}">
                        <a14:shadowObscured xmlns:a14="http://schemas.microsoft.com/office/drawing/2010/main"/>
                      </a:ext>
                    </a:extLst>
                  </pic:spPr>
                </pic:pic>
              </a:graphicData>
            </a:graphic>
          </wp:inline>
        </w:drawing>
      </w:r>
    </w:p>
    <w:p w14:paraId="67EBA030" w14:textId="77777777" w:rsidR="008C71CC" w:rsidRPr="00757F30" w:rsidRDefault="008C71CC" w:rsidP="008C71CC">
      <w:pPr>
        <w:spacing w:after="0"/>
        <w:jc w:val="center"/>
        <w:rPr>
          <w:rFonts w:ascii="Arial" w:eastAsia="Calibri" w:hAnsi="Arial" w:cs="Arial"/>
          <w:bCs/>
          <w:color w:val="54883D"/>
          <w:sz w:val="18"/>
          <w:szCs w:val="18"/>
          <w:lang w:bidi="en-US"/>
        </w:rPr>
      </w:pPr>
      <w:r w:rsidRPr="00757F30">
        <w:rPr>
          <w:rFonts w:ascii="Arial" w:eastAsia="Calibri" w:hAnsi="Arial" w:cs="Arial"/>
          <w:bCs/>
          <w:color w:val="54883D"/>
          <w:sz w:val="18"/>
          <w:szCs w:val="18"/>
          <w:lang w:bidi="en-US"/>
        </w:rPr>
        <w:t xml:space="preserve">Slika </w:t>
      </w:r>
      <w:r w:rsidRPr="00757F30">
        <w:rPr>
          <w:rFonts w:ascii="Arial" w:eastAsia="Calibri" w:hAnsi="Arial" w:cs="Arial"/>
          <w:bCs/>
          <w:color w:val="54883D"/>
          <w:sz w:val="18"/>
          <w:szCs w:val="18"/>
          <w:lang w:bidi="en-US"/>
        </w:rPr>
        <w:fldChar w:fldCharType="begin"/>
      </w:r>
      <w:r w:rsidRPr="00757F30">
        <w:rPr>
          <w:rFonts w:ascii="Arial" w:eastAsia="Calibri" w:hAnsi="Arial" w:cs="Arial"/>
          <w:bCs/>
          <w:color w:val="54883D"/>
          <w:sz w:val="18"/>
          <w:szCs w:val="18"/>
          <w:lang w:bidi="en-US"/>
        </w:rPr>
        <w:instrText xml:space="preserve"> SEQ Slika \* ARABIC </w:instrText>
      </w:r>
      <w:r w:rsidRPr="00757F30">
        <w:rPr>
          <w:rFonts w:ascii="Arial" w:eastAsia="Calibri" w:hAnsi="Arial" w:cs="Arial"/>
          <w:bCs/>
          <w:color w:val="54883D"/>
          <w:sz w:val="18"/>
          <w:szCs w:val="18"/>
          <w:lang w:bidi="en-US"/>
        </w:rPr>
        <w:fldChar w:fldCharType="separate"/>
      </w:r>
      <w:r w:rsidRPr="00757F30">
        <w:rPr>
          <w:rFonts w:ascii="Arial" w:eastAsia="Calibri" w:hAnsi="Arial" w:cs="Arial"/>
          <w:bCs/>
          <w:noProof/>
          <w:color w:val="54883D"/>
          <w:sz w:val="18"/>
          <w:szCs w:val="18"/>
          <w:lang w:bidi="en-US"/>
        </w:rPr>
        <w:t>21</w:t>
      </w:r>
      <w:r w:rsidRPr="00757F30">
        <w:rPr>
          <w:rFonts w:ascii="Arial" w:eastAsia="Calibri" w:hAnsi="Arial" w:cs="Arial"/>
          <w:bCs/>
          <w:noProof/>
          <w:color w:val="54883D"/>
          <w:sz w:val="18"/>
          <w:szCs w:val="18"/>
          <w:lang w:bidi="en-US"/>
        </w:rPr>
        <w:fldChar w:fldCharType="end"/>
      </w:r>
      <w:r w:rsidRPr="00757F30">
        <w:rPr>
          <w:rFonts w:ascii="Arial" w:eastAsia="Calibri" w:hAnsi="Arial" w:cs="Arial"/>
          <w:bCs/>
          <w:noProof/>
          <w:color w:val="54883D"/>
          <w:sz w:val="18"/>
          <w:szCs w:val="18"/>
          <w:lang w:bidi="en-US"/>
        </w:rPr>
        <w:t>.</w:t>
      </w:r>
      <w:r w:rsidRPr="00757F30">
        <w:rPr>
          <w:rFonts w:ascii="Arial" w:eastAsia="Calibri" w:hAnsi="Arial" w:cs="Arial"/>
          <w:bCs/>
          <w:color w:val="54883D"/>
          <w:sz w:val="18"/>
          <w:szCs w:val="18"/>
          <w:lang w:bidi="en-US"/>
        </w:rPr>
        <w:t xml:space="preserve"> Karta rizika – klizišta</w:t>
      </w:r>
    </w:p>
    <w:p w14:paraId="556D32FE" w14:textId="77777777" w:rsidR="008C71CC" w:rsidRPr="00757F30" w:rsidRDefault="008C71CC" w:rsidP="008C71CC">
      <w:pPr>
        <w:rPr>
          <w:rFonts w:ascii="Arial" w:hAnsi="Arial" w:cs="Arial"/>
          <w:sz w:val="18"/>
          <w:szCs w:val="18"/>
          <w:lang w:bidi="en-US"/>
        </w:rPr>
      </w:pPr>
    </w:p>
    <w:p w14:paraId="594A2725" w14:textId="77777777" w:rsidR="008C71CC" w:rsidRPr="00757F30" w:rsidRDefault="008C71CC" w:rsidP="008C71CC">
      <w:pPr>
        <w:pStyle w:val="Heading4"/>
        <w:rPr>
          <w:rFonts w:ascii="Arial" w:hAnsi="Arial" w:cs="Arial"/>
          <w:sz w:val="18"/>
          <w:szCs w:val="18"/>
        </w:rPr>
      </w:pPr>
      <w:r w:rsidRPr="00757F30">
        <w:rPr>
          <w:rFonts w:ascii="Arial" w:hAnsi="Arial" w:cs="Arial"/>
          <w:sz w:val="18"/>
          <w:szCs w:val="18"/>
        </w:rPr>
        <w:t>6.2.9.3 Karta posljedica</w:t>
      </w:r>
    </w:p>
    <w:tbl>
      <w:tblPr>
        <w:tblStyle w:val="TableGrid"/>
        <w:tblpPr w:leftFromText="180" w:rightFromText="180" w:vertAnchor="text" w:horzAnchor="page" w:tblpX="9306" w:tblpY="510"/>
        <w:tblW w:w="0" w:type="auto"/>
        <w:tblLook w:val="04A0" w:firstRow="1" w:lastRow="0" w:firstColumn="1" w:lastColumn="0" w:noHBand="0" w:noVBand="1"/>
      </w:tblPr>
      <w:tblGrid>
        <w:gridCol w:w="846"/>
        <w:gridCol w:w="1277"/>
      </w:tblGrid>
      <w:tr w:rsidR="008C71CC" w:rsidRPr="00757F30" w14:paraId="1E57D0E0" w14:textId="77777777" w:rsidTr="002F7ECF">
        <w:trPr>
          <w:trHeight w:val="310"/>
        </w:trPr>
        <w:tc>
          <w:tcPr>
            <w:tcW w:w="2123" w:type="dxa"/>
            <w:gridSpan w:val="2"/>
            <w:vAlign w:val="center"/>
          </w:tcPr>
          <w:p w14:paraId="0CCC8D5D"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KAZALO</w:t>
            </w:r>
          </w:p>
        </w:tc>
      </w:tr>
      <w:tr w:rsidR="008C71CC" w:rsidRPr="00757F30" w14:paraId="319C151A" w14:textId="77777777" w:rsidTr="002F7ECF">
        <w:trPr>
          <w:trHeight w:val="297"/>
        </w:trPr>
        <w:tc>
          <w:tcPr>
            <w:tcW w:w="2123" w:type="dxa"/>
            <w:gridSpan w:val="2"/>
            <w:vAlign w:val="center"/>
          </w:tcPr>
          <w:p w14:paraId="29F4DBAC"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POSLJEDICE</w:t>
            </w:r>
          </w:p>
        </w:tc>
      </w:tr>
      <w:tr w:rsidR="008C71CC" w:rsidRPr="00757F30" w14:paraId="36465941" w14:textId="77777777" w:rsidTr="002F7ECF">
        <w:trPr>
          <w:trHeight w:val="353"/>
        </w:trPr>
        <w:tc>
          <w:tcPr>
            <w:tcW w:w="846" w:type="dxa"/>
            <w:shd w:val="clear" w:color="auto" w:fill="FF0000"/>
            <w:vAlign w:val="center"/>
          </w:tcPr>
          <w:p w14:paraId="4BE24216" w14:textId="77777777" w:rsidR="008C71CC" w:rsidRPr="00757F30" w:rsidRDefault="008C71CC" w:rsidP="002F7ECF">
            <w:pPr>
              <w:rPr>
                <w:rFonts w:ascii="Arial" w:hAnsi="Arial" w:cs="Arial"/>
                <w:sz w:val="18"/>
                <w:szCs w:val="18"/>
              </w:rPr>
            </w:pPr>
          </w:p>
        </w:tc>
        <w:tc>
          <w:tcPr>
            <w:tcW w:w="1277" w:type="dxa"/>
            <w:vAlign w:val="center"/>
          </w:tcPr>
          <w:p w14:paraId="420E364F"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Katastrofalne </w:t>
            </w:r>
          </w:p>
        </w:tc>
      </w:tr>
      <w:tr w:rsidR="008C71CC" w:rsidRPr="00757F30" w14:paraId="5E47614A" w14:textId="77777777" w:rsidTr="002F7ECF">
        <w:trPr>
          <w:trHeight w:val="273"/>
        </w:trPr>
        <w:tc>
          <w:tcPr>
            <w:tcW w:w="846" w:type="dxa"/>
            <w:shd w:val="clear" w:color="auto" w:fill="FFC000"/>
            <w:vAlign w:val="center"/>
          </w:tcPr>
          <w:p w14:paraId="43DAE350" w14:textId="77777777" w:rsidR="008C71CC" w:rsidRPr="00757F30" w:rsidRDefault="008C71CC" w:rsidP="002F7ECF">
            <w:pPr>
              <w:rPr>
                <w:rFonts w:ascii="Arial" w:hAnsi="Arial" w:cs="Arial"/>
                <w:sz w:val="18"/>
                <w:szCs w:val="18"/>
              </w:rPr>
            </w:pPr>
          </w:p>
        </w:tc>
        <w:tc>
          <w:tcPr>
            <w:tcW w:w="1277" w:type="dxa"/>
            <w:vAlign w:val="center"/>
          </w:tcPr>
          <w:p w14:paraId="3F4F3F97"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Značajne </w:t>
            </w:r>
          </w:p>
        </w:tc>
      </w:tr>
      <w:tr w:rsidR="008C71CC" w:rsidRPr="00757F30" w14:paraId="1ECA29E3" w14:textId="77777777" w:rsidTr="002F7ECF">
        <w:trPr>
          <w:trHeight w:val="278"/>
        </w:trPr>
        <w:tc>
          <w:tcPr>
            <w:tcW w:w="846" w:type="dxa"/>
            <w:shd w:val="clear" w:color="auto" w:fill="FFFF00"/>
            <w:vAlign w:val="center"/>
          </w:tcPr>
          <w:p w14:paraId="736C4120" w14:textId="77777777" w:rsidR="008C71CC" w:rsidRPr="00757F30" w:rsidRDefault="008C71CC" w:rsidP="002F7ECF">
            <w:pPr>
              <w:rPr>
                <w:rFonts w:ascii="Arial" w:hAnsi="Arial" w:cs="Arial"/>
                <w:sz w:val="18"/>
                <w:szCs w:val="18"/>
              </w:rPr>
            </w:pPr>
          </w:p>
        </w:tc>
        <w:tc>
          <w:tcPr>
            <w:tcW w:w="1277" w:type="dxa"/>
            <w:vAlign w:val="center"/>
          </w:tcPr>
          <w:p w14:paraId="1B0B6263"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Umjerene </w:t>
            </w:r>
          </w:p>
        </w:tc>
      </w:tr>
      <w:tr w:rsidR="008C71CC" w:rsidRPr="00757F30" w14:paraId="7996263E" w14:textId="77777777" w:rsidTr="002F7ECF">
        <w:trPr>
          <w:trHeight w:val="267"/>
        </w:trPr>
        <w:tc>
          <w:tcPr>
            <w:tcW w:w="846" w:type="dxa"/>
            <w:shd w:val="clear" w:color="auto" w:fill="CCFF99"/>
            <w:vAlign w:val="center"/>
          </w:tcPr>
          <w:p w14:paraId="4CB5AC9A" w14:textId="77777777" w:rsidR="008C71CC" w:rsidRPr="00757F30" w:rsidRDefault="008C71CC" w:rsidP="002F7ECF">
            <w:pPr>
              <w:rPr>
                <w:rFonts w:ascii="Arial" w:hAnsi="Arial" w:cs="Arial"/>
                <w:sz w:val="18"/>
                <w:szCs w:val="18"/>
              </w:rPr>
            </w:pPr>
          </w:p>
        </w:tc>
        <w:tc>
          <w:tcPr>
            <w:tcW w:w="1277" w:type="dxa"/>
            <w:vAlign w:val="center"/>
          </w:tcPr>
          <w:p w14:paraId="70AB6031"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Malene </w:t>
            </w:r>
          </w:p>
        </w:tc>
      </w:tr>
      <w:tr w:rsidR="008C71CC" w:rsidRPr="00757F30" w14:paraId="15998F38" w14:textId="77777777" w:rsidTr="002F7ECF">
        <w:trPr>
          <w:trHeight w:val="286"/>
        </w:trPr>
        <w:tc>
          <w:tcPr>
            <w:tcW w:w="846" w:type="dxa"/>
            <w:shd w:val="clear" w:color="auto" w:fill="B7D4EF" w:themeFill="text2" w:themeFillTint="33"/>
            <w:vAlign w:val="center"/>
          </w:tcPr>
          <w:p w14:paraId="10460ED7" w14:textId="77777777" w:rsidR="008C71CC" w:rsidRPr="00757F30" w:rsidRDefault="008C71CC" w:rsidP="002F7ECF">
            <w:pPr>
              <w:rPr>
                <w:rFonts w:ascii="Arial" w:hAnsi="Arial" w:cs="Arial"/>
                <w:sz w:val="18"/>
                <w:szCs w:val="18"/>
              </w:rPr>
            </w:pPr>
          </w:p>
        </w:tc>
        <w:tc>
          <w:tcPr>
            <w:tcW w:w="1277" w:type="dxa"/>
            <w:vAlign w:val="center"/>
          </w:tcPr>
          <w:p w14:paraId="6AB3FA63" w14:textId="77777777" w:rsidR="008C71CC" w:rsidRPr="00757F30" w:rsidRDefault="008C71CC" w:rsidP="002F7ECF">
            <w:pPr>
              <w:rPr>
                <w:rFonts w:ascii="Arial" w:hAnsi="Arial" w:cs="Arial"/>
                <w:sz w:val="18"/>
                <w:szCs w:val="18"/>
              </w:rPr>
            </w:pPr>
            <w:r w:rsidRPr="00757F30">
              <w:rPr>
                <w:rFonts w:ascii="Arial" w:hAnsi="Arial" w:cs="Arial"/>
                <w:sz w:val="18"/>
                <w:szCs w:val="18"/>
              </w:rPr>
              <w:t xml:space="preserve">Neznatne </w:t>
            </w:r>
          </w:p>
        </w:tc>
      </w:tr>
    </w:tbl>
    <w:p w14:paraId="3F18165C" w14:textId="77777777" w:rsidR="008C71CC" w:rsidRPr="00757F30" w:rsidRDefault="008C71CC" w:rsidP="008C71CC">
      <w:pPr>
        <w:rPr>
          <w:rFonts w:ascii="Arial" w:hAnsi="Arial" w:cs="Arial"/>
          <w:sz w:val="18"/>
          <w:szCs w:val="18"/>
          <w:lang w:bidi="en-US"/>
        </w:rPr>
      </w:pPr>
      <w:r w:rsidRPr="00757F30">
        <w:rPr>
          <w:rFonts w:ascii="Arial" w:hAnsi="Arial" w:cs="Arial"/>
          <w:noProof/>
          <w:sz w:val="18"/>
          <w:szCs w:val="18"/>
          <w:lang w:eastAsia="hr-HR"/>
        </w:rPr>
        <w:drawing>
          <wp:inline distT="0" distB="0" distL="0" distR="0" wp14:anchorId="25B61DA0" wp14:editId="6076E5E5">
            <wp:extent cx="4564380" cy="3780041"/>
            <wp:effectExtent l="0" t="0" r="7620" b="0"/>
            <wp:docPr id="226" name="Slika 226"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lika 226" descr="A map of different countries/regions&#10;&#10;Description automatically generated"/>
                    <pic:cNvPicPr/>
                  </pic:nvPicPr>
                  <pic:blipFill rotWithShape="1">
                    <a:blip r:embed="rId53" cstate="print">
                      <a:extLst>
                        <a:ext uri="{28A0092B-C50C-407E-A947-70E740481C1C}">
                          <a14:useLocalDpi xmlns:a14="http://schemas.microsoft.com/office/drawing/2010/main" val="0"/>
                        </a:ext>
                      </a:extLst>
                    </a:blip>
                    <a:srcRect l="7340" t="2118" r="10732" b="1966"/>
                    <a:stretch/>
                  </pic:blipFill>
                  <pic:spPr bwMode="auto">
                    <a:xfrm>
                      <a:off x="0" y="0"/>
                      <a:ext cx="4568559" cy="3783501"/>
                    </a:xfrm>
                    <a:prstGeom prst="rect">
                      <a:avLst/>
                    </a:prstGeom>
                    <a:ln>
                      <a:noFill/>
                    </a:ln>
                    <a:extLst>
                      <a:ext uri="{53640926-AAD7-44D8-BBD7-CCE9431645EC}">
                        <a14:shadowObscured xmlns:a14="http://schemas.microsoft.com/office/drawing/2010/main"/>
                      </a:ext>
                    </a:extLst>
                  </pic:spPr>
                </pic:pic>
              </a:graphicData>
            </a:graphic>
          </wp:inline>
        </w:drawing>
      </w:r>
    </w:p>
    <w:p w14:paraId="1A1E980C" w14:textId="77777777" w:rsidR="008C71CC" w:rsidRPr="00757F30" w:rsidRDefault="008C71CC" w:rsidP="008C71CC">
      <w:pPr>
        <w:spacing w:after="0"/>
        <w:jc w:val="center"/>
        <w:rPr>
          <w:rFonts w:ascii="Arial" w:eastAsia="Calibri" w:hAnsi="Arial" w:cs="Arial"/>
          <w:bCs/>
          <w:color w:val="54883D"/>
          <w:sz w:val="18"/>
          <w:szCs w:val="18"/>
          <w:lang w:bidi="en-US"/>
        </w:rPr>
      </w:pPr>
      <w:r w:rsidRPr="00757F30">
        <w:rPr>
          <w:rFonts w:ascii="Arial" w:eastAsia="Calibri" w:hAnsi="Arial" w:cs="Arial"/>
          <w:bCs/>
          <w:color w:val="54883D"/>
          <w:sz w:val="18"/>
          <w:szCs w:val="18"/>
          <w:lang w:bidi="en-US"/>
        </w:rPr>
        <w:t xml:space="preserve">Slika </w:t>
      </w:r>
      <w:r w:rsidRPr="00757F30">
        <w:rPr>
          <w:rFonts w:ascii="Arial" w:eastAsia="Calibri" w:hAnsi="Arial" w:cs="Arial"/>
          <w:bCs/>
          <w:color w:val="54883D"/>
          <w:sz w:val="18"/>
          <w:szCs w:val="18"/>
          <w:lang w:bidi="en-US"/>
        </w:rPr>
        <w:fldChar w:fldCharType="begin"/>
      </w:r>
      <w:r w:rsidRPr="00757F30">
        <w:rPr>
          <w:rFonts w:ascii="Arial" w:eastAsia="Calibri" w:hAnsi="Arial" w:cs="Arial"/>
          <w:bCs/>
          <w:color w:val="54883D"/>
          <w:sz w:val="18"/>
          <w:szCs w:val="18"/>
          <w:lang w:bidi="en-US"/>
        </w:rPr>
        <w:instrText xml:space="preserve"> SEQ Slika \* ARABIC </w:instrText>
      </w:r>
      <w:r w:rsidRPr="00757F30">
        <w:rPr>
          <w:rFonts w:ascii="Arial" w:eastAsia="Calibri" w:hAnsi="Arial" w:cs="Arial"/>
          <w:bCs/>
          <w:color w:val="54883D"/>
          <w:sz w:val="18"/>
          <w:szCs w:val="18"/>
          <w:lang w:bidi="en-US"/>
        </w:rPr>
        <w:fldChar w:fldCharType="separate"/>
      </w:r>
      <w:r w:rsidRPr="00757F30">
        <w:rPr>
          <w:rFonts w:ascii="Arial" w:eastAsia="Calibri" w:hAnsi="Arial" w:cs="Arial"/>
          <w:bCs/>
          <w:noProof/>
          <w:color w:val="54883D"/>
          <w:sz w:val="18"/>
          <w:szCs w:val="18"/>
          <w:lang w:bidi="en-US"/>
        </w:rPr>
        <w:t>22</w:t>
      </w:r>
      <w:r w:rsidRPr="00757F30">
        <w:rPr>
          <w:rFonts w:ascii="Arial" w:eastAsia="Calibri" w:hAnsi="Arial" w:cs="Arial"/>
          <w:bCs/>
          <w:noProof/>
          <w:color w:val="54883D"/>
          <w:sz w:val="18"/>
          <w:szCs w:val="18"/>
          <w:lang w:bidi="en-US"/>
        </w:rPr>
        <w:fldChar w:fldCharType="end"/>
      </w:r>
      <w:r w:rsidRPr="00757F30">
        <w:rPr>
          <w:rFonts w:ascii="Arial" w:eastAsia="Calibri" w:hAnsi="Arial" w:cs="Arial"/>
          <w:bCs/>
          <w:noProof/>
          <w:color w:val="54883D"/>
          <w:sz w:val="18"/>
          <w:szCs w:val="18"/>
          <w:lang w:bidi="en-US"/>
        </w:rPr>
        <w:t>.</w:t>
      </w:r>
      <w:r w:rsidRPr="00757F30">
        <w:rPr>
          <w:rFonts w:ascii="Arial" w:eastAsia="Calibri" w:hAnsi="Arial" w:cs="Arial"/>
          <w:bCs/>
          <w:color w:val="54883D"/>
          <w:sz w:val="18"/>
          <w:szCs w:val="18"/>
          <w:lang w:bidi="en-US"/>
        </w:rPr>
        <w:t xml:space="preserve"> Karta posljedica – klizišta</w:t>
      </w:r>
    </w:p>
    <w:p w14:paraId="22BBC8EC" w14:textId="77777777" w:rsidR="008C71CC" w:rsidRPr="00757F30" w:rsidRDefault="008C71CC" w:rsidP="008C71CC">
      <w:pPr>
        <w:pStyle w:val="Heading2"/>
        <w:rPr>
          <w:rFonts w:ascii="Arial" w:hAnsi="Arial" w:cs="Arial"/>
          <w:sz w:val="18"/>
          <w:szCs w:val="18"/>
        </w:rPr>
      </w:pPr>
      <w:bookmarkStart w:id="179" w:name="_Toc496856095"/>
      <w:bookmarkStart w:id="180" w:name="_Toc73428645"/>
      <w:bookmarkStart w:id="181" w:name="_Toc159321531"/>
      <w:r w:rsidRPr="00757F30">
        <w:rPr>
          <w:rFonts w:ascii="Arial" w:hAnsi="Arial" w:cs="Arial"/>
          <w:sz w:val="18"/>
          <w:szCs w:val="18"/>
        </w:rPr>
        <w:lastRenderedPageBreak/>
        <w:t>6.3 Potres</w:t>
      </w:r>
      <w:bookmarkEnd w:id="179"/>
      <w:bookmarkEnd w:id="180"/>
      <w:bookmarkEnd w:id="181"/>
    </w:p>
    <w:p w14:paraId="1917C0EE" w14:textId="77777777" w:rsidR="008C71CC" w:rsidRPr="00757F30" w:rsidRDefault="008C71CC" w:rsidP="008C71CC">
      <w:pPr>
        <w:pStyle w:val="Heading3"/>
        <w:rPr>
          <w:rFonts w:ascii="Arial" w:hAnsi="Arial" w:cs="Arial"/>
          <w:sz w:val="18"/>
          <w:szCs w:val="18"/>
        </w:rPr>
      </w:pPr>
      <w:bookmarkStart w:id="182" w:name="_Toc496856096"/>
      <w:bookmarkStart w:id="183" w:name="_Toc73428646"/>
      <w:bookmarkStart w:id="184" w:name="_Toc159321532"/>
      <w:r w:rsidRPr="00757F30">
        <w:rPr>
          <w:rFonts w:ascii="Arial" w:hAnsi="Arial" w:cs="Arial"/>
          <w:sz w:val="18"/>
          <w:szCs w:val="18"/>
        </w:rPr>
        <w:t>6.3.1 Naziv scenarija</w:t>
      </w:r>
      <w:bookmarkEnd w:id="182"/>
      <w:bookmarkEnd w:id="183"/>
      <w:bookmarkEnd w:id="184"/>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757F30" w14:paraId="28D07103"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3F5130F8" w14:textId="77777777" w:rsidR="008C71CC" w:rsidRPr="00757F30" w:rsidRDefault="008C71CC" w:rsidP="002F7ECF">
            <w:pPr>
              <w:ind w:left="29"/>
              <w:rPr>
                <w:rFonts w:ascii="Arial" w:hAnsi="Arial" w:cs="Arial"/>
                <w:sz w:val="18"/>
                <w:szCs w:val="18"/>
              </w:rPr>
            </w:pPr>
            <w:r w:rsidRPr="00757F30">
              <w:rPr>
                <w:rFonts w:ascii="Arial" w:hAnsi="Arial" w:cs="Arial"/>
                <w:sz w:val="18"/>
                <w:szCs w:val="18"/>
              </w:rPr>
              <w:t>Naziv scenarija</w:t>
            </w:r>
          </w:p>
        </w:tc>
      </w:tr>
      <w:tr w:rsidR="008C71CC" w:rsidRPr="00757F30" w14:paraId="24ADE4CB"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F8C4E8A" w14:textId="77777777" w:rsidR="008C71CC" w:rsidRPr="00757F30" w:rsidRDefault="008C71CC" w:rsidP="002F7ECF">
            <w:pPr>
              <w:ind w:left="29"/>
              <w:rPr>
                <w:rFonts w:ascii="Arial" w:hAnsi="Arial" w:cs="Arial"/>
                <w:b w:val="0"/>
                <w:sz w:val="18"/>
                <w:szCs w:val="18"/>
              </w:rPr>
            </w:pPr>
            <w:r w:rsidRPr="00757F30">
              <w:rPr>
                <w:rFonts w:ascii="Arial" w:hAnsi="Arial" w:cs="Arial"/>
                <w:b w:val="0"/>
                <w:sz w:val="18"/>
                <w:szCs w:val="18"/>
              </w:rPr>
              <w:t>Podrhtavanje tla uzrokovano potresom jačine VII</w:t>
            </w:r>
            <w:r w:rsidRPr="00757F30">
              <w:rPr>
                <w:rFonts w:ascii="Arial" w:hAnsi="Arial" w:cs="Arial"/>
                <w:b w:val="0"/>
                <w:sz w:val="18"/>
                <w:szCs w:val="18"/>
                <w:vertAlign w:val="superscript"/>
              </w:rPr>
              <w:t>o</w:t>
            </w:r>
            <w:r w:rsidRPr="00757F30">
              <w:rPr>
                <w:rFonts w:ascii="Arial" w:hAnsi="Arial" w:cs="Arial"/>
                <w:b w:val="0"/>
                <w:sz w:val="18"/>
                <w:szCs w:val="18"/>
              </w:rPr>
              <w:t xml:space="preserve"> MCS LJESTVICE</w:t>
            </w:r>
          </w:p>
        </w:tc>
      </w:tr>
      <w:tr w:rsidR="008C71CC" w:rsidRPr="00757F30" w14:paraId="2C074E6E"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E2EFF5C" w14:textId="77777777" w:rsidR="008C71CC" w:rsidRPr="00757F30" w:rsidRDefault="008C71CC" w:rsidP="002F7ECF">
            <w:pPr>
              <w:ind w:left="29"/>
              <w:rPr>
                <w:rFonts w:ascii="Arial" w:hAnsi="Arial" w:cs="Arial"/>
                <w:sz w:val="18"/>
                <w:szCs w:val="18"/>
              </w:rPr>
            </w:pPr>
            <w:r w:rsidRPr="00757F30">
              <w:rPr>
                <w:rFonts w:ascii="Arial" w:hAnsi="Arial" w:cs="Arial"/>
                <w:sz w:val="18"/>
                <w:szCs w:val="18"/>
              </w:rPr>
              <w:t>Grupa rizika</w:t>
            </w:r>
          </w:p>
        </w:tc>
      </w:tr>
      <w:tr w:rsidR="008C71CC" w:rsidRPr="00757F30" w14:paraId="7562448F"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F589BEB" w14:textId="77777777" w:rsidR="008C71CC" w:rsidRPr="00757F30" w:rsidRDefault="008C71CC" w:rsidP="002F7ECF">
            <w:pPr>
              <w:ind w:left="29"/>
              <w:rPr>
                <w:rFonts w:ascii="Arial" w:hAnsi="Arial" w:cs="Arial"/>
                <w:b w:val="0"/>
                <w:sz w:val="18"/>
                <w:szCs w:val="18"/>
              </w:rPr>
            </w:pPr>
            <w:r w:rsidRPr="00757F30">
              <w:rPr>
                <w:rFonts w:ascii="Arial" w:hAnsi="Arial" w:cs="Arial"/>
                <w:b w:val="0"/>
                <w:sz w:val="18"/>
                <w:szCs w:val="18"/>
              </w:rPr>
              <w:t>Potres</w:t>
            </w:r>
          </w:p>
        </w:tc>
      </w:tr>
      <w:tr w:rsidR="008C71CC" w:rsidRPr="00757F30" w14:paraId="03E553B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5ED1902" w14:textId="77777777" w:rsidR="008C71CC" w:rsidRPr="00757F30" w:rsidRDefault="008C71CC" w:rsidP="002F7ECF">
            <w:pPr>
              <w:ind w:left="29"/>
              <w:rPr>
                <w:rFonts w:ascii="Arial" w:hAnsi="Arial" w:cs="Arial"/>
                <w:sz w:val="18"/>
                <w:szCs w:val="18"/>
              </w:rPr>
            </w:pPr>
            <w:r w:rsidRPr="00757F30">
              <w:rPr>
                <w:rFonts w:ascii="Arial" w:hAnsi="Arial" w:cs="Arial"/>
                <w:sz w:val="18"/>
                <w:szCs w:val="18"/>
              </w:rPr>
              <w:t>Rizik</w:t>
            </w:r>
          </w:p>
        </w:tc>
      </w:tr>
      <w:tr w:rsidR="008C71CC" w:rsidRPr="00757F30" w14:paraId="1C8A8F84"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FC891B5" w14:textId="77777777" w:rsidR="008C71CC" w:rsidRPr="00757F30" w:rsidRDefault="008C71CC" w:rsidP="002F7ECF">
            <w:pPr>
              <w:ind w:left="29"/>
              <w:rPr>
                <w:rFonts w:ascii="Arial" w:hAnsi="Arial" w:cs="Arial"/>
                <w:b w:val="0"/>
                <w:sz w:val="18"/>
                <w:szCs w:val="18"/>
              </w:rPr>
            </w:pPr>
            <w:r w:rsidRPr="00757F30">
              <w:rPr>
                <w:rFonts w:ascii="Arial" w:hAnsi="Arial" w:cs="Arial"/>
                <w:b w:val="0"/>
                <w:sz w:val="18"/>
                <w:szCs w:val="18"/>
              </w:rPr>
              <w:t xml:space="preserve">Potres </w:t>
            </w:r>
          </w:p>
        </w:tc>
      </w:tr>
      <w:tr w:rsidR="008C71CC" w:rsidRPr="00757F30" w14:paraId="32602BE5"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B08EBA" w14:textId="77777777" w:rsidR="008C71CC" w:rsidRPr="00757F30" w:rsidRDefault="008C71CC" w:rsidP="002F7ECF">
            <w:pPr>
              <w:ind w:left="29"/>
              <w:rPr>
                <w:rFonts w:ascii="Arial" w:hAnsi="Arial" w:cs="Arial"/>
                <w:sz w:val="18"/>
                <w:szCs w:val="18"/>
              </w:rPr>
            </w:pPr>
            <w:r w:rsidRPr="00757F30">
              <w:rPr>
                <w:rFonts w:ascii="Arial" w:hAnsi="Arial" w:cs="Arial"/>
                <w:sz w:val="18"/>
                <w:szCs w:val="18"/>
              </w:rPr>
              <w:t>Radna skupina</w:t>
            </w:r>
          </w:p>
        </w:tc>
      </w:tr>
      <w:tr w:rsidR="008C71CC" w:rsidRPr="00757F30" w14:paraId="1C0A5B2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E80BE1E" w14:textId="77777777" w:rsidR="008C71CC" w:rsidRPr="00757F30" w:rsidRDefault="008C71CC" w:rsidP="002F7ECF">
            <w:pPr>
              <w:rPr>
                <w:rFonts w:ascii="Arial" w:hAnsi="Arial" w:cs="Arial"/>
                <w:b w:val="0"/>
                <w:color w:val="auto"/>
                <w:sz w:val="18"/>
                <w:szCs w:val="18"/>
              </w:rPr>
            </w:pPr>
            <w:r w:rsidRPr="00757F30">
              <w:rPr>
                <w:rFonts w:ascii="Arial" w:hAnsi="Arial" w:cs="Arial"/>
                <w:b w:val="0"/>
                <w:color w:val="auto"/>
                <w:sz w:val="18"/>
                <w:szCs w:val="18"/>
              </w:rPr>
              <w:t>Stjepan Mrežar, pomoćnik pročelnice Upravnog odjela za poslove gradonačelnika</w:t>
            </w:r>
          </w:p>
        </w:tc>
      </w:tr>
      <w:tr w:rsidR="008C71CC" w:rsidRPr="00757F30" w14:paraId="34B99D84"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457508A" w14:textId="77777777" w:rsidR="008C71CC" w:rsidRPr="00757F30" w:rsidRDefault="008C71CC" w:rsidP="002F7ECF">
            <w:pPr>
              <w:rPr>
                <w:rFonts w:ascii="Arial" w:hAnsi="Arial" w:cs="Arial"/>
                <w:b w:val="0"/>
                <w:color w:val="auto"/>
                <w:sz w:val="18"/>
                <w:szCs w:val="18"/>
              </w:rPr>
            </w:pPr>
            <w:r w:rsidRPr="00757F30">
              <w:rPr>
                <w:rFonts w:ascii="Arial" w:hAnsi="Arial" w:cs="Arial"/>
                <w:b w:val="0"/>
                <w:color w:val="auto"/>
                <w:sz w:val="18"/>
                <w:szCs w:val="18"/>
              </w:rPr>
              <w:t>Tomislav Fundurulić, voditelj odsjeka za civilnu zaštitu, mjesnu samoupravu i vatrogastvo</w:t>
            </w:r>
          </w:p>
        </w:tc>
      </w:tr>
      <w:tr w:rsidR="008C71CC" w:rsidRPr="00757F30" w14:paraId="60E15049"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FDCB38F" w14:textId="77777777" w:rsidR="008C71CC" w:rsidRPr="00757F30" w:rsidRDefault="008C71CC" w:rsidP="002F7ECF">
            <w:pPr>
              <w:rPr>
                <w:rFonts w:ascii="Arial" w:hAnsi="Arial" w:cs="Arial"/>
                <w:b w:val="0"/>
                <w:color w:val="auto"/>
                <w:sz w:val="18"/>
                <w:szCs w:val="18"/>
              </w:rPr>
            </w:pPr>
            <w:r w:rsidRPr="00757F30">
              <w:rPr>
                <w:rFonts w:ascii="Arial" w:hAnsi="Arial" w:cs="Arial"/>
                <w:b w:val="0"/>
                <w:color w:val="auto"/>
                <w:sz w:val="18"/>
                <w:szCs w:val="18"/>
              </w:rPr>
              <w:t>Dario Čavlović, viši stručni suradnik za civilnu zaštitu i vatrogastvo</w:t>
            </w:r>
          </w:p>
        </w:tc>
      </w:tr>
      <w:tr w:rsidR="008C71CC" w:rsidRPr="00757F30" w14:paraId="161CD14B"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ED1EA78"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rPr>
              <w:t>Miroslav Rade, zapovjednik Javne vatrogasne postrojbe Grada Karlovca</w:t>
            </w:r>
          </w:p>
        </w:tc>
      </w:tr>
    </w:tbl>
    <w:p w14:paraId="6A95D999" w14:textId="77777777" w:rsidR="008C71CC" w:rsidRPr="00757F30" w:rsidRDefault="008C71CC" w:rsidP="008C71CC">
      <w:pPr>
        <w:pStyle w:val="Heading3"/>
        <w:rPr>
          <w:rFonts w:ascii="Arial" w:hAnsi="Arial" w:cs="Arial"/>
          <w:sz w:val="18"/>
          <w:szCs w:val="18"/>
        </w:rPr>
      </w:pPr>
      <w:bookmarkStart w:id="185" w:name="_Toc496856097"/>
      <w:bookmarkStart w:id="186" w:name="_Toc73428647"/>
      <w:bookmarkStart w:id="187" w:name="_Toc159321533"/>
      <w:r w:rsidRPr="00757F30">
        <w:rPr>
          <w:rFonts w:ascii="Arial" w:hAnsi="Arial" w:cs="Arial"/>
          <w:sz w:val="18"/>
          <w:szCs w:val="18"/>
        </w:rPr>
        <w:t>6.3.2 Uvod</w:t>
      </w:r>
      <w:bookmarkEnd w:id="185"/>
      <w:bookmarkEnd w:id="186"/>
      <w:bookmarkEnd w:id="187"/>
    </w:p>
    <w:p w14:paraId="11C9BAFF" w14:textId="77777777" w:rsidR="008C71CC" w:rsidRPr="00757F30" w:rsidRDefault="008C71CC" w:rsidP="008C71CC">
      <w:pPr>
        <w:rPr>
          <w:rFonts w:ascii="Arial" w:hAnsi="Arial" w:cs="Arial"/>
          <w:sz w:val="18"/>
          <w:szCs w:val="18"/>
        </w:rPr>
      </w:pPr>
      <w:r w:rsidRPr="00757F30">
        <w:rPr>
          <w:rFonts w:ascii="Arial" w:hAnsi="Arial" w:cs="Arial"/>
          <w:sz w:val="18"/>
          <w:szCs w:val="18"/>
        </w:rPr>
        <w:t>Potresi su tipična katastrofa s brzim izbijanjem, događaju se u bilo koje doba i izbijaju bez upozorenja. Potres je endogeni proces do kojeg dolazi uslijed pomicanja tektonskih ploča a posljedica je podrhtavanje Zemljine kore zbog oslobađanja velike količine energije. To je elementarna nepogoda uzrokovana prirodnim događajem koji je vjerojatno najveći uzrok stradavanja ljudi i uništenja materijalnih dobara. Katastrofe uzrokovane potresima karakterizira brz nastanak, a događaju se stalno i bez prethodnog upozorenja.</w:t>
      </w:r>
    </w:p>
    <w:p w14:paraId="03177825" w14:textId="77777777" w:rsidR="008C71CC" w:rsidRPr="00757F30" w:rsidRDefault="008C71CC" w:rsidP="008C71CC">
      <w:pPr>
        <w:pStyle w:val="Heading3"/>
        <w:rPr>
          <w:rFonts w:ascii="Arial" w:hAnsi="Arial" w:cs="Arial"/>
          <w:sz w:val="18"/>
          <w:szCs w:val="18"/>
        </w:rPr>
      </w:pPr>
      <w:bookmarkStart w:id="188" w:name="_Toc492284942"/>
      <w:bookmarkStart w:id="189" w:name="_Toc496856098"/>
      <w:bookmarkStart w:id="190" w:name="_Toc73428648"/>
      <w:bookmarkStart w:id="191" w:name="_Toc159321534"/>
      <w:r w:rsidRPr="00757F30">
        <w:rPr>
          <w:rFonts w:ascii="Arial" w:hAnsi="Arial" w:cs="Arial"/>
          <w:sz w:val="18"/>
          <w:szCs w:val="18"/>
        </w:rPr>
        <w:t>6.3.3 Prikaz utjecaja na kritičnu infrastrukturu</w:t>
      </w:r>
      <w:bookmarkEnd w:id="188"/>
      <w:bookmarkEnd w:id="189"/>
      <w:bookmarkEnd w:id="190"/>
      <w:bookmarkEnd w:id="191"/>
    </w:p>
    <w:tbl>
      <w:tblPr>
        <w:tblStyle w:val="GridTable6Colorful-Accent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757F30" w14:paraId="37B3CC6C" w14:textId="77777777" w:rsidTr="002F7ECF">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3668DD1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UTJECAJ</w:t>
            </w:r>
          </w:p>
        </w:tc>
        <w:tc>
          <w:tcPr>
            <w:tcW w:w="8295" w:type="dxa"/>
            <w:tcBorders>
              <w:bottom w:val="none" w:sz="0" w:space="0" w:color="auto"/>
            </w:tcBorders>
            <w:shd w:val="clear" w:color="auto" w:fill="auto"/>
          </w:tcPr>
          <w:p w14:paraId="6FF57C70"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SEKTOR</w:t>
            </w:r>
          </w:p>
        </w:tc>
      </w:tr>
      <w:tr w:rsidR="008C71CC" w:rsidRPr="00757F30" w14:paraId="7ACBF0EB" w14:textId="77777777" w:rsidTr="002F7ECF">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7B62F4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734009FC" w14:textId="77777777" w:rsidR="008C71CC" w:rsidRPr="00757F30"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Energetika (transport energenata i energije, sustavi za distribuciju)</w:t>
            </w:r>
          </w:p>
        </w:tc>
      </w:tr>
      <w:tr w:rsidR="008C71CC" w:rsidRPr="00757F30" w14:paraId="2EBD10B5" w14:textId="77777777" w:rsidTr="002F7ECF">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CE6689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2E488257" w14:textId="77777777" w:rsidR="008C71CC" w:rsidRPr="00757F30"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Komunikacijska i informacijska tehnologija (elektroničke komunikacije, prijenos podataka, informacijski sustavi, pružanje audio i audiovizualnih usluga)</w:t>
            </w:r>
          </w:p>
        </w:tc>
      </w:tr>
      <w:tr w:rsidR="008C71CC" w:rsidRPr="00757F30" w14:paraId="6B289C5B"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636C61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1E5983F9" w14:textId="77777777" w:rsidR="008C71CC" w:rsidRPr="00757F30"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Promet (cestovni)</w:t>
            </w:r>
          </w:p>
        </w:tc>
      </w:tr>
      <w:tr w:rsidR="008C71CC" w:rsidRPr="00757F30" w14:paraId="4CACCDFE" w14:textId="77777777" w:rsidTr="002F7ECF">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003320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65A38186" w14:textId="77777777" w:rsidR="008C71CC" w:rsidRPr="00757F30"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Zdravstvo (zdravstvena zaštita)</w:t>
            </w:r>
          </w:p>
        </w:tc>
      </w:tr>
      <w:tr w:rsidR="008C71CC" w:rsidRPr="00757F30" w14:paraId="3C0273E4" w14:textId="77777777" w:rsidTr="002F7ECF">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C675AB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44102FB1" w14:textId="77777777" w:rsidR="008C71CC" w:rsidRPr="00757F30"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Vodno gospodarstvo (regulacijske i zaštitne vodne građevine i komunalne vodne građevine)</w:t>
            </w:r>
          </w:p>
        </w:tc>
      </w:tr>
      <w:tr w:rsidR="008C71CC" w:rsidRPr="00757F30" w14:paraId="23D4BD55"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524BC7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2D5EAB0C" w14:textId="77777777" w:rsidR="008C71CC" w:rsidRPr="00757F30"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 xml:space="preserve">Hrana (proizvodnja i opskrba hranom) </w:t>
            </w:r>
          </w:p>
        </w:tc>
      </w:tr>
      <w:tr w:rsidR="008C71CC" w:rsidRPr="00757F30" w14:paraId="5621084E"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37034C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72A59A65" w14:textId="77777777" w:rsidR="008C71CC" w:rsidRPr="00757F30"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Financije (bankarstvo, pošta)</w:t>
            </w:r>
          </w:p>
        </w:tc>
      </w:tr>
      <w:tr w:rsidR="008C71CC" w:rsidRPr="00757F30" w14:paraId="161653E7"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C487CAA"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13E367EB" w14:textId="77777777" w:rsidR="008C71CC" w:rsidRPr="00757F30"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Prijevoz opasnih tvari (kemijski, biološki, radiološki i nuklearni materijali)</w:t>
            </w:r>
          </w:p>
        </w:tc>
      </w:tr>
      <w:tr w:rsidR="008C71CC" w:rsidRPr="00757F30" w14:paraId="4FC94BA4"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19D7AD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417F6819" w14:textId="77777777" w:rsidR="008C71CC" w:rsidRPr="00757F30"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Javne službe (škola, osiguravanje javnog reda i mira, zaštita i spašavanje, hitna medicinska pomoć)</w:t>
            </w:r>
          </w:p>
        </w:tc>
      </w:tr>
      <w:tr w:rsidR="008C71CC" w:rsidRPr="00757F30" w14:paraId="02AF86B4"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867B42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x</w:t>
            </w:r>
          </w:p>
        </w:tc>
        <w:tc>
          <w:tcPr>
            <w:tcW w:w="8295" w:type="dxa"/>
            <w:shd w:val="clear" w:color="auto" w:fill="auto"/>
            <w:vAlign w:val="center"/>
          </w:tcPr>
          <w:p w14:paraId="3D766939" w14:textId="77777777" w:rsidR="008C71CC" w:rsidRPr="00757F30"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Nacionalni spomenici i vrijednosti</w:t>
            </w:r>
          </w:p>
        </w:tc>
      </w:tr>
    </w:tbl>
    <w:p w14:paraId="22CF5673" w14:textId="77777777" w:rsidR="008C71CC" w:rsidRPr="00757F30" w:rsidRDefault="008C71CC" w:rsidP="008C71CC">
      <w:pPr>
        <w:pStyle w:val="Heading3"/>
        <w:rPr>
          <w:rFonts w:ascii="Arial" w:hAnsi="Arial" w:cs="Arial"/>
          <w:color w:val="000000" w:themeColor="text1"/>
          <w:sz w:val="18"/>
          <w:szCs w:val="18"/>
        </w:rPr>
      </w:pPr>
      <w:bookmarkStart w:id="192" w:name="_Toc492284943"/>
      <w:bookmarkStart w:id="193" w:name="_Toc496856099"/>
      <w:bookmarkStart w:id="194" w:name="_Toc73428649"/>
      <w:bookmarkStart w:id="195" w:name="_Toc159321535"/>
      <w:r w:rsidRPr="00757F30">
        <w:rPr>
          <w:rFonts w:ascii="Arial" w:hAnsi="Arial" w:cs="Arial"/>
          <w:sz w:val="18"/>
          <w:szCs w:val="18"/>
        </w:rPr>
        <w:t>6.3.4 Kontekst</w:t>
      </w:r>
      <w:bookmarkEnd w:id="192"/>
      <w:bookmarkEnd w:id="193"/>
      <w:bookmarkEnd w:id="194"/>
      <w:bookmarkEnd w:id="195"/>
    </w:p>
    <w:p w14:paraId="07342FF5" w14:textId="77777777" w:rsidR="008C71CC" w:rsidRPr="00757F30" w:rsidRDefault="008C71CC" w:rsidP="008C71CC">
      <w:pPr>
        <w:spacing w:before="120" w:after="120"/>
        <w:rPr>
          <w:rFonts w:ascii="Arial" w:hAnsi="Arial" w:cs="Arial"/>
          <w:iCs/>
          <w:sz w:val="18"/>
          <w:szCs w:val="18"/>
        </w:rPr>
      </w:pPr>
      <w:r w:rsidRPr="00757F30">
        <w:rPr>
          <w:rFonts w:ascii="Arial" w:hAnsi="Arial" w:cs="Arial"/>
          <w:iCs/>
          <w:sz w:val="18"/>
          <w:szCs w:val="18"/>
        </w:rPr>
        <w:t>Hrvatska se nalazi u seizmički vrlo aktivnom alpsko-mediteranskom području. U Hrvatskoj postoji velika vjerojatnost pojave potresa jer se njezin teritorij proteže između Panonskog bazena, istočnih Alpa i Dinarida, a najveća je u njezinu sjeverozapadnom dijelu i duž jadranske obale. Hrvatska je osobito osjetljiva na potrese zbog infrastrukture izgrađene prije donošenja suvremenih propisa za protupotresnu gradnju i praksi u graditeljstvu, pri čemu je prvi takav zakon donesen 1964. Iako je suvremena infrastruktura prilagođena standardima današnjeg Eurokoda 8 (EC8), procjenjuje se da čak trećina zgrada u Hrvatskoj nije građena u skladu s EC8.</w:t>
      </w:r>
    </w:p>
    <w:p w14:paraId="78207AA1" w14:textId="77777777" w:rsidR="008C71CC" w:rsidRPr="00757F30" w:rsidRDefault="008C71CC" w:rsidP="008C71CC">
      <w:pPr>
        <w:tabs>
          <w:tab w:val="left" w:pos="2785"/>
        </w:tabs>
        <w:spacing w:before="120" w:after="120"/>
        <w:jc w:val="center"/>
        <w:rPr>
          <w:rFonts w:ascii="Arial" w:hAnsi="Arial" w:cs="Arial"/>
          <w:iCs/>
          <w:sz w:val="18"/>
          <w:szCs w:val="18"/>
        </w:rPr>
      </w:pPr>
      <w:r w:rsidRPr="00757F30">
        <w:rPr>
          <w:rFonts w:ascii="Arial" w:hAnsi="Arial" w:cs="Arial"/>
          <w:iCs/>
          <w:noProof/>
          <w:sz w:val="18"/>
          <w:szCs w:val="18"/>
        </w:rPr>
        <w:lastRenderedPageBreak/>
        <w:drawing>
          <wp:inline distT="0" distB="0" distL="0" distR="0" wp14:anchorId="209249AE" wp14:editId="27216CCF">
            <wp:extent cx="5524500" cy="5135245"/>
            <wp:effectExtent l="0" t="0" r="0" b="8255"/>
            <wp:docPr id="2090263627" name="Slika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63627" name="Slika 1" descr="A map of the country&#10;&#10;Description automatically generated"/>
                    <pic:cNvPicPr/>
                  </pic:nvPicPr>
                  <pic:blipFill rotWithShape="1">
                    <a:blip r:embed="rId54"/>
                    <a:srcRect l="2812" r="1268"/>
                    <a:stretch/>
                  </pic:blipFill>
                  <pic:spPr bwMode="auto">
                    <a:xfrm>
                      <a:off x="0" y="0"/>
                      <a:ext cx="5524500" cy="5135245"/>
                    </a:xfrm>
                    <a:prstGeom prst="rect">
                      <a:avLst/>
                    </a:prstGeom>
                    <a:ln>
                      <a:noFill/>
                    </a:ln>
                    <a:extLst>
                      <a:ext uri="{53640926-AAD7-44D8-BBD7-CCE9431645EC}">
                        <a14:shadowObscured xmlns:a14="http://schemas.microsoft.com/office/drawing/2010/main"/>
                      </a:ext>
                    </a:extLst>
                  </pic:spPr>
                </pic:pic>
              </a:graphicData>
            </a:graphic>
          </wp:inline>
        </w:drawing>
      </w:r>
    </w:p>
    <w:p w14:paraId="110D6E46"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Slika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Slika \* ARABIC </w:instrText>
      </w:r>
      <w:r w:rsidRPr="00054B0D">
        <w:rPr>
          <w:rFonts w:ascii="Arial" w:hAnsi="Arial" w:cs="Arial"/>
          <w:color w:val="4EA72E" w:themeColor="accent6"/>
        </w:rPr>
        <w:fldChar w:fldCharType="separate"/>
      </w:r>
      <w:r w:rsidRPr="00054B0D">
        <w:rPr>
          <w:rFonts w:ascii="Arial" w:hAnsi="Arial" w:cs="Arial"/>
          <w:color w:val="4EA72E" w:themeColor="accent6"/>
        </w:rPr>
        <w:t>23</w:t>
      </w:r>
      <w:r w:rsidRPr="00054B0D">
        <w:rPr>
          <w:rFonts w:ascii="Arial" w:hAnsi="Arial" w:cs="Arial"/>
          <w:color w:val="4EA72E" w:themeColor="accent6"/>
        </w:rPr>
        <w:fldChar w:fldCharType="end"/>
      </w:r>
      <w:r w:rsidRPr="00054B0D">
        <w:rPr>
          <w:rFonts w:ascii="Arial" w:hAnsi="Arial" w:cs="Arial"/>
          <w:color w:val="4EA72E" w:themeColor="accent6"/>
        </w:rPr>
        <w:t>. Prikaz epicentara potresa u Republici Hrvatskoj</w:t>
      </w:r>
    </w:p>
    <w:p w14:paraId="4B4C299A"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Izvor: Geofizički odsjek, Prirodoslovno-matematički fakultet</w:t>
      </w:r>
    </w:p>
    <w:p w14:paraId="43E4DF4C" w14:textId="77777777" w:rsidR="008C71CC" w:rsidRPr="00757F30" w:rsidRDefault="008C71CC" w:rsidP="008C71CC">
      <w:pPr>
        <w:tabs>
          <w:tab w:val="left" w:pos="5955"/>
        </w:tabs>
        <w:rPr>
          <w:rFonts w:ascii="Arial" w:hAnsi="Arial" w:cs="Arial"/>
          <w:iCs/>
          <w:sz w:val="18"/>
          <w:szCs w:val="18"/>
        </w:rPr>
      </w:pPr>
      <w:r w:rsidRPr="00757F30">
        <w:rPr>
          <w:rFonts w:ascii="Arial" w:hAnsi="Arial" w:cs="Arial"/>
          <w:iCs/>
          <w:sz w:val="18"/>
          <w:szCs w:val="18"/>
        </w:rPr>
        <w:t>Analizom epicentara potresa u Hrvatskoj (Slika 23.) u povratnom razdoblju od 1850. – 2020. godine može se zaključiti da se područje Grada Karlovca nalazi na seizmički aktivnijim, područjima gdje postoji opasnost od potresa.</w:t>
      </w:r>
    </w:p>
    <w:p w14:paraId="3E574518" w14:textId="77777777" w:rsidR="008C71CC" w:rsidRPr="00757F30" w:rsidRDefault="008C71CC" w:rsidP="008C71CC">
      <w:pPr>
        <w:tabs>
          <w:tab w:val="left" w:pos="5955"/>
        </w:tabs>
        <w:rPr>
          <w:rFonts w:ascii="Arial" w:hAnsi="Arial" w:cs="Arial"/>
          <w:iCs/>
          <w:sz w:val="18"/>
          <w:szCs w:val="18"/>
        </w:rPr>
      </w:pPr>
      <w:r w:rsidRPr="00757F30">
        <w:rPr>
          <w:rFonts w:ascii="Arial" w:hAnsi="Arial" w:cs="Arial"/>
          <w:iCs/>
          <w:sz w:val="18"/>
          <w:szCs w:val="18"/>
        </w:rPr>
        <w:t>Jačina potresa ovisi o više čimbenika kao što su količina oslobođene energije, dubina hip 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3502856F" w14:textId="77777777" w:rsidR="008C71CC" w:rsidRPr="00757F30" w:rsidRDefault="008C71CC" w:rsidP="008C71CC">
      <w:pPr>
        <w:tabs>
          <w:tab w:val="left" w:pos="5955"/>
        </w:tabs>
        <w:rPr>
          <w:rFonts w:ascii="Arial" w:hAnsi="Arial" w:cs="Arial"/>
          <w:iCs/>
          <w:sz w:val="18"/>
          <w:szCs w:val="18"/>
        </w:rPr>
      </w:pPr>
      <w:r w:rsidRPr="00757F30">
        <w:rPr>
          <w:rFonts w:ascii="Arial" w:hAnsi="Arial" w:cs="Arial"/>
          <w:iCs/>
          <w:sz w:val="18"/>
          <w:szCs w:val="18"/>
        </w:rPr>
        <w:t>Jedan od načina opisivanja potresa je putem intenziteta potresa. Seizmičnost se prikazuje različitim makro seizmičkim ljestvicama koje opisuju intenzitet: Mercalli-Cancani-Siebergova (MCS), Modificirana Mercallijeva (MM, u SAD-u), Medvedev-Sponheuer-Karnikova (MSK) i Europska makro seizmička ljestvica (EMS). One su prilagođene područjima za koja su nastajale: npr. karakteristikama uobičajene gradnje objekata (drvene, ciglene, betonske zgrade i sl.), a razlikuju se i po složenosti pri klasifikaciji učinaka. Ljestvice za određivanje makro seizmičkog intenziteta najčešće imaju 12 stupnjeva, a svaki stupanj opisuje tipične učinke potresa te jačine, npr. prvi stupanj jakosti potresa su nezamjetljivi potresi koje bilježe samo seizmografi, dok je dvanaesti stupanj velika katastrofa.</w:t>
      </w:r>
      <w:r w:rsidRPr="00757F30">
        <w:rPr>
          <w:rFonts w:ascii="Arial" w:hAnsi="Arial" w:cs="Arial"/>
          <w:sz w:val="18"/>
          <w:szCs w:val="18"/>
        </w:rPr>
        <w:t xml:space="preserve"> </w:t>
      </w:r>
      <w:r w:rsidRPr="00757F30">
        <w:rPr>
          <w:rFonts w:ascii="Arial" w:hAnsi="Arial" w:cs="Arial"/>
          <w:iCs/>
          <w:sz w:val="18"/>
          <w:szCs w:val="18"/>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3CC5B363" w14:textId="77777777" w:rsidR="008C71CC" w:rsidRDefault="008C71CC" w:rsidP="008C71CC">
      <w:pPr>
        <w:spacing w:after="0"/>
        <w:jc w:val="center"/>
        <w:rPr>
          <w:rFonts w:ascii="Arial" w:eastAsia="Calibri" w:hAnsi="Arial" w:cs="Arial"/>
          <w:bCs/>
          <w:color w:val="54883D"/>
          <w:sz w:val="18"/>
          <w:szCs w:val="18"/>
        </w:rPr>
      </w:pPr>
    </w:p>
    <w:p w14:paraId="077FC26C" w14:textId="77777777" w:rsidR="008C71CC" w:rsidRDefault="008C71CC" w:rsidP="008C71CC">
      <w:pPr>
        <w:spacing w:after="0"/>
        <w:jc w:val="center"/>
        <w:rPr>
          <w:rFonts w:ascii="Arial" w:eastAsia="Calibri" w:hAnsi="Arial" w:cs="Arial"/>
          <w:bCs/>
          <w:color w:val="54883D"/>
          <w:sz w:val="18"/>
          <w:szCs w:val="18"/>
        </w:rPr>
      </w:pPr>
    </w:p>
    <w:p w14:paraId="4B525A76" w14:textId="77777777" w:rsidR="008C71CC" w:rsidRDefault="008C71CC" w:rsidP="008C71CC">
      <w:pPr>
        <w:spacing w:after="0"/>
        <w:jc w:val="center"/>
        <w:rPr>
          <w:rFonts w:ascii="Arial" w:eastAsia="Calibri" w:hAnsi="Arial" w:cs="Arial"/>
          <w:bCs/>
          <w:color w:val="54883D"/>
          <w:sz w:val="18"/>
          <w:szCs w:val="18"/>
        </w:rPr>
      </w:pPr>
    </w:p>
    <w:p w14:paraId="316547AC" w14:textId="77777777" w:rsidR="008C71CC" w:rsidRPr="00757F30" w:rsidRDefault="008C71CC" w:rsidP="008C71CC">
      <w:pPr>
        <w:spacing w:after="0"/>
        <w:jc w:val="center"/>
        <w:rPr>
          <w:rFonts w:ascii="Arial" w:eastAsia="Calibri" w:hAnsi="Arial" w:cs="Arial"/>
          <w:bCs/>
          <w:color w:val="54883D"/>
          <w:sz w:val="18"/>
          <w:szCs w:val="18"/>
        </w:rPr>
      </w:pPr>
      <w:r w:rsidRPr="00757F30">
        <w:rPr>
          <w:rFonts w:ascii="Arial" w:eastAsia="Calibri" w:hAnsi="Arial" w:cs="Arial"/>
          <w:bCs/>
          <w:color w:val="54883D"/>
          <w:sz w:val="18"/>
          <w:szCs w:val="18"/>
        </w:rPr>
        <w:lastRenderedPageBreak/>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45</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MCS ljestvica intenziteta potresa</w:t>
      </w:r>
    </w:p>
    <w:tbl>
      <w:tblPr>
        <w:tblStyle w:val="ivopisnatablicareetke6-isticanje318"/>
        <w:tblW w:w="864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3610"/>
        <w:gridCol w:w="3827"/>
      </w:tblGrid>
      <w:tr w:rsidR="008C71CC" w:rsidRPr="00757F30" w14:paraId="52699A4E" w14:textId="77777777" w:rsidTr="002F7ECF">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05" w:type="dxa"/>
            <w:tcBorders>
              <w:bottom w:val="none" w:sz="0" w:space="0" w:color="auto"/>
            </w:tcBorders>
            <w:shd w:val="clear" w:color="auto" w:fill="auto"/>
            <w:vAlign w:val="center"/>
          </w:tcPr>
          <w:p w14:paraId="157B4D0E"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Stupanj intenziteta potresa</w:t>
            </w:r>
          </w:p>
        </w:tc>
        <w:tc>
          <w:tcPr>
            <w:tcW w:w="3610" w:type="dxa"/>
            <w:tcBorders>
              <w:bottom w:val="none" w:sz="0" w:space="0" w:color="auto"/>
            </w:tcBorders>
            <w:shd w:val="clear" w:color="auto" w:fill="auto"/>
            <w:vAlign w:val="center"/>
          </w:tcPr>
          <w:p w14:paraId="3647D513"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Opis</w:t>
            </w:r>
          </w:p>
        </w:tc>
        <w:tc>
          <w:tcPr>
            <w:tcW w:w="3827" w:type="dxa"/>
            <w:tcBorders>
              <w:bottom w:val="none" w:sz="0" w:space="0" w:color="auto"/>
            </w:tcBorders>
            <w:shd w:val="clear" w:color="auto" w:fill="auto"/>
            <w:vAlign w:val="center"/>
          </w:tcPr>
          <w:p w14:paraId="7CC5FC36" w14:textId="77777777" w:rsidR="008C71CC" w:rsidRPr="00757F30" w:rsidRDefault="008C71CC" w:rsidP="002F7ECF">
            <w:pPr>
              <w:tabs>
                <w:tab w:val="center" w:pos="0"/>
                <w:tab w:val="left" w:pos="380"/>
              </w:tabs>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Učinak potresa</w:t>
            </w:r>
          </w:p>
        </w:tc>
      </w:tr>
      <w:tr w:rsidR="008C71CC" w:rsidRPr="00757F30" w14:paraId="32F1B348" w14:textId="77777777" w:rsidTr="002F7ECF">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8517163"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I.</w:t>
            </w:r>
          </w:p>
        </w:tc>
        <w:tc>
          <w:tcPr>
            <w:tcW w:w="3610" w:type="dxa"/>
            <w:shd w:val="clear" w:color="auto" w:fill="auto"/>
            <w:vAlign w:val="center"/>
          </w:tcPr>
          <w:p w14:paraId="2777AEA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Nezamjetljiv potres</w:t>
            </w:r>
          </w:p>
        </w:tc>
        <w:tc>
          <w:tcPr>
            <w:tcW w:w="3827" w:type="dxa"/>
            <w:shd w:val="clear" w:color="auto" w:fill="auto"/>
            <w:vAlign w:val="center"/>
          </w:tcPr>
          <w:p w14:paraId="3573B4F4"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Nezamjetljiv potres</w:t>
            </w:r>
          </w:p>
        </w:tc>
      </w:tr>
      <w:tr w:rsidR="008C71CC" w:rsidRPr="00757F30" w14:paraId="30A5BAFD" w14:textId="77777777" w:rsidTr="002F7ECF">
        <w:trPr>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7D77A54C"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II.</w:t>
            </w:r>
          </w:p>
        </w:tc>
        <w:tc>
          <w:tcPr>
            <w:tcW w:w="3610" w:type="dxa"/>
            <w:shd w:val="clear" w:color="auto" w:fill="auto"/>
            <w:vAlign w:val="center"/>
          </w:tcPr>
          <w:p w14:paraId="720D5422"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Jedva osjetan potres</w:t>
            </w:r>
          </w:p>
        </w:tc>
        <w:tc>
          <w:tcPr>
            <w:tcW w:w="3827" w:type="dxa"/>
            <w:shd w:val="clear" w:color="auto" w:fill="auto"/>
            <w:vAlign w:val="center"/>
          </w:tcPr>
          <w:p w14:paraId="0461A28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Jedva osjetan potres</w:t>
            </w:r>
          </w:p>
        </w:tc>
      </w:tr>
      <w:tr w:rsidR="008C71CC" w:rsidRPr="00757F30" w14:paraId="37CBEC5A" w14:textId="77777777" w:rsidTr="002F7ECF">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6103457D"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III.</w:t>
            </w:r>
          </w:p>
        </w:tc>
        <w:tc>
          <w:tcPr>
            <w:tcW w:w="3610" w:type="dxa"/>
            <w:shd w:val="clear" w:color="auto" w:fill="auto"/>
            <w:vAlign w:val="center"/>
          </w:tcPr>
          <w:p w14:paraId="558DB47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Lagan potres</w:t>
            </w:r>
          </w:p>
        </w:tc>
        <w:tc>
          <w:tcPr>
            <w:tcW w:w="3827" w:type="dxa"/>
            <w:shd w:val="clear" w:color="auto" w:fill="auto"/>
            <w:vAlign w:val="center"/>
          </w:tcPr>
          <w:p w14:paraId="3851DE5A"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Lagan potres</w:t>
            </w:r>
          </w:p>
        </w:tc>
      </w:tr>
      <w:tr w:rsidR="008C71CC" w:rsidRPr="00757F30" w14:paraId="5662E1D7" w14:textId="77777777" w:rsidTr="002F7ECF">
        <w:trPr>
          <w:trHeight w:val="420"/>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5370161"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IV.</w:t>
            </w:r>
          </w:p>
        </w:tc>
        <w:tc>
          <w:tcPr>
            <w:tcW w:w="3610" w:type="dxa"/>
            <w:shd w:val="clear" w:color="auto" w:fill="auto"/>
            <w:vAlign w:val="center"/>
          </w:tcPr>
          <w:p w14:paraId="4A3CA10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Umjeren potres</w:t>
            </w:r>
          </w:p>
        </w:tc>
        <w:tc>
          <w:tcPr>
            <w:tcW w:w="3827" w:type="dxa"/>
            <w:shd w:val="clear" w:color="auto" w:fill="auto"/>
            <w:vAlign w:val="center"/>
          </w:tcPr>
          <w:p w14:paraId="12FB867B"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Umjeren potres</w:t>
            </w:r>
          </w:p>
        </w:tc>
      </w:tr>
      <w:tr w:rsidR="008C71CC" w:rsidRPr="00757F30" w14:paraId="76A74A40" w14:textId="77777777" w:rsidTr="002F7ECF">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A7EE80C"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V.</w:t>
            </w:r>
          </w:p>
        </w:tc>
        <w:tc>
          <w:tcPr>
            <w:tcW w:w="3610" w:type="dxa"/>
            <w:shd w:val="clear" w:color="auto" w:fill="auto"/>
            <w:vAlign w:val="center"/>
          </w:tcPr>
          <w:p w14:paraId="6198E043"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Prilično jak potres</w:t>
            </w:r>
          </w:p>
        </w:tc>
        <w:tc>
          <w:tcPr>
            <w:tcW w:w="3827" w:type="dxa"/>
            <w:shd w:val="clear" w:color="auto" w:fill="auto"/>
            <w:vAlign w:val="center"/>
          </w:tcPr>
          <w:p w14:paraId="40E0444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Prilično jak potres</w:t>
            </w:r>
          </w:p>
        </w:tc>
      </w:tr>
      <w:tr w:rsidR="008C71CC" w:rsidRPr="00757F30" w14:paraId="4943F247" w14:textId="77777777" w:rsidTr="002F7ECF">
        <w:trPr>
          <w:trHeight w:val="40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0AD874E3"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VI.</w:t>
            </w:r>
          </w:p>
        </w:tc>
        <w:tc>
          <w:tcPr>
            <w:tcW w:w="3610" w:type="dxa"/>
            <w:shd w:val="clear" w:color="auto" w:fill="auto"/>
            <w:vAlign w:val="center"/>
          </w:tcPr>
          <w:p w14:paraId="2D08D0D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Jak potres</w:t>
            </w:r>
          </w:p>
        </w:tc>
        <w:tc>
          <w:tcPr>
            <w:tcW w:w="3827" w:type="dxa"/>
            <w:shd w:val="clear" w:color="auto" w:fill="auto"/>
            <w:vAlign w:val="center"/>
          </w:tcPr>
          <w:p w14:paraId="4641115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Jak potres</w:t>
            </w:r>
          </w:p>
        </w:tc>
      </w:tr>
      <w:tr w:rsidR="008C71CC" w:rsidRPr="00757F30" w14:paraId="6C9A3BEB" w14:textId="77777777" w:rsidTr="002F7ECF">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4EB2714C"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VII.</w:t>
            </w:r>
          </w:p>
        </w:tc>
        <w:tc>
          <w:tcPr>
            <w:tcW w:w="3610" w:type="dxa"/>
            <w:shd w:val="clear" w:color="auto" w:fill="auto"/>
            <w:vAlign w:val="center"/>
          </w:tcPr>
          <w:p w14:paraId="2EB152D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Vrlo jak potres</w:t>
            </w:r>
          </w:p>
        </w:tc>
        <w:tc>
          <w:tcPr>
            <w:tcW w:w="3827" w:type="dxa"/>
            <w:shd w:val="clear" w:color="auto" w:fill="auto"/>
            <w:vAlign w:val="center"/>
          </w:tcPr>
          <w:p w14:paraId="63C3E0F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Vrlo jak potres</w:t>
            </w:r>
          </w:p>
        </w:tc>
      </w:tr>
      <w:tr w:rsidR="008C71CC" w:rsidRPr="00757F30" w14:paraId="7276AEA5" w14:textId="77777777" w:rsidTr="002F7ECF">
        <w:trPr>
          <w:trHeight w:val="419"/>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73F99E8E"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VIII.</w:t>
            </w:r>
          </w:p>
        </w:tc>
        <w:tc>
          <w:tcPr>
            <w:tcW w:w="3610" w:type="dxa"/>
            <w:shd w:val="clear" w:color="auto" w:fill="auto"/>
            <w:vAlign w:val="center"/>
          </w:tcPr>
          <w:p w14:paraId="4A4494E9"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Razoran potres</w:t>
            </w:r>
          </w:p>
        </w:tc>
        <w:tc>
          <w:tcPr>
            <w:tcW w:w="3827" w:type="dxa"/>
            <w:shd w:val="clear" w:color="auto" w:fill="auto"/>
            <w:vAlign w:val="center"/>
          </w:tcPr>
          <w:p w14:paraId="44119B1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Razoran potres</w:t>
            </w:r>
          </w:p>
        </w:tc>
      </w:tr>
      <w:tr w:rsidR="008C71CC" w:rsidRPr="00757F30" w14:paraId="13719A7E" w14:textId="77777777" w:rsidTr="002F7ECF">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4E16D71E"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IX.</w:t>
            </w:r>
          </w:p>
        </w:tc>
        <w:tc>
          <w:tcPr>
            <w:tcW w:w="3610" w:type="dxa"/>
            <w:shd w:val="clear" w:color="auto" w:fill="auto"/>
            <w:vAlign w:val="center"/>
          </w:tcPr>
          <w:p w14:paraId="5D47786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Pustošni potres</w:t>
            </w:r>
          </w:p>
        </w:tc>
        <w:tc>
          <w:tcPr>
            <w:tcW w:w="3827" w:type="dxa"/>
            <w:shd w:val="clear" w:color="auto" w:fill="auto"/>
            <w:vAlign w:val="center"/>
          </w:tcPr>
          <w:p w14:paraId="19E2235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Pustošni potres</w:t>
            </w:r>
          </w:p>
        </w:tc>
      </w:tr>
      <w:tr w:rsidR="008C71CC" w:rsidRPr="00757F30" w14:paraId="620E6F47" w14:textId="77777777" w:rsidTr="002F7ECF">
        <w:trPr>
          <w:trHeight w:val="54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084092DE"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X.</w:t>
            </w:r>
          </w:p>
        </w:tc>
        <w:tc>
          <w:tcPr>
            <w:tcW w:w="3610" w:type="dxa"/>
            <w:shd w:val="clear" w:color="auto" w:fill="auto"/>
            <w:vAlign w:val="center"/>
          </w:tcPr>
          <w:p w14:paraId="304EFFE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Uništavajući potres</w:t>
            </w:r>
          </w:p>
        </w:tc>
        <w:tc>
          <w:tcPr>
            <w:tcW w:w="3827" w:type="dxa"/>
            <w:shd w:val="clear" w:color="auto" w:fill="auto"/>
            <w:vAlign w:val="center"/>
          </w:tcPr>
          <w:p w14:paraId="61BB1B2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Uništavajući potres</w:t>
            </w:r>
          </w:p>
        </w:tc>
      </w:tr>
      <w:tr w:rsidR="008C71CC" w:rsidRPr="00757F30" w14:paraId="4375B8BD" w14:textId="77777777" w:rsidTr="002F7ECF">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5ECFE024"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XI.</w:t>
            </w:r>
          </w:p>
        </w:tc>
        <w:tc>
          <w:tcPr>
            <w:tcW w:w="3610" w:type="dxa"/>
            <w:shd w:val="clear" w:color="auto" w:fill="auto"/>
            <w:vAlign w:val="center"/>
          </w:tcPr>
          <w:p w14:paraId="67D6ADC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Katastrofalan potres</w:t>
            </w:r>
          </w:p>
        </w:tc>
        <w:tc>
          <w:tcPr>
            <w:tcW w:w="3827" w:type="dxa"/>
            <w:shd w:val="clear" w:color="auto" w:fill="auto"/>
            <w:vAlign w:val="center"/>
          </w:tcPr>
          <w:p w14:paraId="31D4957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Katastrofalan potres</w:t>
            </w:r>
          </w:p>
        </w:tc>
      </w:tr>
      <w:tr w:rsidR="008C71CC" w:rsidRPr="00757F30" w14:paraId="370B1BC7" w14:textId="77777777" w:rsidTr="002F7ECF">
        <w:trPr>
          <w:trHeight w:val="525"/>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163CF657" w14:textId="77777777" w:rsidR="008C71CC" w:rsidRPr="00757F30" w:rsidRDefault="008C71CC" w:rsidP="002F7ECF">
            <w:pPr>
              <w:jc w:val="center"/>
              <w:rPr>
                <w:rFonts w:ascii="Arial" w:hAnsi="Arial" w:cs="Arial"/>
                <w:color w:val="auto"/>
                <w:sz w:val="18"/>
                <w:szCs w:val="18"/>
              </w:rPr>
            </w:pPr>
            <w:r w:rsidRPr="00757F30">
              <w:rPr>
                <w:rFonts w:ascii="Arial" w:hAnsi="Arial" w:cs="Arial"/>
                <w:color w:val="auto"/>
                <w:sz w:val="18"/>
                <w:szCs w:val="18"/>
              </w:rPr>
              <w:t>XII.</w:t>
            </w:r>
          </w:p>
        </w:tc>
        <w:tc>
          <w:tcPr>
            <w:tcW w:w="3610" w:type="dxa"/>
            <w:shd w:val="clear" w:color="auto" w:fill="auto"/>
            <w:vAlign w:val="center"/>
          </w:tcPr>
          <w:p w14:paraId="3BC32C9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Veliki katastrofalan potres</w:t>
            </w:r>
          </w:p>
        </w:tc>
        <w:tc>
          <w:tcPr>
            <w:tcW w:w="3827" w:type="dxa"/>
            <w:shd w:val="clear" w:color="auto" w:fill="auto"/>
            <w:vAlign w:val="center"/>
          </w:tcPr>
          <w:p w14:paraId="4993680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Veliki katastrofalan potres</w:t>
            </w:r>
          </w:p>
        </w:tc>
      </w:tr>
    </w:tbl>
    <w:p w14:paraId="40357A75" w14:textId="77777777" w:rsidR="008C71CC" w:rsidRPr="00757F30" w:rsidRDefault="008C71CC" w:rsidP="008C71CC">
      <w:pPr>
        <w:spacing w:before="120" w:after="120"/>
        <w:rPr>
          <w:rFonts w:ascii="Arial" w:hAnsi="Arial" w:cs="Arial"/>
          <w:iCs/>
          <w:sz w:val="18"/>
          <w:szCs w:val="18"/>
        </w:rPr>
      </w:pPr>
    </w:p>
    <w:p w14:paraId="5EA7BA30" w14:textId="77777777" w:rsidR="008C71CC" w:rsidRPr="00757F30" w:rsidRDefault="008C71CC" w:rsidP="008C71CC">
      <w:pPr>
        <w:spacing w:after="0"/>
        <w:jc w:val="center"/>
        <w:rPr>
          <w:rFonts w:ascii="Arial" w:eastAsia="Calibri" w:hAnsi="Arial" w:cs="Arial"/>
          <w:bCs/>
          <w:color w:val="54883D"/>
          <w:sz w:val="18"/>
          <w:szCs w:val="18"/>
        </w:rPr>
      </w:pPr>
      <w:r w:rsidRPr="00757F30">
        <w:rPr>
          <w:rFonts w:ascii="Arial" w:eastAsia="Calibri" w:hAnsi="Arial" w:cs="Arial"/>
          <w:bCs/>
          <w:color w:val="54883D"/>
          <w:sz w:val="18"/>
          <w:szCs w:val="18"/>
        </w:rPr>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46</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EMS-98 ljestvica intenziteta potresa</w:t>
      </w:r>
    </w:p>
    <w:tbl>
      <w:tblPr>
        <w:tblStyle w:val="GridTable6Colorful-Accent3"/>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07"/>
        <w:gridCol w:w="1560"/>
        <w:gridCol w:w="6967"/>
      </w:tblGrid>
      <w:tr w:rsidR="008C71CC" w:rsidRPr="00757F30" w14:paraId="5CCF9152" w14:textId="77777777" w:rsidTr="002F7ECF">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shd w:val="clear" w:color="auto" w:fill="auto"/>
            <w:vAlign w:val="center"/>
          </w:tcPr>
          <w:p w14:paraId="639E9B8D"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Stupanj intenziteta potresa</w:t>
            </w:r>
          </w:p>
        </w:tc>
        <w:tc>
          <w:tcPr>
            <w:tcW w:w="1562" w:type="dxa"/>
            <w:tcBorders>
              <w:bottom w:val="none" w:sz="0" w:space="0" w:color="auto"/>
            </w:tcBorders>
            <w:shd w:val="clear" w:color="auto" w:fill="auto"/>
            <w:vAlign w:val="center"/>
          </w:tcPr>
          <w:p w14:paraId="56C26170" w14:textId="77777777" w:rsidR="008C71CC" w:rsidRPr="00757F30"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Opis</w:t>
            </w:r>
          </w:p>
        </w:tc>
        <w:tc>
          <w:tcPr>
            <w:tcW w:w="6989" w:type="dxa"/>
            <w:tcBorders>
              <w:bottom w:val="none" w:sz="0" w:space="0" w:color="auto"/>
            </w:tcBorders>
            <w:shd w:val="clear" w:color="auto" w:fill="auto"/>
            <w:vAlign w:val="center"/>
          </w:tcPr>
          <w:p w14:paraId="7A20F122" w14:textId="77777777" w:rsidR="008C71CC" w:rsidRPr="00757F30" w:rsidRDefault="008C71CC" w:rsidP="002F7ECF">
            <w:pPr>
              <w:tabs>
                <w:tab w:val="left" w:pos="380"/>
                <w:tab w:val="center" w:pos="2824"/>
              </w:tabs>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b/>
            </w:r>
            <w:r w:rsidRPr="00757F30">
              <w:rPr>
                <w:rFonts w:ascii="Arial" w:hAnsi="Arial" w:cs="Arial"/>
                <w:color w:val="auto"/>
                <w:sz w:val="18"/>
                <w:szCs w:val="18"/>
              </w:rPr>
              <w:tab/>
              <w:t>Učinak potresa</w:t>
            </w:r>
          </w:p>
        </w:tc>
      </w:tr>
      <w:tr w:rsidR="008C71CC" w:rsidRPr="00757F30" w14:paraId="04307615" w14:textId="77777777" w:rsidTr="002F7ECF">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206ED41"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I.</w:t>
            </w:r>
          </w:p>
        </w:tc>
        <w:tc>
          <w:tcPr>
            <w:tcW w:w="1562" w:type="dxa"/>
            <w:shd w:val="clear" w:color="auto" w:fill="auto"/>
            <w:vAlign w:val="center"/>
          </w:tcPr>
          <w:p w14:paraId="7EC890C1"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Neosjetan</w:t>
            </w:r>
          </w:p>
        </w:tc>
        <w:tc>
          <w:tcPr>
            <w:tcW w:w="6989" w:type="dxa"/>
            <w:shd w:val="clear" w:color="auto" w:fill="auto"/>
            <w:vAlign w:val="center"/>
          </w:tcPr>
          <w:p w14:paraId="6F663A84"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ne osjeća se</w:t>
            </w:r>
          </w:p>
          <w:p w14:paraId="3FDFC447"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nema učinaka</w:t>
            </w:r>
          </w:p>
          <w:p w14:paraId="0679A80C"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nema štete</w:t>
            </w:r>
          </w:p>
        </w:tc>
      </w:tr>
      <w:tr w:rsidR="008C71CC" w:rsidRPr="00757F30" w14:paraId="2AE6478A" w14:textId="77777777" w:rsidTr="002F7ECF">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22EAD10"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II.</w:t>
            </w:r>
          </w:p>
        </w:tc>
        <w:tc>
          <w:tcPr>
            <w:tcW w:w="1562" w:type="dxa"/>
            <w:shd w:val="clear" w:color="auto" w:fill="auto"/>
            <w:vAlign w:val="center"/>
          </w:tcPr>
          <w:p w14:paraId="63B229CF"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Jedva osjetan</w:t>
            </w:r>
          </w:p>
        </w:tc>
        <w:tc>
          <w:tcPr>
            <w:tcW w:w="6989" w:type="dxa"/>
            <w:shd w:val="clear" w:color="auto" w:fill="auto"/>
            <w:vAlign w:val="center"/>
          </w:tcPr>
          <w:p w14:paraId="44FAD2B9"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podrhtavanje osjećaju samo na izdvojenim mjestima (&lt;1%) osobe koje se odmaraju i u posebnom su položaju u prostorijama</w:t>
            </w:r>
          </w:p>
          <w:p w14:paraId="6572EBF4"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nema učinaka</w:t>
            </w:r>
          </w:p>
          <w:p w14:paraId="04D2ED4D"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nema štete</w:t>
            </w:r>
          </w:p>
        </w:tc>
      </w:tr>
      <w:tr w:rsidR="008C71CC" w:rsidRPr="00757F30" w14:paraId="632C8AD0" w14:textId="77777777" w:rsidTr="002F7ECF">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F53452F"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III.</w:t>
            </w:r>
          </w:p>
        </w:tc>
        <w:tc>
          <w:tcPr>
            <w:tcW w:w="1562" w:type="dxa"/>
            <w:shd w:val="clear" w:color="auto" w:fill="auto"/>
            <w:vAlign w:val="center"/>
          </w:tcPr>
          <w:p w14:paraId="189203ED"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Slab</w:t>
            </w:r>
          </w:p>
        </w:tc>
        <w:tc>
          <w:tcPr>
            <w:tcW w:w="6989" w:type="dxa"/>
            <w:shd w:val="clear" w:color="auto" w:fill="auto"/>
            <w:vAlign w:val="center"/>
          </w:tcPr>
          <w:p w14:paraId="34AD6B7F"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neki ljudi u prostorijama osjete potres; ljudi koji se odmaraju osjećaju ljuljanje ili podrhtavanje svjetiljaka</w:t>
            </w:r>
          </w:p>
          <w:p w14:paraId="7C01BD27"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viseći predmeti se lagano ljuljaju</w:t>
            </w:r>
          </w:p>
          <w:p w14:paraId="69C26F16"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nema štete</w:t>
            </w:r>
          </w:p>
        </w:tc>
      </w:tr>
      <w:tr w:rsidR="008C71CC" w:rsidRPr="00757F30" w14:paraId="6BE8F7BD" w14:textId="77777777" w:rsidTr="002F7ECF">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ED63603"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IV.</w:t>
            </w:r>
          </w:p>
        </w:tc>
        <w:tc>
          <w:tcPr>
            <w:tcW w:w="1562" w:type="dxa"/>
            <w:shd w:val="clear" w:color="auto" w:fill="auto"/>
            <w:vAlign w:val="center"/>
          </w:tcPr>
          <w:p w14:paraId="3AE2F2DF"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Primijećen</w:t>
            </w:r>
          </w:p>
        </w:tc>
        <w:tc>
          <w:tcPr>
            <w:tcW w:w="6989" w:type="dxa"/>
            <w:shd w:val="clear" w:color="auto" w:fill="auto"/>
            <w:vAlign w:val="center"/>
          </w:tcPr>
          <w:p w14:paraId="2F8C306D"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potres osjete mnogi u prostorijama a vani samo neki; mali se broj ljudi probudi; razina vibracija ne zastrašuje; vibracija je umjerena; opaža se lako podrhtavanje ili ljuljanje zgrada, prostorija ili kreveta, stolica itd.</w:t>
            </w:r>
          </w:p>
          <w:p w14:paraId="302A9027"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posuđe, čaše, prozori i vrata zveče; obješeni se predmeti ljuljaju; u nekim se slučajevima lako pokućstvo vidljivo trese; drvene konstrukcije ponegdje škripe</w:t>
            </w:r>
          </w:p>
        </w:tc>
      </w:tr>
      <w:tr w:rsidR="008C71CC" w:rsidRPr="00757F30" w14:paraId="52C8BC85" w14:textId="77777777" w:rsidTr="002F7ECF">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3750A1D"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V.</w:t>
            </w:r>
          </w:p>
        </w:tc>
        <w:tc>
          <w:tcPr>
            <w:tcW w:w="1562" w:type="dxa"/>
            <w:shd w:val="clear" w:color="auto" w:fill="auto"/>
            <w:vAlign w:val="center"/>
          </w:tcPr>
          <w:p w14:paraId="1C11EF80"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Jak</w:t>
            </w:r>
          </w:p>
        </w:tc>
        <w:tc>
          <w:tcPr>
            <w:tcW w:w="6989" w:type="dxa"/>
            <w:shd w:val="clear" w:color="auto" w:fill="auto"/>
            <w:vAlign w:val="center"/>
          </w:tcPr>
          <w:p w14:paraId="771DC9BA"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većina osjeća potres u prostorijama, vani samo neki; mali broj ljudi je uplašen i istrčava van; mnogi se zaspali bude; osjeća se jako potresanje ili ljuljanje cijele zgrade, prostorija ili namještaja</w:t>
            </w:r>
          </w:p>
          <w:p w14:paraId="4CD0E8AB"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057ACAF5"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lastRenderedPageBreak/>
              <w:t>c) šteta 1. stupnja na malo zgrada razreda oštetljivosti A i B</w:t>
            </w:r>
          </w:p>
        </w:tc>
      </w:tr>
      <w:tr w:rsidR="008C71CC" w:rsidRPr="00757F30" w14:paraId="3F360F5C" w14:textId="77777777" w:rsidTr="002F7ECF">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9F517E6"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lastRenderedPageBreak/>
              <w:t>VI.</w:t>
            </w:r>
          </w:p>
        </w:tc>
        <w:tc>
          <w:tcPr>
            <w:tcW w:w="1562" w:type="dxa"/>
            <w:shd w:val="clear" w:color="auto" w:fill="auto"/>
            <w:vAlign w:val="center"/>
          </w:tcPr>
          <w:p w14:paraId="4AA2CDBD"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Malo štetan</w:t>
            </w:r>
          </w:p>
        </w:tc>
        <w:tc>
          <w:tcPr>
            <w:tcW w:w="6989" w:type="dxa"/>
            <w:shd w:val="clear" w:color="auto" w:fill="auto"/>
            <w:vAlign w:val="center"/>
          </w:tcPr>
          <w:p w14:paraId="62BB96D0"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većina ga osjeti u prostorijama, a mnogi i vani; mali broj osoba gubi ravnotežu; mnogi su uplašeni i bježe van</w:t>
            </w:r>
          </w:p>
          <w:p w14:paraId="51958A85"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 xml:space="preserve">b) mali predmeti </w:t>
            </w:r>
            <w:r w:rsidRPr="00757F30">
              <w:rPr>
                <w:rFonts w:ascii="Arial" w:hAnsi="Arial" w:cs="Arial"/>
                <w:sz w:val="18"/>
                <w:szCs w:val="18"/>
              </w:rPr>
              <w:t xml:space="preserve">obličene stabilnosti </w:t>
            </w:r>
            <w:r w:rsidRPr="00757F30">
              <w:rPr>
                <w:rFonts w:ascii="Arial" w:hAnsi="Arial" w:cs="Arial"/>
                <w:color w:val="auto"/>
                <w:sz w:val="18"/>
                <w:szCs w:val="18"/>
              </w:rPr>
              <w:t>mogu pasti a namještaj može klizati; u malo slučajeva posuđe i stakleni predmeti se lome; seoske životinje (čak i vani) mogu se poplašiti</w:t>
            </w:r>
          </w:p>
          <w:p w14:paraId="70EFEBCD"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šteta 1. stupnja na mnogim zgradama razreda oštetljivosti A i B; šteta 2. stupnja na malo zgrada razreda A i B; šteta 1. stupnja na malo zgrada razreda C</w:t>
            </w:r>
          </w:p>
        </w:tc>
      </w:tr>
      <w:tr w:rsidR="008C71CC" w:rsidRPr="00757F30" w14:paraId="16399700" w14:textId="77777777" w:rsidTr="002F7EC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7F807E1"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VII.</w:t>
            </w:r>
          </w:p>
        </w:tc>
        <w:tc>
          <w:tcPr>
            <w:tcW w:w="1562" w:type="dxa"/>
            <w:shd w:val="clear" w:color="auto" w:fill="auto"/>
            <w:vAlign w:val="center"/>
          </w:tcPr>
          <w:p w14:paraId="2152F2D8"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Štetan</w:t>
            </w:r>
          </w:p>
        </w:tc>
        <w:tc>
          <w:tcPr>
            <w:tcW w:w="6989" w:type="dxa"/>
            <w:shd w:val="clear" w:color="auto" w:fill="auto"/>
            <w:vAlign w:val="center"/>
          </w:tcPr>
          <w:p w14:paraId="063B137A"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većina ljudi je uplašena i istrčava van; mnogi teško stoje, posebno na višim katovima</w:t>
            </w:r>
          </w:p>
          <w:p w14:paraId="2366DBFB"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namještaj kliže, a namještaj s visokim težištem može se prevrnuti; veliki broj predmeta pada s polica; voda se izlijeva iz spremnika i bazena</w:t>
            </w:r>
          </w:p>
          <w:p w14:paraId="3C11E98D"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8C71CC" w:rsidRPr="00757F30" w14:paraId="53484102" w14:textId="77777777" w:rsidTr="002F7ECF">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A628722"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VIII.</w:t>
            </w:r>
          </w:p>
        </w:tc>
        <w:tc>
          <w:tcPr>
            <w:tcW w:w="1562" w:type="dxa"/>
            <w:shd w:val="clear" w:color="auto" w:fill="auto"/>
            <w:vAlign w:val="center"/>
          </w:tcPr>
          <w:p w14:paraId="70E6FCAA"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Jako štetan</w:t>
            </w:r>
          </w:p>
        </w:tc>
        <w:tc>
          <w:tcPr>
            <w:tcW w:w="6989" w:type="dxa"/>
            <w:shd w:val="clear" w:color="auto" w:fill="auto"/>
            <w:vAlign w:val="center"/>
          </w:tcPr>
          <w:p w14:paraId="6877F360"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mnogi ljudi teško stoje, čak i vani</w:t>
            </w:r>
          </w:p>
          <w:p w14:paraId="5CC0A02F"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namještaj se prevrće; predmeti kao što su televizori, pisaći strojevi itd. padaju na tlo; nadgrobni spomenici se negdje pomiču, uvrću ili prevrću; na mekom se tlu mogu vidjeti valovi</w:t>
            </w:r>
          </w:p>
          <w:p w14:paraId="64CE2402"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8C71CC" w:rsidRPr="00757F30" w14:paraId="4FC41DB0" w14:textId="77777777" w:rsidTr="002F7EC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5F2D33A"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IX.</w:t>
            </w:r>
          </w:p>
        </w:tc>
        <w:tc>
          <w:tcPr>
            <w:tcW w:w="1562" w:type="dxa"/>
            <w:shd w:val="clear" w:color="auto" w:fill="auto"/>
            <w:vAlign w:val="center"/>
          </w:tcPr>
          <w:p w14:paraId="1F9E2852"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Razoran</w:t>
            </w:r>
          </w:p>
        </w:tc>
        <w:tc>
          <w:tcPr>
            <w:tcW w:w="6989" w:type="dxa"/>
            <w:shd w:val="clear" w:color="auto" w:fill="auto"/>
            <w:vAlign w:val="center"/>
          </w:tcPr>
          <w:p w14:paraId="117D99E0"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opća panika; potres ljude baca na tlo</w:t>
            </w:r>
          </w:p>
          <w:p w14:paraId="1A84CFD0"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b) mnogi spomenici i stupovi padaju ili se uvrću; na mekom se tlu vide valovi</w:t>
            </w:r>
          </w:p>
          <w:p w14:paraId="74252332"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8C71CC" w:rsidRPr="00757F30" w14:paraId="307F2A0B" w14:textId="77777777" w:rsidTr="002F7ECF">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1B3D1C3"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X.</w:t>
            </w:r>
          </w:p>
        </w:tc>
        <w:tc>
          <w:tcPr>
            <w:tcW w:w="1562" w:type="dxa"/>
            <w:shd w:val="clear" w:color="auto" w:fill="auto"/>
            <w:vAlign w:val="center"/>
          </w:tcPr>
          <w:p w14:paraId="5A830419"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Vrlo razoran</w:t>
            </w:r>
          </w:p>
        </w:tc>
        <w:tc>
          <w:tcPr>
            <w:tcW w:w="6989" w:type="dxa"/>
            <w:shd w:val="clear" w:color="auto" w:fill="auto"/>
            <w:vAlign w:val="center"/>
          </w:tcPr>
          <w:p w14:paraId="6F412040"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8C71CC" w:rsidRPr="00757F30" w14:paraId="4D89A95A" w14:textId="77777777" w:rsidTr="002F7EC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97CA5F7"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XI.</w:t>
            </w:r>
          </w:p>
        </w:tc>
        <w:tc>
          <w:tcPr>
            <w:tcW w:w="1562" w:type="dxa"/>
            <w:shd w:val="clear" w:color="auto" w:fill="auto"/>
            <w:vAlign w:val="center"/>
          </w:tcPr>
          <w:p w14:paraId="5DF7B086"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Pustošan</w:t>
            </w:r>
          </w:p>
        </w:tc>
        <w:tc>
          <w:tcPr>
            <w:tcW w:w="6989" w:type="dxa"/>
            <w:shd w:val="clear" w:color="auto" w:fill="auto"/>
            <w:vAlign w:val="center"/>
          </w:tcPr>
          <w:p w14:paraId="023BDC93" w14:textId="77777777" w:rsidR="008C71CC" w:rsidRPr="00757F30" w:rsidRDefault="008C71CC" w:rsidP="002F7ECF">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8C71CC" w:rsidRPr="00757F30" w14:paraId="4DA6D300" w14:textId="77777777" w:rsidTr="002F7ECF">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532B325" w14:textId="77777777" w:rsidR="008C71CC" w:rsidRPr="00757F30" w:rsidRDefault="008C71CC" w:rsidP="002F7ECF">
            <w:pPr>
              <w:spacing w:line="276" w:lineRule="auto"/>
              <w:jc w:val="center"/>
              <w:rPr>
                <w:rFonts w:ascii="Arial" w:hAnsi="Arial" w:cs="Arial"/>
                <w:color w:val="auto"/>
                <w:sz w:val="18"/>
                <w:szCs w:val="18"/>
              </w:rPr>
            </w:pPr>
            <w:r w:rsidRPr="00757F30">
              <w:rPr>
                <w:rFonts w:ascii="Arial" w:hAnsi="Arial" w:cs="Arial"/>
                <w:color w:val="auto"/>
                <w:sz w:val="18"/>
                <w:szCs w:val="18"/>
              </w:rPr>
              <w:t>XII.</w:t>
            </w:r>
          </w:p>
        </w:tc>
        <w:tc>
          <w:tcPr>
            <w:tcW w:w="1562" w:type="dxa"/>
            <w:shd w:val="clear" w:color="auto" w:fill="auto"/>
            <w:vAlign w:val="center"/>
          </w:tcPr>
          <w:p w14:paraId="750F6DED"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 cijelosti pustošan</w:t>
            </w:r>
          </w:p>
        </w:tc>
        <w:tc>
          <w:tcPr>
            <w:tcW w:w="6989" w:type="dxa"/>
            <w:shd w:val="clear" w:color="auto" w:fill="auto"/>
            <w:vAlign w:val="center"/>
          </w:tcPr>
          <w:p w14:paraId="6BF914FB" w14:textId="77777777" w:rsidR="008C71CC" w:rsidRPr="00757F30" w:rsidRDefault="008C71CC" w:rsidP="002F7EC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a) sve zgrade razreda A, B i praktično sve do razreda C su razorene; većina zgrada razreda D, E i F su razorene; potres je dostigao je najveći pojmljiv učinak</w:t>
            </w:r>
          </w:p>
        </w:tc>
      </w:tr>
    </w:tbl>
    <w:p w14:paraId="13F97D8C" w14:textId="77777777" w:rsidR="008C71CC" w:rsidRPr="00757F30" w:rsidRDefault="008C71CC" w:rsidP="008C71CC">
      <w:pPr>
        <w:rPr>
          <w:rFonts w:ascii="Arial" w:hAnsi="Arial" w:cs="Arial"/>
          <w:sz w:val="18"/>
          <w:szCs w:val="18"/>
        </w:rPr>
      </w:pPr>
    </w:p>
    <w:p w14:paraId="65520F77"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U </w:t>
      </w:r>
      <w:r w:rsidRPr="00757F30">
        <w:rPr>
          <w:rFonts w:ascii="Arial" w:hAnsi="Arial" w:cs="Arial"/>
          <w:i/>
          <w:sz w:val="18"/>
          <w:szCs w:val="18"/>
        </w:rPr>
        <w:t>tablici 46.</w:t>
      </w:r>
      <w:r w:rsidRPr="00757F30">
        <w:rPr>
          <w:rFonts w:ascii="Arial" w:hAnsi="Arial" w:cs="Arial"/>
          <w:sz w:val="18"/>
          <w:szCs w:val="18"/>
        </w:rPr>
        <w:t xml:space="preserve"> </w:t>
      </w:r>
      <w:r w:rsidRPr="00757F30">
        <w:rPr>
          <w:rFonts w:ascii="Arial" w:hAnsi="Arial" w:cs="Arial"/>
          <w:i/>
          <w:sz w:val="18"/>
          <w:szCs w:val="18"/>
        </w:rPr>
        <w:t xml:space="preserve">EMS-98 ljestvica intenziteta potresa </w:t>
      </w:r>
      <w:r w:rsidRPr="00757F30">
        <w:rPr>
          <w:rFonts w:ascii="Arial" w:hAnsi="Arial" w:cs="Arial"/>
          <w:sz w:val="18"/>
          <w:szCs w:val="18"/>
        </w:rPr>
        <w:t>slova a) predstavlja učinke na ljude, b) učinke na predmete i prirodu, c) učinke na zgrade. Količine su podijeljene u tri skupine, neki – predstavlja količinu od 0-20%, mnogi – količinu od 10-60% te većina – količinu od 60-100%.</w:t>
      </w:r>
    </w:p>
    <w:p w14:paraId="18283D7F" w14:textId="77777777" w:rsidR="008C71CC" w:rsidRPr="00757F30" w:rsidRDefault="008C71CC" w:rsidP="008C71CC">
      <w:pPr>
        <w:spacing w:before="120" w:after="120"/>
        <w:rPr>
          <w:rFonts w:ascii="Arial" w:hAnsi="Arial" w:cs="Arial"/>
          <w:iCs/>
          <w:sz w:val="18"/>
          <w:szCs w:val="18"/>
        </w:rPr>
      </w:pPr>
      <w:r w:rsidRPr="00757F30">
        <w:rPr>
          <w:rFonts w:ascii="Arial" w:hAnsi="Arial" w:cs="Arial"/>
          <w:iCs/>
          <w:sz w:val="18"/>
          <w:szCs w:val="18"/>
        </w:rPr>
        <w:t xml:space="preserve">Drugi način opisivanja potresa je preko magnitude potresa (mjera elastične energije oslobođene tijekom potresa) i prikazuje se preko Richterove ljestvice koja ima 10 stupnjeva. </w:t>
      </w:r>
    </w:p>
    <w:p w14:paraId="5ACBEEE0" w14:textId="77777777" w:rsidR="008C71CC" w:rsidRDefault="008C71CC" w:rsidP="008C71CC">
      <w:pPr>
        <w:rPr>
          <w:rFonts w:ascii="Arial" w:hAnsi="Arial" w:cs="Arial"/>
          <w:sz w:val="18"/>
          <w:szCs w:val="18"/>
        </w:rPr>
      </w:pPr>
      <w:r w:rsidRPr="00757F30">
        <w:rPr>
          <w:rFonts w:ascii="Arial" w:hAnsi="Arial" w:cs="Arial"/>
          <w:sz w:val="18"/>
          <w:szCs w:val="18"/>
        </w:rPr>
        <w:t xml:space="preserve">Na Karti potresnih područja – Poredbeno vršno ubrzanje tla tipa A s vjerojatnosti premašaja 10% u 50 (povratno razdoblje 475 godina) izraženo u jedinicama gravitacijskog ubrzanja, g. Područje Grada Karlovca nalazi se u </w:t>
      </w:r>
      <w:r w:rsidRPr="00757F30">
        <w:rPr>
          <w:rFonts w:ascii="Arial" w:hAnsi="Arial" w:cs="Arial"/>
          <w:sz w:val="18"/>
          <w:szCs w:val="18"/>
        </w:rPr>
        <w:lastRenderedPageBreak/>
        <w:t>području vršnog ubrzanja tla za povratni period od 475 godina u području 0,12 - 0,18 g što odgovara VII° - VIII ° po MCS ljestvici.</w:t>
      </w:r>
    </w:p>
    <w:p w14:paraId="5C97FAFD" w14:textId="77777777" w:rsidR="008C71CC" w:rsidRPr="00757F30" w:rsidRDefault="008C71CC" w:rsidP="008C71CC">
      <w:pPr>
        <w:rPr>
          <w:rFonts w:ascii="Arial" w:hAnsi="Arial" w:cs="Arial"/>
          <w:sz w:val="18"/>
          <w:szCs w:val="18"/>
        </w:rPr>
      </w:pPr>
    </w:p>
    <w:p w14:paraId="4D84A02A" w14:textId="77777777" w:rsidR="008C71CC" w:rsidRPr="00757F30" w:rsidRDefault="008C71CC" w:rsidP="008C71CC">
      <w:pPr>
        <w:jc w:val="center"/>
        <w:rPr>
          <w:rFonts w:ascii="Arial" w:hAnsi="Arial" w:cs="Arial"/>
          <w:sz w:val="18"/>
          <w:szCs w:val="18"/>
        </w:rPr>
      </w:pPr>
      <w:r w:rsidRPr="00757F30">
        <w:rPr>
          <w:rFonts w:ascii="Arial" w:eastAsiaTheme="majorEastAsia" w:hAnsi="Arial" w:cs="Arial"/>
          <w:noProof/>
          <w:sz w:val="18"/>
          <w:szCs w:val="18"/>
          <w:lang w:eastAsia="hr-HR"/>
        </w:rPr>
        <mc:AlternateContent>
          <mc:Choice Requires="wps">
            <w:drawing>
              <wp:anchor distT="0" distB="0" distL="114300" distR="114300" simplePos="0" relativeHeight="251675648" behindDoc="0" locked="0" layoutInCell="1" allowOverlap="1" wp14:anchorId="4857F772" wp14:editId="71BCBDBB">
                <wp:simplePos x="0" y="0"/>
                <wp:positionH relativeFrom="column">
                  <wp:posOffset>3369645</wp:posOffset>
                </wp:positionH>
                <wp:positionV relativeFrom="paragraph">
                  <wp:posOffset>2084310</wp:posOffset>
                </wp:positionV>
                <wp:extent cx="1552575" cy="352425"/>
                <wp:effectExtent l="1009650" t="704850" r="28575" b="28575"/>
                <wp:wrapNone/>
                <wp:docPr id="256" name="Line Callout 1 256"/>
                <wp:cNvGraphicFramePr/>
                <a:graphic xmlns:a="http://schemas.openxmlformats.org/drawingml/2006/main">
                  <a:graphicData uri="http://schemas.microsoft.com/office/word/2010/wordprocessingShape">
                    <wps:wsp>
                      <wps:cNvSpPr/>
                      <wps:spPr>
                        <a:xfrm>
                          <a:off x="0" y="0"/>
                          <a:ext cx="1552575" cy="352425"/>
                        </a:xfrm>
                        <a:prstGeom prst="borderCallout1">
                          <a:avLst>
                            <a:gd name="adj1" fmla="val 8959"/>
                            <a:gd name="adj2" fmla="val -554"/>
                            <a:gd name="adj3" fmla="val -190358"/>
                            <a:gd name="adj4" fmla="val -6425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41704" w14:textId="77777777" w:rsidR="008C71CC" w:rsidRPr="00AD6EB4" w:rsidRDefault="008C71CC" w:rsidP="008C71CC">
                            <w:pPr>
                              <w:spacing w:before="64" w:after="128"/>
                              <w:jc w:val="center"/>
                              <w:rPr>
                                <w:b/>
                                <w:sz w:val="20"/>
                              </w:rPr>
                            </w:pPr>
                            <w:r>
                              <w:rPr>
                                <w:b/>
                                <w:sz w:val="20"/>
                              </w:rPr>
                              <w:t>Grad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857F77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2" type="#_x0000_t47" style="position:absolute;left:0;text-align:left;margin-left:265.35pt;margin-top:164.1pt;width:122.25pt;height:27.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3XyAIAABUGAAAOAAAAZHJzL2Uyb0RvYy54bWysVMFu2zAMvQ/YPwi6t3bcuG2COkWQIsOA&#10;oivWDj0rspR4kEVNUmJnXz9Kdpx07XYYloMjiY9P5BPJm9u2VmQnrKtAF3R0nlIiNIey0uuCfnte&#10;nl1T4jzTJVOgRUH3wtHb2ccPN42Zigw2oEphCZJoN21MQTfem2mSOL4RNXPnYIRGowRbM49bu05K&#10;yxpkr1WSpell0oAtjQUunMPTu85IZ5FfSsH9Fymd8EQVFGPz8WvjdxW+yeyGTdeWmU3F+zDYP0RR&#10;s0rjpQPVHfOMbG31hqquuAUH0p9zqBOQsuIi5oDZjNLfsnnaMCNiLiiOM4NM7v/R8ofdk3m0KENj&#10;3NThMmTRSluHf4yPtFGs/SCWaD3heDjK8yy/yinhaLvIs3GWBzWTo7exzn8SUJOwKOgKX0rYBVMK&#10;tn4U1WK7e+ejbCXRrMb6YOX3ESWyVvgKO6bI9SSf9I90AslOIWd5Pn4LuXgFGU3Si/z6LWr8CnWJ&#10;OVz1SfShYTqHNEKcGpaVUrFolA4HDlRVhrO4sevVQlmCgRd0uUzx17OdwJAxuCZHvePK75UIHEp/&#10;FZJUJSqcRY1iK4iBlnEudC+f27BSdLflp5eF5gke8TUiYWCWGOXA3en/B+7uGXt8cBWxkwbn9G+B&#10;dc6DR7wZtB+c60qDfY9AYVb9zR3+IFInTVDJt6sWtSnoZUCGkxWU+0dLLHSd7QxfVlht98z5R2ax&#10;iLDpcTz5L/iRCpqCQr+iZAP253vnAY8dhlZKGhwNBXU/tswKStRnjb03GY3HYZbEzTi/ynBjTy2r&#10;U4ve1gvAesCyxujiMuC9OiylhfoFe2MebkUT0xzvLij39rBZ+G5k4RzkYj6PMJwfhvl7/WR4IA86&#10;h0p9bl+YNX3LeWzWBziMETaNRd1pfMQGTw3zrQdZ+WA86tpvcPbEUurnZBhup/uIOk7z2S8AAAD/&#10;/wMAUEsDBBQABgAIAAAAIQD3ccZF4AAAAAsBAAAPAAAAZHJzL2Rvd25yZXYueG1sTI/LTsMwEEX3&#10;SPyDNUjsqEOi1lGIUyEeomWDCGXBbhqbJCIeR7Hbhr9nWMFuHkd3zpTr2Q3iaKfQe9JwvUhAWGq8&#10;6anVsHt7vMpBhIhkcPBkNXzbAOvq/KzEwvgTvdpjHVvBIRQK1NDFOBZShqazDsPCj5Z49+knh5Hb&#10;qZVmwhOHu0GmSbKSDnviCx2O9q6zzVd9cBqoRnP/kb88bRTt3h+et5vVFr3Wlxfz7Q2IaOf4B8Ov&#10;PqtDxU57fyATxKBhmSWKUQ1ZmqcgmFBqycWeJ3mmQFal/P9D9QMAAP//AwBQSwECLQAUAAYACAAA&#10;ACEAtoM4kv4AAADhAQAAEwAAAAAAAAAAAAAAAAAAAAAAW0NvbnRlbnRfVHlwZXNdLnhtbFBLAQIt&#10;ABQABgAIAAAAIQA4/SH/1gAAAJQBAAALAAAAAAAAAAAAAAAAAC8BAABfcmVscy8ucmVsc1BLAQIt&#10;ABQABgAIAAAAIQAEXo3XyAIAABUGAAAOAAAAAAAAAAAAAAAAAC4CAABkcnMvZTJvRG9jLnhtbFBL&#10;AQItABQABgAIAAAAIQD3ccZF4AAAAAsBAAAPAAAAAAAAAAAAAAAAACIFAABkcnMvZG93bnJldi54&#10;bWxQSwUGAAAAAAQABADzAAAALwYAAAAA&#10;" adj="-13880,-41117,-120,1935" filled="f" strokecolor="red" strokeweight="1pt">
                <v:textbox>
                  <w:txbxContent>
                    <w:p w14:paraId="60141704" w14:textId="77777777" w:rsidR="008C71CC" w:rsidRPr="00AD6EB4" w:rsidRDefault="008C71CC" w:rsidP="008C71CC">
                      <w:pPr>
                        <w:spacing w:before="64" w:after="128"/>
                        <w:jc w:val="center"/>
                        <w:rPr>
                          <w:b/>
                          <w:sz w:val="20"/>
                        </w:rPr>
                      </w:pPr>
                      <w:r>
                        <w:rPr>
                          <w:b/>
                          <w:sz w:val="20"/>
                        </w:rPr>
                        <w:t>Grad Karlovac</w:t>
                      </w:r>
                    </w:p>
                  </w:txbxContent>
                </v:textbox>
              </v:shape>
            </w:pict>
          </mc:Fallback>
        </mc:AlternateContent>
      </w:r>
      <w:r w:rsidRPr="00757F30">
        <w:rPr>
          <w:rFonts w:ascii="Arial" w:eastAsiaTheme="majorEastAsia" w:hAnsi="Arial" w:cs="Arial"/>
          <w:noProof/>
          <w:sz w:val="18"/>
          <w:szCs w:val="18"/>
          <w:lang w:eastAsia="hr-HR"/>
        </w:rPr>
        <mc:AlternateContent>
          <mc:Choice Requires="wps">
            <w:drawing>
              <wp:anchor distT="0" distB="0" distL="114300" distR="114300" simplePos="0" relativeHeight="251674624" behindDoc="0" locked="0" layoutInCell="1" allowOverlap="1" wp14:anchorId="70C7AFA8" wp14:editId="37AAC2A2">
                <wp:simplePos x="0" y="0"/>
                <wp:positionH relativeFrom="column">
                  <wp:posOffset>2284730</wp:posOffset>
                </wp:positionH>
                <wp:positionV relativeFrom="paragraph">
                  <wp:posOffset>1302541</wp:posOffset>
                </wp:positionV>
                <wp:extent cx="113774" cy="123825"/>
                <wp:effectExtent l="0" t="0" r="635" b="9525"/>
                <wp:wrapNone/>
                <wp:docPr id="106"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5611C9"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179.9pt;margin-top:102.55pt;width:8.95pt;height: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AfgIAAGIFAAAOAAAAZHJzL2Uyb0RvYy54bWysVFFv2yAQfp+0/4B4Xx2n6dpFdaqoVaZJ&#10;VVetnfpMMMRImGNA4mS/fgfYTtZVe5iWBwLcd9/dfb7j+mbfarITziswFS3PJpQIw6FWZlPR78+r&#10;D1eU+MBMzTQYUdGD8PRm8f7ddWfnYgoN6Fo4giTGzztb0SYEOy8KzxvRMn8GVhg0SnAtC3h0m6J2&#10;rEP2VhfTyeRj0YGrrQMuvMfbu2yki8QvpeDhq5ReBKIrirmFtLq0ruNaLK7ZfOOYbRTv02D/kEXL&#10;lMGgI9UdC4xsnfqDqlXcgQcZzji0BUipuEg1YDXl5FU1Tw2zItWC4ng7yuT/Hy1/2D3ZR4cydNbP&#10;PW5jFXvp2viP+ZF9EuswiiX2gXC8LMvzy8sZJRxN5fT8anoRxSyOztb58FlAS+KmovglA9tAlont&#10;7n3I8AEW43nQql4prdPBbda32pEdw2+3Wk3w10f4DaZNBBuIbpkx3hTHctIuHLSIOG2+CUlUjQVM&#10;0wdLnSbGOIxzzLPMpobVIoe/OI0eezN6pGoTYWSWGH/k7gkGZCYZuHOWPT66itSoo/Pkb4ll59Ej&#10;RQYTRudWGXBvEWisqo+c8YNIWZqo0hrqw6MjDvKYeMtXCr/dPfPhkTmcC5wgnPXwFRepoaso9DtK&#10;GnA/37qPeGxXtFLS4ZxV1P/YMico0V8MNvKncjaLg5kOs4vLKR7cqWV9ajHb9hawHUp8VSxP24gP&#10;ethKB+0LPgnLGBVNzHCMXVEe3HC4DXn+8VHhYrlMMBxGy8K9ebI8kkdVY18+71+Ys30DB+z8Bxhm&#10;ks1f9XDGRk8Dy20AqVKDH3Xt9cZBTo3TPzrxpTg9J9TxaVz8AgAA//8DAFBLAwQUAAYACAAAACEA&#10;uw/EOOAAAAALAQAADwAAAGRycy9kb3ducmV2LnhtbEyPwW7CMBBE75X6D9ZW6qUqDkkhEOIgVKnH&#10;VgJ64WbiJbaI15FtIP37uqdy3NnRzJt6PdqeXdEH40jAdJIBQ2qdMtQJ+N5/vC6AhShJyd4RCvjB&#10;AOvm8aGWlXI32uJ1FzuWQihUUoCOcag4D61GK8PEDUjpd3LeyphO33Hl5S2F257nWTbnVhpKDVoO&#10;+K6xPe8uVsBevmwsng5mW/igvrRZLg70KcTz07hZAYs4xn8z/OEndGgS09FdSAXWCyhmy4QeBeTZ&#10;bAosOYqyLIEdk5K/zYE3Nb/f0PwCAAD//wMAUEsBAi0AFAAGAAgAAAAhALaDOJL+AAAA4QEAABMA&#10;AAAAAAAAAAAAAAAAAAAAAFtDb250ZW50X1R5cGVzXS54bWxQSwECLQAUAAYACAAAACEAOP0h/9YA&#10;AACUAQAACwAAAAAAAAAAAAAAAAAvAQAAX3JlbHMvLnJlbHNQSwECLQAUAAYACAAAACEAefwiwH4C&#10;AABiBQAADgAAAAAAAAAAAAAAAAAuAgAAZHJzL2Uyb0RvYy54bWxQSwECLQAUAAYACAAAACEAuw/E&#10;OOAAAAALAQAADwAAAAAAAAAAAAAAAADYBAAAZHJzL2Rvd25yZXYueG1sUEsFBgAAAAAEAAQA8wAA&#10;AOUFAAAAAA==&#10;" fillcolor="red" stroked="f" strokeweight="1pt"/>
            </w:pict>
          </mc:Fallback>
        </mc:AlternateContent>
      </w:r>
      <w:r w:rsidRPr="00757F30">
        <w:rPr>
          <w:rFonts w:ascii="Arial" w:hAnsi="Arial" w:cs="Arial"/>
          <w:noProof/>
          <w:sz w:val="18"/>
          <w:szCs w:val="18"/>
          <w:lang w:eastAsia="hr-HR"/>
        </w:rPr>
        <w:drawing>
          <wp:inline distT="0" distB="0" distL="0" distR="0" wp14:anchorId="2CF98B68" wp14:editId="7C65E45A">
            <wp:extent cx="5759450" cy="5504815"/>
            <wp:effectExtent l="0" t="0" r="0" b="635"/>
            <wp:docPr id="115" name="Picture 115"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map of the country&#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74014671" w14:textId="77777777" w:rsidR="008C71CC" w:rsidRPr="00757F30" w:rsidRDefault="008C71CC" w:rsidP="008C71CC">
      <w:pPr>
        <w:pStyle w:val="Caption"/>
        <w:spacing w:after="0"/>
        <w:jc w:val="center"/>
        <w:rPr>
          <w:rFonts w:ascii="Arial" w:hAnsi="Arial" w:cs="Arial"/>
        </w:rPr>
      </w:pPr>
      <w:r w:rsidRPr="00757F30">
        <w:rPr>
          <w:rFonts w:ascii="Arial" w:hAnsi="Arial" w:cs="Arial"/>
        </w:rPr>
        <w:t xml:space="preserve">Slika </w:t>
      </w:r>
      <w:r w:rsidRPr="00757F30">
        <w:rPr>
          <w:rFonts w:ascii="Arial" w:hAnsi="Arial" w:cs="Arial"/>
        </w:rPr>
        <w:fldChar w:fldCharType="begin"/>
      </w:r>
      <w:r w:rsidRPr="00757F30">
        <w:rPr>
          <w:rFonts w:ascii="Arial" w:hAnsi="Arial" w:cs="Arial"/>
        </w:rPr>
        <w:instrText xml:space="preserve"> SEQ Slika \* ARABIC </w:instrText>
      </w:r>
      <w:r w:rsidRPr="00757F30">
        <w:rPr>
          <w:rFonts w:ascii="Arial" w:hAnsi="Arial" w:cs="Arial"/>
        </w:rPr>
        <w:fldChar w:fldCharType="separate"/>
      </w:r>
      <w:r w:rsidRPr="00757F30">
        <w:rPr>
          <w:rFonts w:ascii="Arial" w:hAnsi="Arial" w:cs="Arial"/>
        </w:rPr>
        <w:t>24</w:t>
      </w:r>
      <w:r w:rsidRPr="00757F30">
        <w:rPr>
          <w:rFonts w:ascii="Arial" w:hAnsi="Arial" w:cs="Arial"/>
        </w:rPr>
        <w:fldChar w:fldCharType="end"/>
      </w:r>
      <w:r w:rsidRPr="00757F30">
        <w:rPr>
          <w:rFonts w:ascii="Arial" w:hAnsi="Arial" w:cs="Arial"/>
        </w:rPr>
        <w:t>. Karta potresnih područja Republike Hrvatske - HRN EN 1998-1:2011/NA:2011, Eurokod 8: Projektiranje potresne otpornosti konstrukcija - 1. dio: Opća pravila, potresna djelovanja i pravila za zgrade</w:t>
      </w:r>
    </w:p>
    <w:p w14:paraId="6FF85F6C" w14:textId="77777777" w:rsidR="008C71CC" w:rsidRPr="00757F30" w:rsidRDefault="008C71CC" w:rsidP="008C71CC">
      <w:pPr>
        <w:pStyle w:val="Caption"/>
        <w:jc w:val="center"/>
        <w:rPr>
          <w:rFonts w:ascii="Arial" w:hAnsi="Arial" w:cs="Arial"/>
        </w:rPr>
      </w:pPr>
      <w:r w:rsidRPr="00757F30">
        <w:rPr>
          <w:rFonts w:ascii="Arial" w:hAnsi="Arial" w:cs="Arial"/>
        </w:rPr>
        <w:t>Izvor podataka: http://seizkarta.gfz.hr/karta.php</w:t>
      </w:r>
    </w:p>
    <w:p w14:paraId="2671B489" w14:textId="77777777" w:rsidR="008C71CC" w:rsidRPr="00757F30" w:rsidRDefault="008C71CC" w:rsidP="008C71CC">
      <w:pPr>
        <w:jc w:val="center"/>
        <w:rPr>
          <w:rFonts w:ascii="Arial" w:hAnsi="Arial" w:cs="Arial"/>
          <w:sz w:val="18"/>
          <w:szCs w:val="18"/>
        </w:rPr>
      </w:pPr>
      <w:bookmarkStart w:id="196" w:name="_Toc406573010"/>
      <w:r w:rsidRPr="00757F30">
        <w:rPr>
          <w:rFonts w:ascii="Arial" w:hAnsi="Arial" w:cs="Arial"/>
          <w:noProof/>
          <w:sz w:val="18"/>
          <w:szCs w:val="18"/>
          <w:lang w:eastAsia="hr-HR"/>
        </w:rPr>
        <w:lastRenderedPageBreak/>
        <w:drawing>
          <wp:inline distT="0" distB="0" distL="0" distR="0" wp14:anchorId="6BF64D26" wp14:editId="62FA9FC4">
            <wp:extent cx="3786996" cy="3633345"/>
            <wp:effectExtent l="19050" t="19050" r="23495" b="24765"/>
            <wp:docPr id="930" name="Slika 930"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Slika 930" descr="A map of a river&#10;&#10;Description automatically generated"/>
                    <pic:cNvPicPr/>
                  </pic:nvPicPr>
                  <pic:blipFill>
                    <a:blip r:embed="rId56"/>
                    <a:stretch>
                      <a:fillRect/>
                    </a:stretch>
                  </pic:blipFill>
                  <pic:spPr>
                    <a:xfrm>
                      <a:off x="0" y="0"/>
                      <a:ext cx="3790286" cy="3636501"/>
                    </a:xfrm>
                    <a:prstGeom prst="rect">
                      <a:avLst/>
                    </a:prstGeom>
                    <a:ln>
                      <a:solidFill>
                        <a:schemeClr val="tx1"/>
                      </a:solidFill>
                    </a:ln>
                  </pic:spPr>
                </pic:pic>
              </a:graphicData>
            </a:graphic>
          </wp:inline>
        </w:drawing>
      </w:r>
    </w:p>
    <w:p w14:paraId="7327C0CF" w14:textId="77777777" w:rsidR="008C71CC" w:rsidRPr="00757F30" w:rsidRDefault="008C71CC" w:rsidP="008C71CC">
      <w:pPr>
        <w:spacing w:after="0" w:line="240" w:lineRule="auto"/>
        <w:jc w:val="center"/>
        <w:rPr>
          <w:rFonts w:ascii="Arial" w:hAnsi="Arial" w:cs="Arial"/>
          <w:bCs/>
          <w:color w:val="54883D"/>
          <w:sz w:val="18"/>
          <w:szCs w:val="18"/>
          <w:lang w:bidi="en-US"/>
        </w:rPr>
      </w:pPr>
      <w:r w:rsidRPr="00757F30">
        <w:rPr>
          <w:rFonts w:ascii="Arial" w:hAnsi="Arial" w:cs="Arial"/>
          <w:bCs/>
          <w:color w:val="54883D"/>
          <w:sz w:val="18"/>
          <w:szCs w:val="18"/>
          <w:lang w:bidi="en-US"/>
        </w:rPr>
        <w:t xml:space="preserve">Slika </w:t>
      </w:r>
      <w:r w:rsidRPr="00757F30">
        <w:rPr>
          <w:rFonts w:ascii="Arial" w:hAnsi="Arial" w:cs="Arial"/>
          <w:bCs/>
          <w:noProof/>
          <w:color w:val="54883D"/>
          <w:sz w:val="18"/>
          <w:szCs w:val="18"/>
          <w:lang w:bidi="en-US"/>
        </w:rPr>
        <w:fldChar w:fldCharType="begin"/>
      </w:r>
      <w:r w:rsidRPr="00757F30">
        <w:rPr>
          <w:rFonts w:ascii="Arial" w:hAnsi="Arial" w:cs="Arial"/>
          <w:bCs/>
          <w:noProof/>
          <w:color w:val="54883D"/>
          <w:sz w:val="18"/>
          <w:szCs w:val="18"/>
          <w:lang w:bidi="en-US"/>
        </w:rPr>
        <w:instrText xml:space="preserve"> SEQ Slika \* ARABIC </w:instrText>
      </w:r>
      <w:r w:rsidRPr="00757F30">
        <w:rPr>
          <w:rFonts w:ascii="Arial" w:hAnsi="Arial" w:cs="Arial"/>
          <w:bCs/>
          <w:noProof/>
          <w:color w:val="54883D"/>
          <w:sz w:val="18"/>
          <w:szCs w:val="18"/>
          <w:lang w:bidi="en-US"/>
        </w:rPr>
        <w:fldChar w:fldCharType="separate"/>
      </w:r>
      <w:r w:rsidRPr="00757F30">
        <w:rPr>
          <w:rFonts w:ascii="Arial" w:hAnsi="Arial" w:cs="Arial"/>
          <w:bCs/>
          <w:noProof/>
          <w:color w:val="54883D"/>
          <w:sz w:val="18"/>
          <w:szCs w:val="18"/>
          <w:lang w:bidi="en-US"/>
        </w:rPr>
        <w:t>25</w:t>
      </w:r>
      <w:r w:rsidRPr="00757F30">
        <w:rPr>
          <w:rFonts w:ascii="Arial" w:hAnsi="Arial" w:cs="Arial"/>
          <w:bCs/>
          <w:noProof/>
          <w:color w:val="54883D"/>
          <w:sz w:val="18"/>
          <w:szCs w:val="18"/>
          <w:lang w:bidi="en-US"/>
        </w:rPr>
        <w:fldChar w:fldCharType="end"/>
      </w:r>
      <w:r w:rsidRPr="00757F30">
        <w:rPr>
          <w:rFonts w:ascii="Arial" w:hAnsi="Arial" w:cs="Arial"/>
          <w:bCs/>
          <w:color w:val="54883D"/>
          <w:sz w:val="18"/>
          <w:szCs w:val="18"/>
          <w:lang w:bidi="en-US"/>
        </w:rPr>
        <w:t>. Isječak karte potresnih područja Republike Hrvatske - HRN EN 1998-1:2011/NA:2011, Eurokod 8: Projektiranje potresne otpornosti konstrukcija - 1. dio: Opća pravila, potresna djelovanja i pravila za zgrade</w:t>
      </w:r>
    </w:p>
    <w:p w14:paraId="571CCB9F" w14:textId="77777777" w:rsidR="008C71CC" w:rsidRPr="00757F30" w:rsidRDefault="008C71CC" w:rsidP="008C71CC">
      <w:pPr>
        <w:spacing w:after="0" w:line="240" w:lineRule="auto"/>
        <w:jc w:val="center"/>
        <w:rPr>
          <w:rFonts w:ascii="Arial" w:hAnsi="Arial" w:cs="Arial"/>
          <w:bCs/>
          <w:color w:val="54883D"/>
          <w:sz w:val="18"/>
          <w:szCs w:val="18"/>
          <w:lang w:bidi="en-US"/>
        </w:rPr>
      </w:pPr>
      <w:r w:rsidRPr="00757F30">
        <w:rPr>
          <w:rFonts w:ascii="Arial" w:hAnsi="Arial" w:cs="Arial"/>
          <w:bCs/>
          <w:color w:val="54883D"/>
          <w:sz w:val="18"/>
          <w:szCs w:val="18"/>
          <w:lang w:bidi="en-US"/>
        </w:rPr>
        <w:t>Izvor podataka: http://seizkarta.gfz.hr/karta.php</w:t>
      </w:r>
    </w:p>
    <w:p w14:paraId="06BC6782" w14:textId="77777777" w:rsidR="008C71CC" w:rsidRPr="00757F30" w:rsidRDefault="008C71CC" w:rsidP="008C71CC">
      <w:pPr>
        <w:rPr>
          <w:rFonts w:ascii="Arial" w:hAnsi="Arial" w:cs="Arial"/>
          <w:sz w:val="18"/>
          <w:szCs w:val="18"/>
        </w:rPr>
      </w:pPr>
      <w:r w:rsidRPr="00757F30">
        <w:rPr>
          <w:rFonts w:ascii="Arial" w:hAnsi="Arial" w:cs="Arial"/>
          <w:sz w:val="18"/>
          <w:szCs w:val="18"/>
        </w:rPr>
        <w:t>Veza između vršnih ubrzanja i MCS ljestvice prikazana je u sljedećoj tablici.</w:t>
      </w:r>
    </w:p>
    <w:p w14:paraId="04DBAA6A" w14:textId="77777777" w:rsidR="008C71CC" w:rsidRPr="00757F30" w:rsidRDefault="008C71CC" w:rsidP="008C71CC">
      <w:pPr>
        <w:pStyle w:val="Caption"/>
        <w:jc w:val="center"/>
        <w:rPr>
          <w:rFonts w:ascii="Arial" w:hAnsi="Arial" w:cs="Arial"/>
        </w:rPr>
      </w:pPr>
      <w:r w:rsidRPr="00757F30">
        <w:rPr>
          <w:rFonts w:ascii="Arial" w:hAnsi="Arial" w:cs="Arial"/>
        </w:rPr>
        <w:t xml:space="preserve">Tablica </w:t>
      </w:r>
      <w:r w:rsidRPr="00757F30">
        <w:rPr>
          <w:rFonts w:ascii="Arial" w:hAnsi="Arial" w:cs="Arial"/>
        </w:rPr>
        <w:fldChar w:fldCharType="begin"/>
      </w:r>
      <w:r w:rsidRPr="00757F30">
        <w:rPr>
          <w:rFonts w:ascii="Arial" w:hAnsi="Arial" w:cs="Arial"/>
        </w:rPr>
        <w:instrText xml:space="preserve"> SEQ Tabela \* ARABIC </w:instrText>
      </w:r>
      <w:r w:rsidRPr="00757F30">
        <w:rPr>
          <w:rFonts w:ascii="Arial" w:hAnsi="Arial" w:cs="Arial"/>
        </w:rPr>
        <w:fldChar w:fldCharType="separate"/>
      </w:r>
      <w:r w:rsidRPr="00757F30">
        <w:rPr>
          <w:rFonts w:ascii="Arial" w:hAnsi="Arial" w:cs="Arial"/>
        </w:rPr>
        <w:t>47</w:t>
      </w:r>
      <w:r w:rsidRPr="00757F30">
        <w:rPr>
          <w:rFonts w:ascii="Arial" w:hAnsi="Arial" w:cs="Arial"/>
        </w:rPr>
        <w:fldChar w:fldCharType="end"/>
      </w:r>
      <w:r w:rsidRPr="00757F30">
        <w:rPr>
          <w:rFonts w:ascii="Arial" w:hAnsi="Arial" w:cs="Arial"/>
        </w:rPr>
        <w:t>. Veza između vrijednosti vršnog ubrzanja tla i MCS ljestvice</w:t>
      </w:r>
      <w:bookmarkEnd w:id="196"/>
    </w:p>
    <w:tbl>
      <w:tblPr>
        <w:tblStyle w:val="GridTable6Colorful-Accent3"/>
        <w:tblW w:w="87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74"/>
        <w:gridCol w:w="4762"/>
      </w:tblGrid>
      <w:tr w:rsidR="008C71CC" w:rsidRPr="00757F30" w14:paraId="5EF5B8EE" w14:textId="77777777" w:rsidTr="002F7ECF">
        <w:trPr>
          <w:cnfStyle w:val="100000000000" w:firstRow="1" w:lastRow="0" w:firstColumn="0" w:lastColumn="0" w:oddVBand="0" w:evenVBand="0" w:oddHBand="0"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shd w:val="clear" w:color="auto" w:fill="auto"/>
            <w:vAlign w:val="center"/>
          </w:tcPr>
          <w:p w14:paraId="7A25633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075C5CD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VRŠNO UBRZANJE TLA (jedinica gravitacijskog ubrzanja, g)</w:t>
            </w:r>
          </w:p>
        </w:tc>
        <w:tc>
          <w:tcPr>
            <w:tcW w:w="1274" w:type="dxa"/>
            <w:tcBorders>
              <w:bottom w:val="none" w:sz="0" w:space="0" w:color="auto"/>
            </w:tcBorders>
            <w:shd w:val="clear" w:color="auto" w:fill="auto"/>
            <w:vAlign w:val="center"/>
          </w:tcPr>
          <w:p w14:paraId="7D61B954"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290FD1F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OPIS POTRESA</w:t>
            </w:r>
          </w:p>
        </w:tc>
      </w:tr>
      <w:tr w:rsidR="008C71CC" w:rsidRPr="00757F30" w14:paraId="73023FD8" w14:textId="77777777" w:rsidTr="002F7ECF">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13C46D0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7196CAC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0,05 g</w:t>
            </w:r>
          </w:p>
        </w:tc>
        <w:tc>
          <w:tcPr>
            <w:tcW w:w="1274" w:type="dxa"/>
            <w:shd w:val="clear" w:color="auto" w:fill="auto"/>
            <w:noWrap/>
            <w:vAlign w:val="center"/>
          </w:tcPr>
          <w:p w14:paraId="40EF1BF3"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30100E52" w14:textId="77777777" w:rsidR="008C71CC" w:rsidRPr="00757F30" w:rsidRDefault="008C71CC" w:rsidP="002F7ECF">
            <w:pPr>
              <w:spacing w:before="120" w:after="120"/>
              <w:rPr>
                <w:rFonts w:ascii="Arial" w:hAnsi="Arial" w:cs="Arial"/>
                <w:i/>
                <w:sz w:val="18"/>
                <w:szCs w:val="18"/>
              </w:rPr>
            </w:pPr>
            <w:r w:rsidRPr="00757F30">
              <w:rPr>
                <w:rFonts w:ascii="Arial" w:hAnsi="Arial" w:cs="Arial"/>
                <w:sz w:val="18"/>
                <w:szCs w:val="18"/>
              </w:rPr>
              <w:t>Ljudi bježe iz zgrada. Sa zidova padaju slike, ruše se predmeti, razbija se posuđe, pomiče ili prevrće pokućstvo. Zvone manja crkvena zvona. Lagano se oštećuju pojedine dobro građene kuće.</w:t>
            </w:r>
          </w:p>
        </w:tc>
      </w:tr>
      <w:tr w:rsidR="008C71CC" w:rsidRPr="00757F30" w14:paraId="019F8C92" w14:textId="77777777" w:rsidTr="002F7ECF">
        <w:trPr>
          <w:trHeight w:val="601"/>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38583C6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C12FE4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0,1 g</w:t>
            </w:r>
          </w:p>
        </w:tc>
        <w:tc>
          <w:tcPr>
            <w:tcW w:w="1274" w:type="dxa"/>
            <w:shd w:val="clear" w:color="auto" w:fill="auto"/>
            <w:noWrap/>
            <w:vAlign w:val="center"/>
          </w:tcPr>
          <w:p w14:paraId="6FB2047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vrlo 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1B615FA9" w14:textId="77777777" w:rsidR="008C71CC" w:rsidRPr="00757F30" w:rsidRDefault="008C71CC" w:rsidP="002F7ECF">
            <w:pPr>
              <w:spacing w:before="120" w:after="120"/>
              <w:rPr>
                <w:rFonts w:ascii="Arial" w:hAnsi="Arial" w:cs="Arial"/>
                <w:i/>
                <w:sz w:val="18"/>
                <w:szCs w:val="18"/>
              </w:rPr>
            </w:pPr>
            <w:r w:rsidRPr="00757F30">
              <w:rPr>
                <w:rFonts w:ascii="Arial" w:hAnsi="Arial" w:cs="Arial"/>
                <w:sz w:val="18"/>
                <w:szCs w:val="18"/>
              </w:rPr>
              <w:t>Crijepovi se lome i kližu s krova, ruše se dimnjaci. Oštećuje se pokućstvo u zgradama. Ruše se slabije građene zgrade, a na jačima nastaju oštećenja.</w:t>
            </w:r>
          </w:p>
        </w:tc>
      </w:tr>
      <w:tr w:rsidR="008C71CC" w:rsidRPr="00757F30" w14:paraId="72570E5B" w14:textId="77777777" w:rsidTr="002F7ECF">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60E07D0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1F29540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0,2 g</w:t>
            </w:r>
          </w:p>
        </w:tc>
        <w:tc>
          <w:tcPr>
            <w:tcW w:w="1274" w:type="dxa"/>
            <w:shd w:val="clear" w:color="auto" w:fill="auto"/>
            <w:noWrap/>
            <w:vAlign w:val="center"/>
          </w:tcPr>
          <w:p w14:paraId="0F8977B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razoran</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7C2AC41" w14:textId="77777777" w:rsidR="008C71CC" w:rsidRPr="00757F30" w:rsidRDefault="008C71CC" w:rsidP="002F7ECF">
            <w:pPr>
              <w:spacing w:before="120" w:after="120"/>
              <w:rPr>
                <w:rFonts w:ascii="Arial" w:hAnsi="Arial" w:cs="Arial"/>
                <w:i/>
                <w:sz w:val="18"/>
                <w:szCs w:val="18"/>
              </w:rPr>
            </w:pPr>
            <w:r w:rsidRPr="00757F30">
              <w:rPr>
                <w:rFonts w:ascii="Arial" w:hAnsi="Arial" w:cs="Arial"/>
                <w:sz w:val="18"/>
                <w:szCs w:val="18"/>
              </w:rPr>
              <w:t>Znatno oštećuje do 25% zgrada. Pojedine se kuće ruše, a veliki broj ih je neprikladan za stanovanje. U tlu nastaju pukotine, a na padinama klizišta.</w:t>
            </w:r>
          </w:p>
        </w:tc>
      </w:tr>
      <w:tr w:rsidR="008C71CC" w:rsidRPr="00757F30" w14:paraId="2289022A" w14:textId="77777777" w:rsidTr="002F7ECF">
        <w:trPr>
          <w:trHeight w:val="902"/>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10CEA39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6267568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0,3 g</w:t>
            </w:r>
          </w:p>
        </w:tc>
        <w:tc>
          <w:tcPr>
            <w:tcW w:w="1274" w:type="dxa"/>
            <w:shd w:val="clear" w:color="auto" w:fill="auto"/>
            <w:noWrap/>
            <w:vAlign w:val="center"/>
          </w:tcPr>
          <w:p w14:paraId="316FAED2"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pustošni</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4927B18" w14:textId="77777777" w:rsidR="008C71CC" w:rsidRPr="00757F30" w:rsidRDefault="008C71CC" w:rsidP="002F7ECF">
            <w:pPr>
              <w:spacing w:before="120" w:after="120"/>
              <w:rPr>
                <w:rFonts w:ascii="Arial" w:hAnsi="Arial" w:cs="Arial"/>
                <w:i/>
                <w:sz w:val="18"/>
                <w:szCs w:val="18"/>
              </w:rPr>
            </w:pPr>
            <w:r w:rsidRPr="00757F30">
              <w:rPr>
                <w:rFonts w:ascii="Arial" w:hAnsi="Arial" w:cs="Arial"/>
                <w:sz w:val="18"/>
                <w:szCs w:val="18"/>
              </w:rPr>
              <w:t>Oštećuje 50% zgrada. Mnoge se zgrade ruše, a većina ih je neupotrebljiva. U tlu se javljaju velike pukotine, a na padinama klizišta i odroni.</w:t>
            </w:r>
          </w:p>
        </w:tc>
      </w:tr>
    </w:tbl>
    <w:p w14:paraId="7D24D2CE" w14:textId="77777777" w:rsidR="008C71CC" w:rsidRPr="00757F30" w:rsidRDefault="008C71CC" w:rsidP="008C71CC">
      <w:pPr>
        <w:rPr>
          <w:rFonts w:ascii="Arial" w:hAnsi="Arial" w:cs="Arial"/>
          <w:sz w:val="18"/>
          <w:szCs w:val="18"/>
        </w:rPr>
      </w:pPr>
    </w:p>
    <w:p w14:paraId="08B828F8" w14:textId="77777777" w:rsidR="008C71CC" w:rsidRPr="00757F30" w:rsidRDefault="008C71CC" w:rsidP="008C71CC">
      <w:pPr>
        <w:rPr>
          <w:rFonts w:ascii="Arial" w:eastAsia="Calibri" w:hAnsi="Arial" w:cs="Arial"/>
          <w:bCs/>
          <w:color w:val="54883D"/>
          <w:sz w:val="18"/>
          <w:szCs w:val="18"/>
        </w:rPr>
      </w:pPr>
      <w:r w:rsidRPr="00757F30">
        <w:rPr>
          <w:rFonts w:ascii="Arial" w:hAnsi="Arial" w:cs="Arial"/>
          <w:sz w:val="18"/>
          <w:szCs w:val="18"/>
        </w:rPr>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1C085696" w14:textId="77777777" w:rsidR="008C71CC" w:rsidRPr="00757F30" w:rsidRDefault="008C71CC" w:rsidP="008C71CC">
      <w:pPr>
        <w:jc w:val="center"/>
        <w:rPr>
          <w:rFonts w:ascii="Arial" w:eastAsia="Calibri" w:hAnsi="Arial" w:cs="Arial"/>
          <w:bCs/>
          <w:color w:val="54883D"/>
          <w:sz w:val="18"/>
          <w:szCs w:val="18"/>
        </w:rPr>
      </w:pPr>
    </w:p>
    <w:p w14:paraId="06EE7D94" w14:textId="77777777" w:rsidR="008C71CC" w:rsidRPr="00757F30" w:rsidRDefault="008C71CC" w:rsidP="008C71CC">
      <w:pPr>
        <w:jc w:val="center"/>
        <w:rPr>
          <w:rFonts w:ascii="Arial" w:eastAsia="Calibri" w:hAnsi="Arial" w:cs="Arial"/>
          <w:sz w:val="18"/>
          <w:szCs w:val="18"/>
        </w:rPr>
      </w:pPr>
      <w:r w:rsidRPr="00757F30">
        <w:rPr>
          <w:rFonts w:ascii="Arial" w:eastAsia="Calibri" w:hAnsi="Arial" w:cs="Arial"/>
          <w:bCs/>
          <w:color w:val="54883D"/>
          <w:sz w:val="18"/>
          <w:szCs w:val="18"/>
        </w:rPr>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48</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Stupnjevi oštećenja za zidane građevne prema EMS-98 klasifikaciji</w:t>
      </w:r>
    </w:p>
    <w:tbl>
      <w:tblPr>
        <w:tblStyle w:val="TableGrid"/>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8C71CC" w:rsidRPr="00757F30" w14:paraId="0710EFF6" w14:textId="77777777" w:rsidTr="002F7ECF">
        <w:tc>
          <w:tcPr>
            <w:tcW w:w="1305" w:type="dxa"/>
            <w:vAlign w:val="center"/>
          </w:tcPr>
          <w:p w14:paraId="06545C61"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lastRenderedPageBreak/>
              <w:t>Kategorija</w:t>
            </w:r>
          </w:p>
        </w:tc>
        <w:tc>
          <w:tcPr>
            <w:tcW w:w="3793" w:type="dxa"/>
            <w:vAlign w:val="center"/>
          </w:tcPr>
          <w:p w14:paraId="6D689EE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Skica</w:t>
            </w:r>
          </w:p>
        </w:tc>
        <w:tc>
          <w:tcPr>
            <w:tcW w:w="4253" w:type="dxa"/>
            <w:vAlign w:val="center"/>
          </w:tcPr>
          <w:p w14:paraId="61A4B71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Opis</w:t>
            </w:r>
          </w:p>
        </w:tc>
      </w:tr>
      <w:tr w:rsidR="008C71CC" w:rsidRPr="00757F30" w14:paraId="614DCAB6" w14:textId="77777777" w:rsidTr="002F7ECF">
        <w:tc>
          <w:tcPr>
            <w:tcW w:w="1305" w:type="dxa"/>
            <w:shd w:val="clear" w:color="auto" w:fill="92D050"/>
            <w:vAlign w:val="center"/>
          </w:tcPr>
          <w:p w14:paraId="2FD2547C"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w:t>
            </w:r>
          </w:p>
        </w:tc>
        <w:tc>
          <w:tcPr>
            <w:tcW w:w="3793" w:type="dxa"/>
            <w:vAlign w:val="center"/>
          </w:tcPr>
          <w:p w14:paraId="32FFE1A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43D010DF" wp14:editId="20241FB8">
                  <wp:extent cx="1984075" cy="1148971"/>
                  <wp:effectExtent l="0" t="0" r="0" b="0"/>
                  <wp:docPr id="242" name="Slika 242"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lika 242" descr="A drawing of a house&#10;&#10;Description automatically generated"/>
                          <pic:cNvPicPr/>
                        </pic:nvPicPr>
                        <pic:blipFill>
                          <a:blip r:embed="rId57"/>
                          <a:stretch>
                            <a:fillRect/>
                          </a:stretch>
                        </pic:blipFill>
                        <pic:spPr>
                          <a:xfrm>
                            <a:off x="0" y="0"/>
                            <a:ext cx="1994820" cy="1155193"/>
                          </a:xfrm>
                          <a:prstGeom prst="rect">
                            <a:avLst/>
                          </a:prstGeom>
                        </pic:spPr>
                      </pic:pic>
                    </a:graphicData>
                  </a:graphic>
                </wp:inline>
              </w:drawing>
            </w:r>
          </w:p>
        </w:tc>
        <w:tc>
          <w:tcPr>
            <w:tcW w:w="4253" w:type="dxa"/>
            <w:vAlign w:val="center"/>
          </w:tcPr>
          <w:p w14:paraId="1D809DE2"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Neznatno do blago oštećenje</w:t>
            </w:r>
          </w:p>
          <w:p w14:paraId="6A35B54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zanemarivo konstruktivno oštećenje</w:t>
            </w:r>
          </w:p>
          <w:p w14:paraId="29774366"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blago nekonstruktivno oštećenje</w:t>
            </w:r>
          </w:p>
          <w:p w14:paraId="5F61702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Vrlo tanke pukotine u ponekim zidovima.</w:t>
            </w:r>
          </w:p>
          <w:p w14:paraId="381868A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malih komada žbuke</w:t>
            </w:r>
          </w:p>
          <w:p w14:paraId="1B748CE4"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Vrlo rijetko otpadanje pojedinačnih odvojenih dijelova ziđa.</w:t>
            </w:r>
          </w:p>
        </w:tc>
      </w:tr>
      <w:tr w:rsidR="008C71CC" w:rsidRPr="00757F30" w14:paraId="3A4BD130" w14:textId="77777777" w:rsidTr="002F7ECF">
        <w:tc>
          <w:tcPr>
            <w:tcW w:w="1305" w:type="dxa"/>
            <w:shd w:val="clear" w:color="auto" w:fill="FFC000"/>
            <w:vAlign w:val="center"/>
          </w:tcPr>
          <w:p w14:paraId="006697B1"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II.</w:t>
            </w:r>
          </w:p>
        </w:tc>
        <w:tc>
          <w:tcPr>
            <w:tcW w:w="3793" w:type="dxa"/>
            <w:vAlign w:val="center"/>
          </w:tcPr>
          <w:p w14:paraId="7AD6002B"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24E18E1E" wp14:editId="7C15D82E">
                  <wp:extent cx="1923690" cy="1011595"/>
                  <wp:effectExtent l="0" t="0" r="635" b="0"/>
                  <wp:docPr id="243" name="Slika 243"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lika 243" descr="A drawing of a house&#10;&#10;Description automatically generated"/>
                          <pic:cNvPicPr/>
                        </pic:nvPicPr>
                        <pic:blipFill>
                          <a:blip r:embed="rId58"/>
                          <a:stretch>
                            <a:fillRect/>
                          </a:stretch>
                        </pic:blipFill>
                        <pic:spPr>
                          <a:xfrm>
                            <a:off x="0" y="0"/>
                            <a:ext cx="1936843" cy="1018512"/>
                          </a:xfrm>
                          <a:prstGeom prst="rect">
                            <a:avLst/>
                          </a:prstGeom>
                        </pic:spPr>
                      </pic:pic>
                    </a:graphicData>
                  </a:graphic>
                </wp:inline>
              </w:drawing>
            </w:r>
          </w:p>
        </w:tc>
        <w:tc>
          <w:tcPr>
            <w:tcW w:w="4253" w:type="dxa"/>
            <w:vAlign w:val="center"/>
          </w:tcPr>
          <w:p w14:paraId="7ED16B8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Umjereno oštećenje</w:t>
            </w:r>
          </w:p>
          <w:p w14:paraId="431716A6"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blago konstruktivno oštećenje</w:t>
            </w:r>
          </w:p>
          <w:p w14:paraId="67CCBAD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umjereno nekonstruktivno oštećenje</w:t>
            </w:r>
          </w:p>
          <w:p w14:paraId="3428B07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Pukotine u brojnim zidovima.</w:t>
            </w:r>
          </w:p>
          <w:p w14:paraId="180656FE"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većih komada žbuke.</w:t>
            </w:r>
          </w:p>
          <w:p w14:paraId="4644039F"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Djelomično otkazivanje dimnjaka.</w:t>
            </w:r>
          </w:p>
        </w:tc>
      </w:tr>
      <w:tr w:rsidR="008C71CC" w:rsidRPr="00757F30" w14:paraId="3C778509" w14:textId="77777777" w:rsidTr="002F7ECF">
        <w:tc>
          <w:tcPr>
            <w:tcW w:w="1305" w:type="dxa"/>
            <w:shd w:val="clear" w:color="auto" w:fill="FFC000"/>
            <w:vAlign w:val="center"/>
          </w:tcPr>
          <w:p w14:paraId="09A503E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III.</w:t>
            </w:r>
          </w:p>
        </w:tc>
        <w:tc>
          <w:tcPr>
            <w:tcW w:w="3793" w:type="dxa"/>
            <w:vAlign w:val="center"/>
          </w:tcPr>
          <w:p w14:paraId="1A93196C"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6D136142" wp14:editId="1B870742">
                  <wp:extent cx="1890940" cy="1147313"/>
                  <wp:effectExtent l="0" t="0" r="0" b="0"/>
                  <wp:docPr id="460" name="Slika 460"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lika 460" descr="A drawing of a house&#10;&#10;Description automatically generated"/>
                          <pic:cNvPicPr/>
                        </pic:nvPicPr>
                        <pic:blipFill>
                          <a:blip r:embed="rId59"/>
                          <a:stretch>
                            <a:fillRect/>
                          </a:stretch>
                        </pic:blipFill>
                        <pic:spPr>
                          <a:xfrm>
                            <a:off x="0" y="0"/>
                            <a:ext cx="1902639" cy="1154411"/>
                          </a:xfrm>
                          <a:prstGeom prst="rect">
                            <a:avLst/>
                          </a:prstGeom>
                        </pic:spPr>
                      </pic:pic>
                    </a:graphicData>
                  </a:graphic>
                </wp:inline>
              </w:drawing>
            </w:r>
          </w:p>
        </w:tc>
        <w:tc>
          <w:tcPr>
            <w:tcW w:w="4253" w:type="dxa"/>
            <w:vAlign w:val="center"/>
          </w:tcPr>
          <w:p w14:paraId="184304A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Značajno do teško oštećenje</w:t>
            </w:r>
          </w:p>
          <w:p w14:paraId="5E171C6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umjereno konstruktivno oštećenje</w:t>
            </w:r>
          </w:p>
          <w:p w14:paraId="37A9F7DC"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teško nekonstruktivno oštećenje</w:t>
            </w:r>
          </w:p>
          <w:p w14:paraId="0E96753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Velike, razvedene pukotine u većini zidova.</w:t>
            </w:r>
          </w:p>
          <w:p w14:paraId="3D1C4F1F"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crijepa.</w:t>
            </w:r>
          </w:p>
          <w:p w14:paraId="02142751"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Otkazivanje dimnjaka u razini krova</w:t>
            </w:r>
          </w:p>
          <w:p w14:paraId="5A34F3B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Otkazivanja pojedinačnih nekonstruktivnih elemenata (pregradni, zabatni zidovi)</w:t>
            </w:r>
          </w:p>
        </w:tc>
      </w:tr>
      <w:tr w:rsidR="008C71CC" w:rsidRPr="00757F30" w14:paraId="3575AB61" w14:textId="77777777" w:rsidTr="002F7ECF">
        <w:tc>
          <w:tcPr>
            <w:tcW w:w="1305" w:type="dxa"/>
            <w:shd w:val="clear" w:color="auto" w:fill="FF0000"/>
            <w:vAlign w:val="center"/>
          </w:tcPr>
          <w:p w14:paraId="50377FE9"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IV.</w:t>
            </w:r>
          </w:p>
        </w:tc>
        <w:tc>
          <w:tcPr>
            <w:tcW w:w="3793" w:type="dxa"/>
            <w:vAlign w:val="center"/>
          </w:tcPr>
          <w:p w14:paraId="7C32FF1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262E2035" wp14:editId="529651B1">
                  <wp:extent cx="2234241" cy="1106872"/>
                  <wp:effectExtent l="0" t="0" r="0" b="0"/>
                  <wp:docPr id="250" name="Slika 250"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lika 250" descr="A drawing of a house&#10;&#10;Description automatically generated"/>
                          <pic:cNvPicPr/>
                        </pic:nvPicPr>
                        <pic:blipFill>
                          <a:blip r:embed="rId60"/>
                          <a:stretch>
                            <a:fillRect/>
                          </a:stretch>
                        </pic:blipFill>
                        <pic:spPr>
                          <a:xfrm>
                            <a:off x="0" y="0"/>
                            <a:ext cx="2245928" cy="1112662"/>
                          </a:xfrm>
                          <a:prstGeom prst="rect">
                            <a:avLst/>
                          </a:prstGeom>
                        </pic:spPr>
                      </pic:pic>
                    </a:graphicData>
                  </a:graphic>
                </wp:inline>
              </w:drawing>
            </w:r>
          </w:p>
        </w:tc>
        <w:tc>
          <w:tcPr>
            <w:tcW w:w="4253" w:type="dxa"/>
            <w:vAlign w:val="center"/>
          </w:tcPr>
          <w:p w14:paraId="4B70C8FB"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Vrlo teško oštećenje</w:t>
            </w:r>
          </w:p>
          <w:p w14:paraId="40DB24DE"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teško konstruktivno oštećenje</w:t>
            </w:r>
          </w:p>
          <w:p w14:paraId="322230C4"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vrlo teško nekonstruktivno oštećenje</w:t>
            </w:r>
          </w:p>
          <w:p w14:paraId="64B59A0E"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Značajno otkazivanje zidova.</w:t>
            </w:r>
          </w:p>
          <w:p w14:paraId="25E3F689"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Djelomično otkazivanje konstrukcija krovova i međukatnih konstrukcija.</w:t>
            </w:r>
          </w:p>
        </w:tc>
      </w:tr>
      <w:tr w:rsidR="008C71CC" w:rsidRPr="00757F30" w14:paraId="0DBD8EE0" w14:textId="77777777" w:rsidTr="002F7ECF">
        <w:tc>
          <w:tcPr>
            <w:tcW w:w="1305" w:type="dxa"/>
            <w:shd w:val="clear" w:color="auto" w:fill="FF0000"/>
            <w:vAlign w:val="center"/>
          </w:tcPr>
          <w:p w14:paraId="7E3C7842"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w:t>
            </w:r>
          </w:p>
        </w:tc>
        <w:tc>
          <w:tcPr>
            <w:tcW w:w="3793" w:type="dxa"/>
            <w:vAlign w:val="center"/>
          </w:tcPr>
          <w:p w14:paraId="70DE7BE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6BC8D53B" wp14:editId="12A921C9">
                  <wp:extent cx="2182483" cy="771692"/>
                  <wp:effectExtent l="0" t="0" r="8890" b="0"/>
                  <wp:docPr id="462"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224342F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Otkazivanje</w:t>
            </w:r>
          </w:p>
          <w:p w14:paraId="096D3B61"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vrlo teško konstruktivno oštećenje</w:t>
            </w:r>
          </w:p>
          <w:p w14:paraId="3E8BA173"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Potpuno ili gotovo potpuno rušenje</w:t>
            </w:r>
          </w:p>
        </w:tc>
      </w:tr>
    </w:tbl>
    <w:p w14:paraId="3C1ECF8A"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050CA266"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50BEDE8C"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456C833D"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6EF3A7F4"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35A067B0"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147F31F5"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6EAC3049" w14:textId="77777777" w:rsidR="008C71CC" w:rsidRDefault="008C71CC" w:rsidP="008C71CC">
      <w:pPr>
        <w:spacing w:before="120" w:after="120" w:line="240" w:lineRule="auto"/>
        <w:jc w:val="center"/>
        <w:rPr>
          <w:rFonts w:ascii="Arial" w:eastAsia="Calibri" w:hAnsi="Arial" w:cs="Arial"/>
          <w:noProof/>
          <w:color w:val="54883D"/>
          <w:sz w:val="18"/>
          <w:szCs w:val="18"/>
          <w:lang w:eastAsia="hr-HR"/>
        </w:rPr>
      </w:pPr>
    </w:p>
    <w:p w14:paraId="5EC547C5" w14:textId="77777777" w:rsidR="008C71CC" w:rsidRPr="00757F30" w:rsidRDefault="008C71CC" w:rsidP="008C71CC">
      <w:pPr>
        <w:spacing w:before="120" w:after="120" w:line="240" w:lineRule="auto"/>
        <w:jc w:val="center"/>
        <w:rPr>
          <w:rFonts w:ascii="Arial" w:eastAsia="Calibri" w:hAnsi="Arial" w:cs="Arial"/>
          <w:noProof/>
          <w:color w:val="54883D"/>
          <w:sz w:val="18"/>
          <w:szCs w:val="18"/>
          <w:lang w:eastAsia="hr-HR"/>
        </w:rPr>
      </w:pPr>
    </w:p>
    <w:p w14:paraId="515F3618" w14:textId="77777777" w:rsidR="008C71CC" w:rsidRPr="00757F30" w:rsidRDefault="008C71CC" w:rsidP="008C71CC">
      <w:pPr>
        <w:tabs>
          <w:tab w:val="left" w:pos="897"/>
          <w:tab w:val="center" w:pos="4535"/>
        </w:tabs>
        <w:jc w:val="center"/>
        <w:rPr>
          <w:rFonts w:ascii="Arial" w:eastAsia="Calibri" w:hAnsi="Arial" w:cs="Arial"/>
          <w:sz w:val="18"/>
          <w:szCs w:val="18"/>
        </w:rPr>
      </w:pPr>
      <w:r w:rsidRPr="00757F30">
        <w:rPr>
          <w:rFonts w:ascii="Arial" w:eastAsia="Calibri" w:hAnsi="Arial" w:cs="Arial"/>
          <w:bCs/>
          <w:color w:val="54883D"/>
          <w:sz w:val="18"/>
          <w:szCs w:val="18"/>
        </w:rPr>
        <w:lastRenderedPageBreak/>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49</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Stupnjevi oštećenja za AB građevne prema EMS-98 klasifikaciji</w:t>
      </w:r>
    </w:p>
    <w:tbl>
      <w:tblPr>
        <w:tblStyle w:val="TableGrid"/>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8C71CC" w:rsidRPr="00757F30" w14:paraId="2419032B" w14:textId="77777777" w:rsidTr="002F7ECF">
        <w:tc>
          <w:tcPr>
            <w:tcW w:w="1305" w:type="dxa"/>
            <w:vAlign w:val="center"/>
          </w:tcPr>
          <w:p w14:paraId="4CAB154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Kategorija</w:t>
            </w:r>
          </w:p>
        </w:tc>
        <w:tc>
          <w:tcPr>
            <w:tcW w:w="3510" w:type="dxa"/>
            <w:vAlign w:val="center"/>
          </w:tcPr>
          <w:p w14:paraId="5A5C2779"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Skica</w:t>
            </w:r>
          </w:p>
        </w:tc>
        <w:tc>
          <w:tcPr>
            <w:tcW w:w="4630" w:type="dxa"/>
            <w:vAlign w:val="center"/>
          </w:tcPr>
          <w:p w14:paraId="1C632F44"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Opis</w:t>
            </w:r>
          </w:p>
        </w:tc>
      </w:tr>
      <w:tr w:rsidR="008C71CC" w:rsidRPr="00757F30" w14:paraId="35C6AABB" w14:textId="77777777" w:rsidTr="002F7ECF">
        <w:tc>
          <w:tcPr>
            <w:tcW w:w="1305" w:type="dxa"/>
            <w:shd w:val="clear" w:color="auto" w:fill="92D050"/>
            <w:vAlign w:val="center"/>
          </w:tcPr>
          <w:p w14:paraId="6E9B5CB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w:t>
            </w:r>
          </w:p>
        </w:tc>
        <w:tc>
          <w:tcPr>
            <w:tcW w:w="3510" w:type="dxa"/>
            <w:vAlign w:val="center"/>
          </w:tcPr>
          <w:p w14:paraId="593FC47F"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7D81DE7A" wp14:editId="7A40F2F1">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7E622003"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Neznatno do blago oštećenje</w:t>
            </w:r>
          </w:p>
          <w:p w14:paraId="1573182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zanemarivo konstruktivno oštećenje</w:t>
            </w:r>
          </w:p>
          <w:p w14:paraId="7B72CD82"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blago nekonstruktivno oštećenje</w:t>
            </w:r>
          </w:p>
          <w:p w14:paraId="7E42F4A6"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Tanke pukotine u žbuci okvirnih elemenata ili zidova prizemlja.</w:t>
            </w:r>
          </w:p>
          <w:p w14:paraId="69B09164"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Tanke pukotine u pregradnim zidovima i ispuni.</w:t>
            </w:r>
          </w:p>
        </w:tc>
      </w:tr>
      <w:tr w:rsidR="008C71CC" w:rsidRPr="00757F30" w14:paraId="52007BB7" w14:textId="77777777" w:rsidTr="002F7ECF">
        <w:tc>
          <w:tcPr>
            <w:tcW w:w="1305" w:type="dxa"/>
            <w:shd w:val="clear" w:color="auto" w:fill="FFC000"/>
            <w:vAlign w:val="center"/>
          </w:tcPr>
          <w:p w14:paraId="21909603"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II.</w:t>
            </w:r>
          </w:p>
        </w:tc>
        <w:tc>
          <w:tcPr>
            <w:tcW w:w="3510" w:type="dxa"/>
            <w:vAlign w:val="center"/>
          </w:tcPr>
          <w:p w14:paraId="42D7AEE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28B4F4DF" wp14:editId="4122E973">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675DCE8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Umjereno oštećenje</w:t>
            </w:r>
          </w:p>
          <w:p w14:paraId="14C7E4A3"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blago konstruktivno oštećenje</w:t>
            </w:r>
          </w:p>
          <w:p w14:paraId="539AF66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umjereno nekonstruktivno oštećenje</w:t>
            </w:r>
          </w:p>
          <w:p w14:paraId="7AEC18FF"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Pukotine u stupovima, gredama ili nosivim zidovima.</w:t>
            </w:r>
          </w:p>
          <w:p w14:paraId="4E87DC5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Pukotine u pregradnim zidovima i ispuni.</w:t>
            </w:r>
          </w:p>
          <w:p w14:paraId="4D1C7FB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lomljive obloge i žbuke.</w:t>
            </w:r>
          </w:p>
          <w:p w14:paraId="595CA3B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morta iz sljubnica nenosivog ziđa.</w:t>
            </w:r>
          </w:p>
        </w:tc>
      </w:tr>
      <w:tr w:rsidR="008C71CC" w:rsidRPr="00757F30" w14:paraId="72EF2D9B" w14:textId="77777777" w:rsidTr="002F7ECF">
        <w:tc>
          <w:tcPr>
            <w:tcW w:w="1305" w:type="dxa"/>
            <w:shd w:val="clear" w:color="auto" w:fill="FFC000"/>
            <w:vAlign w:val="center"/>
          </w:tcPr>
          <w:p w14:paraId="7797011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III.</w:t>
            </w:r>
          </w:p>
        </w:tc>
        <w:tc>
          <w:tcPr>
            <w:tcW w:w="3510" w:type="dxa"/>
            <w:vAlign w:val="center"/>
          </w:tcPr>
          <w:p w14:paraId="77116827"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7362C3D4" wp14:editId="2EFFA12A">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71D5A52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Značajno do teško oštećenje</w:t>
            </w:r>
          </w:p>
          <w:p w14:paraId="2C2E25FC"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umjereno konstruktivno oštećenje</w:t>
            </w:r>
          </w:p>
          <w:p w14:paraId="0173F36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teško nekonstruktivno oštećenje</w:t>
            </w:r>
          </w:p>
          <w:p w14:paraId="584DEC31"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Pukotine u spojevima okvira u prizemlju i spojevima povezanih zidova.</w:t>
            </w:r>
          </w:p>
          <w:p w14:paraId="406B06F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Otpadanje zaštitnog sloja betona.</w:t>
            </w:r>
          </w:p>
          <w:p w14:paraId="64F71E00"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Izvijanje šipki armature.</w:t>
            </w:r>
          </w:p>
          <w:p w14:paraId="7746D1E5"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Velike pukotine u pregradnim.</w:t>
            </w:r>
          </w:p>
        </w:tc>
      </w:tr>
      <w:tr w:rsidR="008C71CC" w:rsidRPr="00757F30" w14:paraId="47409229" w14:textId="77777777" w:rsidTr="002F7ECF">
        <w:tc>
          <w:tcPr>
            <w:tcW w:w="1305" w:type="dxa"/>
            <w:shd w:val="clear" w:color="auto" w:fill="FF0000"/>
            <w:vAlign w:val="center"/>
          </w:tcPr>
          <w:p w14:paraId="5CB5976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IV.</w:t>
            </w:r>
          </w:p>
        </w:tc>
        <w:tc>
          <w:tcPr>
            <w:tcW w:w="3510" w:type="dxa"/>
            <w:vAlign w:val="center"/>
          </w:tcPr>
          <w:p w14:paraId="3D7E539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1FD6998F" wp14:editId="06CDB980">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325A77E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Vrlo teško oštećenje</w:t>
            </w:r>
          </w:p>
          <w:p w14:paraId="53B7299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teško konstruktivno oštećenje</w:t>
            </w:r>
          </w:p>
          <w:p w14:paraId="34C3810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vrlo teško nekonstruktivno oštećenje</w:t>
            </w:r>
          </w:p>
          <w:p w14:paraId="4B3A27C9"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Velike pukotine u konstruktivnim elementima uz otkazivanje betona u tlaku.</w:t>
            </w:r>
          </w:p>
          <w:p w14:paraId="11152AFB"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Lom i proklizavanje armature.</w:t>
            </w:r>
          </w:p>
          <w:p w14:paraId="741E944E"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Naginjanje stupova, otkazivanje nekoliko stupova</w:t>
            </w:r>
          </w:p>
          <w:p w14:paraId="542C6C3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xml:space="preserve"> i cijelog gornjeg kata.</w:t>
            </w:r>
          </w:p>
        </w:tc>
      </w:tr>
      <w:tr w:rsidR="008C71CC" w:rsidRPr="00757F30" w14:paraId="4CC05843" w14:textId="77777777" w:rsidTr="002F7ECF">
        <w:tc>
          <w:tcPr>
            <w:tcW w:w="1305" w:type="dxa"/>
            <w:shd w:val="clear" w:color="auto" w:fill="FF0000"/>
            <w:vAlign w:val="center"/>
          </w:tcPr>
          <w:p w14:paraId="1334055D"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V.</w:t>
            </w:r>
          </w:p>
        </w:tc>
        <w:tc>
          <w:tcPr>
            <w:tcW w:w="3510" w:type="dxa"/>
            <w:vAlign w:val="center"/>
          </w:tcPr>
          <w:p w14:paraId="4DBE8BCA"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drawing>
                <wp:inline distT="0" distB="0" distL="0" distR="0" wp14:anchorId="1D521FF8" wp14:editId="72A136F8">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22059768"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Otkazivanje</w:t>
            </w:r>
          </w:p>
          <w:p w14:paraId="4B8E2E26"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 vrlo teško konstruktivno oštećenje</w:t>
            </w:r>
          </w:p>
          <w:p w14:paraId="288D3894" w14:textId="77777777" w:rsidR="008C71CC" w:rsidRPr="00757F30" w:rsidRDefault="008C71CC" w:rsidP="002F7ECF">
            <w:pPr>
              <w:spacing w:before="120" w:after="120"/>
              <w:jc w:val="center"/>
              <w:rPr>
                <w:rFonts w:ascii="Arial" w:eastAsia="Calibri" w:hAnsi="Arial" w:cs="Arial"/>
                <w:noProof/>
                <w:sz w:val="18"/>
                <w:szCs w:val="18"/>
              </w:rPr>
            </w:pPr>
            <w:r w:rsidRPr="00757F30">
              <w:rPr>
                <w:rFonts w:ascii="Arial" w:eastAsia="Calibri" w:hAnsi="Arial" w:cs="Arial"/>
                <w:noProof/>
                <w:sz w:val="18"/>
                <w:szCs w:val="18"/>
              </w:rPr>
              <w:t>Rušenje prizemlja ili dijelova konstrukcije.</w:t>
            </w:r>
          </w:p>
        </w:tc>
      </w:tr>
    </w:tbl>
    <w:p w14:paraId="0A06DBA8" w14:textId="77777777" w:rsidR="008C71CC" w:rsidRPr="00757F30" w:rsidRDefault="008C71CC" w:rsidP="008C71CC">
      <w:pPr>
        <w:rPr>
          <w:rFonts w:ascii="Arial" w:hAnsi="Arial" w:cs="Arial"/>
          <w:sz w:val="18"/>
          <w:szCs w:val="18"/>
          <w:u w:val="single"/>
        </w:rPr>
      </w:pPr>
    </w:p>
    <w:p w14:paraId="4425834A"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Stanovništvo i društvo</w:t>
      </w:r>
    </w:p>
    <w:p w14:paraId="6E2A7DC1" w14:textId="77777777" w:rsidR="008C71CC" w:rsidRPr="00757F30" w:rsidRDefault="008C71CC" w:rsidP="008C71CC">
      <w:pPr>
        <w:rPr>
          <w:rFonts w:ascii="Arial" w:hAnsi="Arial" w:cs="Arial"/>
          <w:sz w:val="18"/>
          <w:szCs w:val="18"/>
        </w:rPr>
      </w:pPr>
      <w:r w:rsidRPr="00757F30">
        <w:rPr>
          <w:rFonts w:ascii="Arial" w:hAnsi="Arial" w:cs="Arial"/>
          <w:sz w:val="18"/>
          <w:szCs w:val="18"/>
        </w:rPr>
        <w:t>U Gradu Karlovcu na površini od 396,37 km</w:t>
      </w:r>
      <w:r w:rsidRPr="00757F30">
        <w:rPr>
          <w:rFonts w:ascii="Arial" w:hAnsi="Arial" w:cs="Arial"/>
          <w:sz w:val="18"/>
          <w:szCs w:val="18"/>
          <w:vertAlign w:val="superscript"/>
        </w:rPr>
        <w:t>2</w:t>
      </w:r>
      <w:r w:rsidRPr="00757F30">
        <w:rPr>
          <w:rFonts w:ascii="Arial" w:hAnsi="Arial" w:cs="Arial"/>
          <w:sz w:val="18"/>
          <w:szCs w:val="18"/>
        </w:rPr>
        <w:t xml:space="preserve"> živi ukupno 49 377 stanovnika (prema popisu stanovništva iz 2021. godine) ili 122,92 stanovnika na km</w:t>
      </w:r>
      <w:r w:rsidRPr="00757F30">
        <w:rPr>
          <w:rFonts w:ascii="Arial" w:hAnsi="Arial" w:cs="Arial"/>
          <w:sz w:val="18"/>
          <w:szCs w:val="18"/>
          <w:vertAlign w:val="superscript"/>
        </w:rPr>
        <w:t>2</w:t>
      </w:r>
      <w:r w:rsidRPr="00757F30">
        <w:rPr>
          <w:rFonts w:ascii="Arial" w:hAnsi="Arial" w:cs="Arial"/>
          <w:sz w:val="18"/>
          <w:szCs w:val="18"/>
        </w:rPr>
        <w:t xml:space="preserve">. Grad Karlovac čine 52 samostalna naselja. Najgušće naseljeno naselje je Karlovac sa 41 869 stanovnika raspoređenih u 12 gradskih četvrti te se najviše ugroženih stanovnika može očekivati u ovom naselju zbog najveće gustoće naseljenosti. Broj stanovnika u gradskim četvrtima se kreće od 1 </w:t>
      </w:r>
      <w:r w:rsidRPr="00757F30">
        <w:rPr>
          <w:rFonts w:ascii="Arial" w:hAnsi="Arial" w:cs="Arial"/>
          <w:sz w:val="18"/>
          <w:szCs w:val="18"/>
        </w:rPr>
        <w:lastRenderedPageBreak/>
        <w:t>112 do 5 091 stanovnika. Naselje Šebreki nema niti jednog stanovnika dok naselja Utinja, Konjkovsko, Ivanković Selo i Ivošević Selo broje sveg 2 do 6 stanovnika.</w:t>
      </w:r>
    </w:p>
    <w:p w14:paraId="6F274714"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U zgradama koje su građene nakon 1970.g. (kod kojih je korišteno protupotresno projektiranje) živi oko 36.000 stanovnika tj. 60 % stanovnika Grada, a takve zgrade su najzastupljenije u naselju Karlovac tj. u urbanim područjima Novi Centar, Luščić i Grabrik. U ostalim urbanim područjima naselja Karlovac (Banija, Rakovac, Zvijezda, Drežnik i Dubovac) većina zgrada građena je prije 1960.g. te su one znatno izloženije djelovanju potresa. </w:t>
      </w:r>
    </w:p>
    <w:p w14:paraId="50DEAEBE" w14:textId="77777777" w:rsidR="008C71CC" w:rsidRPr="00757F30" w:rsidRDefault="008C71CC" w:rsidP="008C71CC">
      <w:pPr>
        <w:rPr>
          <w:rFonts w:ascii="Arial" w:hAnsi="Arial" w:cs="Arial"/>
          <w:sz w:val="18"/>
          <w:szCs w:val="18"/>
        </w:rPr>
      </w:pPr>
      <w:r w:rsidRPr="00757F30">
        <w:rPr>
          <w:rFonts w:ascii="Arial" w:hAnsi="Arial" w:cs="Arial"/>
          <w:sz w:val="18"/>
          <w:szCs w:val="18"/>
        </w:rPr>
        <w:t>Na području Grada Karlovca nalazi se 26 356</w:t>
      </w:r>
      <w:r w:rsidRPr="00757F30">
        <w:rPr>
          <w:rStyle w:val="FootnoteReference"/>
          <w:rFonts w:ascii="Arial" w:hAnsi="Arial" w:cs="Arial"/>
          <w:sz w:val="18"/>
          <w:szCs w:val="18"/>
        </w:rPr>
        <w:footnoteReference w:id="8"/>
      </w:r>
      <w:r w:rsidRPr="00757F30">
        <w:rPr>
          <w:rFonts w:ascii="Arial" w:hAnsi="Arial" w:cs="Arial"/>
          <w:sz w:val="18"/>
          <w:szCs w:val="18"/>
        </w:rPr>
        <w:t xml:space="preserve"> stambenih jedinica, od kojih je ukupno stalno nastanjeno njih 25 117</w:t>
      </w:r>
      <w:r w:rsidRPr="00757F30">
        <w:rPr>
          <w:rStyle w:val="FootnoteReference"/>
          <w:rFonts w:ascii="Arial" w:hAnsi="Arial" w:cs="Arial"/>
          <w:sz w:val="18"/>
          <w:szCs w:val="18"/>
        </w:rPr>
        <w:footnoteReference w:id="9"/>
      </w:r>
      <w:r w:rsidRPr="00757F30">
        <w:rPr>
          <w:rFonts w:ascii="Arial" w:hAnsi="Arial" w:cs="Arial"/>
          <w:sz w:val="18"/>
          <w:szCs w:val="18"/>
        </w:rPr>
        <w:t xml:space="preserve">. Osim stambenih jedinica na području Grada Karlovca nalaze se i gospodarski objekti te dječji vrtići, osnovne škole, srednje škole i veleučilište. Također na području Grada nalaze se i zdravstvene ustanove (bolnice, domovi zdravlja, ljekarne i sl.), domovi za starije i nemoćne, policijska postaja, javna vatrogasna postaja, dobrovoljna vatrogasna društva i drugo. </w:t>
      </w:r>
    </w:p>
    <w:p w14:paraId="09E29F32" w14:textId="77777777" w:rsidR="008C71CC" w:rsidRPr="00757F30" w:rsidRDefault="008C71CC" w:rsidP="008C71CC">
      <w:pPr>
        <w:pStyle w:val="Heading3"/>
        <w:rPr>
          <w:rFonts w:ascii="Arial" w:hAnsi="Arial" w:cs="Arial"/>
          <w:color w:val="000000" w:themeColor="text1"/>
          <w:sz w:val="18"/>
          <w:szCs w:val="18"/>
        </w:rPr>
      </w:pPr>
      <w:bookmarkStart w:id="197" w:name="_Toc492284944"/>
      <w:bookmarkStart w:id="198" w:name="_Toc496856100"/>
      <w:bookmarkStart w:id="199" w:name="_Toc73428650"/>
      <w:bookmarkStart w:id="200" w:name="_Toc159321536"/>
      <w:r w:rsidRPr="00757F30">
        <w:rPr>
          <w:rFonts w:ascii="Arial" w:hAnsi="Arial" w:cs="Arial"/>
          <w:sz w:val="18"/>
          <w:szCs w:val="18"/>
        </w:rPr>
        <w:t>6.3.5 Uzrok</w:t>
      </w:r>
      <w:bookmarkEnd w:id="197"/>
      <w:bookmarkEnd w:id="198"/>
      <w:bookmarkEnd w:id="199"/>
      <w:bookmarkEnd w:id="200"/>
    </w:p>
    <w:p w14:paraId="5601F16B" w14:textId="77777777" w:rsidR="008C71CC" w:rsidRPr="00757F30" w:rsidRDefault="008C71CC" w:rsidP="008C71CC">
      <w:pPr>
        <w:rPr>
          <w:rFonts w:ascii="Arial" w:hAnsi="Arial" w:cs="Arial"/>
          <w:sz w:val="18"/>
          <w:szCs w:val="18"/>
          <w:u w:val="single"/>
        </w:rPr>
      </w:pPr>
      <w:r w:rsidRPr="00757F30">
        <w:rPr>
          <w:rFonts w:ascii="Arial" w:hAnsi="Arial" w:cs="Arial"/>
          <w:sz w:val="18"/>
          <w:szCs w:val="18"/>
        </w:rPr>
        <w:t>Unutarnji procesi uzrokovani su konvencijskim gibanjima u unutrašnjosti Zemlje, koja su posljedica toplinske energije Zemlje i odgovorni su za kretanje oceanskih i kontinentalnih ploča.</w:t>
      </w:r>
      <w:r w:rsidRPr="00757F30">
        <w:rPr>
          <w:rFonts w:ascii="Arial" w:hAnsi="Arial" w:cs="Arial"/>
          <w:sz w:val="18"/>
          <w:szCs w:val="18"/>
          <w:shd w:val="clear" w:color="auto" w:fill="FFFFFF"/>
        </w:rPr>
        <w:t xml:space="preserve"> Ploče se mogu međusobno primicati, razmicati ili kliziti jedna uz drugu, a granice između ploča područja su rezultat tektonskih aktivnosti.</w:t>
      </w:r>
      <w:r w:rsidRPr="00757F30">
        <w:rPr>
          <w:rFonts w:ascii="Arial" w:hAnsi="Arial" w:cs="Arial"/>
          <w:sz w:val="18"/>
          <w:szCs w:val="18"/>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67" w:tooltip="Euroazija" w:history="1">
        <w:r w:rsidRPr="00757F30">
          <w:rPr>
            <w:rFonts w:ascii="Arial" w:hAnsi="Arial" w:cs="Arial"/>
            <w:sz w:val="18"/>
            <w:szCs w:val="18"/>
          </w:rPr>
          <w:t>Euroaziju</w:t>
        </w:r>
      </w:hyperlink>
      <w:r w:rsidRPr="00757F30">
        <w:rPr>
          <w:rFonts w:ascii="Arial" w:hAnsi="Arial" w:cs="Arial"/>
          <w:sz w:val="18"/>
          <w:szCs w:val="18"/>
        </w:rPr>
        <w:t xml:space="preserve"> (kontinentalnu masu koja se sastoji od </w:t>
      </w:r>
      <w:hyperlink r:id="rId68" w:tooltip="Europa" w:history="1">
        <w:r w:rsidRPr="00757F30">
          <w:rPr>
            <w:rFonts w:ascii="Arial" w:hAnsi="Arial" w:cs="Arial"/>
            <w:sz w:val="18"/>
            <w:szCs w:val="18"/>
          </w:rPr>
          <w:t>Europe</w:t>
        </w:r>
      </w:hyperlink>
      <w:r w:rsidRPr="00757F30">
        <w:rPr>
          <w:rFonts w:ascii="Arial" w:hAnsi="Arial" w:cs="Arial"/>
          <w:sz w:val="18"/>
          <w:szCs w:val="18"/>
        </w:rPr>
        <w:t xml:space="preserve"> i </w:t>
      </w:r>
      <w:hyperlink r:id="rId69" w:tooltip="Azija" w:history="1">
        <w:r w:rsidRPr="00757F30">
          <w:rPr>
            <w:rFonts w:ascii="Arial" w:hAnsi="Arial" w:cs="Arial"/>
            <w:sz w:val="18"/>
            <w:szCs w:val="18"/>
          </w:rPr>
          <w:t>Azije</w:t>
        </w:r>
      </w:hyperlink>
      <w:r w:rsidRPr="00757F30">
        <w:rPr>
          <w:rFonts w:ascii="Arial" w:hAnsi="Arial" w:cs="Arial"/>
          <w:sz w:val="18"/>
          <w:szCs w:val="18"/>
        </w:rPr>
        <w:t xml:space="preserve">, bez </w:t>
      </w:r>
      <w:hyperlink r:id="rId70" w:tooltip="Indija" w:history="1">
        <w:r w:rsidRPr="00757F30">
          <w:rPr>
            <w:rFonts w:ascii="Arial" w:hAnsi="Arial" w:cs="Arial"/>
            <w:sz w:val="18"/>
            <w:szCs w:val="18"/>
          </w:rPr>
          <w:t>Indijskog potkontinenta</w:t>
        </w:r>
      </w:hyperlink>
      <w:r w:rsidRPr="00757F30">
        <w:rPr>
          <w:rFonts w:ascii="Arial" w:hAnsi="Arial" w:cs="Arial"/>
          <w:sz w:val="18"/>
          <w:szCs w:val="18"/>
        </w:rPr>
        <w:t xml:space="preserve">, </w:t>
      </w:r>
      <w:hyperlink r:id="rId71" w:tooltip="Arapski poluotok" w:history="1">
        <w:r w:rsidRPr="00757F30">
          <w:rPr>
            <w:rFonts w:ascii="Arial" w:hAnsi="Arial" w:cs="Arial"/>
            <w:sz w:val="18"/>
            <w:szCs w:val="18"/>
          </w:rPr>
          <w:t>Arapskog poluotoka</w:t>
        </w:r>
      </w:hyperlink>
      <w:r w:rsidRPr="00757F30">
        <w:rPr>
          <w:rFonts w:ascii="Arial" w:hAnsi="Arial" w:cs="Arial"/>
          <w:sz w:val="18"/>
          <w:szCs w:val="18"/>
        </w:rPr>
        <w:t xml:space="preserve"> i područja istočno od lanca Verkojansk u istočnome </w:t>
      </w:r>
      <w:hyperlink r:id="rId72" w:tooltip="Sibir" w:history="1">
        <w:r w:rsidRPr="00757F30">
          <w:rPr>
            <w:rFonts w:ascii="Arial" w:hAnsi="Arial" w:cs="Arial"/>
            <w:sz w:val="18"/>
            <w:szCs w:val="18"/>
          </w:rPr>
          <w:t>Sibiru</w:t>
        </w:r>
      </w:hyperlink>
      <w:r w:rsidRPr="00757F30">
        <w:rPr>
          <w:rFonts w:ascii="Arial" w:hAnsi="Arial" w:cs="Arial"/>
          <w:sz w:val="18"/>
          <w:szCs w:val="18"/>
        </w:rPr>
        <w:t>). Na zapadu se proteže sve do Srednje atlantskog hrpta.</w:t>
      </w:r>
    </w:p>
    <w:p w14:paraId="23976ED0"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RAZVOJ DOGAĐAJA KOJI JE PRETHODIO VELIKOJ NESREĆI</w:t>
      </w:r>
    </w:p>
    <w:p w14:paraId="0382EC58" w14:textId="77777777" w:rsidR="008C71CC" w:rsidRPr="00757F30" w:rsidRDefault="008C71CC" w:rsidP="008C71CC">
      <w:pPr>
        <w:rPr>
          <w:rFonts w:ascii="Arial" w:hAnsi="Arial" w:cs="Arial"/>
          <w:sz w:val="18"/>
          <w:szCs w:val="18"/>
        </w:rPr>
      </w:pPr>
      <w:r w:rsidRPr="00757F30">
        <w:rPr>
          <w:rFonts w:ascii="Arial" w:hAnsi="Arial" w:cs="Arial"/>
          <w:sz w:val="18"/>
          <w:szCs w:val="18"/>
        </w:rPr>
        <w:t>Tektonski poremećaji u litosferi, kao što su kretanje litosfernih ploča u zoni subdukcije, mogu dovesti do pojave potresa. Uzrok nastanka potresa u sjeverozapadnom kontinentalnom dijelu su kompresijski procesi zbog pomaka Dinarida i Alpa. Rasjedi, kao potencijalne žarišne točke, osim toga nastaju unutar pojedinih tektonskih ploča kao posljedica diferencijalnih naprezanja u Zemljinoj kori.</w:t>
      </w:r>
    </w:p>
    <w:p w14:paraId="50B1AA15"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OKIDAČ KOJI JE UZROKOVAO VELIKU NESREĆU</w:t>
      </w:r>
    </w:p>
    <w:p w14:paraId="4AD6D7B9" w14:textId="77777777" w:rsidR="008C71CC" w:rsidRPr="00757F30" w:rsidRDefault="008C71CC" w:rsidP="008C71CC">
      <w:pPr>
        <w:rPr>
          <w:rFonts w:ascii="Arial" w:hAnsi="Arial" w:cs="Arial"/>
          <w:sz w:val="18"/>
          <w:szCs w:val="18"/>
          <w:shd w:val="clear" w:color="auto" w:fill="FFFFFF"/>
        </w:rPr>
      </w:pPr>
      <w:r w:rsidRPr="00757F30">
        <w:rPr>
          <w:rFonts w:ascii="Arial" w:hAnsi="Arial" w:cs="Arial"/>
          <w:sz w:val="18"/>
          <w:szCs w:val="18"/>
          <w:shd w:val="clear" w:color="auto" w:fill="FFFFFF"/>
        </w:rPr>
        <w:t>Uzroci potresa su prirodni, preciznije rečeno tektonski, povezani s kretanjima u unutrašnjosti Zemlje, odnosno sa smicanjem velikih blokova stijena koje grade gornje dijelove zemljine kore. Energija se duž rasjeda nakuplja godinama i oslobađa u vidu manjih potresa od kojih većinu ljudi ne osjete. Nažalost, uslijed pritiska jednog bloka stijene na drugi, na nekim seizmogenim rasjedima nakupljanje energije može trajati i preko 100 godina. Kad takav pritisak prijeđe graničnu točku, dolazi do naglog smicanja blokova jedan o drugi pa se oslobađa ogromna količina energije koja rezultira jakim potresima.</w:t>
      </w:r>
    </w:p>
    <w:p w14:paraId="2F1EA3DB"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Potresi kod Petrinje</w:t>
      </w:r>
    </w:p>
    <w:p w14:paraId="4580E59F"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Dana 28. prosinca 2020. godine u 6 sati i 28 minuta dogodio se jak potres magnitude 5.0 prema Richteru s epicentrom kod Petrinje. Isti dan, dogodili su se još jedan jak potres magnitude 4.7 u 7 sati i 49 minuta, jedan prilično jak potres magnitude 4.1 u 07 sati i 51 minutu te niz slabijih potresa. Ovi potresi bili su prethodni potresi najjačem udaru, razornom potresu koji se dogodio 29. prosinca 2020. godine u 12 sati i 19 minuta, magnitude 6.2 prema Richteru u kojem je poginulo sedam osoba. Ovaj potres jedan je od dva najjača instrumentalno zabilježena potresa u Republici Hrvatskoj (od 1909. godine). Potres se osjetio diljem Hrvatske i u okolnim zemljama, a intenzitet u epicentru preliminarno je ocijenjen na VIII-IX stupnjeva EMS ljestvice (slika 26. i 27.) što se smatra razornim do pustošnim potresom. </w:t>
      </w:r>
    </w:p>
    <w:p w14:paraId="7CF5CF2A" w14:textId="77777777" w:rsidR="008C71CC" w:rsidRPr="00757F30" w:rsidRDefault="008C71CC" w:rsidP="008C71CC">
      <w:pPr>
        <w:rPr>
          <w:rFonts w:ascii="Arial" w:hAnsi="Arial" w:cs="Arial"/>
          <w:sz w:val="18"/>
          <w:szCs w:val="18"/>
          <w:u w:val="single"/>
        </w:rPr>
      </w:pPr>
      <w:r w:rsidRPr="00757F30">
        <w:rPr>
          <w:rFonts w:ascii="Arial" w:hAnsi="Arial" w:cs="Arial"/>
          <w:noProof/>
          <w:sz w:val="18"/>
          <w:szCs w:val="18"/>
        </w:rPr>
        <w:lastRenderedPageBreak/>
        <w:drawing>
          <wp:inline distT="0" distB="0" distL="0" distR="0" wp14:anchorId="2DC6CC0B" wp14:editId="3E8E96E4">
            <wp:extent cx="5402580" cy="3334470"/>
            <wp:effectExtent l="0" t="0" r="7620" b="0"/>
            <wp:docPr id="221126665" name="Slika 1" descr="A map of the north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26665" name="Slika 1" descr="A map of the north of the united states&#10;&#10;Description automatically generated"/>
                    <pic:cNvPicPr/>
                  </pic:nvPicPr>
                  <pic:blipFill>
                    <a:blip r:embed="rId73"/>
                    <a:stretch>
                      <a:fillRect/>
                    </a:stretch>
                  </pic:blipFill>
                  <pic:spPr>
                    <a:xfrm>
                      <a:off x="0" y="0"/>
                      <a:ext cx="5409477" cy="3338727"/>
                    </a:xfrm>
                    <a:prstGeom prst="rect">
                      <a:avLst/>
                    </a:prstGeom>
                  </pic:spPr>
                </pic:pic>
              </a:graphicData>
            </a:graphic>
          </wp:inline>
        </w:drawing>
      </w:r>
    </w:p>
    <w:p w14:paraId="7D196641"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Slika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Slika \* ARABIC </w:instrText>
      </w:r>
      <w:r w:rsidRPr="00054B0D">
        <w:rPr>
          <w:rFonts w:ascii="Arial" w:hAnsi="Arial" w:cs="Arial"/>
          <w:color w:val="4EA72E" w:themeColor="accent6"/>
        </w:rPr>
        <w:fldChar w:fldCharType="separate"/>
      </w:r>
      <w:r w:rsidRPr="00054B0D">
        <w:rPr>
          <w:rFonts w:ascii="Arial" w:hAnsi="Arial" w:cs="Arial"/>
          <w:color w:val="4EA72E" w:themeColor="accent6"/>
        </w:rPr>
        <w:t>26</w:t>
      </w:r>
      <w:r w:rsidRPr="00054B0D">
        <w:rPr>
          <w:rFonts w:ascii="Arial" w:hAnsi="Arial" w:cs="Arial"/>
          <w:color w:val="4EA72E" w:themeColor="accent6"/>
        </w:rPr>
        <w:fldChar w:fldCharType="end"/>
      </w:r>
      <w:r w:rsidRPr="00054B0D">
        <w:rPr>
          <w:rFonts w:ascii="Arial" w:hAnsi="Arial" w:cs="Arial"/>
          <w:color w:val="4EA72E" w:themeColor="accent6"/>
        </w:rPr>
        <w:t>. Karta intenziteta potres 29. prosinca 2020. godine u 12 h 19 min</w:t>
      </w:r>
    </w:p>
    <w:p w14:paraId="5274D04F" w14:textId="77777777" w:rsidR="008C71CC" w:rsidRPr="00054B0D" w:rsidRDefault="008C71CC" w:rsidP="008C71CC">
      <w:pPr>
        <w:jc w:val="center"/>
        <w:rPr>
          <w:rFonts w:ascii="Arial" w:eastAsia="Calibri" w:hAnsi="Arial" w:cs="Arial"/>
          <w:bCs/>
          <w:color w:val="4EA72E" w:themeColor="accent6"/>
          <w:sz w:val="18"/>
          <w:szCs w:val="18"/>
        </w:rPr>
      </w:pPr>
      <w:r w:rsidRPr="00054B0D">
        <w:rPr>
          <w:rFonts w:ascii="Arial" w:eastAsia="Calibri" w:hAnsi="Arial" w:cs="Arial"/>
          <w:bCs/>
          <w:color w:val="4EA72E" w:themeColor="accent6"/>
          <w:sz w:val="18"/>
          <w:szCs w:val="18"/>
        </w:rPr>
        <w:t xml:space="preserve">Izvor podataka: </w:t>
      </w:r>
      <w:bookmarkStart w:id="201" w:name="_Hlk150415470"/>
      <w:r w:rsidRPr="00054B0D">
        <w:rPr>
          <w:rFonts w:ascii="Arial" w:eastAsia="Calibri" w:hAnsi="Arial" w:cs="Arial"/>
          <w:bCs/>
          <w:color w:val="4EA72E" w:themeColor="accent6"/>
          <w:sz w:val="18"/>
          <w:szCs w:val="18"/>
        </w:rPr>
        <w:t>Potres u Hrvatskoj iz prosinca 2020. Brza procjena šteta i potreba (Vlada RH)</w:t>
      </w:r>
      <w:bookmarkEnd w:id="201"/>
    </w:p>
    <w:p w14:paraId="66685AE9" w14:textId="77777777" w:rsidR="008C71CC" w:rsidRPr="00757F30" w:rsidRDefault="008C71CC" w:rsidP="008C71CC">
      <w:pPr>
        <w:jc w:val="center"/>
        <w:rPr>
          <w:rFonts w:ascii="Arial" w:eastAsia="Calibri" w:hAnsi="Arial" w:cs="Arial"/>
          <w:bCs/>
          <w:color w:val="54883D"/>
          <w:sz w:val="18"/>
          <w:szCs w:val="18"/>
        </w:rPr>
      </w:pPr>
      <w:r w:rsidRPr="00757F30">
        <w:rPr>
          <w:rFonts w:ascii="Arial" w:eastAsia="Calibri" w:hAnsi="Arial" w:cs="Arial"/>
          <w:bCs/>
          <w:noProof/>
          <w:color w:val="54883D"/>
          <w:sz w:val="18"/>
          <w:szCs w:val="18"/>
        </w:rPr>
        <w:drawing>
          <wp:inline distT="0" distB="0" distL="0" distR="0" wp14:anchorId="7F3F7AF2" wp14:editId="415C991D">
            <wp:extent cx="5501640" cy="4566907"/>
            <wp:effectExtent l="0" t="0" r="3810" b="5715"/>
            <wp:docPr id="1143461442" name="Slika 1" descr="A map of a large area with many citi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61442" name="Slika 1" descr="A map of a large area with many cities&#10;&#10;Description automatically generated with medium confidence"/>
                    <pic:cNvPicPr/>
                  </pic:nvPicPr>
                  <pic:blipFill>
                    <a:blip r:embed="rId74"/>
                    <a:stretch>
                      <a:fillRect/>
                    </a:stretch>
                  </pic:blipFill>
                  <pic:spPr>
                    <a:xfrm>
                      <a:off x="0" y="0"/>
                      <a:ext cx="5505381" cy="4570012"/>
                    </a:xfrm>
                    <a:prstGeom prst="rect">
                      <a:avLst/>
                    </a:prstGeom>
                  </pic:spPr>
                </pic:pic>
              </a:graphicData>
            </a:graphic>
          </wp:inline>
        </w:drawing>
      </w:r>
    </w:p>
    <w:p w14:paraId="4C749248"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Slika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Slika \* ARABIC </w:instrText>
      </w:r>
      <w:r w:rsidRPr="00054B0D">
        <w:rPr>
          <w:rFonts w:ascii="Arial" w:hAnsi="Arial" w:cs="Arial"/>
          <w:color w:val="4EA72E" w:themeColor="accent6"/>
        </w:rPr>
        <w:fldChar w:fldCharType="separate"/>
      </w:r>
      <w:r w:rsidRPr="00054B0D">
        <w:rPr>
          <w:rFonts w:ascii="Arial" w:hAnsi="Arial" w:cs="Arial"/>
          <w:color w:val="4EA72E" w:themeColor="accent6"/>
        </w:rPr>
        <w:t>27</w:t>
      </w:r>
      <w:r w:rsidRPr="00054B0D">
        <w:rPr>
          <w:rFonts w:ascii="Arial" w:hAnsi="Arial" w:cs="Arial"/>
          <w:color w:val="4EA72E" w:themeColor="accent6"/>
        </w:rPr>
        <w:fldChar w:fldCharType="end"/>
      </w:r>
      <w:r w:rsidRPr="00054B0D">
        <w:rPr>
          <w:rFonts w:ascii="Arial" w:hAnsi="Arial" w:cs="Arial"/>
          <w:color w:val="4EA72E" w:themeColor="accent6"/>
        </w:rPr>
        <w:t>. Karta intenziteta potres 29. prosinca 2020. godine u 12 h 19 min</w:t>
      </w:r>
    </w:p>
    <w:p w14:paraId="2F1CB4BD" w14:textId="77777777" w:rsidR="008C71CC" w:rsidRPr="00054B0D" w:rsidRDefault="008C71CC" w:rsidP="008C71CC">
      <w:pPr>
        <w:jc w:val="center"/>
        <w:rPr>
          <w:rFonts w:ascii="Arial" w:eastAsia="Calibri" w:hAnsi="Arial" w:cs="Arial"/>
          <w:bCs/>
          <w:color w:val="4EA72E" w:themeColor="accent6"/>
          <w:sz w:val="18"/>
          <w:szCs w:val="18"/>
        </w:rPr>
      </w:pPr>
      <w:r w:rsidRPr="00054B0D">
        <w:rPr>
          <w:rFonts w:ascii="Arial" w:eastAsia="Calibri" w:hAnsi="Arial" w:cs="Arial"/>
          <w:bCs/>
          <w:color w:val="4EA72E" w:themeColor="accent6"/>
          <w:sz w:val="18"/>
          <w:szCs w:val="18"/>
        </w:rPr>
        <w:t>Izvor podataka: Potres u Hrvatskoj iz prosinca 2020. Brza procjena šteta i potreba (Vlada RH)</w:t>
      </w:r>
    </w:p>
    <w:p w14:paraId="7B4E95AA" w14:textId="77777777" w:rsidR="008C71CC" w:rsidRPr="00757F30" w:rsidRDefault="008C71CC" w:rsidP="008C71CC">
      <w:pPr>
        <w:tabs>
          <w:tab w:val="left" w:pos="897"/>
          <w:tab w:val="center" w:pos="4535"/>
        </w:tabs>
        <w:jc w:val="center"/>
        <w:rPr>
          <w:rFonts w:ascii="Arial" w:eastAsia="Calibri" w:hAnsi="Arial" w:cs="Arial"/>
          <w:sz w:val="18"/>
          <w:szCs w:val="18"/>
        </w:rPr>
      </w:pPr>
      <w:r w:rsidRPr="00757F30">
        <w:rPr>
          <w:rFonts w:ascii="Arial" w:eastAsia="Calibri" w:hAnsi="Arial" w:cs="Arial"/>
          <w:bCs/>
          <w:color w:val="54883D"/>
          <w:sz w:val="18"/>
          <w:szCs w:val="18"/>
        </w:rPr>
        <w:lastRenderedPageBreak/>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50</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Distribucija potresa po klasama magnituda u razdoblju od 28. prosinca 2020. do 28. veljače 2021.</w:t>
      </w:r>
    </w:p>
    <w:p w14:paraId="10D0A740" w14:textId="77777777" w:rsidR="008C71CC" w:rsidRPr="00757F30" w:rsidRDefault="008C71CC" w:rsidP="008C71CC">
      <w:pPr>
        <w:jc w:val="center"/>
        <w:rPr>
          <w:rFonts w:ascii="Arial" w:eastAsia="Calibri" w:hAnsi="Arial" w:cs="Arial"/>
          <w:bCs/>
          <w:color w:val="54883D"/>
          <w:sz w:val="18"/>
          <w:szCs w:val="18"/>
        </w:rPr>
      </w:pPr>
      <w:r w:rsidRPr="00757F30">
        <w:rPr>
          <w:rFonts w:ascii="Arial" w:eastAsia="Calibri" w:hAnsi="Arial" w:cs="Arial"/>
          <w:bCs/>
          <w:noProof/>
          <w:color w:val="54883D"/>
          <w:sz w:val="18"/>
          <w:szCs w:val="18"/>
        </w:rPr>
        <w:drawing>
          <wp:inline distT="0" distB="0" distL="0" distR="0" wp14:anchorId="186AC97A" wp14:editId="53BFFBED">
            <wp:extent cx="4191000" cy="1617345"/>
            <wp:effectExtent l="0" t="0" r="0" b="1905"/>
            <wp:docPr id="1677293452" name="Slika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93452" name="Slika 1" descr="A screenshot of a graph&#10;&#10;Description automatically generated"/>
                    <pic:cNvPicPr/>
                  </pic:nvPicPr>
                  <pic:blipFill rotWithShape="1">
                    <a:blip r:embed="rId75"/>
                    <a:srcRect t="6084"/>
                    <a:stretch/>
                  </pic:blipFill>
                  <pic:spPr bwMode="auto">
                    <a:xfrm>
                      <a:off x="0" y="0"/>
                      <a:ext cx="4191363" cy="1617485"/>
                    </a:xfrm>
                    <a:prstGeom prst="rect">
                      <a:avLst/>
                    </a:prstGeom>
                    <a:ln>
                      <a:noFill/>
                    </a:ln>
                    <a:extLst>
                      <a:ext uri="{53640926-AAD7-44D8-BBD7-CCE9431645EC}">
                        <a14:shadowObscured xmlns:a14="http://schemas.microsoft.com/office/drawing/2010/main"/>
                      </a:ext>
                    </a:extLst>
                  </pic:spPr>
                </pic:pic>
              </a:graphicData>
            </a:graphic>
          </wp:inline>
        </w:drawing>
      </w:r>
    </w:p>
    <w:p w14:paraId="2FAD0BE8" w14:textId="77777777" w:rsidR="008C71CC" w:rsidRPr="00757F30" w:rsidRDefault="008C71CC" w:rsidP="008C71CC">
      <w:pPr>
        <w:jc w:val="center"/>
        <w:rPr>
          <w:rFonts w:ascii="Arial" w:eastAsia="Calibri" w:hAnsi="Arial" w:cs="Arial"/>
          <w:bCs/>
          <w:color w:val="54883D"/>
          <w:sz w:val="18"/>
          <w:szCs w:val="18"/>
        </w:rPr>
      </w:pPr>
      <w:r w:rsidRPr="00757F30">
        <w:rPr>
          <w:rFonts w:ascii="Arial" w:eastAsia="Calibri" w:hAnsi="Arial" w:cs="Arial"/>
          <w:bCs/>
          <w:color w:val="54883D"/>
          <w:sz w:val="18"/>
          <w:szCs w:val="18"/>
        </w:rPr>
        <w:t>Izvor podataka: Potres u Hrvatskoj iz prosinca 2020. Brza procjena šteta i potreba (Vlada RH)</w:t>
      </w:r>
    </w:p>
    <w:p w14:paraId="1CAE8BF7" w14:textId="77777777" w:rsidR="008C71CC" w:rsidRPr="00054B0D" w:rsidRDefault="008C71CC" w:rsidP="008C71CC">
      <w:pPr>
        <w:jc w:val="center"/>
        <w:rPr>
          <w:rFonts w:ascii="Arial" w:eastAsia="Calibri" w:hAnsi="Arial" w:cs="Arial"/>
          <w:bCs/>
          <w:color w:val="4EA72E" w:themeColor="accent6"/>
          <w:sz w:val="18"/>
          <w:szCs w:val="18"/>
        </w:rPr>
      </w:pPr>
      <w:r w:rsidRPr="00054B0D">
        <w:rPr>
          <w:rFonts w:ascii="Arial" w:eastAsia="Calibri" w:hAnsi="Arial" w:cs="Arial"/>
          <w:bCs/>
          <w:noProof/>
          <w:color w:val="4EA72E" w:themeColor="accent6"/>
          <w:sz w:val="18"/>
          <w:szCs w:val="18"/>
        </w:rPr>
        <w:drawing>
          <wp:inline distT="0" distB="0" distL="0" distR="0" wp14:anchorId="07308C31" wp14:editId="6C7EE626">
            <wp:extent cx="4791075" cy="3701858"/>
            <wp:effectExtent l="0" t="0" r="0" b="0"/>
            <wp:docPr id="1287911628" name="Slika 1" descr="A map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911628" name="Slika 1" descr="A map with red dots&#10;&#10;Description automatically generated"/>
                    <pic:cNvPicPr/>
                  </pic:nvPicPr>
                  <pic:blipFill>
                    <a:blip r:embed="rId76"/>
                    <a:stretch>
                      <a:fillRect/>
                    </a:stretch>
                  </pic:blipFill>
                  <pic:spPr>
                    <a:xfrm>
                      <a:off x="0" y="0"/>
                      <a:ext cx="4793472" cy="3703710"/>
                    </a:xfrm>
                    <a:prstGeom prst="rect">
                      <a:avLst/>
                    </a:prstGeom>
                  </pic:spPr>
                </pic:pic>
              </a:graphicData>
            </a:graphic>
          </wp:inline>
        </w:drawing>
      </w:r>
    </w:p>
    <w:p w14:paraId="6F3C3D8C"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Slika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Slika \* ARABIC </w:instrText>
      </w:r>
      <w:r w:rsidRPr="00054B0D">
        <w:rPr>
          <w:rFonts w:ascii="Arial" w:hAnsi="Arial" w:cs="Arial"/>
          <w:color w:val="4EA72E" w:themeColor="accent6"/>
        </w:rPr>
        <w:fldChar w:fldCharType="separate"/>
      </w:r>
      <w:r w:rsidRPr="00054B0D">
        <w:rPr>
          <w:rFonts w:ascii="Arial" w:hAnsi="Arial" w:cs="Arial"/>
          <w:color w:val="4EA72E" w:themeColor="accent6"/>
        </w:rPr>
        <w:t>28</w:t>
      </w:r>
      <w:r w:rsidRPr="00054B0D">
        <w:rPr>
          <w:rFonts w:ascii="Arial" w:hAnsi="Arial" w:cs="Arial"/>
          <w:color w:val="4EA72E" w:themeColor="accent6"/>
        </w:rPr>
        <w:fldChar w:fldCharType="end"/>
      </w:r>
      <w:r w:rsidRPr="00054B0D">
        <w:rPr>
          <w:rFonts w:ascii="Arial" w:hAnsi="Arial" w:cs="Arial"/>
          <w:color w:val="4EA72E" w:themeColor="accent6"/>
        </w:rPr>
        <w:t>. Karta epicentara potresa u epicentralnom području Petrinje u razdoblju od 28. prosinca</w:t>
      </w:r>
    </w:p>
    <w:p w14:paraId="75121440"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2020. do 15. veljače 2021.</w:t>
      </w:r>
    </w:p>
    <w:p w14:paraId="519FC6C5" w14:textId="77777777" w:rsidR="008C71CC" w:rsidRPr="00054B0D" w:rsidRDefault="008C71CC" w:rsidP="008C71CC">
      <w:pPr>
        <w:jc w:val="center"/>
        <w:rPr>
          <w:rFonts w:ascii="Arial" w:eastAsia="Calibri" w:hAnsi="Arial" w:cs="Arial"/>
          <w:bCs/>
          <w:color w:val="4EA72E" w:themeColor="accent6"/>
          <w:sz w:val="18"/>
          <w:szCs w:val="18"/>
        </w:rPr>
      </w:pPr>
      <w:r w:rsidRPr="00054B0D">
        <w:rPr>
          <w:rFonts w:ascii="Arial" w:eastAsia="Calibri" w:hAnsi="Arial" w:cs="Arial"/>
          <w:bCs/>
          <w:color w:val="4EA72E" w:themeColor="accent6"/>
          <w:sz w:val="18"/>
          <w:szCs w:val="18"/>
        </w:rPr>
        <w:t>Izvor podataka: Potres u Hrvatskoj iz prosinca 2020. Brza procjena šteta i potreba (Vlada RH)</w:t>
      </w:r>
    </w:p>
    <w:p w14:paraId="79996694" w14:textId="77777777" w:rsidR="008C71CC" w:rsidRPr="00757F30" w:rsidRDefault="008C71CC" w:rsidP="008C71CC">
      <w:pPr>
        <w:rPr>
          <w:rFonts w:ascii="Arial" w:hAnsi="Arial" w:cs="Arial"/>
          <w:sz w:val="18"/>
          <w:szCs w:val="18"/>
        </w:rPr>
      </w:pPr>
      <w:r w:rsidRPr="00757F30">
        <w:rPr>
          <w:rFonts w:ascii="Arial" w:hAnsi="Arial" w:cs="Arial"/>
          <w:sz w:val="18"/>
          <w:szCs w:val="18"/>
        </w:rPr>
        <w:t>Razorni potres osjetio se i na području Grada Karlovca gdje je izazvao značajnu materijalnu štetu no srećom bez ljudskih žrtava. Županica Karlovačke županije 01.02.2021. godine donijela je Odluku o proglašenju prirodne nepogode – potres,  na području Grada Karlovca, Ozlja, Slunja te Općina Lasinja, Barilović, Krnjak, Ribnik, Vojnić, Kamanje i Draganić kojima je nanijeta velika šteta na stambenim, gospodarskim, javnim i kulturnim i drugim objektima, uzrokovana potresom dana 29.12.2020. godine. Hrvatska vlada 4. siječnja 2021. proglasila je katastrofu za Sisačko-moslavačku, Zagrebačku i Karlovačku županiju.</w:t>
      </w:r>
    </w:p>
    <w:p w14:paraId="0D013501" w14:textId="77777777" w:rsidR="008C71CC" w:rsidRPr="00757F30" w:rsidRDefault="008C71CC" w:rsidP="008C71CC">
      <w:pPr>
        <w:rPr>
          <w:rFonts w:ascii="Arial" w:hAnsi="Arial" w:cs="Arial"/>
          <w:sz w:val="18"/>
          <w:szCs w:val="18"/>
        </w:rPr>
      </w:pPr>
      <w:r w:rsidRPr="00757F30">
        <w:rPr>
          <w:rFonts w:ascii="Arial" w:hAnsi="Arial" w:cs="Arial"/>
          <w:sz w:val="18"/>
          <w:szCs w:val="18"/>
        </w:rPr>
        <w:t>U Gradu Karlovcu, šteta uzrokovana potresom iznosila je 77.606.887,36 kn.</w:t>
      </w:r>
    </w:p>
    <w:p w14:paraId="025B16F2" w14:textId="77777777" w:rsidR="008C71CC" w:rsidRDefault="008C71CC" w:rsidP="008C71CC">
      <w:pPr>
        <w:tabs>
          <w:tab w:val="left" w:pos="897"/>
          <w:tab w:val="center" w:pos="4535"/>
        </w:tabs>
        <w:jc w:val="center"/>
        <w:rPr>
          <w:rFonts w:ascii="Arial" w:eastAsia="Calibri" w:hAnsi="Arial" w:cs="Arial"/>
          <w:bCs/>
          <w:color w:val="54883D"/>
          <w:sz w:val="18"/>
          <w:szCs w:val="18"/>
        </w:rPr>
      </w:pPr>
    </w:p>
    <w:p w14:paraId="7B8C0280" w14:textId="77777777" w:rsidR="008C71CC" w:rsidRDefault="008C71CC" w:rsidP="008C71CC">
      <w:pPr>
        <w:tabs>
          <w:tab w:val="left" w:pos="897"/>
          <w:tab w:val="center" w:pos="4535"/>
        </w:tabs>
        <w:jc w:val="center"/>
        <w:rPr>
          <w:rFonts w:ascii="Arial" w:eastAsia="Calibri" w:hAnsi="Arial" w:cs="Arial"/>
          <w:bCs/>
          <w:color w:val="54883D"/>
          <w:sz w:val="18"/>
          <w:szCs w:val="18"/>
        </w:rPr>
      </w:pPr>
    </w:p>
    <w:p w14:paraId="4548D85F" w14:textId="77777777" w:rsidR="008C71CC" w:rsidRDefault="008C71CC" w:rsidP="008C71CC">
      <w:pPr>
        <w:tabs>
          <w:tab w:val="left" w:pos="897"/>
          <w:tab w:val="center" w:pos="4535"/>
        </w:tabs>
        <w:jc w:val="center"/>
        <w:rPr>
          <w:rFonts w:ascii="Arial" w:eastAsia="Calibri" w:hAnsi="Arial" w:cs="Arial"/>
          <w:bCs/>
          <w:color w:val="54883D"/>
          <w:sz w:val="18"/>
          <w:szCs w:val="18"/>
        </w:rPr>
      </w:pPr>
    </w:p>
    <w:p w14:paraId="16A18643" w14:textId="77777777" w:rsidR="008C71CC" w:rsidRDefault="008C71CC" w:rsidP="008C71CC">
      <w:pPr>
        <w:tabs>
          <w:tab w:val="left" w:pos="897"/>
          <w:tab w:val="center" w:pos="4535"/>
        </w:tabs>
        <w:jc w:val="center"/>
        <w:rPr>
          <w:rFonts w:ascii="Arial" w:eastAsia="Calibri" w:hAnsi="Arial" w:cs="Arial"/>
          <w:bCs/>
          <w:color w:val="54883D"/>
          <w:sz w:val="18"/>
          <w:szCs w:val="18"/>
        </w:rPr>
      </w:pPr>
    </w:p>
    <w:p w14:paraId="4DA87255" w14:textId="77777777" w:rsidR="008C71CC" w:rsidRDefault="008C71CC" w:rsidP="008C71CC">
      <w:pPr>
        <w:tabs>
          <w:tab w:val="left" w:pos="897"/>
          <w:tab w:val="center" w:pos="4535"/>
        </w:tabs>
        <w:jc w:val="center"/>
        <w:rPr>
          <w:rFonts w:ascii="Arial" w:eastAsia="Calibri" w:hAnsi="Arial" w:cs="Arial"/>
          <w:bCs/>
          <w:color w:val="54883D"/>
          <w:sz w:val="18"/>
          <w:szCs w:val="18"/>
        </w:rPr>
      </w:pPr>
    </w:p>
    <w:p w14:paraId="52371758" w14:textId="77777777" w:rsidR="008C71CC" w:rsidRPr="00757F30" w:rsidRDefault="008C71CC" w:rsidP="008C71CC">
      <w:pPr>
        <w:tabs>
          <w:tab w:val="left" w:pos="897"/>
          <w:tab w:val="center" w:pos="4535"/>
        </w:tabs>
        <w:jc w:val="center"/>
        <w:rPr>
          <w:rFonts w:ascii="Arial" w:eastAsia="Calibri" w:hAnsi="Arial" w:cs="Arial"/>
          <w:sz w:val="18"/>
          <w:szCs w:val="18"/>
        </w:rPr>
      </w:pPr>
      <w:r w:rsidRPr="00757F30">
        <w:rPr>
          <w:rFonts w:ascii="Arial" w:eastAsia="Calibri" w:hAnsi="Arial" w:cs="Arial"/>
          <w:bCs/>
          <w:color w:val="54883D"/>
          <w:sz w:val="18"/>
          <w:szCs w:val="18"/>
        </w:rPr>
        <w:lastRenderedPageBreak/>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51</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Broj i površina zgrada oštećenih u potresu u stambenom sektoru po županijama</w:t>
      </w:r>
    </w:p>
    <w:p w14:paraId="26877D76" w14:textId="77777777" w:rsidR="008C71CC" w:rsidRPr="00757F30" w:rsidRDefault="008C71CC" w:rsidP="008C71CC">
      <w:pPr>
        <w:rPr>
          <w:rFonts w:ascii="Arial" w:hAnsi="Arial" w:cs="Arial"/>
          <w:sz w:val="18"/>
          <w:szCs w:val="18"/>
        </w:rPr>
      </w:pPr>
      <w:r w:rsidRPr="00757F30">
        <w:rPr>
          <w:rFonts w:ascii="Arial" w:hAnsi="Arial" w:cs="Arial"/>
          <w:noProof/>
          <w:sz w:val="18"/>
          <w:szCs w:val="18"/>
        </w:rPr>
        <w:drawing>
          <wp:inline distT="0" distB="0" distL="0" distR="0" wp14:anchorId="5B504267" wp14:editId="31105A56">
            <wp:extent cx="5759450" cy="1486535"/>
            <wp:effectExtent l="0" t="0" r="0" b="0"/>
            <wp:docPr id="2028200251" name="Slika 1" descr="A table with numbers and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00251" name="Slika 1" descr="A table with numbers and a number on it&#10;&#10;Description automatically generated with medium confidence"/>
                    <pic:cNvPicPr/>
                  </pic:nvPicPr>
                  <pic:blipFill>
                    <a:blip r:embed="rId77"/>
                    <a:stretch>
                      <a:fillRect/>
                    </a:stretch>
                  </pic:blipFill>
                  <pic:spPr>
                    <a:xfrm>
                      <a:off x="0" y="0"/>
                      <a:ext cx="5762423" cy="1487302"/>
                    </a:xfrm>
                    <a:prstGeom prst="rect">
                      <a:avLst/>
                    </a:prstGeom>
                  </pic:spPr>
                </pic:pic>
              </a:graphicData>
            </a:graphic>
          </wp:inline>
        </w:drawing>
      </w:r>
    </w:p>
    <w:p w14:paraId="36E4E053" w14:textId="77777777" w:rsidR="008C71CC" w:rsidRPr="00757F30" w:rsidRDefault="008C71CC" w:rsidP="008C71CC">
      <w:pPr>
        <w:jc w:val="center"/>
        <w:rPr>
          <w:rFonts w:ascii="Arial" w:eastAsia="Calibri" w:hAnsi="Arial" w:cs="Arial"/>
          <w:bCs/>
          <w:color w:val="54883D"/>
          <w:sz w:val="18"/>
          <w:szCs w:val="18"/>
        </w:rPr>
      </w:pPr>
      <w:r w:rsidRPr="00757F30">
        <w:rPr>
          <w:rFonts w:ascii="Arial" w:eastAsia="Calibri" w:hAnsi="Arial" w:cs="Arial"/>
          <w:bCs/>
          <w:color w:val="54883D"/>
          <w:sz w:val="18"/>
          <w:szCs w:val="18"/>
        </w:rPr>
        <w:t>Izvor podataka: Potres u Hrvatskoj iz prosinca 2020. Brza procjena šteta i potreba (Vlada RH)</w:t>
      </w:r>
    </w:p>
    <w:p w14:paraId="057E9C6F" w14:textId="77777777" w:rsidR="008C71CC" w:rsidRPr="00757F30" w:rsidRDefault="008C71CC" w:rsidP="008C71CC">
      <w:pPr>
        <w:pStyle w:val="Heading3"/>
        <w:rPr>
          <w:rFonts w:ascii="Arial" w:hAnsi="Arial" w:cs="Arial"/>
          <w:sz w:val="18"/>
          <w:szCs w:val="18"/>
        </w:rPr>
      </w:pPr>
      <w:bookmarkStart w:id="202" w:name="_Toc492284945"/>
      <w:bookmarkStart w:id="203" w:name="_Toc496856101"/>
      <w:bookmarkStart w:id="204" w:name="_Toc73428651"/>
      <w:bookmarkStart w:id="205" w:name="_Toc159321537"/>
      <w:r w:rsidRPr="00757F30">
        <w:rPr>
          <w:rFonts w:ascii="Arial" w:hAnsi="Arial" w:cs="Arial"/>
          <w:sz w:val="18"/>
          <w:szCs w:val="18"/>
        </w:rPr>
        <w:t xml:space="preserve">6.3.6 </w:t>
      </w:r>
      <w:bookmarkEnd w:id="202"/>
      <w:bookmarkEnd w:id="203"/>
      <w:r w:rsidRPr="00757F30">
        <w:rPr>
          <w:rFonts w:ascii="Arial" w:hAnsi="Arial" w:cs="Arial"/>
          <w:sz w:val="18"/>
          <w:szCs w:val="18"/>
        </w:rPr>
        <w:t>Najvjerojatniji neželjeni događaj</w:t>
      </w:r>
      <w:bookmarkEnd w:id="204"/>
      <w:bookmarkEnd w:id="205"/>
    </w:p>
    <w:p w14:paraId="6543FE5A" w14:textId="77777777" w:rsidR="008C71CC" w:rsidRPr="00757F30" w:rsidRDefault="008C71CC" w:rsidP="008C71CC">
      <w:pPr>
        <w:rPr>
          <w:rFonts w:ascii="Arial" w:hAnsi="Arial" w:cs="Arial"/>
          <w:sz w:val="18"/>
          <w:szCs w:val="18"/>
        </w:rPr>
      </w:pPr>
      <w:r w:rsidRPr="00757F30">
        <w:rPr>
          <w:rFonts w:ascii="Arial" w:hAnsi="Arial" w:cs="Arial"/>
          <w:sz w:val="18"/>
          <w:szCs w:val="18"/>
        </w:rPr>
        <w:t>Najvjerojatniji neželjeni događaj pretpostavlja nastanak potresa jačine VII° MCS ljestvice na području Grada Karlovca.</w:t>
      </w:r>
    </w:p>
    <w:p w14:paraId="7C81AD17" w14:textId="77777777" w:rsidR="008C71CC" w:rsidRPr="00757F30" w:rsidRDefault="008C71CC" w:rsidP="008C71CC">
      <w:pPr>
        <w:rPr>
          <w:rFonts w:ascii="Arial" w:hAnsi="Arial" w:cs="Arial"/>
          <w:sz w:val="18"/>
          <w:szCs w:val="18"/>
        </w:rPr>
      </w:pPr>
      <w:r w:rsidRPr="00757F30">
        <w:rPr>
          <w:rFonts w:ascii="Arial" w:hAnsi="Arial" w:cs="Arial"/>
          <w:sz w:val="18"/>
          <w:szCs w:val="18"/>
        </w:rPr>
        <w:t>Potrebno je istaknuti da trenutno nisu raspoloživi adekvatni ulazni podaci za detaljan proračun posljedica potresa. Trenutno ne postoji katastar građevina prema tipu gradnje u odnosu na otpornost na potrese stoga su i rezultati dobiveni raspoloživim ulaznim podacima aproksimativni.</w:t>
      </w:r>
    </w:p>
    <w:p w14:paraId="15DA48DD" w14:textId="77777777" w:rsidR="008C71CC" w:rsidRPr="00757F30" w:rsidRDefault="008C71CC" w:rsidP="008C71CC">
      <w:pPr>
        <w:rPr>
          <w:rFonts w:ascii="Arial" w:hAnsi="Arial" w:cs="Arial"/>
          <w:sz w:val="18"/>
          <w:szCs w:val="18"/>
        </w:rPr>
      </w:pPr>
      <w:r w:rsidRPr="00757F30">
        <w:rPr>
          <w:rFonts w:ascii="Arial" w:hAnsi="Arial" w:cs="Arial"/>
          <w:sz w:val="18"/>
          <w:szCs w:val="18"/>
        </w:rPr>
        <w:t>U svrhu preciznijih rezultata te same procjene rizika potrebno je da Grad Karlovac izradi posebnu studiju koje bi sadržavale katastar građevina. Isto je potrebno napraviti i za prometnu infrastrukturu.</w:t>
      </w:r>
    </w:p>
    <w:p w14:paraId="722A0359" w14:textId="77777777" w:rsidR="008C71CC" w:rsidRPr="00757F30" w:rsidRDefault="008C71CC" w:rsidP="008C71CC">
      <w:pPr>
        <w:rPr>
          <w:rFonts w:ascii="Arial" w:hAnsi="Arial" w:cs="Arial"/>
          <w:b/>
          <w:sz w:val="18"/>
          <w:szCs w:val="18"/>
        </w:rPr>
      </w:pPr>
      <w:r w:rsidRPr="00757F30">
        <w:rPr>
          <w:rFonts w:ascii="Arial" w:hAnsi="Arial" w:cs="Arial"/>
          <w:b/>
          <w:sz w:val="18"/>
          <w:szCs w:val="18"/>
        </w:rPr>
        <w:t>Prognoza šteta na stambenom fondu</w:t>
      </w:r>
    </w:p>
    <w:p w14:paraId="50CF6EF5" w14:textId="77777777" w:rsidR="008C71CC" w:rsidRPr="00757F30" w:rsidRDefault="008C71CC" w:rsidP="008C71CC">
      <w:pPr>
        <w:rPr>
          <w:rFonts w:ascii="Arial" w:hAnsi="Arial" w:cs="Arial"/>
          <w:sz w:val="18"/>
          <w:szCs w:val="18"/>
        </w:rPr>
      </w:pPr>
      <w:r w:rsidRPr="00757F30">
        <w:rPr>
          <w:rFonts w:ascii="Arial" w:hAnsi="Arial" w:cs="Arial"/>
          <w:sz w:val="18"/>
          <w:szCs w:val="18"/>
        </w:rPr>
        <w:t>Izračun procjene štete na stambenom fondu Grada Karlovca izrađuje se uz sljedeće pretpostavke:</w:t>
      </w:r>
    </w:p>
    <w:p w14:paraId="40E09022"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potres jačine VII° MCS ljestvice pogodio je područje Grada Karlovca;</w:t>
      </w:r>
    </w:p>
    <w:p w14:paraId="02064E1C"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prema Karti potresnih područja Republike Hrvatske za 475 godina, područje Grada Karlovca nalazi se u području s vršnom akceleracijom od 0,12 do 0,18 g,</w:t>
      </w:r>
    </w:p>
    <w:p w14:paraId="46EF2EE9"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trajanje potresa je 15 sekundi;</w:t>
      </w:r>
    </w:p>
    <w:p w14:paraId="60E776F6"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ukupan broj stanovnika u Gradu iznosi 49 377,</w:t>
      </w:r>
    </w:p>
    <w:p w14:paraId="2ACBB5CD"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ukupan broj stambenih jedinica na području Grada iznosi 26 356,</w:t>
      </w:r>
    </w:p>
    <w:p w14:paraId="640A4BAB" w14:textId="77777777" w:rsidR="008C71CC" w:rsidRPr="00757F30" w:rsidRDefault="008C71CC" w:rsidP="00DB3C34">
      <w:pPr>
        <w:pStyle w:val="ListParagraph"/>
        <w:numPr>
          <w:ilvl w:val="0"/>
          <w:numId w:val="11"/>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u trenutku potresa se svi stanovnici nalaze u svojim stambenim jedinicama.</w:t>
      </w:r>
    </w:p>
    <w:p w14:paraId="7A05C2EC" w14:textId="77777777" w:rsidR="008C71CC" w:rsidRPr="00757F30" w:rsidRDefault="008C71CC" w:rsidP="008C71CC">
      <w:pPr>
        <w:rPr>
          <w:rFonts w:ascii="Arial" w:hAnsi="Arial" w:cs="Arial"/>
          <w:i/>
          <w:sz w:val="18"/>
          <w:szCs w:val="18"/>
          <w:u w:val="single"/>
        </w:rPr>
      </w:pPr>
      <w:r w:rsidRPr="00757F30">
        <w:rPr>
          <w:rFonts w:ascii="Arial" w:hAnsi="Arial" w:cs="Arial"/>
          <w:i/>
          <w:sz w:val="18"/>
          <w:szCs w:val="18"/>
          <w:u w:val="single"/>
        </w:rPr>
        <w:t>Podjela objekata prema razredu ranjivosti:</w:t>
      </w:r>
    </w:p>
    <w:p w14:paraId="4A13D5D7" w14:textId="77777777" w:rsidR="008C71CC" w:rsidRPr="00757F30" w:rsidRDefault="008C71CC" w:rsidP="008C71CC">
      <w:pPr>
        <w:tabs>
          <w:tab w:val="left" w:pos="897"/>
          <w:tab w:val="center" w:pos="4535"/>
        </w:tabs>
        <w:jc w:val="center"/>
        <w:rPr>
          <w:rFonts w:ascii="Arial" w:eastAsia="Calibri" w:hAnsi="Arial" w:cs="Arial"/>
          <w:sz w:val="18"/>
          <w:szCs w:val="18"/>
        </w:rPr>
      </w:pPr>
      <w:r w:rsidRPr="00757F30">
        <w:rPr>
          <w:rFonts w:ascii="Arial" w:eastAsia="Calibri" w:hAnsi="Arial" w:cs="Arial"/>
          <w:bCs/>
          <w:color w:val="54883D"/>
          <w:sz w:val="18"/>
          <w:szCs w:val="18"/>
        </w:rPr>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52</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Razredi ranjivosti različitih tipova zgrada (EMS-98)</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22"/>
        <w:gridCol w:w="636"/>
        <w:gridCol w:w="95"/>
        <w:gridCol w:w="660"/>
        <w:gridCol w:w="71"/>
        <w:gridCol w:w="684"/>
        <w:gridCol w:w="47"/>
        <w:gridCol w:w="708"/>
        <w:gridCol w:w="23"/>
        <w:gridCol w:w="732"/>
      </w:tblGrid>
      <w:tr w:rsidR="008C71CC" w:rsidRPr="00757F30" w14:paraId="160197A7" w14:textId="77777777" w:rsidTr="002F7ECF">
        <w:trPr>
          <w:trHeight w:val="231"/>
          <w:tblHeader/>
          <w:jc w:val="center"/>
        </w:trPr>
        <w:tc>
          <w:tcPr>
            <w:tcW w:w="4673" w:type="dxa"/>
            <w:vMerge w:val="restart"/>
            <w:vAlign w:val="center"/>
          </w:tcPr>
          <w:p w14:paraId="75FF678D"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Tip konstrukcije</w:t>
            </w:r>
          </w:p>
        </w:tc>
        <w:tc>
          <w:tcPr>
            <w:tcW w:w="4387" w:type="dxa"/>
            <w:gridSpan w:val="11"/>
            <w:vAlign w:val="center"/>
          </w:tcPr>
          <w:p w14:paraId="6234933E"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Razred ranjivosti</w:t>
            </w:r>
          </w:p>
        </w:tc>
      </w:tr>
      <w:tr w:rsidR="008C71CC" w:rsidRPr="00757F30" w14:paraId="647218C1" w14:textId="77777777" w:rsidTr="002F7ECF">
        <w:trPr>
          <w:trHeight w:val="231"/>
          <w:tblHeader/>
          <w:jc w:val="center"/>
        </w:trPr>
        <w:tc>
          <w:tcPr>
            <w:tcW w:w="4673" w:type="dxa"/>
            <w:vMerge/>
            <w:vAlign w:val="center"/>
          </w:tcPr>
          <w:p w14:paraId="5623AB3F" w14:textId="77777777" w:rsidR="008C71CC" w:rsidRPr="00757F30" w:rsidRDefault="008C71CC" w:rsidP="002F7ECF">
            <w:pPr>
              <w:spacing w:before="120"/>
              <w:jc w:val="center"/>
              <w:rPr>
                <w:rFonts w:ascii="Arial" w:eastAsia="Calibri" w:hAnsi="Arial" w:cs="Arial"/>
                <w:b/>
                <w:noProof/>
                <w:sz w:val="18"/>
                <w:szCs w:val="18"/>
              </w:rPr>
            </w:pPr>
          </w:p>
        </w:tc>
        <w:tc>
          <w:tcPr>
            <w:tcW w:w="709" w:type="dxa"/>
            <w:vAlign w:val="center"/>
          </w:tcPr>
          <w:p w14:paraId="316D77F7"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A</w:t>
            </w:r>
          </w:p>
        </w:tc>
        <w:tc>
          <w:tcPr>
            <w:tcW w:w="658" w:type="dxa"/>
            <w:gridSpan w:val="2"/>
            <w:vAlign w:val="center"/>
          </w:tcPr>
          <w:p w14:paraId="4F9FFDAB"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B</w:t>
            </w:r>
          </w:p>
        </w:tc>
        <w:tc>
          <w:tcPr>
            <w:tcW w:w="755" w:type="dxa"/>
            <w:gridSpan w:val="2"/>
            <w:vAlign w:val="center"/>
          </w:tcPr>
          <w:p w14:paraId="47D37924"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C</w:t>
            </w:r>
          </w:p>
        </w:tc>
        <w:tc>
          <w:tcPr>
            <w:tcW w:w="755" w:type="dxa"/>
            <w:gridSpan w:val="2"/>
            <w:vAlign w:val="center"/>
          </w:tcPr>
          <w:p w14:paraId="16DB22C3"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D</w:t>
            </w:r>
          </w:p>
        </w:tc>
        <w:tc>
          <w:tcPr>
            <w:tcW w:w="755" w:type="dxa"/>
            <w:gridSpan w:val="2"/>
            <w:vAlign w:val="center"/>
          </w:tcPr>
          <w:p w14:paraId="6FD14DA8"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E</w:t>
            </w:r>
          </w:p>
        </w:tc>
        <w:tc>
          <w:tcPr>
            <w:tcW w:w="755" w:type="dxa"/>
            <w:gridSpan w:val="2"/>
            <w:vAlign w:val="center"/>
          </w:tcPr>
          <w:p w14:paraId="4B9D166C" w14:textId="77777777" w:rsidR="008C71CC" w:rsidRPr="00757F30" w:rsidRDefault="008C71CC" w:rsidP="002F7ECF">
            <w:pPr>
              <w:spacing w:before="120"/>
              <w:jc w:val="center"/>
              <w:rPr>
                <w:rFonts w:ascii="Arial" w:eastAsia="Calibri" w:hAnsi="Arial" w:cs="Arial"/>
                <w:b/>
                <w:noProof/>
                <w:sz w:val="18"/>
                <w:szCs w:val="18"/>
              </w:rPr>
            </w:pPr>
            <w:r w:rsidRPr="00757F30">
              <w:rPr>
                <w:rFonts w:ascii="Arial" w:eastAsia="Calibri" w:hAnsi="Arial" w:cs="Arial"/>
                <w:b/>
                <w:noProof/>
                <w:sz w:val="18"/>
                <w:szCs w:val="18"/>
              </w:rPr>
              <w:t>F</w:t>
            </w:r>
          </w:p>
        </w:tc>
      </w:tr>
      <w:tr w:rsidR="008C71CC" w:rsidRPr="00757F30" w14:paraId="31ABBFFD" w14:textId="77777777" w:rsidTr="002F7ECF">
        <w:trPr>
          <w:jc w:val="center"/>
        </w:trPr>
        <w:tc>
          <w:tcPr>
            <w:tcW w:w="9060" w:type="dxa"/>
            <w:gridSpan w:val="12"/>
            <w:vAlign w:val="center"/>
          </w:tcPr>
          <w:p w14:paraId="082C970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Zidane zgrade</w:t>
            </w:r>
          </w:p>
        </w:tc>
      </w:tr>
      <w:tr w:rsidR="008C71CC" w:rsidRPr="00757F30" w14:paraId="3B099848" w14:textId="77777777" w:rsidTr="002F7ECF">
        <w:trPr>
          <w:jc w:val="center"/>
        </w:trPr>
        <w:tc>
          <w:tcPr>
            <w:tcW w:w="4673" w:type="dxa"/>
            <w:vAlign w:val="center"/>
          </w:tcPr>
          <w:p w14:paraId="24F126D3"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Od prirodnog, lomljenog i neobrađenog kamena</w:t>
            </w:r>
          </w:p>
        </w:tc>
        <w:tc>
          <w:tcPr>
            <w:tcW w:w="709" w:type="dxa"/>
            <w:vAlign w:val="center"/>
          </w:tcPr>
          <w:p w14:paraId="526B454B"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658" w:type="dxa"/>
            <w:gridSpan w:val="2"/>
            <w:vAlign w:val="center"/>
          </w:tcPr>
          <w:p w14:paraId="784E2383"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68B54D8D"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E6D08E5"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7FAF789"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1F6FB0A"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47D217F0" w14:textId="77777777" w:rsidTr="002F7ECF">
        <w:trPr>
          <w:jc w:val="center"/>
        </w:trPr>
        <w:tc>
          <w:tcPr>
            <w:tcW w:w="4673" w:type="dxa"/>
            <w:vAlign w:val="center"/>
          </w:tcPr>
          <w:p w14:paraId="7A23E056"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Od nepečene opeke</w:t>
            </w:r>
          </w:p>
        </w:tc>
        <w:tc>
          <w:tcPr>
            <w:tcW w:w="709" w:type="dxa"/>
            <w:vAlign w:val="center"/>
          </w:tcPr>
          <w:p w14:paraId="4D624FC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658" w:type="dxa"/>
            <w:gridSpan w:val="2"/>
            <w:vAlign w:val="center"/>
          </w:tcPr>
          <w:p w14:paraId="4F9C88B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76672" behindDoc="0" locked="0" layoutInCell="1" allowOverlap="1" wp14:anchorId="5B6664D1" wp14:editId="02367C06">
                      <wp:simplePos x="0" y="0"/>
                      <wp:positionH relativeFrom="column">
                        <wp:posOffset>-192405</wp:posOffset>
                      </wp:positionH>
                      <wp:positionV relativeFrom="paragraph">
                        <wp:posOffset>19050</wp:posOffset>
                      </wp:positionV>
                      <wp:extent cx="284480" cy="128905"/>
                      <wp:effectExtent l="0" t="0" r="20320" b="23495"/>
                      <wp:wrapNone/>
                      <wp:docPr id="465" name="Strelica lijevo-desno 46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117A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5.15pt;margin-top:1.5pt;width:22.4pt;height:10.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0d2W4d0AAAAHAQAADwAAAGRycy9kb3ducmV2LnhtbEyPUUvDMBSF3wX/Q7iCb1vq&#10;MofUpkMEQQTRrQ72mDbXNpjc1CZd6783e9LHwzmc851iOzvLTjgE40nCzTIDhtR4baiV8FE9Le6A&#10;hahIK+sJJfxggG15eVGoXPuJdnjax5alEgq5ktDF2Oech6ZDp8LS90jJ+/SDUzHJoeV6UFMqd5av&#10;smzDnTKUFjrV42OHzdd+dBLGqno+1sa+vk9vZhfNYfPi199SXl/ND/fAIs7xLwxn/IQOZWKq/Ug6&#10;MCthITKRohJEunT217fAagkrIYCXBf/PX/4CAAD//wMAUEsBAi0AFAAGAAgAAAAhALaDOJL+AAAA&#10;4QEAABMAAAAAAAAAAAAAAAAAAAAAAFtDb250ZW50X1R5cGVzXS54bWxQSwECLQAUAAYACAAAACEA&#10;OP0h/9YAAACUAQAACwAAAAAAAAAAAAAAAAAvAQAAX3JlbHMvLnJlbHNQSwECLQAUAAYACAAAACEA&#10;d7FFQE4CAAC9BAAADgAAAAAAAAAAAAAAAAAuAgAAZHJzL2Uyb0RvYy54bWxQSwECLQAUAAYACAAA&#10;ACEA0d2W4d0AAAAHAQAADwAAAAAAAAAAAAAAAACoBAAAZHJzL2Rvd25yZXYueG1sUEsFBgAAAAAE&#10;AAQA8wAAALIFAAAAAA==&#10;" adj="4894" fillcolor="#54883d" strokecolor="#54883d" strokeweight="2pt"/>
                  </w:pict>
                </mc:Fallback>
              </mc:AlternateContent>
            </w:r>
          </w:p>
        </w:tc>
        <w:tc>
          <w:tcPr>
            <w:tcW w:w="755" w:type="dxa"/>
            <w:gridSpan w:val="2"/>
            <w:vAlign w:val="center"/>
          </w:tcPr>
          <w:p w14:paraId="4336EB57"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2CEF4E49"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739B0CA6"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1E413D1C"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543759C1" w14:textId="77777777" w:rsidTr="002F7ECF">
        <w:trPr>
          <w:jc w:val="center"/>
        </w:trPr>
        <w:tc>
          <w:tcPr>
            <w:tcW w:w="4673" w:type="dxa"/>
            <w:vAlign w:val="center"/>
          </w:tcPr>
          <w:p w14:paraId="61ED37F0"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Od grubo obrađenog kamena</w:t>
            </w:r>
          </w:p>
        </w:tc>
        <w:tc>
          <w:tcPr>
            <w:tcW w:w="709" w:type="dxa"/>
            <w:vAlign w:val="center"/>
          </w:tcPr>
          <w:p w14:paraId="6487E5A6"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4C820DFC"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345F5FFA"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9F1D515"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5D88699C"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55485D7D"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6E4FA71A" w14:textId="77777777" w:rsidTr="002F7ECF">
        <w:trPr>
          <w:jc w:val="center"/>
        </w:trPr>
        <w:tc>
          <w:tcPr>
            <w:tcW w:w="4673" w:type="dxa"/>
            <w:vAlign w:val="center"/>
          </w:tcPr>
          <w:p w14:paraId="6A7B16AE"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Od obrađenog kamena</w:t>
            </w:r>
          </w:p>
        </w:tc>
        <w:tc>
          <w:tcPr>
            <w:tcW w:w="709" w:type="dxa"/>
            <w:vAlign w:val="center"/>
          </w:tcPr>
          <w:p w14:paraId="0F21FBB0"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25C146B0"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77696" behindDoc="0" locked="0" layoutInCell="1" allowOverlap="1" wp14:anchorId="7F409A56" wp14:editId="6C6DE33B">
                      <wp:simplePos x="0" y="0"/>
                      <wp:positionH relativeFrom="column">
                        <wp:posOffset>198120</wp:posOffset>
                      </wp:positionH>
                      <wp:positionV relativeFrom="paragraph">
                        <wp:posOffset>60325</wp:posOffset>
                      </wp:positionV>
                      <wp:extent cx="284480" cy="128905"/>
                      <wp:effectExtent l="0" t="0" r="20320" b="23495"/>
                      <wp:wrapNone/>
                      <wp:docPr id="466" name="Strelica lijevo-desno 46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CAF3A" id="Strelica lijevo-desno 466" o:spid="_x0000_s1026" type="#_x0000_t69" style="position:absolute;margin-left:15.6pt;margin-top:4.75pt;width:22.4pt;height:10.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c1egz94AAAAGAQAADwAAAGRycy9kb3ducmV2LnhtbEyPQUvEMBSE74L/ITzBm5tu&#10;1bpb+7qIIIgg6253wWPaxDaYvNQm3dZ/bzzpcZhh5ptiM1vDTmrw2hHCcpEAU9Q4qalFOFRPVytg&#10;PgiSwjhSCN/Kw6Y8PytELt1EO3Xah5bFEvK5QOhC6HPOfdMpK/zC9Yqi9+EGK0KUQ8vlIKZYbg1P&#10;kyTjVmiKC53o1WOnms/9aBHGqnp+r7V5fZu2ehf0MXtxN1+Ilxfzwz2woObwF4Zf/IgOZWSq3UjS&#10;M4NwvUxjEmF9Cyzad1l8ViOk6xXwsuD/8csfAAAA//8DAFBLAQItABQABgAIAAAAIQC2gziS/gAA&#10;AOEBAAATAAAAAAAAAAAAAAAAAAAAAABbQ29udGVudF9UeXBlc10ueG1sUEsBAi0AFAAGAAgAAAAh&#10;ADj9If/WAAAAlAEAAAsAAAAAAAAAAAAAAAAALwEAAF9yZWxzLy5yZWxzUEsBAi0AFAAGAAgAAAAh&#10;AHexRUBOAgAAvQQAAA4AAAAAAAAAAAAAAAAALgIAAGRycy9lMm9Eb2MueG1sUEsBAi0AFAAGAAgA&#10;AAAhAHNXoM/eAAAABgEAAA8AAAAAAAAAAAAAAAAAqAQAAGRycy9kb3ducmV2LnhtbFBLBQYAAAAA&#10;BAAEAPMAAACzBQAAAAA=&#10;" adj="4894" fillcolor="#54883d" strokecolor="#54883d" strokeweight="2pt"/>
                  </w:pict>
                </mc:Fallback>
              </mc:AlternateContent>
            </w:r>
          </w:p>
        </w:tc>
        <w:tc>
          <w:tcPr>
            <w:tcW w:w="755" w:type="dxa"/>
            <w:gridSpan w:val="2"/>
            <w:vAlign w:val="center"/>
          </w:tcPr>
          <w:p w14:paraId="02C186D0"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555D87DE"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032333C"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20E43846"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38115F39" w14:textId="77777777" w:rsidTr="002F7ECF">
        <w:trPr>
          <w:jc w:val="center"/>
        </w:trPr>
        <w:tc>
          <w:tcPr>
            <w:tcW w:w="4673" w:type="dxa"/>
            <w:vAlign w:val="center"/>
          </w:tcPr>
          <w:p w14:paraId="00CA783A"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Nearmirane, od proizvedenih zidnih elemenata</w:t>
            </w:r>
          </w:p>
        </w:tc>
        <w:tc>
          <w:tcPr>
            <w:tcW w:w="709" w:type="dxa"/>
            <w:vAlign w:val="center"/>
          </w:tcPr>
          <w:p w14:paraId="7272EC35"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3DDCB4BA"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570E122B"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51DBEA37"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7CB51DB6"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B41D83C"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044517E3" w14:textId="77777777" w:rsidTr="002F7ECF">
        <w:trPr>
          <w:jc w:val="center"/>
        </w:trPr>
        <w:tc>
          <w:tcPr>
            <w:tcW w:w="4673" w:type="dxa"/>
            <w:vAlign w:val="center"/>
          </w:tcPr>
          <w:p w14:paraId="0D7ED6FE"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Nearmirane, s armirano-betonskim stropovima</w:t>
            </w:r>
          </w:p>
        </w:tc>
        <w:tc>
          <w:tcPr>
            <w:tcW w:w="709" w:type="dxa"/>
            <w:vAlign w:val="center"/>
          </w:tcPr>
          <w:p w14:paraId="560A741C"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6A154BF5"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E0FE486"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78720" behindDoc="0" locked="0" layoutInCell="1" allowOverlap="1" wp14:anchorId="4EB3474B" wp14:editId="4EC2E1A3">
                      <wp:simplePos x="0" y="0"/>
                      <wp:positionH relativeFrom="column">
                        <wp:posOffset>-198755</wp:posOffset>
                      </wp:positionH>
                      <wp:positionV relativeFrom="paragraph">
                        <wp:posOffset>60325</wp:posOffset>
                      </wp:positionV>
                      <wp:extent cx="284480" cy="128905"/>
                      <wp:effectExtent l="0" t="0" r="20320" b="23495"/>
                      <wp:wrapNone/>
                      <wp:docPr id="467" name="Strelica lijevo-desno 46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AFA21" id="Strelica lijevo-desno 467" o:spid="_x0000_s1026" type="#_x0000_t69" style="position:absolute;margin-left:-15.65pt;margin-top:4.75pt;width:22.4pt;height:10.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RLlamd4AAAAHAQAADwAAAGRycy9kb3ducmV2LnhtbEyOUUvDMBSF3wX/Q7iCb1u6&#10;VcfW9XaIIIggbqvCHtMmtsHkpjbpWv+92ZM+HQ7ncM6X7yZr2Fn1XjtCWMwTYIpqJzU1CO/l02wN&#10;zAdBUhhHCuFHedgV11e5yKQb6aDOx9CwOEI+EwhtCF3Gua9bZYWfu05RzD5db0WItm+47MUYx63h&#10;yyRZcSs0xYdWdOqxVfXXcbAIQ1k+nyptXvfjmz4E/bF6cXffiLc308MWWFBT+CvDBT+iQxGZKjeQ&#10;9MwgzNJFGqsIm3tglzyNWiEsN2vgRc7/8xe/AAAA//8DAFBLAQItABQABgAIAAAAIQC2gziS/gAA&#10;AOEBAAATAAAAAAAAAAAAAAAAAAAAAABbQ29udGVudF9UeXBlc10ueG1sUEsBAi0AFAAGAAgAAAAh&#10;ADj9If/WAAAAlAEAAAsAAAAAAAAAAAAAAAAALwEAAF9yZWxzLy5yZWxzUEsBAi0AFAAGAAgAAAAh&#10;AHexRUBOAgAAvQQAAA4AAAAAAAAAAAAAAAAALgIAAGRycy9lMm9Eb2MueG1sUEsBAi0AFAAGAAgA&#10;AAAhAES5WpneAAAABwEAAA8AAAAAAAAAAAAAAAAAqAQAAGRycy9kb3ducmV2LnhtbFBLBQYAAAAA&#10;BAAEAPMAAACzBQAAAAA=&#10;" adj="4894" fillcolor="#54883d" strokecolor="#54883d" strokeweight="2pt"/>
                  </w:pict>
                </mc:Fallback>
              </mc:AlternateContent>
            </w:r>
            <w:r w:rsidRPr="00757F30">
              <w:rPr>
                <w:rFonts w:ascii="Arial" w:eastAsia="Calibri" w:hAnsi="Arial" w:cs="Arial"/>
                <w:noProof/>
                <w:sz w:val="18"/>
                <w:szCs w:val="18"/>
              </w:rPr>
              <w:t>O</w:t>
            </w:r>
          </w:p>
        </w:tc>
        <w:tc>
          <w:tcPr>
            <w:tcW w:w="755" w:type="dxa"/>
            <w:gridSpan w:val="2"/>
            <w:vAlign w:val="center"/>
          </w:tcPr>
          <w:p w14:paraId="52BEBF72"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7AC35F4A"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342B82C9"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10523992" w14:textId="77777777" w:rsidTr="002F7ECF">
        <w:trPr>
          <w:jc w:val="center"/>
        </w:trPr>
        <w:tc>
          <w:tcPr>
            <w:tcW w:w="4673" w:type="dxa"/>
            <w:vAlign w:val="center"/>
          </w:tcPr>
          <w:p w14:paraId="69B22226"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Armirane ili s omeđenim zidovima</w:t>
            </w:r>
          </w:p>
        </w:tc>
        <w:tc>
          <w:tcPr>
            <w:tcW w:w="709" w:type="dxa"/>
            <w:vAlign w:val="center"/>
          </w:tcPr>
          <w:p w14:paraId="71D4FEF7"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134650E7"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B9A7B79"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07F845C"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7705881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79744" behindDoc="0" locked="0" layoutInCell="1" allowOverlap="1" wp14:anchorId="2556F871" wp14:editId="1485D2CE">
                      <wp:simplePos x="0" y="0"/>
                      <wp:positionH relativeFrom="column">
                        <wp:posOffset>-217170</wp:posOffset>
                      </wp:positionH>
                      <wp:positionV relativeFrom="paragraph">
                        <wp:posOffset>79375</wp:posOffset>
                      </wp:positionV>
                      <wp:extent cx="284480" cy="128905"/>
                      <wp:effectExtent l="0" t="0" r="20320" b="23495"/>
                      <wp:wrapNone/>
                      <wp:docPr id="468" name="Strelica lijevo-desno 46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FBE4B" id="Strelica lijevo-desno 468" o:spid="_x0000_s1026" type="#_x0000_t69" style="position:absolute;margin-left:-17.1pt;margin-top:6.25pt;width:22.4pt;height:10.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aFMO3N4AAAAIAQAADwAAAGRycy9kb3ducmV2LnhtbEyPUUvDMBSF3wX/Q7iCb1tq&#10;N8vomg4RBBFEtyr4mDZ3bTC5qU261n9v9jQfL+fjnO8Wu9kadsLBa0cC7pYJMKTGKU2tgI/qabEB&#10;5oMkJY0jFPCLHnbl9VUhc+Um2uPpEFoWS8jnUkAXQp9z7psOrfRL1yPF7OgGK0M8h5arQU6x3Bqe&#10;JknGrdQUFzrZ42OHzfdhtALGqnr+qrV5fZ/e9D7oz+zFrX+EuL2ZH7bAAs7hAsNZP6pDGZ1qN5Ly&#10;zAhYrNZpRGOQ3gM7A0kGrBawSjfAy4L/f6D8AwAA//8DAFBLAQItABQABgAIAAAAIQC2gziS/gAA&#10;AOEBAAATAAAAAAAAAAAAAAAAAAAAAABbQ29udGVudF9UeXBlc10ueG1sUEsBAi0AFAAGAAgAAAAh&#10;ADj9If/WAAAAlAEAAAsAAAAAAAAAAAAAAAAALwEAAF9yZWxzLy5yZWxzUEsBAi0AFAAGAAgAAAAh&#10;AHexRUBOAgAAvQQAAA4AAAAAAAAAAAAAAAAALgIAAGRycy9lMm9Eb2MueG1sUEsBAi0AFAAGAAgA&#10;AAAhAGhTDtzeAAAACAEAAA8AAAAAAAAAAAAAAAAAqAQAAGRycy9kb3ducmV2LnhtbFBLBQYAAAAA&#10;BAAEAPMAAACzBQAAAAA=&#10;" adj="4894" fillcolor="#54883d" strokecolor="#54883d" strokeweight="2pt"/>
                  </w:pict>
                </mc:Fallback>
              </mc:AlternateContent>
            </w:r>
          </w:p>
        </w:tc>
        <w:tc>
          <w:tcPr>
            <w:tcW w:w="755" w:type="dxa"/>
            <w:gridSpan w:val="2"/>
            <w:vAlign w:val="center"/>
          </w:tcPr>
          <w:p w14:paraId="2A441123"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22B6D0DD" w14:textId="77777777" w:rsidTr="002F7ECF">
        <w:trPr>
          <w:jc w:val="center"/>
        </w:trPr>
        <w:tc>
          <w:tcPr>
            <w:tcW w:w="9060" w:type="dxa"/>
            <w:gridSpan w:val="12"/>
            <w:vAlign w:val="center"/>
          </w:tcPr>
          <w:p w14:paraId="3D773EF3"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Armirano-betonske zgrade</w:t>
            </w:r>
          </w:p>
        </w:tc>
      </w:tr>
      <w:tr w:rsidR="008C71CC" w:rsidRPr="00757F30" w14:paraId="6632B530" w14:textId="77777777" w:rsidTr="002F7ECF">
        <w:trPr>
          <w:jc w:val="center"/>
        </w:trPr>
        <w:tc>
          <w:tcPr>
            <w:tcW w:w="4673" w:type="dxa"/>
            <w:vAlign w:val="center"/>
          </w:tcPr>
          <w:p w14:paraId="5A7766EE"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Okvirne, neprojektirane za potres</w:t>
            </w:r>
          </w:p>
        </w:tc>
        <w:tc>
          <w:tcPr>
            <w:tcW w:w="709" w:type="dxa"/>
            <w:vAlign w:val="center"/>
          </w:tcPr>
          <w:p w14:paraId="31B49E97"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7934D06F"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7A2D1A65"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2F5AA06F"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2C99306"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4A1A18B5"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0D949F19" w14:textId="77777777" w:rsidTr="002F7ECF">
        <w:trPr>
          <w:jc w:val="center"/>
        </w:trPr>
        <w:tc>
          <w:tcPr>
            <w:tcW w:w="4673" w:type="dxa"/>
            <w:vAlign w:val="center"/>
          </w:tcPr>
          <w:p w14:paraId="425DDFA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Okvirne, umjerene potresne otpornosti</w:t>
            </w:r>
          </w:p>
        </w:tc>
        <w:tc>
          <w:tcPr>
            <w:tcW w:w="709" w:type="dxa"/>
            <w:vAlign w:val="center"/>
          </w:tcPr>
          <w:p w14:paraId="265B0FF9"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0E807D4E"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7253D580"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15328A3C"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4EEDE7A7"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0768" behindDoc="0" locked="0" layoutInCell="1" allowOverlap="1" wp14:anchorId="6CF4F4D0" wp14:editId="0C60B073">
                      <wp:simplePos x="0" y="0"/>
                      <wp:positionH relativeFrom="column">
                        <wp:posOffset>-190500</wp:posOffset>
                      </wp:positionH>
                      <wp:positionV relativeFrom="paragraph">
                        <wp:posOffset>32385</wp:posOffset>
                      </wp:positionV>
                      <wp:extent cx="284480" cy="128905"/>
                      <wp:effectExtent l="0" t="0" r="20320" b="23495"/>
                      <wp:wrapNone/>
                      <wp:docPr id="474" name="Strelica lijevo-desno 474"/>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44F1" id="Strelica lijevo-desno 474" o:spid="_x0000_s1026" type="#_x0000_t69" style="position:absolute;margin-left:-15pt;margin-top:2.55pt;width:22.4pt;height:10.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hgah3N0AAAAHAQAADwAAAGRycy9kb3ducmV2LnhtbEyPQUvDQBSE74L/YXmCt3bT&#10;mhaJeSkiCCKItlHwuMk+k8Xs25jdNPHfuz3V4zDDzDf5bradONLgjWOE1TIBQVw7bbhBeC8fF7cg&#10;fFCsVeeYEH7Jw664vMhVpt3EezoeQiNiCftMIbQh9JmUvm7JKr90PXH0vtxgVYhyaKQe1BTLbSfX&#10;SbKVVhmOC63q6aGl+vswWoSxLJ8+K9O9vE2vZh/Mx/bZpT+I11fz/R2IQHM4h+GEH9GhiEyVG1l7&#10;0SEsbpL4JSBsViBOfhqfVAjrTQqyyOV//uIPAAD//wMAUEsBAi0AFAAGAAgAAAAhALaDOJL+AAAA&#10;4QEAABMAAAAAAAAAAAAAAAAAAAAAAFtDb250ZW50X1R5cGVzXS54bWxQSwECLQAUAAYACAAAACEA&#10;OP0h/9YAAACUAQAACwAAAAAAAAAAAAAAAAAvAQAAX3JlbHMvLnJlbHNQSwECLQAUAAYACAAAACEA&#10;d7FFQE4CAAC9BAAADgAAAAAAAAAAAAAAAAAuAgAAZHJzL2Uyb0RvYy54bWxQSwECLQAUAAYACAAA&#10;ACEAhgah3N0AAAAHAQAADwAAAAAAAAAAAAAAAACoBAAAZHJzL2Rvd25yZXYueG1sUEsFBgAAAAAE&#10;AAQA8wAAALIFAAAAAA==&#10;" adj="4894" fillcolor="#54883d" strokecolor="#54883d" strokeweight="2pt"/>
                  </w:pict>
                </mc:Fallback>
              </mc:AlternateContent>
            </w:r>
          </w:p>
        </w:tc>
        <w:tc>
          <w:tcPr>
            <w:tcW w:w="755" w:type="dxa"/>
            <w:gridSpan w:val="2"/>
            <w:vAlign w:val="center"/>
          </w:tcPr>
          <w:p w14:paraId="17DCD2ED"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1DD8F638" w14:textId="77777777" w:rsidTr="002F7ECF">
        <w:trPr>
          <w:jc w:val="center"/>
        </w:trPr>
        <w:tc>
          <w:tcPr>
            <w:tcW w:w="4673" w:type="dxa"/>
            <w:vAlign w:val="center"/>
          </w:tcPr>
          <w:p w14:paraId="19A8431F"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Okvirne, velike potresne otpornosti</w:t>
            </w:r>
          </w:p>
        </w:tc>
        <w:tc>
          <w:tcPr>
            <w:tcW w:w="709" w:type="dxa"/>
            <w:vAlign w:val="center"/>
          </w:tcPr>
          <w:p w14:paraId="6723C936"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62EB0B5C"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6E1FB417"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514CD73B"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BE9DC76"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1792" behindDoc="0" locked="0" layoutInCell="1" allowOverlap="1" wp14:anchorId="745DDA01" wp14:editId="4F815B56">
                      <wp:simplePos x="0" y="0"/>
                      <wp:positionH relativeFrom="column">
                        <wp:posOffset>302260</wp:posOffset>
                      </wp:positionH>
                      <wp:positionV relativeFrom="paragraph">
                        <wp:posOffset>85725</wp:posOffset>
                      </wp:positionV>
                      <wp:extent cx="284480" cy="128905"/>
                      <wp:effectExtent l="0" t="0" r="20320" b="23495"/>
                      <wp:wrapNone/>
                      <wp:docPr id="475" name="Strelica lijevo-desno 47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4CBC3" id="Strelica lijevo-desno 475" o:spid="_x0000_s1026" type="#_x0000_t69" style="position:absolute;margin-left:23.8pt;margin-top:6.75pt;width:22.4pt;height:10.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eqRBfN0AAAAHAQAADwAAAGRycy9kb3ducmV2LnhtbEyOzUrEMBSF94LvEK7gzkmd&#10;1jrWpoMIgggyzlTBZdpc22ByU5t0Wt/euNLl+eGcr9wu1rAjjl47EnC5SoAhtU5p6gS81g8XG2A+&#10;SFLSOEIB3+hhW52elLJQbqY9Hg+hY3GEfCEF9CEMBee+7dFKv3IDUsw+3GhliHLsuBrlHMet4esk&#10;ybmVmuJDLwe877H9PExWwFTXj++NNs8v807vg37Ln1z2JcT52XJ3CyzgEv7K8Isf0aGKTI2bSHlm&#10;BGTXeWxGP70CFvObdQasEZCmG+BVyf/zVz8AAAD//wMAUEsBAi0AFAAGAAgAAAAhALaDOJL+AAAA&#10;4QEAABMAAAAAAAAAAAAAAAAAAAAAAFtDb250ZW50X1R5cGVzXS54bWxQSwECLQAUAAYACAAAACEA&#10;OP0h/9YAAACUAQAACwAAAAAAAAAAAAAAAAAvAQAAX3JlbHMvLnJlbHNQSwECLQAUAAYACAAAACEA&#10;d7FFQE4CAAC9BAAADgAAAAAAAAAAAAAAAAAuAgAAZHJzL2Uyb0RvYy54bWxQSwECLQAUAAYACAAA&#10;ACEAeqRBfN0AAAAHAQAADwAAAAAAAAAAAAAAAACoBAAAZHJzL2Rvd25yZXYueG1sUEsFBgAAAAAE&#10;AAQA8wAAALIFAAAAAA==&#10;" adj="4894" fillcolor="#54883d" strokecolor="#54883d" strokeweight="2pt"/>
                  </w:pict>
                </mc:Fallback>
              </mc:AlternateContent>
            </w:r>
            <w:r w:rsidRPr="00757F30">
              <w:rPr>
                <w:rFonts w:ascii="Arial" w:eastAsia="Calibri" w:hAnsi="Arial" w:cs="Arial"/>
                <w:noProof/>
                <w:sz w:val="18"/>
                <w:szCs w:val="18"/>
              </w:rPr>
              <w:t>O</w:t>
            </w:r>
          </w:p>
        </w:tc>
        <w:tc>
          <w:tcPr>
            <w:tcW w:w="755" w:type="dxa"/>
            <w:gridSpan w:val="2"/>
            <w:vAlign w:val="center"/>
          </w:tcPr>
          <w:p w14:paraId="25BB4F2B"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13519EE1" w14:textId="77777777" w:rsidTr="002F7ECF">
        <w:trPr>
          <w:jc w:val="center"/>
        </w:trPr>
        <w:tc>
          <w:tcPr>
            <w:tcW w:w="4673" w:type="dxa"/>
            <w:vAlign w:val="center"/>
          </w:tcPr>
          <w:p w14:paraId="276A94C4"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S nosivim zidovima, neprojektirane na potres</w:t>
            </w:r>
          </w:p>
        </w:tc>
        <w:tc>
          <w:tcPr>
            <w:tcW w:w="709" w:type="dxa"/>
            <w:vAlign w:val="center"/>
          </w:tcPr>
          <w:p w14:paraId="3ED9F58D"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4AADED9A"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D80FC73"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2861708A"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2816" behindDoc="0" locked="0" layoutInCell="1" allowOverlap="1" wp14:anchorId="3099DF90" wp14:editId="1A2271AE">
                      <wp:simplePos x="0" y="0"/>
                      <wp:positionH relativeFrom="column">
                        <wp:posOffset>-215900</wp:posOffset>
                      </wp:positionH>
                      <wp:positionV relativeFrom="paragraph">
                        <wp:posOffset>68580</wp:posOffset>
                      </wp:positionV>
                      <wp:extent cx="284480" cy="128905"/>
                      <wp:effectExtent l="0" t="0" r="20320" b="23495"/>
                      <wp:wrapNone/>
                      <wp:docPr id="476" name="Strelica lijevo-desno 47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3FA36" id="Strelica lijevo-desno 476" o:spid="_x0000_s1026" type="#_x0000_t69" style="position:absolute;margin-left:-17pt;margin-top:5.4pt;width:22.4pt;height:10.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wK/JId0AAAAIAQAADwAAAGRycy9kb3ducmV2LnhtbEyPQUvEMBCF74L/IYzgbTet&#10;uyxSmy4iCCKI7lbBY9qMbbCZ1Cbd1n/v9OSehsd7vHlfvp9dJ044BOtJQbpOQCDV3lhqFLyXj6tb&#10;ECFqMrrzhAp+McC+uLzIdWb8RAc8HWMjuIRCphW0MfaZlKFu0emw9j0Se19+cDqyHBppBj1xuevk&#10;TZLspNOW+EOre3xosf4+jk7BWJZPn5XtXt6mV3uI9mP37Lc/Sl1fzfd3ICLO8T8My3yeDgVvqvxI&#10;JohOwWqzZZbIRsIIS2C5lYJNmoIscnkOUPwBAAD//wMAUEsBAi0AFAAGAAgAAAAhALaDOJL+AAAA&#10;4QEAABMAAAAAAAAAAAAAAAAAAAAAAFtDb250ZW50X1R5cGVzXS54bWxQSwECLQAUAAYACAAAACEA&#10;OP0h/9YAAACUAQAACwAAAAAAAAAAAAAAAAAvAQAAX3JlbHMvLnJlbHNQSwECLQAUAAYACAAAACEA&#10;d7FFQE4CAAC9BAAADgAAAAAAAAAAAAAAAAAuAgAAZHJzL2Uyb0RvYy54bWxQSwECLQAUAAYACAAA&#10;ACEAwK/JId0AAAAIAQAADwAAAAAAAAAAAAAAAACoBAAAZHJzL2Rvd25yZXYueG1sUEsFBgAAAAAE&#10;AAQA8wAAALIFAAAAAA==&#10;" adj="4894" fillcolor="#54883d" strokecolor="#54883d" strokeweight="2pt"/>
                  </w:pict>
                </mc:Fallback>
              </mc:AlternateContent>
            </w:r>
          </w:p>
        </w:tc>
        <w:tc>
          <w:tcPr>
            <w:tcW w:w="755" w:type="dxa"/>
            <w:gridSpan w:val="2"/>
            <w:vAlign w:val="center"/>
          </w:tcPr>
          <w:p w14:paraId="3D2730C7"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2387298C"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33713A87" w14:textId="77777777" w:rsidTr="002F7ECF">
        <w:trPr>
          <w:jc w:val="center"/>
        </w:trPr>
        <w:tc>
          <w:tcPr>
            <w:tcW w:w="4673" w:type="dxa"/>
            <w:vAlign w:val="center"/>
          </w:tcPr>
          <w:p w14:paraId="3D48C800"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lastRenderedPageBreak/>
              <w:t>S nosivim zidovima, umjerene potresne otpornosti</w:t>
            </w:r>
          </w:p>
        </w:tc>
        <w:tc>
          <w:tcPr>
            <w:tcW w:w="709" w:type="dxa"/>
            <w:vAlign w:val="center"/>
          </w:tcPr>
          <w:p w14:paraId="2C2D6C90"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65AA8B81"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5AB6C0BC"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300CC337"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74A9E36D"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3840" behindDoc="0" locked="0" layoutInCell="1" allowOverlap="1" wp14:anchorId="366FD5EF" wp14:editId="7B6F14BA">
                      <wp:simplePos x="0" y="0"/>
                      <wp:positionH relativeFrom="column">
                        <wp:posOffset>-172720</wp:posOffset>
                      </wp:positionH>
                      <wp:positionV relativeFrom="paragraph">
                        <wp:posOffset>85725</wp:posOffset>
                      </wp:positionV>
                      <wp:extent cx="284480" cy="128905"/>
                      <wp:effectExtent l="0" t="0" r="20320" b="23495"/>
                      <wp:wrapNone/>
                      <wp:docPr id="477" name="Strelica lijevo-desno 47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48FEA" id="Strelica lijevo-desno 477" o:spid="_x0000_s1026" type="#_x0000_t69" style="position:absolute;margin-left:-13.6pt;margin-top:6.75pt;width:22.4pt;height:10.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Ai/+9d4AAAAIAQAADwAAAGRycy9kb3ducmV2LnhtbEyPQUvEMBCF74L/IYzgbTe1&#10;1e5Smy4iCCKI7lbBY9qMbTCZ1Cbd1n9v9qTH4X289025W6xhRxy9diTgap0AQ2qd0tQJeKsfVltg&#10;PkhS0jhCAT/oYVedn5WyUG6mPR4PoWOxhHwhBfQhDAXnvu3RSr92A1LMPt1oZYjn2HE1yjmWW8PT&#10;JMm5lZriQi8HvO+x/TpMVsBU148fjTbPr/OL3gf9nj+5628hLi+Wu1tgAZfwB8NJP6pDFZ0aN5Hy&#10;zAhYpZs0ojHIboCdgE0OrBGQZVvgVcn/P1D9AgAA//8DAFBLAQItABQABgAIAAAAIQC2gziS/gAA&#10;AOEBAAATAAAAAAAAAAAAAAAAAAAAAABbQ29udGVudF9UeXBlc10ueG1sUEsBAi0AFAAGAAgAAAAh&#10;ADj9If/WAAAAlAEAAAsAAAAAAAAAAAAAAAAALwEAAF9yZWxzLy5yZWxzUEsBAi0AFAAGAAgAAAAh&#10;AHexRUBOAgAAvQQAAA4AAAAAAAAAAAAAAAAALgIAAGRycy9lMm9Eb2MueG1sUEsBAi0AFAAGAAgA&#10;AAAhAAIv/vXeAAAACAEAAA8AAAAAAAAAAAAAAAAAqAQAAGRycy9kb3ducmV2LnhtbFBLBQYAAAAA&#10;BAAEAPMAAACzBQAAAAA=&#10;" adj="4894" fillcolor="#54883d" strokecolor="#54883d" strokeweight="2pt"/>
                  </w:pict>
                </mc:Fallback>
              </mc:AlternateContent>
            </w:r>
          </w:p>
        </w:tc>
        <w:tc>
          <w:tcPr>
            <w:tcW w:w="755" w:type="dxa"/>
            <w:gridSpan w:val="2"/>
            <w:vAlign w:val="center"/>
          </w:tcPr>
          <w:p w14:paraId="3486D39F"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58F487A1" w14:textId="77777777" w:rsidTr="002F7ECF">
        <w:trPr>
          <w:jc w:val="center"/>
        </w:trPr>
        <w:tc>
          <w:tcPr>
            <w:tcW w:w="4673" w:type="dxa"/>
            <w:vAlign w:val="center"/>
          </w:tcPr>
          <w:p w14:paraId="19DF16A0"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S nosivim zidovima, velike potresne otpornosti</w:t>
            </w:r>
          </w:p>
        </w:tc>
        <w:tc>
          <w:tcPr>
            <w:tcW w:w="709" w:type="dxa"/>
            <w:vAlign w:val="center"/>
          </w:tcPr>
          <w:p w14:paraId="1E73B9D7" w14:textId="77777777" w:rsidR="008C71CC" w:rsidRPr="00757F30" w:rsidRDefault="008C71CC" w:rsidP="002F7ECF">
            <w:pPr>
              <w:spacing w:before="120"/>
              <w:jc w:val="center"/>
              <w:rPr>
                <w:rFonts w:ascii="Arial" w:eastAsia="Calibri" w:hAnsi="Arial" w:cs="Arial"/>
                <w:noProof/>
                <w:sz w:val="18"/>
                <w:szCs w:val="18"/>
              </w:rPr>
            </w:pPr>
          </w:p>
        </w:tc>
        <w:tc>
          <w:tcPr>
            <w:tcW w:w="658" w:type="dxa"/>
            <w:gridSpan w:val="2"/>
            <w:vAlign w:val="center"/>
          </w:tcPr>
          <w:p w14:paraId="58AD2C0B"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067F9205"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67116C22" w14:textId="77777777" w:rsidR="008C71CC" w:rsidRPr="00757F30" w:rsidRDefault="008C71CC" w:rsidP="002F7ECF">
            <w:pPr>
              <w:spacing w:before="120"/>
              <w:jc w:val="center"/>
              <w:rPr>
                <w:rFonts w:ascii="Arial" w:eastAsia="Calibri" w:hAnsi="Arial" w:cs="Arial"/>
                <w:noProof/>
                <w:sz w:val="18"/>
                <w:szCs w:val="18"/>
              </w:rPr>
            </w:pPr>
          </w:p>
        </w:tc>
        <w:tc>
          <w:tcPr>
            <w:tcW w:w="755" w:type="dxa"/>
            <w:gridSpan w:val="2"/>
            <w:vAlign w:val="center"/>
          </w:tcPr>
          <w:p w14:paraId="226E3589"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55" w:type="dxa"/>
            <w:gridSpan w:val="2"/>
            <w:vAlign w:val="center"/>
          </w:tcPr>
          <w:p w14:paraId="790892CC"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4864" behindDoc="0" locked="0" layoutInCell="1" allowOverlap="1" wp14:anchorId="6F7B1AC7" wp14:editId="60BF4432">
                      <wp:simplePos x="0" y="0"/>
                      <wp:positionH relativeFrom="column">
                        <wp:posOffset>-215900</wp:posOffset>
                      </wp:positionH>
                      <wp:positionV relativeFrom="paragraph">
                        <wp:posOffset>103505</wp:posOffset>
                      </wp:positionV>
                      <wp:extent cx="284480" cy="128905"/>
                      <wp:effectExtent l="0" t="0" r="20320" b="23495"/>
                      <wp:wrapNone/>
                      <wp:docPr id="478" name="Strelica lijevo-desno 47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CBBA2" id="Strelica lijevo-desno 478" o:spid="_x0000_s1026" type="#_x0000_t69" style="position:absolute;margin-left:-17pt;margin-top:8.15pt;width:22.4pt;height:1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OrlAt0AAAAIAQAADwAAAGRycy9kb3ducmV2LnhtbEyPQUvEMBCF74L/IYzgbTfV&#10;LkG6TRcRBBFEd6uwx7SJbTCZ1Cbd1n/v7EmPw3u8+b5yt3jHTmaMNqCEm3UGzGAbtMVOwnv9uLoD&#10;FpNCrVxAI+HHRNhVlxelKnSYcW9Oh9QxGsFYKAl9SkPBeWx741Vch8EgZZ9h9CrROXZcj2qmce/4&#10;bZYJ7pVF+tCrwTz0pv06TF7CVNdPx8a6l7f51e6T/RDPYfMt5fXVcr8FlsyS/spwxid0qIipCRPq&#10;yJyEVb4hl0SByIGdCxmpNBJyIYBXJf8vUP0CAAD//wMAUEsBAi0AFAAGAAgAAAAhALaDOJL+AAAA&#10;4QEAABMAAAAAAAAAAAAAAAAAAAAAAFtDb250ZW50X1R5cGVzXS54bWxQSwECLQAUAAYACAAAACEA&#10;OP0h/9YAAACUAQAACwAAAAAAAAAAAAAAAAAvAQAAX3JlbHMvLnJlbHNQSwECLQAUAAYACAAAACEA&#10;d7FFQE4CAAC9BAAADgAAAAAAAAAAAAAAAAAuAgAAZHJzL2Uyb0RvYy54bWxQSwECLQAUAAYACAAA&#10;ACEA+OrlAt0AAAAIAQAADwAAAAAAAAAAAAAAAACoBAAAZHJzL2Rvd25yZXYueG1sUEsFBgAAAAAE&#10;AAQA8wAAALIFAAAAAA==&#10;" adj="4894" fillcolor="#54883d" strokecolor="#54883d" strokeweight="2pt"/>
                  </w:pict>
                </mc:Fallback>
              </mc:AlternateContent>
            </w:r>
          </w:p>
        </w:tc>
      </w:tr>
      <w:tr w:rsidR="008C71CC" w:rsidRPr="00757F30" w14:paraId="11130DBD" w14:textId="77777777" w:rsidTr="002F7ECF">
        <w:trPr>
          <w:jc w:val="center"/>
        </w:trPr>
        <w:tc>
          <w:tcPr>
            <w:tcW w:w="9060" w:type="dxa"/>
            <w:gridSpan w:val="12"/>
            <w:vAlign w:val="center"/>
          </w:tcPr>
          <w:p w14:paraId="38041E81"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Čelične zgrade</w:t>
            </w:r>
          </w:p>
        </w:tc>
      </w:tr>
      <w:tr w:rsidR="008C71CC" w:rsidRPr="00757F30" w14:paraId="69572E6D" w14:textId="77777777" w:rsidTr="002F7ECF">
        <w:trPr>
          <w:jc w:val="center"/>
        </w:trPr>
        <w:tc>
          <w:tcPr>
            <w:tcW w:w="4673" w:type="dxa"/>
            <w:vAlign w:val="center"/>
          </w:tcPr>
          <w:p w14:paraId="2302BB18"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Čelične zgrade</w:t>
            </w:r>
          </w:p>
        </w:tc>
        <w:tc>
          <w:tcPr>
            <w:tcW w:w="731" w:type="dxa"/>
            <w:gridSpan w:val="2"/>
            <w:vAlign w:val="center"/>
          </w:tcPr>
          <w:p w14:paraId="3AD03A5F"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615C2042"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264E6456"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286C0159"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527C7F75"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5888" behindDoc="0" locked="0" layoutInCell="1" allowOverlap="1" wp14:anchorId="24A80E67" wp14:editId="5E3D4FE5">
                      <wp:simplePos x="0" y="0"/>
                      <wp:positionH relativeFrom="column">
                        <wp:posOffset>241300</wp:posOffset>
                      </wp:positionH>
                      <wp:positionV relativeFrom="paragraph">
                        <wp:posOffset>68580</wp:posOffset>
                      </wp:positionV>
                      <wp:extent cx="284480" cy="128905"/>
                      <wp:effectExtent l="0" t="0" r="20320" b="23495"/>
                      <wp:wrapNone/>
                      <wp:docPr id="479" name="Strelica lijevo-desno 479"/>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16B49" id="Strelica lijevo-desno 479" o:spid="_x0000_s1026" type="#_x0000_t69" style="position:absolute;margin-left:19pt;margin-top:5.4pt;width:22.4pt;height:10.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EzxYiN0AAAAHAQAADwAAAGRycy9kb3ducmV2LnhtbEyPQUvEMBCF74L/IYzgzU27&#10;ylK6TRcRBBFEd6vgMW1m22AzqU26rf/e8bSehnlvePO9Yre4XpxwDNaTgnSVgEBqvLHUKnivHm8y&#10;ECFqMrr3hAp+MMCuvLwodG78THs8HWIrOIRCrhV0MQ65lKHp0Omw8gMSe0c/Oh15HVtpRj1zuOvl&#10;Okk20mlL/KHTAz502HwdJqdgqqqnz9r2L2/zq91H+7F59nffSl1fLfdbEBGXeD6GP3xGh5KZaj+R&#10;CaJXcJtxlch6wg3Yz9Y8a9bTFGRZyP/85S8AAAD//wMAUEsBAi0AFAAGAAgAAAAhALaDOJL+AAAA&#10;4QEAABMAAAAAAAAAAAAAAAAAAAAAAFtDb250ZW50X1R5cGVzXS54bWxQSwECLQAUAAYACAAAACEA&#10;OP0h/9YAAACUAQAACwAAAAAAAAAAAAAAAAAvAQAAX3JlbHMvLnJlbHNQSwECLQAUAAYACAAAACEA&#10;d7FFQE4CAAC9BAAADgAAAAAAAAAAAAAAAAAuAgAAZHJzL2Uyb0RvYy54bWxQSwECLQAUAAYACAAA&#10;ACEAEzxYiN0AAAAHAQAADwAAAAAAAAAAAAAAAACoBAAAZHJzL2Rvd25yZXYueG1sUEsFBgAAAAAE&#10;AAQA8wAAALIFAAAAAA==&#10;" adj="4894" fillcolor="#54883d" strokecolor="#54883d" strokeweight="2pt"/>
                  </w:pict>
                </mc:Fallback>
              </mc:AlternateContent>
            </w:r>
            <w:r w:rsidRPr="00757F30">
              <w:rPr>
                <w:rFonts w:ascii="Arial" w:eastAsia="Calibri" w:hAnsi="Arial" w:cs="Arial"/>
                <w:noProof/>
                <w:sz w:val="18"/>
                <w:szCs w:val="18"/>
              </w:rPr>
              <w:t>O</w:t>
            </w:r>
          </w:p>
        </w:tc>
        <w:tc>
          <w:tcPr>
            <w:tcW w:w="732" w:type="dxa"/>
            <w:vAlign w:val="center"/>
          </w:tcPr>
          <w:p w14:paraId="0D329A54" w14:textId="77777777" w:rsidR="008C71CC" w:rsidRPr="00757F30" w:rsidRDefault="008C71CC" w:rsidP="002F7ECF">
            <w:pPr>
              <w:spacing w:before="120"/>
              <w:jc w:val="center"/>
              <w:rPr>
                <w:rFonts w:ascii="Arial" w:eastAsia="Calibri" w:hAnsi="Arial" w:cs="Arial"/>
                <w:noProof/>
                <w:sz w:val="18"/>
                <w:szCs w:val="18"/>
              </w:rPr>
            </w:pPr>
          </w:p>
        </w:tc>
      </w:tr>
      <w:tr w:rsidR="008C71CC" w:rsidRPr="00757F30" w14:paraId="33564F18" w14:textId="77777777" w:rsidTr="002F7ECF">
        <w:trPr>
          <w:jc w:val="center"/>
        </w:trPr>
        <w:tc>
          <w:tcPr>
            <w:tcW w:w="9060" w:type="dxa"/>
            <w:gridSpan w:val="12"/>
            <w:vAlign w:val="center"/>
          </w:tcPr>
          <w:p w14:paraId="509D085A"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Drvene zgrade</w:t>
            </w:r>
          </w:p>
        </w:tc>
      </w:tr>
      <w:tr w:rsidR="008C71CC" w:rsidRPr="00757F30" w14:paraId="58DF11E7" w14:textId="77777777" w:rsidTr="002F7ECF">
        <w:trPr>
          <w:jc w:val="center"/>
        </w:trPr>
        <w:tc>
          <w:tcPr>
            <w:tcW w:w="4673" w:type="dxa"/>
            <w:vAlign w:val="center"/>
          </w:tcPr>
          <w:p w14:paraId="112522DD"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Drvene zgrade</w:t>
            </w:r>
          </w:p>
        </w:tc>
        <w:tc>
          <w:tcPr>
            <w:tcW w:w="731" w:type="dxa"/>
            <w:gridSpan w:val="2"/>
            <w:vAlign w:val="center"/>
          </w:tcPr>
          <w:p w14:paraId="58B73547"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0783B917"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63606817" w14:textId="77777777" w:rsidR="008C71CC" w:rsidRPr="00757F30" w:rsidRDefault="008C71CC" w:rsidP="002F7ECF">
            <w:pPr>
              <w:spacing w:before="120"/>
              <w:jc w:val="center"/>
              <w:rPr>
                <w:rFonts w:ascii="Arial" w:eastAsia="Calibri" w:hAnsi="Arial" w:cs="Arial"/>
                <w:noProof/>
                <w:sz w:val="18"/>
                <w:szCs w:val="18"/>
              </w:rPr>
            </w:pPr>
          </w:p>
        </w:tc>
        <w:tc>
          <w:tcPr>
            <w:tcW w:w="731" w:type="dxa"/>
            <w:gridSpan w:val="2"/>
            <w:vAlign w:val="center"/>
          </w:tcPr>
          <w:p w14:paraId="0486382A"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w:t>O</w:t>
            </w:r>
          </w:p>
        </w:tc>
        <w:tc>
          <w:tcPr>
            <w:tcW w:w="731" w:type="dxa"/>
            <w:gridSpan w:val="2"/>
            <w:vAlign w:val="center"/>
          </w:tcPr>
          <w:p w14:paraId="2C2555C3" w14:textId="77777777" w:rsidR="008C71CC" w:rsidRPr="00757F30" w:rsidRDefault="008C71CC" w:rsidP="002F7ECF">
            <w:pPr>
              <w:spacing w:before="120"/>
              <w:jc w:val="center"/>
              <w:rPr>
                <w:rFonts w:ascii="Arial" w:eastAsia="Calibri" w:hAnsi="Arial" w:cs="Arial"/>
                <w:noProof/>
                <w:sz w:val="18"/>
                <w:szCs w:val="18"/>
              </w:rPr>
            </w:pPr>
            <w:r w:rsidRPr="00757F30">
              <w:rPr>
                <w:rFonts w:ascii="Arial" w:eastAsia="Calibri" w:hAnsi="Arial" w:cs="Arial"/>
                <w:noProof/>
                <w:sz w:val="18"/>
                <w:szCs w:val="18"/>
              </w:rPr>
              <mc:AlternateContent>
                <mc:Choice Requires="wps">
                  <w:drawing>
                    <wp:anchor distT="0" distB="0" distL="114300" distR="114300" simplePos="0" relativeHeight="251686912" behindDoc="0" locked="0" layoutInCell="1" allowOverlap="1" wp14:anchorId="712EF328" wp14:editId="3133461C">
                      <wp:simplePos x="0" y="0"/>
                      <wp:positionH relativeFrom="column">
                        <wp:posOffset>-189230</wp:posOffset>
                      </wp:positionH>
                      <wp:positionV relativeFrom="paragraph">
                        <wp:posOffset>23495</wp:posOffset>
                      </wp:positionV>
                      <wp:extent cx="284480" cy="128905"/>
                      <wp:effectExtent l="0" t="0" r="20320" b="23495"/>
                      <wp:wrapNone/>
                      <wp:docPr id="225" name="Strelica lijevo-desno 22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81290" id="Strelica lijevo-desno 225" o:spid="_x0000_s1026" type="#_x0000_t69" style="position:absolute;margin-left:-14.9pt;margin-top:1.85pt;width:22.4pt;height:10.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UVATgIAAL0EAAAOAAAAZHJzL2Uyb0RvYy54bWysVMFu2zAMvQ/YPwi6L04yZ0uDOkXQIMOA&#10;oC3WDj0rsmQbkEWNUuJkXz9Kdpu222EYdlFIkSIfXx59eXVsDTso9A3Ygk9GY86UlVA2tir494fN&#10;hzlnPghbCgNWFfykPL9avn932bmFmkINplTIqIj1i84VvA7BLbLMy1q1wo/AKUtBDdiKQC5WWYmi&#10;o+qtyabj8aesAywdglTe0+26D/Jlqq+1kuFWa68CMwUnbCGdmM5dPLPlpVhUKFzdyAGG+AcUrWgs&#10;NX0utRZBsD02v5VqG4ngQYeRhDYDrRup0gw0zWT8Zpr7WjiVZiFyvHumyf+/svLmcO/ukGjonF94&#10;MuMUR41t/CV87JjIOj2TpY6BSbqczvN8TpRKCk2m84vxLJKZnR879OGLgpZFo+BG6fCtqeqwQoQu&#10;kSUOWx/6R0/JsasH05SbxpjkYLW7NsgOgv7BWT6ff1wPfV6lGcs6wjTLxxGSICVpIwKZrSsL7m3F&#10;mTAVSVQGTL1fvfZ/1ySCXAtf92BShQGLsRGrSoIbZjrzGa0dlKc7ZAi9Ar2Tm4aqbYUPdwJJcgSb&#10;1ijc0qEN0CwwWJzVgD//dB/zSQkU5awjCdOcP/YCFWfmqyWNXEzyPGo+Ofns85QcfBnZvYzYfXsN&#10;xPGEFtbJZMb8YJ5MjdA+0ratYlcKCSupd8/o4FyHfrVoX6VarVIa6dyJsLX3TsbikafI48PxUaAb&#10;tBFIVDfwJHexeCOMPje+tLDaB9BNUs2ZV9JddGhHkgKHfY5L+NJPWeevzvIXAAAA//8DAFBLAwQU&#10;AAYACAAAACEAD9Eip94AAAAHAQAADwAAAGRycy9kb3ducmV2LnhtbEzPwUrEMBAG4LvgO4QRvO2m&#10;1nXV2ukigiCCrLtV8Jg2YxtsJrVJt/XtzZ70OPzDP9/km9l24kCDN44RLpYJCOLaacMNwlv5uLgB&#10;4YNirTrHhPBDHjbF6UmuMu0m3tFhHxoRS9hnCqENoc+k9HVLVvml64lj9ukGq0Ich0bqQU2x3HYy&#10;TZK1tMpwvNCqnh5aqr/2o0UYy/LpozLdy+u0Nbtg3tfPbvWNeH4239+BCDSHv2U48iMdimiq3Mja&#10;iw5hkd5GekC4vAZxzK/iaxVCukpAFrn87y9+AQAA//8DAFBLAQItABQABgAIAAAAIQC2gziS/gAA&#10;AOEBAAATAAAAAAAAAAAAAAAAAAAAAABbQ29udGVudF9UeXBlc10ueG1sUEsBAi0AFAAGAAgAAAAh&#10;ADj9If/WAAAAlAEAAAsAAAAAAAAAAAAAAAAALwEAAF9yZWxzLy5yZWxzUEsBAi0AFAAGAAgAAAAh&#10;AHexRUBOAgAAvQQAAA4AAAAAAAAAAAAAAAAALgIAAGRycy9lMm9Eb2MueG1sUEsBAi0AFAAGAAgA&#10;AAAhAA/RIqfeAAAABwEAAA8AAAAAAAAAAAAAAAAAqAQAAGRycy9kb3ducmV2LnhtbFBLBQYAAAAA&#10;BAAEAPMAAACzBQAAAAA=&#10;" adj="4894" fillcolor="#54883d" strokecolor="#54883d" strokeweight="2pt"/>
                  </w:pict>
                </mc:Fallback>
              </mc:AlternateContent>
            </w:r>
          </w:p>
        </w:tc>
        <w:tc>
          <w:tcPr>
            <w:tcW w:w="732" w:type="dxa"/>
            <w:vAlign w:val="center"/>
          </w:tcPr>
          <w:p w14:paraId="2F57DDA7" w14:textId="77777777" w:rsidR="008C71CC" w:rsidRPr="00757F30" w:rsidRDefault="008C71CC" w:rsidP="002F7ECF">
            <w:pPr>
              <w:spacing w:before="120"/>
              <w:jc w:val="center"/>
              <w:rPr>
                <w:rFonts w:ascii="Arial" w:eastAsia="Calibri" w:hAnsi="Arial" w:cs="Arial"/>
                <w:noProof/>
                <w:sz w:val="18"/>
                <w:szCs w:val="18"/>
              </w:rPr>
            </w:pPr>
          </w:p>
        </w:tc>
      </w:tr>
    </w:tbl>
    <w:p w14:paraId="00BEBAA4" w14:textId="77777777" w:rsidR="008C71CC" w:rsidRPr="00054B0D" w:rsidRDefault="008C71CC" w:rsidP="008C71CC">
      <w:pPr>
        <w:spacing w:before="120" w:after="120" w:line="240" w:lineRule="auto"/>
        <w:jc w:val="center"/>
        <w:rPr>
          <w:rFonts w:ascii="Arial" w:eastAsia="Calibri" w:hAnsi="Arial" w:cs="Arial"/>
          <w:noProof/>
          <w:color w:val="54883D"/>
          <w:sz w:val="18"/>
          <w:szCs w:val="18"/>
          <w:lang w:eastAsia="hr-HR"/>
        </w:rPr>
      </w:pPr>
      <w:r w:rsidRPr="00757F30">
        <w:rPr>
          <w:rFonts w:ascii="Arial" w:eastAsia="Calibri" w:hAnsi="Arial" w:cs="Arial"/>
          <w:noProof/>
          <w:color w:val="54883D"/>
          <w:sz w:val="18"/>
          <w:szCs w:val="18"/>
          <w:lang w:eastAsia="hr-HR"/>
        </w:rPr>
        <w:t>Izvor: European Macroseismic Scale 1998, GFZ Potsdam, Germany 1998.</w:t>
      </w:r>
    </w:p>
    <w:p w14:paraId="300AD263" w14:textId="77777777" w:rsidR="008C71CC" w:rsidRDefault="008C71CC" w:rsidP="008C71CC">
      <w:pPr>
        <w:rPr>
          <w:rFonts w:ascii="Arial" w:hAnsi="Arial" w:cs="Arial"/>
          <w:sz w:val="18"/>
          <w:szCs w:val="18"/>
        </w:rPr>
      </w:pPr>
    </w:p>
    <w:p w14:paraId="2A35EB45" w14:textId="77777777" w:rsidR="008C71CC" w:rsidRPr="00757F30" w:rsidRDefault="008C71CC" w:rsidP="008C71CC">
      <w:pPr>
        <w:rPr>
          <w:rFonts w:ascii="Arial" w:hAnsi="Arial" w:cs="Arial"/>
          <w:sz w:val="18"/>
          <w:szCs w:val="18"/>
        </w:rPr>
      </w:pPr>
      <w:r w:rsidRPr="00757F30">
        <w:rPr>
          <w:rFonts w:ascii="Arial" w:hAnsi="Arial" w:cs="Arial"/>
          <w:sz w:val="18"/>
          <w:szCs w:val="18"/>
        </w:rPr>
        <w:t>Prema navedenoj raspodjeli u Gradu Karlovcu ima sljedeći postotak tipova zgrada prema razredu ranjivosti:</w:t>
      </w:r>
    </w:p>
    <w:p w14:paraId="718F8A19"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20%</w:t>
      </w:r>
      <w:r w:rsidRPr="00757F30">
        <w:rPr>
          <w:rFonts w:ascii="Arial" w:hAnsi="Arial" w:cs="Arial"/>
          <w:sz w:val="18"/>
          <w:szCs w:val="18"/>
          <w:lang w:eastAsia="hr-HR"/>
        </w:rPr>
        <w:t xml:space="preserve"> zgrada tipa A</w:t>
      </w:r>
    </w:p>
    <w:p w14:paraId="2AB1C2FA"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15%</w:t>
      </w:r>
      <w:r w:rsidRPr="00757F30">
        <w:rPr>
          <w:rFonts w:ascii="Arial" w:hAnsi="Arial" w:cs="Arial"/>
          <w:sz w:val="18"/>
          <w:szCs w:val="18"/>
          <w:lang w:eastAsia="hr-HR"/>
        </w:rPr>
        <w:t xml:space="preserve"> zgrada tipa B</w:t>
      </w:r>
    </w:p>
    <w:p w14:paraId="0091C39F"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30%</w:t>
      </w:r>
      <w:r w:rsidRPr="00757F30">
        <w:rPr>
          <w:rFonts w:ascii="Arial" w:hAnsi="Arial" w:cs="Arial"/>
          <w:sz w:val="18"/>
          <w:szCs w:val="18"/>
          <w:lang w:eastAsia="hr-HR"/>
        </w:rPr>
        <w:t xml:space="preserve"> zgrada tipa C</w:t>
      </w:r>
    </w:p>
    <w:p w14:paraId="730A5338"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15%</w:t>
      </w:r>
      <w:r w:rsidRPr="00757F30">
        <w:rPr>
          <w:rFonts w:ascii="Arial" w:hAnsi="Arial" w:cs="Arial"/>
          <w:sz w:val="18"/>
          <w:szCs w:val="18"/>
          <w:lang w:eastAsia="hr-HR"/>
        </w:rPr>
        <w:t xml:space="preserve"> zgrada tipa D</w:t>
      </w:r>
    </w:p>
    <w:p w14:paraId="6E278ED7"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15%</w:t>
      </w:r>
      <w:r w:rsidRPr="00757F30">
        <w:rPr>
          <w:rFonts w:ascii="Arial" w:hAnsi="Arial" w:cs="Arial"/>
          <w:sz w:val="18"/>
          <w:szCs w:val="18"/>
          <w:lang w:eastAsia="hr-HR"/>
        </w:rPr>
        <w:t xml:space="preserve"> zgrada tipa E</w:t>
      </w:r>
    </w:p>
    <w:p w14:paraId="7E9FD174" w14:textId="77777777" w:rsidR="008C71CC" w:rsidRPr="00757F30" w:rsidRDefault="008C71CC" w:rsidP="00DB3C34">
      <w:pPr>
        <w:numPr>
          <w:ilvl w:val="0"/>
          <w:numId w:val="28"/>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b/>
          <w:sz w:val="18"/>
          <w:szCs w:val="18"/>
          <w:lang w:eastAsia="hr-HR"/>
        </w:rPr>
        <w:t>5%</w:t>
      </w:r>
      <w:r w:rsidRPr="00757F30">
        <w:rPr>
          <w:rFonts w:ascii="Arial" w:hAnsi="Arial" w:cs="Arial"/>
          <w:sz w:val="18"/>
          <w:szCs w:val="18"/>
          <w:lang w:eastAsia="hr-HR"/>
        </w:rPr>
        <w:t xml:space="preserve"> zgrada tipa F</w:t>
      </w:r>
    </w:p>
    <w:p w14:paraId="54333903" w14:textId="77777777" w:rsidR="008C71CC" w:rsidRPr="00757F30" w:rsidRDefault="008C71CC" w:rsidP="008C71CC">
      <w:pPr>
        <w:tabs>
          <w:tab w:val="left" w:pos="2445"/>
        </w:tabs>
        <w:spacing w:beforeLines="30" w:before="72" w:afterLines="30" w:after="72"/>
        <w:ind w:left="720"/>
        <w:contextualSpacing/>
        <w:rPr>
          <w:rFonts w:ascii="Arial" w:hAnsi="Arial" w:cs="Arial"/>
          <w:sz w:val="18"/>
          <w:szCs w:val="18"/>
          <w:lang w:eastAsia="hr-HR"/>
        </w:rPr>
      </w:pPr>
    </w:p>
    <w:tbl>
      <w:tblPr>
        <w:tblStyle w:val="TableGrid"/>
        <w:tblW w:w="976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694"/>
        <w:gridCol w:w="1134"/>
        <w:gridCol w:w="1134"/>
        <w:gridCol w:w="1134"/>
        <w:gridCol w:w="1134"/>
        <w:gridCol w:w="1134"/>
        <w:gridCol w:w="1134"/>
      </w:tblGrid>
      <w:tr w:rsidR="008C71CC" w:rsidRPr="00757F30" w14:paraId="263619C9" w14:textId="77777777" w:rsidTr="002F7ECF">
        <w:trPr>
          <w:trHeight w:val="211"/>
        </w:trPr>
        <w:tc>
          <w:tcPr>
            <w:tcW w:w="1271" w:type="dxa"/>
            <w:vMerge w:val="restart"/>
            <w:vAlign w:val="center"/>
          </w:tcPr>
          <w:p w14:paraId="4C1F1B41"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Tip gradnje</w:t>
            </w:r>
          </w:p>
        </w:tc>
        <w:tc>
          <w:tcPr>
            <w:tcW w:w="1694" w:type="dxa"/>
            <w:vMerge w:val="restart"/>
            <w:vAlign w:val="center"/>
          </w:tcPr>
          <w:p w14:paraId="60656D6B"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Ukupno stambenih jedinica u Gradu Karlovcu</w:t>
            </w:r>
          </w:p>
        </w:tc>
        <w:tc>
          <w:tcPr>
            <w:tcW w:w="6804" w:type="dxa"/>
            <w:gridSpan w:val="6"/>
            <w:vAlign w:val="center"/>
          </w:tcPr>
          <w:p w14:paraId="2E2395C9"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OŠTEĆENJA</w:t>
            </w:r>
          </w:p>
        </w:tc>
      </w:tr>
      <w:tr w:rsidR="008C71CC" w:rsidRPr="00757F30" w14:paraId="1E82E2E6" w14:textId="77777777" w:rsidTr="002F7ECF">
        <w:trPr>
          <w:trHeight w:val="165"/>
        </w:trPr>
        <w:tc>
          <w:tcPr>
            <w:tcW w:w="1271" w:type="dxa"/>
            <w:vMerge/>
            <w:vAlign w:val="center"/>
          </w:tcPr>
          <w:p w14:paraId="0487FEBA" w14:textId="77777777" w:rsidR="008C71CC" w:rsidRPr="00757F30" w:rsidRDefault="008C71CC" w:rsidP="002F7ECF">
            <w:pPr>
              <w:jc w:val="center"/>
              <w:rPr>
                <w:rFonts w:ascii="Arial" w:hAnsi="Arial" w:cs="Arial"/>
                <w:b/>
                <w:sz w:val="18"/>
                <w:szCs w:val="18"/>
              </w:rPr>
            </w:pPr>
          </w:p>
        </w:tc>
        <w:tc>
          <w:tcPr>
            <w:tcW w:w="1694" w:type="dxa"/>
            <w:vMerge/>
            <w:vAlign w:val="center"/>
          </w:tcPr>
          <w:p w14:paraId="7043DCB7" w14:textId="77777777" w:rsidR="008C71CC" w:rsidRPr="00757F30" w:rsidRDefault="008C71CC" w:rsidP="002F7ECF">
            <w:pPr>
              <w:jc w:val="center"/>
              <w:rPr>
                <w:rFonts w:ascii="Arial" w:hAnsi="Arial" w:cs="Arial"/>
                <w:b/>
                <w:sz w:val="18"/>
                <w:szCs w:val="18"/>
              </w:rPr>
            </w:pPr>
          </w:p>
        </w:tc>
        <w:tc>
          <w:tcPr>
            <w:tcW w:w="1134" w:type="dxa"/>
            <w:vMerge w:val="restart"/>
            <w:vAlign w:val="center"/>
          </w:tcPr>
          <w:p w14:paraId="76774CB1" w14:textId="77777777" w:rsidR="008C71CC" w:rsidRPr="00757F30" w:rsidRDefault="008C71CC" w:rsidP="002F7ECF">
            <w:pPr>
              <w:jc w:val="center"/>
              <w:rPr>
                <w:rFonts w:ascii="Arial" w:hAnsi="Arial" w:cs="Arial"/>
                <w:b/>
                <w:sz w:val="18"/>
                <w:szCs w:val="18"/>
              </w:rPr>
            </w:pPr>
            <w:r w:rsidRPr="00757F30">
              <w:rPr>
                <w:rFonts w:ascii="Arial" w:hAnsi="Arial" w:cs="Arial"/>
                <w:sz w:val="18"/>
                <w:szCs w:val="18"/>
              </w:rPr>
              <w:t>Nema oštećenja</w:t>
            </w:r>
          </w:p>
        </w:tc>
        <w:tc>
          <w:tcPr>
            <w:tcW w:w="1134" w:type="dxa"/>
            <w:shd w:val="clear" w:color="auto" w:fill="B7D4EF" w:themeFill="text2" w:themeFillTint="33"/>
            <w:vAlign w:val="center"/>
          </w:tcPr>
          <w:p w14:paraId="59C61803"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I.</w:t>
            </w:r>
          </w:p>
        </w:tc>
        <w:tc>
          <w:tcPr>
            <w:tcW w:w="1134" w:type="dxa"/>
            <w:shd w:val="clear" w:color="auto" w:fill="92D050"/>
            <w:vAlign w:val="center"/>
          </w:tcPr>
          <w:p w14:paraId="1F9412B8"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II.</w:t>
            </w:r>
          </w:p>
        </w:tc>
        <w:tc>
          <w:tcPr>
            <w:tcW w:w="1134" w:type="dxa"/>
            <w:shd w:val="clear" w:color="auto" w:fill="FFFF00"/>
            <w:vAlign w:val="center"/>
          </w:tcPr>
          <w:p w14:paraId="0E9ED857"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III.</w:t>
            </w:r>
          </w:p>
        </w:tc>
        <w:tc>
          <w:tcPr>
            <w:tcW w:w="1134" w:type="dxa"/>
            <w:shd w:val="clear" w:color="auto" w:fill="FFC000"/>
            <w:vAlign w:val="center"/>
          </w:tcPr>
          <w:p w14:paraId="7EDE3D9F"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IV.</w:t>
            </w:r>
          </w:p>
        </w:tc>
        <w:tc>
          <w:tcPr>
            <w:tcW w:w="1134" w:type="dxa"/>
            <w:shd w:val="clear" w:color="auto" w:fill="FF0000"/>
            <w:vAlign w:val="center"/>
          </w:tcPr>
          <w:p w14:paraId="2EEEE98F"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V.</w:t>
            </w:r>
          </w:p>
        </w:tc>
      </w:tr>
      <w:tr w:rsidR="008C71CC" w:rsidRPr="00757F30" w14:paraId="117C748F" w14:textId="77777777" w:rsidTr="002F7ECF">
        <w:trPr>
          <w:trHeight w:val="319"/>
        </w:trPr>
        <w:tc>
          <w:tcPr>
            <w:tcW w:w="1271" w:type="dxa"/>
            <w:vMerge/>
            <w:vAlign w:val="center"/>
          </w:tcPr>
          <w:p w14:paraId="1E476421" w14:textId="77777777" w:rsidR="008C71CC" w:rsidRPr="00757F30" w:rsidRDefault="008C71CC" w:rsidP="002F7ECF">
            <w:pPr>
              <w:jc w:val="center"/>
              <w:rPr>
                <w:rFonts w:ascii="Arial" w:hAnsi="Arial" w:cs="Arial"/>
                <w:b/>
                <w:sz w:val="18"/>
                <w:szCs w:val="18"/>
              </w:rPr>
            </w:pPr>
          </w:p>
        </w:tc>
        <w:tc>
          <w:tcPr>
            <w:tcW w:w="1694" w:type="dxa"/>
            <w:vMerge/>
            <w:vAlign w:val="center"/>
          </w:tcPr>
          <w:p w14:paraId="33D8FFE9" w14:textId="77777777" w:rsidR="008C71CC" w:rsidRPr="00757F30" w:rsidRDefault="008C71CC" w:rsidP="002F7ECF">
            <w:pPr>
              <w:jc w:val="center"/>
              <w:rPr>
                <w:rFonts w:ascii="Arial" w:hAnsi="Arial" w:cs="Arial"/>
                <w:b/>
                <w:sz w:val="18"/>
                <w:szCs w:val="18"/>
              </w:rPr>
            </w:pPr>
          </w:p>
        </w:tc>
        <w:tc>
          <w:tcPr>
            <w:tcW w:w="1134" w:type="dxa"/>
            <w:vMerge/>
            <w:shd w:val="clear" w:color="auto" w:fill="auto"/>
            <w:vAlign w:val="center"/>
          </w:tcPr>
          <w:p w14:paraId="26DE50C8" w14:textId="77777777" w:rsidR="008C71CC" w:rsidRPr="00757F30" w:rsidRDefault="008C71CC" w:rsidP="002F7ECF">
            <w:pPr>
              <w:jc w:val="center"/>
              <w:rPr>
                <w:rFonts w:ascii="Arial" w:hAnsi="Arial" w:cs="Arial"/>
                <w:sz w:val="18"/>
                <w:szCs w:val="18"/>
              </w:rPr>
            </w:pPr>
          </w:p>
        </w:tc>
        <w:tc>
          <w:tcPr>
            <w:tcW w:w="1134" w:type="dxa"/>
            <w:shd w:val="clear" w:color="auto" w:fill="B7D4EF" w:themeFill="text2" w:themeFillTint="33"/>
            <w:vAlign w:val="center"/>
          </w:tcPr>
          <w:p w14:paraId="39CDD8E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Neznatno do blago oštećenje</w:t>
            </w:r>
          </w:p>
        </w:tc>
        <w:tc>
          <w:tcPr>
            <w:tcW w:w="1134" w:type="dxa"/>
            <w:shd w:val="clear" w:color="auto" w:fill="92D050"/>
            <w:vAlign w:val="center"/>
          </w:tcPr>
          <w:p w14:paraId="2907045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Umjereno oštećenje</w:t>
            </w:r>
          </w:p>
        </w:tc>
        <w:tc>
          <w:tcPr>
            <w:tcW w:w="1134" w:type="dxa"/>
            <w:shd w:val="clear" w:color="auto" w:fill="FFFF00"/>
            <w:vAlign w:val="center"/>
          </w:tcPr>
          <w:p w14:paraId="0D3F339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Značajno do teško oštećenje</w:t>
            </w:r>
          </w:p>
        </w:tc>
        <w:tc>
          <w:tcPr>
            <w:tcW w:w="1134" w:type="dxa"/>
            <w:shd w:val="clear" w:color="auto" w:fill="FFC000"/>
            <w:vAlign w:val="center"/>
          </w:tcPr>
          <w:p w14:paraId="4CAAC62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Vrlo teško oštećenje</w:t>
            </w:r>
          </w:p>
        </w:tc>
        <w:tc>
          <w:tcPr>
            <w:tcW w:w="1134" w:type="dxa"/>
            <w:shd w:val="clear" w:color="auto" w:fill="FF0000"/>
            <w:vAlign w:val="center"/>
          </w:tcPr>
          <w:p w14:paraId="4E7FA22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Rušenje</w:t>
            </w:r>
          </w:p>
        </w:tc>
      </w:tr>
      <w:tr w:rsidR="008C71CC" w:rsidRPr="00757F30" w14:paraId="582D6F75" w14:textId="77777777" w:rsidTr="002F7ECF">
        <w:trPr>
          <w:trHeight w:val="319"/>
        </w:trPr>
        <w:tc>
          <w:tcPr>
            <w:tcW w:w="1271" w:type="dxa"/>
            <w:vAlign w:val="center"/>
          </w:tcPr>
          <w:p w14:paraId="6E9042E0"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A</w:t>
            </w:r>
          </w:p>
        </w:tc>
        <w:tc>
          <w:tcPr>
            <w:tcW w:w="1694" w:type="dxa"/>
            <w:shd w:val="clear" w:color="auto" w:fill="auto"/>
          </w:tcPr>
          <w:p w14:paraId="2F627CA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5271</w:t>
            </w:r>
          </w:p>
        </w:tc>
        <w:tc>
          <w:tcPr>
            <w:tcW w:w="1134" w:type="dxa"/>
            <w:shd w:val="clear" w:color="auto" w:fill="auto"/>
          </w:tcPr>
          <w:p w14:paraId="7055782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B7D4EF" w:themeFill="text2" w:themeFillTint="33"/>
          </w:tcPr>
          <w:p w14:paraId="19F017D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92D050"/>
          </w:tcPr>
          <w:p w14:paraId="2ACF3D4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1054</w:t>
            </w:r>
          </w:p>
        </w:tc>
        <w:tc>
          <w:tcPr>
            <w:tcW w:w="1134" w:type="dxa"/>
            <w:shd w:val="clear" w:color="000000" w:fill="FFFF00"/>
          </w:tcPr>
          <w:p w14:paraId="6B6F23D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3163</w:t>
            </w:r>
          </w:p>
        </w:tc>
        <w:tc>
          <w:tcPr>
            <w:tcW w:w="1134" w:type="dxa"/>
            <w:shd w:val="clear" w:color="auto" w:fill="FFC000"/>
          </w:tcPr>
          <w:p w14:paraId="21BEAE6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1054</w:t>
            </w:r>
          </w:p>
        </w:tc>
        <w:tc>
          <w:tcPr>
            <w:tcW w:w="1134" w:type="dxa"/>
            <w:shd w:val="clear" w:color="000000" w:fill="FF0000"/>
          </w:tcPr>
          <w:p w14:paraId="2B362B7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7D7D1B04" w14:textId="77777777" w:rsidTr="002F7ECF">
        <w:trPr>
          <w:trHeight w:val="319"/>
        </w:trPr>
        <w:tc>
          <w:tcPr>
            <w:tcW w:w="1271" w:type="dxa"/>
            <w:vAlign w:val="center"/>
          </w:tcPr>
          <w:p w14:paraId="6219BA70"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B</w:t>
            </w:r>
          </w:p>
        </w:tc>
        <w:tc>
          <w:tcPr>
            <w:tcW w:w="1694" w:type="dxa"/>
            <w:shd w:val="clear" w:color="auto" w:fill="auto"/>
          </w:tcPr>
          <w:p w14:paraId="101239DA"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3953</w:t>
            </w:r>
          </w:p>
        </w:tc>
        <w:tc>
          <w:tcPr>
            <w:tcW w:w="1134" w:type="dxa"/>
            <w:shd w:val="clear" w:color="auto" w:fill="auto"/>
          </w:tcPr>
          <w:p w14:paraId="2642078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B7D4EF" w:themeFill="text2" w:themeFillTint="33"/>
          </w:tcPr>
          <w:p w14:paraId="4E27D41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791</w:t>
            </w:r>
          </w:p>
        </w:tc>
        <w:tc>
          <w:tcPr>
            <w:tcW w:w="1134" w:type="dxa"/>
            <w:shd w:val="clear" w:color="000000" w:fill="92D050"/>
          </w:tcPr>
          <w:p w14:paraId="6900F8A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2372</w:t>
            </w:r>
          </w:p>
        </w:tc>
        <w:tc>
          <w:tcPr>
            <w:tcW w:w="1134" w:type="dxa"/>
            <w:shd w:val="clear" w:color="000000" w:fill="FFFF00"/>
          </w:tcPr>
          <w:p w14:paraId="654F3D1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791</w:t>
            </w:r>
          </w:p>
        </w:tc>
        <w:tc>
          <w:tcPr>
            <w:tcW w:w="1134" w:type="dxa"/>
            <w:shd w:val="clear" w:color="auto" w:fill="FFC000"/>
          </w:tcPr>
          <w:p w14:paraId="2BE8485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0000"/>
          </w:tcPr>
          <w:p w14:paraId="092C246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639079C7" w14:textId="77777777" w:rsidTr="002F7ECF">
        <w:trPr>
          <w:trHeight w:val="319"/>
        </w:trPr>
        <w:tc>
          <w:tcPr>
            <w:tcW w:w="1271" w:type="dxa"/>
            <w:vAlign w:val="center"/>
          </w:tcPr>
          <w:p w14:paraId="438270F9"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C</w:t>
            </w:r>
          </w:p>
        </w:tc>
        <w:tc>
          <w:tcPr>
            <w:tcW w:w="1694" w:type="dxa"/>
            <w:shd w:val="clear" w:color="auto" w:fill="auto"/>
          </w:tcPr>
          <w:p w14:paraId="7E34D87F"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7907</w:t>
            </w:r>
          </w:p>
        </w:tc>
        <w:tc>
          <w:tcPr>
            <w:tcW w:w="1134" w:type="dxa"/>
            <w:shd w:val="clear" w:color="auto" w:fill="auto"/>
          </w:tcPr>
          <w:p w14:paraId="4C626A6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B7D4EF" w:themeFill="text2" w:themeFillTint="33"/>
          </w:tcPr>
          <w:p w14:paraId="7698215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6325</w:t>
            </w:r>
          </w:p>
        </w:tc>
        <w:tc>
          <w:tcPr>
            <w:tcW w:w="1134" w:type="dxa"/>
            <w:shd w:val="clear" w:color="000000" w:fill="92D050"/>
          </w:tcPr>
          <w:p w14:paraId="454319F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1581</w:t>
            </w:r>
          </w:p>
        </w:tc>
        <w:tc>
          <w:tcPr>
            <w:tcW w:w="1134" w:type="dxa"/>
            <w:shd w:val="clear" w:color="000000" w:fill="FFFF00"/>
          </w:tcPr>
          <w:p w14:paraId="3A47BDD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FFC000"/>
          </w:tcPr>
          <w:p w14:paraId="6D49F7C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0000"/>
          </w:tcPr>
          <w:p w14:paraId="49B2987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4DC54935" w14:textId="77777777" w:rsidTr="002F7ECF">
        <w:trPr>
          <w:trHeight w:val="319"/>
        </w:trPr>
        <w:tc>
          <w:tcPr>
            <w:tcW w:w="1271" w:type="dxa"/>
            <w:vAlign w:val="center"/>
          </w:tcPr>
          <w:p w14:paraId="389CB1FE"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D</w:t>
            </w:r>
          </w:p>
        </w:tc>
        <w:tc>
          <w:tcPr>
            <w:tcW w:w="1694" w:type="dxa"/>
            <w:shd w:val="clear" w:color="auto" w:fill="auto"/>
          </w:tcPr>
          <w:p w14:paraId="6E6529E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3953</w:t>
            </w:r>
          </w:p>
        </w:tc>
        <w:tc>
          <w:tcPr>
            <w:tcW w:w="1134" w:type="dxa"/>
            <w:shd w:val="clear" w:color="auto" w:fill="auto"/>
          </w:tcPr>
          <w:p w14:paraId="3A063BF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3163</w:t>
            </w:r>
          </w:p>
        </w:tc>
        <w:tc>
          <w:tcPr>
            <w:tcW w:w="1134" w:type="dxa"/>
            <w:shd w:val="clear" w:color="auto" w:fill="B7D4EF" w:themeFill="text2" w:themeFillTint="33"/>
          </w:tcPr>
          <w:p w14:paraId="1C376F0A"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791</w:t>
            </w:r>
          </w:p>
        </w:tc>
        <w:tc>
          <w:tcPr>
            <w:tcW w:w="1134" w:type="dxa"/>
            <w:shd w:val="clear" w:color="000000" w:fill="92D050"/>
          </w:tcPr>
          <w:p w14:paraId="15AB933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FF00"/>
          </w:tcPr>
          <w:p w14:paraId="723BBB3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FFC000"/>
          </w:tcPr>
          <w:p w14:paraId="7889E7B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0000"/>
          </w:tcPr>
          <w:p w14:paraId="5D8B8DA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0469F0D9" w14:textId="77777777" w:rsidTr="002F7ECF">
        <w:trPr>
          <w:trHeight w:val="319"/>
        </w:trPr>
        <w:tc>
          <w:tcPr>
            <w:tcW w:w="1271" w:type="dxa"/>
            <w:vAlign w:val="center"/>
          </w:tcPr>
          <w:p w14:paraId="2496496D"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E</w:t>
            </w:r>
          </w:p>
        </w:tc>
        <w:tc>
          <w:tcPr>
            <w:tcW w:w="1694" w:type="dxa"/>
            <w:shd w:val="clear" w:color="auto" w:fill="auto"/>
          </w:tcPr>
          <w:p w14:paraId="348BA5E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3953</w:t>
            </w:r>
          </w:p>
        </w:tc>
        <w:tc>
          <w:tcPr>
            <w:tcW w:w="1134" w:type="dxa"/>
            <w:shd w:val="clear" w:color="auto" w:fill="auto"/>
          </w:tcPr>
          <w:p w14:paraId="6C68577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3953</w:t>
            </w:r>
          </w:p>
        </w:tc>
        <w:tc>
          <w:tcPr>
            <w:tcW w:w="1134" w:type="dxa"/>
            <w:shd w:val="clear" w:color="auto" w:fill="B7D4EF" w:themeFill="text2" w:themeFillTint="33"/>
          </w:tcPr>
          <w:p w14:paraId="79EFAA0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92D050"/>
          </w:tcPr>
          <w:p w14:paraId="7A5A7A8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FF00"/>
          </w:tcPr>
          <w:p w14:paraId="7C1B587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FFC000"/>
          </w:tcPr>
          <w:p w14:paraId="401ED6A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0000"/>
          </w:tcPr>
          <w:p w14:paraId="7A1EA34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735DE794" w14:textId="77777777" w:rsidTr="002F7ECF">
        <w:trPr>
          <w:trHeight w:val="319"/>
        </w:trPr>
        <w:tc>
          <w:tcPr>
            <w:tcW w:w="1271" w:type="dxa"/>
            <w:vAlign w:val="center"/>
          </w:tcPr>
          <w:p w14:paraId="6F496E99"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F</w:t>
            </w:r>
          </w:p>
        </w:tc>
        <w:tc>
          <w:tcPr>
            <w:tcW w:w="1694" w:type="dxa"/>
            <w:shd w:val="clear" w:color="auto" w:fill="auto"/>
          </w:tcPr>
          <w:p w14:paraId="6F24E58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1318</w:t>
            </w:r>
          </w:p>
        </w:tc>
        <w:tc>
          <w:tcPr>
            <w:tcW w:w="1134" w:type="dxa"/>
            <w:shd w:val="clear" w:color="auto" w:fill="auto"/>
          </w:tcPr>
          <w:p w14:paraId="758584D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1318</w:t>
            </w:r>
          </w:p>
        </w:tc>
        <w:tc>
          <w:tcPr>
            <w:tcW w:w="1134" w:type="dxa"/>
            <w:shd w:val="clear" w:color="auto" w:fill="B7D4EF" w:themeFill="text2" w:themeFillTint="33"/>
          </w:tcPr>
          <w:p w14:paraId="1E470DFF"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92D050"/>
          </w:tcPr>
          <w:p w14:paraId="26F09EE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FF00"/>
          </w:tcPr>
          <w:p w14:paraId="780D687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auto" w:fill="FFC000"/>
          </w:tcPr>
          <w:p w14:paraId="356CDDC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c>
          <w:tcPr>
            <w:tcW w:w="1134" w:type="dxa"/>
            <w:shd w:val="clear" w:color="000000" w:fill="FF0000"/>
          </w:tcPr>
          <w:p w14:paraId="2C8487E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0</w:t>
            </w:r>
          </w:p>
        </w:tc>
      </w:tr>
      <w:tr w:rsidR="008C71CC" w:rsidRPr="00757F30" w14:paraId="686B4AB3" w14:textId="77777777" w:rsidTr="002F7ECF">
        <w:trPr>
          <w:trHeight w:val="319"/>
        </w:trPr>
        <w:tc>
          <w:tcPr>
            <w:tcW w:w="1271" w:type="dxa"/>
            <w:vAlign w:val="center"/>
          </w:tcPr>
          <w:p w14:paraId="748A09FB"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UKUPNO:</w:t>
            </w:r>
          </w:p>
        </w:tc>
        <w:tc>
          <w:tcPr>
            <w:tcW w:w="1694" w:type="dxa"/>
            <w:shd w:val="clear" w:color="auto" w:fill="auto"/>
          </w:tcPr>
          <w:p w14:paraId="6EADCDB4" w14:textId="77777777" w:rsidR="008C71CC" w:rsidRPr="00757F30" w:rsidRDefault="008C71CC" w:rsidP="002F7ECF">
            <w:pPr>
              <w:jc w:val="center"/>
              <w:rPr>
                <w:rFonts w:ascii="Arial" w:hAnsi="Arial" w:cs="Arial"/>
                <w:b/>
                <w:bCs/>
                <w:sz w:val="18"/>
                <w:szCs w:val="18"/>
              </w:rPr>
            </w:pPr>
            <w:r w:rsidRPr="00757F30">
              <w:rPr>
                <w:rFonts w:ascii="Arial" w:hAnsi="Arial" w:cs="Arial"/>
                <w:b/>
                <w:bCs/>
                <w:sz w:val="18"/>
                <w:szCs w:val="18"/>
              </w:rPr>
              <w:t>26356</w:t>
            </w:r>
          </w:p>
        </w:tc>
        <w:tc>
          <w:tcPr>
            <w:tcW w:w="1134" w:type="dxa"/>
            <w:shd w:val="clear" w:color="auto" w:fill="auto"/>
          </w:tcPr>
          <w:p w14:paraId="1CB96568" w14:textId="77777777" w:rsidR="008C71CC" w:rsidRPr="00757F30" w:rsidRDefault="008C71CC" w:rsidP="002F7ECF">
            <w:pPr>
              <w:jc w:val="center"/>
              <w:rPr>
                <w:rFonts w:ascii="Arial" w:hAnsi="Arial" w:cs="Arial"/>
                <w:b/>
                <w:bCs/>
                <w:color w:val="000000"/>
                <w:sz w:val="18"/>
                <w:szCs w:val="18"/>
              </w:rPr>
            </w:pPr>
            <w:r w:rsidRPr="00757F30">
              <w:rPr>
                <w:rFonts w:ascii="Arial" w:hAnsi="Arial" w:cs="Arial"/>
                <w:b/>
                <w:bCs/>
                <w:sz w:val="18"/>
                <w:szCs w:val="18"/>
              </w:rPr>
              <w:t>8434</w:t>
            </w:r>
          </w:p>
        </w:tc>
        <w:tc>
          <w:tcPr>
            <w:tcW w:w="1134" w:type="dxa"/>
            <w:shd w:val="clear" w:color="auto" w:fill="B7D4EF" w:themeFill="text2" w:themeFillTint="33"/>
          </w:tcPr>
          <w:p w14:paraId="0F7419BB" w14:textId="77777777" w:rsidR="008C71CC" w:rsidRPr="00757F30" w:rsidRDefault="008C71CC" w:rsidP="002F7ECF">
            <w:pPr>
              <w:jc w:val="center"/>
              <w:rPr>
                <w:rFonts w:ascii="Arial" w:hAnsi="Arial" w:cs="Arial"/>
                <w:b/>
                <w:bCs/>
                <w:color w:val="000000"/>
                <w:sz w:val="18"/>
                <w:szCs w:val="18"/>
              </w:rPr>
            </w:pPr>
            <w:r w:rsidRPr="00757F30">
              <w:rPr>
                <w:rFonts w:ascii="Arial" w:hAnsi="Arial" w:cs="Arial"/>
                <w:b/>
                <w:bCs/>
                <w:sz w:val="18"/>
                <w:szCs w:val="18"/>
              </w:rPr>
              <w:t>7907</w:t>
            </w:r>
          </w:p>
        </w:tc>
        <w:tc>
          <w:tcPr>
            <w:tcW w:w="1134" w:type="dxa"/>
            <w:shd w:val="clear" w:color="000000" w:fill="92D050"/>
          </w:tcPr>
          <w:p w14:paraId="740BD154" w14:textId="77777777" w:rsidR="008C71CC" w:rsidRPr="00757F30" w:rsidRDefault="008C71CC" w:rsidP="002F7ECF">
            <w:pPr>
              <w:jc w:val="center"/>
              <w:rPr>
                <w:rFonts w:ascii="Arial" w:hAnsi="Arial" w:cs="Arial"/>
                <w:b/>
                <w:bCs/>
                <w:color w:val="000000"/>
                <w:sz w:val="18"/>
                <w:szCs w:val="18"/>
              </w:rPr>
            </w:pPr>
            <w:r w:rsidRPr="00757F30">
              <w:rPr>
                <w:rFonts w:ascii="Arial" w:hAnsi="Arial" w:cs="Arial"/>
                <w:b/>
                <w:bCs/>
                <w:sz w:val="18"/>
                <w:szCs w:val="18"/>
              </w:rPr>
              <w:t>5008</w:t>
            </w:r>
          </w:p>
        </w:tc>
        <w:tc>
          <w:tcPr>
            <w:tcW w:w="1134" w:type="dxa"/>
            <w:shd w:val="clear" w:color="000000" w:fill="FFFF00"/>
          </w:tcPr>
          <w:p w14:paraId="046A7EC7" w14:textId="77777777" w:rsidR="008C71CC" w:rsidRPr="00757F30" w:rsidRDefault="008C71CC" w:rsidP="002F7ECF">
            <w:pPr>
              <w:jc w:val="center"/>
              <w:rPr>
                <w:rFonts w:ascii="Arial" w:hAnsi="Arial" w:cs="Arial"/>
                <w:b/>
                <w:bCs/>
                <w:color w:val="000000"/>
                <w:sz w:val="18"/>
                <w:szCs w:val="18"/>
              </w:rPr>
            </w:pPr>
            <w:r w:rsidRPr="00757F30">
              <w:rPr>
                <w:rFonts w:ascii="Arial" w:hAnsi="Arial" w:cs="Arial"/>
                <w:b/>
                <w:bCs/>
                <w:sz w:val="18"/>
                <w:szCs w:val="18"/>
              </w:rPr>
              <w:t>3953</w:t>
            </w:r>
          </w:p>
        </w:tc>
        <w:tc>
          <w:tcPr>
            <w:tcW w:w="1134" w:type="dxa"/>
            <w:shd w:val="clear" w:color="auto" w:fill="FFC000"/>
          </w:tcPr>
          <w:p w14:paraId="048E4421" w14:textId="77777777" w:rsidR="008C71CC" w:rsidRPr="00757F30" w:rsidRDefault="008C71CC" w:rsidP="002F7ECF">
            <w:pPr>
              <w:jc w:val="center"/>
              <w:rPr>
                <w:rFonts w:ascii="Arial" w:hAnsi="Arial" w:cs="Arial"/>
                <w:b/>
                <w:bCs/>
                <w:sz w:val="18"/>
                <w:szCs w:val="18"/>
              </w:rPr>
            </w:pPr>
            <w:r w:rsidRPr="00757F30">
              <w:rPr>
                <w:rFonts w:ascii="Arial" w:hAnsi="Arial" w:cs="Arial"/>
                <w:b/>
                <w:bCs/>
                <w:sz w:val="18"/>
                <w:szCs w:val="18"/>
              </w:rPr>
              <w:t>1054</w:t>
            </w:r>
          </w:p>
        </w:tc>
        <w:tc>
          <w:tcPr>
            <w:tcW w:w="1134" w:type="dxa"/>
            <w:shd w:val="clear" w:color="000000" w:fill="FF0000"/>
          </w:tcPr>
          <w:p w14:paraId="60D8636E" w14:textId="77777777" w:rsidR="008C71CC" w:rsidRPr="00757F30" w:rsidRDefault="008C71CC" w:rsidP="002F7ECF">
            <w:pPr>
              <w:jc w:val="center"/>
              <w:rPr>
                <w:rFonts w:ascii="Arial" w:hAnsi="Arial" w:cs="Arial"/>
                <w:b/>
                <w:bCs/>
                <w:color w:val="000000"/>
                <w:sz w:val="18"/>
                <w:szCs w:val="18"/>
              </w:rPr>
            </w:pPr>
            <w:r w:rsidRPr="00757F30">
              <w:rPr>
                <w:rFonts w:ascii="Arial" w:hAnsi="Arial" w:cs="Arial"/>
                <w:b/>
                <w:bCs/>
                <w:sz w:val="18"/>
                <w:szCs w:val="18"/>
              </w:rPr>
              <w:t>0</w:t>
            </w:r>
          </w:p>
        </w:tc>
      </w:tr>
    </w:tbl>
    <w:p w14:paraId="771DA9C3" w14:textId="77777777" w:rsidR="008C71CC" w:rsidRPr="00757F30" w:rsidRDefault="008C71CC" w:rsidP="008C71CC">
      <w:pPr>
        <w:rPr>
          <w:rFonts w:ascii="Arial" w:hAnsi="Arial" w:cs="Arial"/>
          <w:sz w:val="18"/>
          <w:szCs w:val="18"/>
        </w:rPr>
      </w:pPr>
    </w:p>
    <w:p w14:paraId="48069DE4" w14:textId="77777777" w:rsidR="008C71CC" w:rsidRPr="00757F30" w:rsidRDefault="008C71CC" w:rsidP="008C71CC">
      <w:pPr>
        <w:spacing w:line="360" w:lineRule="auto"/>
        <w:rPr>
          <w:rFonts w:ascii="Arial" w:hAnsi="Arial" w:cs="Arial"/>
          <w:sz w:val="18"/>
          <w:szCs w:val="18"/>
        </w:rPr>
      </w:pPr>
      <w:r w:rsidRPr="00757F30">
        <w:rPr>
          <w:rFonts w:ascii="Arial" w:hAnsi="Arial" w:cs="Arial"/>
          <w:sz w:val="18"/>
          <w:szCs w:val="18"/>
        </w:rPr>
        <w:t xml:space="preserve">Objekti tipa A: </w:t>
      </w:r>
    </w:p>
    <w:p w14:paraId="40E41E00" w14:textId="77777777" w:rsidR="008C71CC" w:rsidRPr="00757F30" w:rsidRDefault="008C71CC" w:rsidP="00DB3C34">
      <w:pPr>
        <w:pStyle w:val="ListParagraph"/>
        <w:numPr>
          <w:ilvl w:val="0"/>
          <w:numId w:val="23"/>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1 054 objekata pretrpjeti će umjerena oštećenja,</w:t>
      </w:r>
    </w:p>
    <w:p w14:paraId="0A5FCE9A" w14:textId="77777777" w:rsidR="008C71CC" w:rsidRPr="00757F30" w:rsidRDefault="008C71CC" w:rsidP="00DB3C34">
      <w:pPr>
        <w:numPr>
          <w:ilvl w:val="0"/>
          <w:numId w:val="23"/>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3 163 objekata pretrpjeti će značajna do teška oštećenja,</w:t>
      </w:r>
    </w:p>
    <w:p w14:paraId="1885B34E" w14:textId="77777777" w:rsidR="008C71CC" w:rsidRPr="00757F30" w:rsidRDefault="008C71CC" w:rsidP="00DB3C34">
      <w:pPr>
        <w:numPr>
          <w:ilvl w:val="0"/>
          <w:numId w:val="23"/>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1 054 objekata pretrpjeti će vrlo teška oštećenja.</w:t>
      </w:r>
    </w:p>
    <w:p w14:paraId="5C3C6424" w14:textId="77777777" w:rsidR="008C71CC" w:rsidRPr="00757F30" w:rsidRDefault="008C71CC" w:rsidP="008C71CC">
      <w:pPr>
        <w:spacing w:line="360" w:lineRule="auto"/>
        <w:rPr>
          <w:rFonts w:ascii="Arial" w:hAnsi="Arial" w:cs="Arial"/>
          <w:sz w:val="18"/>
          <w:szCs w:val="18"/>
        </w:rPr>
      </w:pPr>
      <w:r w:rsidRPr="00757F30">
        <w:rPr>
          <w:rFonts w:ascii="Arial" w:hAnsi="Arial" w:cs="Arial"/>
          <w:sz w:val="18"/>
          <w:szCs w:val="18"/>
        </w:rPr>
        <w:t>Objekti tipa B:</w:t>
      </w:r>
    </w:p>
    <w:p w14:paraId="13DAAABF" w14:textId="77777777" w:rsidR="008C71CC" w:rsidRPr="00757F30" w:rsidRDefault="008C71CC" w:rsidP="00DB3C34">
      <w:pPr>
        <w:numPr>
          <w:ilvl w:val="0"/>
          <w:numId w:val="24"/>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791 objekata pretrpjeti će neznatna do blaga oštećenja,</w:t>
      </w:r>
    </w:p>
    <w:p w14:paraId="46D529EB" w14:textId="77777777" w:rsidR="008C71CC" w:rsidRPr="00757F30" w:rsidRDefault="008C71CC" w:rsidP="00DB3C34">
      <w:pPr>
        <w:numPr>
          <w:ilvl w:val="0"/>
          <w:numId w:val="24"/>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2 372 objekt pretrpjeti će umjerena oštećenja,</w:t>
      </w:r>
    </w:p>
    <w:p w14:paraId="7AB5EF9D" w14:textId="77777777" w:rsidR="008C71CC" w:rsidRPr="00757F30" w:rsidRDefault="008C71CC" w:rsidP="00DB3C34">
      <w:pPr>
        <w:numPr>
          <w:ilvl w:val="0"/>
          <w:numId w:val="24"/>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791 objekata pretrpjeti će značajna do teška oštećenja.</w:t>
      </w:r>
    </w:p>
    <w:p w14:paraId="30B652AC" w14:textId="77777777" w:rsidR="008C71CC" w:rsidRPr="00757F30" w:rsidRDefault="008C71CC" w:rsidP="008C71CC">
      <w:pPr>
        <w:spacing w:line="360" w:lineRule="auto"/>
        <w:rPr>
          <w:rFonts w:ascii="Arial" w:hAnsi="Arial" w:cs="Arial"/>
          <w:sz w:val="18"/>
          <w:szCs w:val="18"/>
        </w:rPr>
      </w:pPr>
      <w:r w:rsidRPr="00757F30">
        <w:rPr>
          <w:rFonts w:ascii="Arial" w:hAnsi="Arial" w:cs="Arial"/>
          <w:sz w:val="18"/>
          <w:szCs w:val="18"/>
        </w:rPr>
        <w:t>Objekti tip C:</w:t>
      </w:r>
    </w:p>
    <w:p w14:paraId="5D8E550B" w14:textId="77777777" w:rsidR="008C71CC" w:rsidRPr="00757F30" w:rsidRDefault="008C71CC" w:rsidP="00DB3C34">
      <w:pPr>
        <w:numPr>
          <w:ilvl w:val="0"/>
          <w:numId w:val="25"/>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6 325 objekata pretrpjeti će neznatna do blaga oštećenja,</w:t>
      </w:r>
    </w:p>
    <w:p w14:paraId="3861688E" w14:textId="77777777" w:rsidR="008C71CC" w:rsidRPr="00757F30" w:rsidRDefault="008C71CC" w:rsidP="00DB3C34">
      <w:pPr>
        <w:numPr>
          <w:ilvl w:val="0"/>
          <w:numId w:val="25"/>
        </w:numPr>
        <w:tabs>
          <w:tab w:val="left" w:pos="2445"/>
        </w:tabs>
        <w:spacing w:beforeLines="30" w:before="72" w:afterLines="30" w:after="72" w:line="360" w:lineRule="auto"/>
        <w:contextualSpacing/>
        <w:jc w:val="both"/>
        <w:rPr>
          <w:rFonts w:ascii="Arial" w:hAnsi="Arial" w:cs="Arial"/>
          <w:b/>
          <w:sz w:val="18"/>
          <w:szCs w:val="18"/>
          <w:lang w:eastAsia="hr-HR"/>
        </w:rPr>
      </w:pPr>
      <w:r w:rsidRPr="00757F30">
        <w:rPr>
          <w:rFonts w:ascii="Arial" w:hAnsi="Arial" w:cs="Arial"/>
          <w:sz w:val="18"/>
          <w:szCs w:val="18"/>
          <w:lang w:eastAsia="hr-HR"/>
        </w:rPr>
        <w:t>1 581 objekta pretrpjeti će umjerena oštećenja.</w:t>
      </w:r>
    </w:p>
    <w:p w14:paraId="0BF4D619" w14:textId="77777777" w:rsidR="008C71CC" w:rsidRDefault="008C71CC" w:rsidP="008C71CC">
      <w:pPr>
        <w:spacing w:line="360" w:lineRule="auto"/>
        <w:rPr>
          <w:rFonts w:ascii="Arial" w:hAnsi="Arial" w:cs="Arial"/>
          <w:sz w:val="18"/>
          <w:szCs w:val="18"/>
        </w:rPr>
      </w:pPr>
    </w:p>
    <w:p w14:paraId="4AC62DA3" w14:textId="77777777" w:rsidR="008C71CC" w:rsidRPr="00757F30" w:rsidRDefault="008C71CC" w:rsidP="008C71CC">
      <w:pPr>
        <w:spacing w:line="360" w:lineRule="auto"/>
        <w:rPr>
          <w:rFonts w:ascii="Arial" w:hAnsi="Arial" w:cs="Arial"/>
          <w:sz w:val="18"/>
          <w:szCs w:val="18"/>
        </w:rPr>
      </w:pPr>
      <w:r w:rsidRPr="00757F30">
        <w:rPr>
          <w:rFonts w:ascii="Arial" w:hAnsi="Arial" w:cs="Arial"/>
          <w:sz w:val="18"/>
          <w:szCs w:val="18"/>
        </w:rPr>
        <w:t>Objekti tipa D:</w:t>
      </w:r>
    </w:p>
    <w:p w14:paraId="2FD194AB" w14:textId="77777777" w:rsidR="008C71CC" w:rsidRPr="00757F30" w:rsidRDefault="008C71CC" w:rsidP="00DB3C34">
      <w:pPr>
        <w:pStyle w:val="ListParagraph"/>
        <w:numPr>
          <w:ilvl w:val="0"/>
          <w:numId w:val="26"/>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lastRenderedPageBreak/>
        <w:t>3 163 objekata neće pretrpjeti nikakva oštećenja,</w:t>
      </w:r>
    </w:p>
    <w:p w14:paraId="16411E6B" w14:textId="77777777" w:rsidR="008C71CC" w:rsidRPr="00757F30" w:rsidRDefault="008C71CC" w:rsidP="00DB3C34">
      <w:pPr>
        <w:numPr>
          <w:ilvl w:val="0"/>
          <w:numId w:val="26"/>
        </w:numPr>
        <w:tabs>
          <w:tab w:val="left" w:pos="2445"/>
        </w:tabs>
        <w:spacing w:beforeLines="30" w:before="72" w:afterLines="30" w:after="72" w:line="360" w:lineRule="auto"/>
        <w:contextualSpacing/>
        <w:jc w:val="both"/>
        <w:rPr>
          <w:rFonts w:ascii="Arial" w:hAnsi="Arial" w:cs="Arial"/>
          <w:sz w:val="18"/>
          <w:szCs w:val="18"/>
          <w:lang w:eastAsia="hr-HR"/>
        </w:rPr>
      </w:pPr>
      <w:r w:rsidRPr="00757F30">
        <w:rPr>
          <w:rFonts w:ascii="Arial" w:hAnsi="Arial" w:cs="Arial"/>
          <w:sz w:val="18"/>
          <w:szCs w:val="18"/>
          <w:lang w:eastAsia="hr-HR"/>
        </w:rPr>
        <w:t>791 objekata pretrpjeti će neznatna do blaga oštećenja.</w:t>
      </w:r>
    </w:p>
    <w:p w14:paraId="5B38AE7C" w14:textId="77777777" w:rsidR="008C71CC" w:rsidRPr="00757F30" w:rsidRDefault="008C71CC" w:rsidP="008C71CC">
      <w:pPr>
        <w:rPr>
          <w:rFonts w:ascii="Arial" w:hAnsi="Arial" w:cs="Arial"/>
          <w:sz w:val="18"/>
          <w:szCs w:val="18"/>
        </w:rPr>
      </w:pPr>
      <w:r w:rsidRPr="00757F30">
        <w:rPr>
          <w:rFonts w:ascii="Arial" w:hAnsi="Arial" w:cs="Arial"/>
          <w:sz w:val="18"/>
          <w:szCs w:val="18"/>
        </w:rPr>
        <w:t>Objekti tipa E:</w:t>
      </w:r>
    </w:p>
    <w:p w14:paraId="288AAD0E" w14:textId="77777777" w:rsidR="008C71CC" w:rsidRPr="00757F30" w:rsidRDefault="008C71CC" w:rsidP="00DB3C34">
      <w:pPr>
        <w:numPr>
          <w:ilvl w:val="0"/>
          <w:numId w:val="26"/>
        </w:numPr>
        <w:tabs>
          <w:tab w:val="left" w:pos="2445"/>
        </w:tabs>
        <w:spacing w:beforeLines="30" w:before="72" w:afterLines="30" w:after="72" w:line="240" w:lineRule="auto"/>
        <w:contextualSpacing/>
        <w:jc w:val="both"/>
        <w:rPr>
          <w:rFonts w:ascii="Arial" w:hAnsi="Arial" w:cs="Arial"/>
          <w:sz w:val="18"/>
          <w:szCs w:val="18"/>
          <w:lang w:eastAsia="hr-HR"/>
        </w:rPr>
      </w:pPr>
      <w:r w:rsidRPr="00757F30">
        <w:rPr>
          <w:rFonts w:ascii="Arial" w:hAnsi="Arial" w:cs="Arial"/>
          <w:sz w:val="18"/>
          <w:szCs w:val="18"/>
          <w:lang w:eastAsia="hr-HR"/>
        </w:rPr>
        <w:t>3 953 objekta neće pretrpjeti nikakva oštećenja.</w:t>
      </w:r>
    </w:p>
    <w:p w14:paraId="6B1DBC0A" w14:textId="77777777" w:rsidR="008C71CC" w:rsidRPr="00757F30" w:rsidRDefault="008C71CC" w:rsidP="008C71CC">
      <w:pPr>
        <w:tabs>
          <w:tab w:val="left" w:pos="2445"/>
        </w:tabs>
        <w:spacing w:beforeLines="30" w:before="72" w:afterLines="30" w:after="72" w:line="240" w:lineRule="auto"/>
        <w:contextualSpacing/>
        <w:rPr>
          <w:rFonts w:ascii="Arial" w:hAnsi="Arial" w:cs="Arial"/>
          <w:sz w:val="18"/>
          <w:szCs w:val="18"/>
          <w:lang w:eastAsia="hr-HR"/>
        </w:rPr>
      </w:pPr>
    </w:p>
    <w:p w14:paraId="6EC3B02F" w14:textId="77777777" w:rsidR="008C71CC" w:rsidRPr="00757F30" w:rsidRDefault="008C71CC" w:rsidP="008C71CC">
      <w:pPr>
        <w:rPr>
          <w:rFonts w:ascii="Arial" w:hAnsi="Arial" w:cs="Arial"/>
          <w:sz w:val="18"/>
          <w:szCs w:val="18"/>
        </w:rPr>
      </w:pPr>
      <w:r w:rsidRPr="00757F30">
        <w:rPr>
          <w:rFonts w:ascii="Arial" w:hAnsi="Arial" w:cs="Arial"/>
          <w:sz w:val="18"/>
          <w:szCs w:val="18"/>
        </w:rPr>
        <w:t>Objekti tipa F:</w:t>
      </w:r>
    </w:p>
    <w:p w14:paraId="644AF249" w14:textId="77777777" w:rsidR="008C71CC" w:rsidRPr="00757F30" w:rsidRDefault="008C71CC" w:rsidP="00DB3C34">
      <w:pPr>
        <w:numPr>
          <w:ilvl w:val="0"/>
          <w:numId w:val="26"/>
        </w:numPr>
        <w:tabs>
          <w:tab w:val="left" w:pos="2445"/>
        </w:tabs>
        <w:spacing w:beforeLines="30" w:before="72" w:afterLines="30" w:after="72" w:line="240" w:lineRule="auto"/>
        <w:contextualSpacing/>
        <w:jc w:val="both"/>
        <w:rPr>
          <w:rFonts w:ascii="Arial" w:hAnsi="Arial" w:cs="Arial"/>
          <w:sz w:val="18"/>
          <w:szCs w:val="18"/>
          <w:lang w:eastAsia="hr-HR"/>
        </w:rPr>
      </w:pPr>
      <w:r w:rsidRPr="00757F30">
        <w:rPr>
          <w:rFonts w:ascii="Arial" w:hAnsi="Arial" w:cs="Arial"/>
          <w:sz w:val="18"/>
          <w:szCs w:val="18"/>
          <w:lang w:eastAsia="hr-HR"/>
        </w:rPr>
        <w:t>1 318 objekata neće pretrpjeti nikakva oštećenja.</w:t>
      </w:r>
    </w:p>
    <w:p w14:paraId="2A3DB40F" w14:textId="77777777" w:rsidR="008C71CC" w:rsidRPr="00757F30" w:rsidRDefault="008C71CC" w:rsidP="008C71CC">
      <w:pPr>
        <w:rPr>
          <w:rFonts w:ascii="Arial" w:hAnsi="Arial" w:cs="Arial"/>
          <w:i/>
          <w:iCs/>
          <w:sz w:val="18"/>
          <w:szCs w:val="18"/>
          <w:u w:val="single"/>
        </w:rPr>
      </w:pPr>
    </w:p>
    <w:p w14:paraId="1C317F9D" w14:textId="77777777" w:rsidR="008C71CC" w:rsidRPr="00757F30" w:rsidRDefault="008C71CC" w:rsidP="008C71CC">
      <w:pPr>
        <w:rPr>
          <w:rFonts w:ascii="Arial" w:hAnsi="Arial" w:cs="Arial"/>
          <w:i/>
          <w:iCs/>
          <w:sz w:val="18"/>
          <w:szCs w:val="18"/>
          <w:u w:val="single"/>
        </w:rPr>
      </w:pPr>
      <w:r w:rsidRPr="00757F30">
        <w:rPr>
          <w:rFonts w:ascii="Arial" w:hAnsi="Arial" w:cs="Arial"/>
          <w:i/>
          <w:iCs/>
          <w:sz w:val="18"/>
          <w:szCs w:val="18"/>
          <w:u w:val="single"/>
        </w:rPr>
        <w:t>Procjena broja stradalih stanovnika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8C71CC" w:rsidRPr="00757F30" w14:paraId="19DE728E" w14:textId="77777777" w:rsidTr="002F7ECF">
        <w:trPr>
          <w:trHeight w:val="197"/>
          <w:jc w:val="center"/>
        </w:trPr>
        <w:tc>
          <w:tcPr>
            <w:tcW w:w="1495" w:type="dxa"/>
            <w:vMerge w:val="restart"/>
            <w:vAlign w:val="center"/>
          </w:tcPr>
          <w:p w14:paraId="31F96D8C" w14:textId="77777777" w:rsidR="008C71CC" w:rsidRPr="00757F30" w:rsidRDefault="008C71CC" w:rsidP="002F7ECF">
            <w:pPr>
              <w:jc w:val="center"/>
              <w:rPr>
                <w:rFonts w:ascii="Arial" w:hAnsi="Arial" w:cs="Arial"/>
                <w:b/>
                <w:sz w:val="18"/>
                <w:szCs w:val="18"/>
              </w:rPr>
            </w:pPr>
            <w:r w:rsidRPr="00757F30">
              <w:rPr>
                <w:rFonts w:ascii="Arial" w:hAnsi="Arial" w:cs="Arial"/>
                <w:b/>
                <w:sz w:val="18"/>
                <w:szCs w:val="18"/>
              </w:rPr>
              <w:t>POSLJEDICE</w:t>
            </w:r>
          </w:p>
        </w:tc>
        <w:tc>
          <w:tcPr>
            <w:tcW w:w="5628" w:type="dxa"/>
            <w:gridSpan w:val="5"/>
            <w:vAlign w:val="center"/>
          </w:tcPr>
          <w:p w14:paraId="48EC6096" w14:textId="77777777" w:rsidR="008C71CC" w:rsidRPr="00757F30" w:rsidRDefault="008C71CC" w:rsidP="002F7ECF">
            <w:pPr>
              <w:ind w:right="-493"/>
              <w:jc w:val="center"/>
              <w:rPr>
                <w:rFonts w:ascii="Arial" w:hAnsi="Arial" w:cs="Arial"/>
                <w:b/>
                <w:iCs/>
                <w:color w:val="54883D"/>
                <w:sz w:val="18"/>
                <w:szCs w:val="18"/>
              </w:rPr>
            </w:pPr>
            <w:r w:rsidRPr="00757F30">
              <w:rPr>
                <w:rFonts w:ascii="Arial" w:hAnsi="Arial" w:cs="Arial"/>
                <w:b/>
                <w:iCs/>
                <w:sz w:val="18"/>
                <w:szCs w:val="18"/>
              </w:rPr>
              <w:t>OŠTEĆENJA</w:t>
            </w:r>
          </w:p>
        </w:tc>
        <w:tc>
          <w:tcPr>
            <w:tcW w:w="1823" w:type="dxa"/>
            <w:vMerge w:val="restart"/>
            <w:vAlign w:val="center"/>
          </w:tcPr>
          <w:p w14:paraId="2F423455"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BROJ ŽRTAVA</w:t>
            </w:r>
          </w:p>
        </w:tc>
      </w:tr>
      <w:tr w:rsidR="008C71CC" w:rsidRPr="00757F30" w14:paraId="7CEB5A40" w14:textId="77777777" w:rsidTr="002F7ECF">
        <w:trPr>
          <w:trHeight w:val="196"/>
          <w:jc w:val="center"/>
        </w:trPr>
        <w:tc>
          <w:tcPr>
            <w:tcW w:w="1495" w:type="dxa"/>
            <w:vMerge/>
            <w:vAlign w:val="center"/>
          </w:tcPr>
          <w:p w14:paraId="05DD649E" w14:textId="77777777" w:rsidR="008C71CC" w:rsidRPr="00757F30" w:rsidRDefault="008C71CC" w:rsidP="002F7ECF">
            <w:pPr>
              <w:jc w:val="center"/>
              <w:rPr>
                <w:rFonts w:ascii="Arial" w:hAnsi="Arial" w:cs="Arial"/>
                <w:sz w:val="18"/>
                <w:szCs w:val="18"/>
              </w:rPr>
            </w:pPr>
          </w:p>
        </w:tc>
        <w:tc>
          <w:tcPr>
            <w:tcW w:w="1121" w:type="dxa"/>
            <w:shd w:val="clear" w:color="auto" w:fill="F2CEED" w:themeFill="accent5" w:themeFillTint="33"/>
            <w:vAlign w:val="center"/>
          </w:tcPr>
          <w:p w14:paraId="1969A943"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I.</w:t>
            </w:r>
          </w:p>
        </w:tc>
        <w:tc>
          <w:tcPr>
            <w:tcW w:w="1128" w:type="dxa"/>
            <w:shd w:val="clear" w:color="auto" w:fill="92D050"/>
            <w:vAlign w:val="center"/>
          </w:tcPr>
          <w:p w14:paraId="058F3B19"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II.</w:t>
            </w:r>
          </w:p>
        </w:tc>
        <w:tc>
          <w:tcPr>
            <w:tcW w:w="1190" w:type="dxa"/>
            <w:shd w:val="clear" w:color="auto" w:fill="FFFF00"/>
            <w:vAlign w:val="center"/>
          </w:tcPr>
          <w:p w14:paraId="62DAD3B2"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III.</w:t>
            </w:r>
          </w:p>
        </w:tc>
        <w:tc>
          <w:tcPr>
            <w:tcW w:w="1127" w:type="dxa"/>
            <w:shd w:val="clear" w:color="auto" w:fill="FFC000"/>
            <w:vAlign w:val="center"/>
          </w:tcPr>
          <w:p w14:paraId="7FF8348B"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IV.</w:t>
            </w:r>
          </w:p>
        </w:tc>
        <w:tc>
          <w:tcPr>
            <w:tcW w:w="1062" w:type="dxa"/>
            <w:shd w:val="clear" w:color="auto" w:fill="FF0000"/>
            <w:vAlign w:val="center"/>
          </w:tcPr>
          <w:p w14:paraId="7004B360" w14:textId="77777777" w:rsidR="008C71CC" w:rsidRPr="00757F30" w:rsidRDefault="008C71CC" w:rsidP="002F7ECF">
            <w:pPr>
              <w:jc w:val="center"/>
              <w:rPr>
                <w:rFonts w:ascii="Arial" w:hAnsi="Arial" w:cs="Arial"/>
                <w:b/>
                <w:iCs/>
                <w:sz w:val="18"/>
                <w:szCs w:val="18"/>
              </w:rPr>
            </w:pPr>
            <w:r w:rsidRPr="00757F30">
              <w:rPr>
                <w:rFonts w:ascii="Arial" w:hAnsi="Arial" w:cs="Arial"/>
                <w:b/>
                <w:iCs/>
                <w:sz w:val="18"/>
                <w:szCs w:val="18"/>
              </w:rPr>
              <w:t>V.</w:t>
            </w:r>
          </w:p>
        </w:tc>
        <w:tc>
          <w:tcPr>
            <w:tcW w:w="1823" w:type="dxa"/>
            <w:vMerge/>
            <w:shd w:val="clear" w:color="auto" w:fill="FF0000"/>
            <w:vAlign w:val="center"/>
          </w:tcPr>
          <w:p w14:paraId="7F6265E1" w14:textId="77777777" w:rsidR="008C71CC" w:rsidRPr="00757F30" w:rsidRDefault="008C71CC" w:rsidP="002F7ECF">
            <w:pPr>
              <w:jc w:val="center"/>
              <w:rPr>
                <w:rFonts w:ascii="Arial" w:hAnsi="Arial" w:cs="Arial"/>
                <w:sz w:val="18"/>
                <w:szCs w:val="18"/>
              </w:rPr>
            </w:pPr>
          </w:p>
        </w:tc>
      </w:tr>
      <w:tr w:rsidR="008C71CC" w:rsidRPr="00757F30" w14:paraId="30D6DB9A" w14:textId="77777777" w:rsidTr="002F7ECF">
        <w:trPr>
          <w:trHeight w:val="432"/>
          <w:jc w:val="center"/>
        </w:trPr>
        <w:tc>
          <w:tcPr>
            <w:tcW w:w="1495" w:type="dxa"/>
            <w:shd w:val="clear" w:color="000000" w:fill="DCE6F1"/>
            <w:vAlign w:val="center"/>
          </w:tcPr>
          <w:p w14:paraId="6BF250A5"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color w:val="000000"/>
                <w:sz w:val="18"/>
                <w:szCs w:val="18"/>
              </w:rPr>
              <w:t>Bez ozljeda</w:t>
            </w:r>
          </w:p>
        </w:tc>
        <w:tc>
          <w:tcPr>
            <w:tcW w:w="1121" w:type="dxa"/>
            <w:shd w:val="clear" w:color="000000" w:fill="DCE6F1"/>
          </w:tcPr>
          <w:p w14:paraId="4A0CAC79"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30614</w:t>
            </w:r>
          </w:p>
        </w:tc>
        <w:tc>
          <w:tcPr>
            <w:tcW w:w="1128" w:type="dxa"/>
            <w:shd w:val="clear" w:color="000000" w:fill="DCE6F1"/>
          </w:tcPr>
          <w:p w14:paraId="63417266"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8913</w:t>
            </w:r>
          </w:p>
        </w:tc>
        <w:tc>
          <w:tcPr>
            <w:tcW w:w="1190" w:type="dxa"/>
            <w:shd w:val="clear" w:color="000000" w:fill="DCE6F1"/>
          </w:tcPr>
          <w:p w14:paraId="60CEA817"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6222</w:t>
            </w:r>
          </w:p>
        </w:tc>
        <w:tc>
          <w:tcPr>
            <w:tcW w:w="1127" w:type="dxa"/>
            <w:shd w:val="clear" w:color="000000" w:fill="DCE6F1"/>
          </w:tcPr>
          <w:p w14:paraId="73136FEA"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1264</w:t>
            </w:r>
          </w:p>
        </w:tc>
        <w:tc>
          <w:tcPr>
            <w:tcW w:w="1062" w:type="dxa"/>
            <w:shd w:val="clear" w:color="000000" w:fill="DCE6F1"/>
          </w:tcPr>
          <w:p w14:paraId="4BB963FC"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823" w:type="dxa"/>
            <w:shd w:val="clear" w:color="000000" w:fill="DCE6F1"/>
          </w:tcPr>
          <w:p w14:paraId="223D9DAE" w14:textId="77777777" w:rsidR="008C71CC" w:rsidRPr="00757F30" w:rsidRDefault="008C71CC" w:rsidP="002F7ECF">
            <w:pPr>
              <w:jc w:val="center"/>
              <w:rPr>
                <w:rFonts w:ascii="Arial" w:hAnsi="Arial" w:cs="Arial"/>
                <w:b/>
                <w:bCs/>
                <w:i/>
                <w:iCs/>
                <w:color w:val="54883D"/>
                <w:sz w:val="18"/>
                <w:szCs w:val="18"/>
              </w:rPr>
            </w:pPr>
            <w:r w:rsidRPr="00757F30">
              <w:rPr>
                <w:rFonts w:ascii="Arial" w:hAnsi="Arial" w:cs="Arial"/>
                <w:b/>
                <w:bCs/>
                <w:sz w:val="18"/>
                <w:szCs w:val="18"/>
              </w:rPr>
              <w:t>47012</w:t>
            </w:r>
          </w:p>
        </w:tc>
      </w:tr>
      <w:tr w:rsidR="008C71CC" w:rsidRPr="00757F30" w14:paraId="0A429BF8" w14:textId="77777777" w:rsidTr="002F7ECF">
        <w:trPr>
          <w:trHeight w:val="432"/>
          <w:jc w:val="center"/>
        </w:trPr>
        <w:tc>
          <w:tcPr>
            <w:tcW w:w="1495" w:type="dxa"/>
            <w:shd w:val="clear" w:color="000000" w:fill="92D050"/>
            <w:vAlign w:val="center"/>
          </w:tcPr>
          <w:p w14:paraId="3DB3700C"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color w:val="000000"/>
                <w:sz w:val="18"/>
                <w:szCs w:val="18"/>
              </w:rPr>
              <w:t>Lake ozlijede</w:t>
            </w:r>
          </w:p>
        </w:tc>
        <w:tc>
          <w:tcPr>
            <w:tcW w:w="1121" w:type="dxa"/>
            <w:shd w:val="clear" w:color="000000" w:fill="92D050"/>
          </w:tcPr>
          <w:p w14:paraId="27DE52AE"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8" w:type="dxa"/>
            <w:shd w:val="clear" w:color="000000" w:fill="92D050"/>
          </w:tcPr>
          <w:p w14:paraId="17169A48"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281</w:t>
            </w:r>
          </w:p>
        </w:tc>
        <w:tc>
          <w:tcPr>
            <w:tcW w:w="1190" w:type="dxa"/>
            <w:shd w:val="clear" w:color="000000" w:fill="92D050"/>
          </w:tcPr>
          <w:p w14:paraId="5929710E"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889</w:t>
            </w:r>
          </w:p>
        </w:tc>
        <w:tc>
          <w:tcPr>
            <w:tcW w:w="1127" w:type="dxa"/>
            <w:shd w:val="clear" w:color="000000" w:fill="92D050"/>
          </w:tcPr>
          <w:p w14:paraId="25E30911"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375</w:t>
            </w:r>
          </w:p>
        </w:tc>
        <w:tc>
          <w:tcPr>
            <w:tcW w:w="1062" w:type="dxa"/>
            <w:shd w:val="clear" w:color="000000" w:fill="92D050"/>
          </w:tcPr>
          <w:p w14:paraId="11DFA8FF"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823" w:type="dxa"/>
            <w:shd w:val="clear" w:color="000000" w:fill="92D050"/>
          </w:tcPr>
          <w:p w14:paraId="4C62ED9E" w14:textId="77777777" w:rsidR="008C71CC" w:rsidRPr="00757F30" w:rsidRDefault="008C71CC" w:rsidP="002F7ECF">
            <w:pPr>
              <w:jc w:val="center"/>
              <w:rPr>
                <w:rFonts w:ascii="Arial" w:hAnsi="Arial" w:cs="Arial"/>
                <w:b/>
                <w:bCs/>
                <w:i/>
                <w:iCs/>
                <w:color w:val="54883D"/>
                <w:sz w:val="18"/>
                <w:szCs w:val="18"/>
              </w:rPr>
            </w:pPr>
            <w:r w:rsidRPr="00757F30">
              <w:rPr>
                <w:rFonts w:ascii="Arial" w:hAnsi="Arial" w:cs="Arial"/>
                <w:b/>
                <w:bCs/>
                <w:sz w:val="18"/>
                <w:szCs w:val="18"/>
              </w:rPr>
              <w:t>1546</w:t>
            </w:r>
          </w:p>
        </w:tc>
      </w:tr>
      <w:tr w:rsidR="008C71CC" w:rsidRPr="00757F30" w14:paraId="44AAD850" w14:textId="77777777" w:rsidTr="002F7ECF">
        <w:trPr>
          <w:trHeight w:val="648"/>
          <w:jc w:val="center"/>
        </w:trPr>
        <w:tc>
          <w:tcPr>
            <w:tcW w:w="1495" w:type="dxa"/>
            <w:shd w:val="clear" w:color="000000" w:fill="FFFF00"/>
            <w:vAlign w:val="center"/>
          </w:tcPr>
          <w:p w14:paraId="38663D34"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color w:val="000000"/>
                <w:sz w:val="18"/>
                <w:szCs w:val="18"/>
              </w:rPr>
              <w:t>Liječenje kod doktora</w:t>
            </w:r>
          </w:p>
        </w:tc>
        <w:tc>
          <w:tcPr>
            <w:tcW w:w="1121" w:type="dxa"/>
            <w:shd w:val="clear" w:color="000000" w:fill="FFFF00"/>
          </w:tcPr>
          <w:p w14:paraId="4546D200"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8" w:type="dxa"/>
            <w:shd w:val="clear" w:color="000000" w:fill="FFFF00"/>
          </w:tcPr>
          <w:p w14:paraId="48F3293C"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188</w:t>
            </w:r>
          </w:p>
        </w:tc>
        <w:tc>
          <w:tcPr>
            <w:tcW w:w="1190" w:type="dxa"/>
            <w:shd w:val="clear" w:color="000000" w:fill="FFFF00"/>
          </w:tcPr>
          <w:p w14:paraId="3381B778"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296</w:t>
            </w:r>
          </w:p>
        </w:tc>
        <w:tc>
          <w:tcPr>
            <w:tcW w:w="1127" w:type="dxa"/>
            <w:shd w:val="clear" w:color="000000" w:fill="FFFF00"/>
          </w:tcPr>
          <w:p w14:paraId="126833D0"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40</w:t>
            </w:r>
          </w:p>
        </w:tc>
        <w:tc>
          <w:tcPr>
            <w:tcW w:w="1062" w:type="dxa"/>
            <w:shd w:val="clear" w:color="000000" w:fill="FFFF00"/>
          </w:tcPr>
          <w:p w14:paraId="42987566"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823" w:type="dxa"/>
            <w:shd w:val="clear" w:color="000000" w:fill="FFFF00"/>
          </w:tcPr>
          <w:p w14:paraId="6DDCA4CA" w14:textId="77777777" w:rsidR="008C71CC" w:rsidRPr="00757F30" w:rsidRDefault="008C71CC" w:rsidP="002F7ECF">
            <w:pPr>
              <w:jc w:val="center"/>
              <w:rPr>
                <w:rFonts w:ascii="Arial" w:hAnsi="Arial" w:cs="Arial"/>
                <w:b/>
                <w:bCs/>
                <w:i/>
                <w:iCs/>
                <w:color w:val="54883D"/>
                <w:sz w:val="18"/>
                <w:szCs w:val="18"/>
              </w:rPr>
            </w:pPr>
            <w:r w:rsidRPr="00757F30">
              <w:rPr>
                <w:rFonts w:ascii="Arial" w:hAnsi="Arial" w:cs="Arial"/>
                <w:b/>
                <w:bCs/>
                <w:sz w:val="18"/>
                <w:szCs w:val="18"/>
              </w:rPr>
              <w:t>523</w:t>
            </w:r>
          </w:p>
        </w:tc>
      </w:tr>
      <w:tr w:rsidR="008C71CC" w:rsidRPr="00757F30" w14:paraId="0C2E430C" w14:textId="77777777" w:rsidTr="002F7ECF">
        <w:trPr>
          <w:trHeight w:val="444"/>
          <w:jc w:val="center"/>
        </w:trPr>
        <w:tc>
          <w:tcPr>
            <w:tcW w:w="1495" w:type="dxa"/>
            <w:shd w:val="clear" w:color="auto" w:fill="FFC000"/>
            <w:vAlign w:val="center"/>
          </w:tcPr>
          <w:p w14:paraId="69394383"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color w:val="000000"/>
                <w:sz w:val="18"/>
                <w:szCs w:val="18"/>
              </w:rPr>
              <w:t>Hospitalizacija</w:t>
            </w:r>
          </w:p>
        </w:tc>
        <w:tc>
          <w:tcPr>
            <w:tcW w:w="1121" w:type="dxa"/>
            <w:shd w:val="clear" w:color="auto" w:fill="FFC000"/>
          </w:tcPr>
          <w:p w14:paraId="54DFD93F"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8" w:type="dxa"/>
            <w:shd w:val="clear" w:color="auto" w:fill="FFC000"/>
          </w:tcPr>
          <w:p w14:paraId="2A9E2BDE"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90" w:type="dxa"/>
            <w:shd w:val="clear" w:color="auto" w:fill="FFC000"/>
          </w:tcPr>
          <w:p w14:paraId="11059F4B"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7" w:type="dxa"/>
            <w:shd w:val="clear" w:color="auto" w:fill="FFC000"/>
          </w:tcPr>
          <w:p w14:paraId="1FBCCA34"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119</w:t>
            </w:r>
          </w:p>
        </w:tc>
        <w:tc>
          <w:tcPr>
            <w:tcW w:w="1062" w:type="dxa"/>
            <w:shd w:val="clear" w:color="auto" w:fill="FFC000"/>
          </w:tcPr>
          <w:p w14:paraId="28A5EB15"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823" w:type="dxa"/>
            <w:shd w:val="clear" w:color="auto" w:fill="FFC000"/>
          </w:tcPr>
          <w:p w14:paraId="00385555" w14:textId="77777777" w:rsidR="008C71CC" w:rsidRPr="00757F30" w:rsidRDefault="008C71CC" w:rsidP="002F7ECF">
            <w:pPr>
              <w:jc w:val="center"/>
              <w:rPr>
                <w:rFonts w:ascii="Arial" w:hAnsi="Arial" w:cs="Arial"/>
                <w:b/>
                <w:bCs/>
                <w:i/>
                <w:iCs/>
                <w:color w:val="54883D"/>
                <w:sz w:val="18"/>
                <w:szCs w:val="18"/>
              </w:rPr>
            </w:pPr>
            <w:r w:rsidRPr="00757F30">
              <w:rPr>
                <w:rFonts w:ascii="Arial" w:hAnsi="Arial" w:cs="Arial"/>
                <w:b/>
                <w:bCs/>
                <w:sz w:val="18"/>
                <w:szCs w:val="18"/>
              </w:rPr>
              <w:t>119</w:t>
            </w:r>
          </w:p>
        </w:tc>
      </w:tr>
      <w:tr w:rsidR="008C71CC" w:rsidRPr="00757F30" w14:paraId="512B6FD1" w14:textId="77777777" w:rsidTr="002F7ECF">
        <w:trPr>
          <w:trHeight w:val="432"/>
          <w:jc w:val="center"/>
        </w:trPr>
        <w:tc>
          <w:tcPr>
            <w:tcW w:w="1495" w:type="dxa"/>
            <w:shd w:val="clear" w:color="000000" w:fill="FF0000"/>
            <w:vAlign w:val="center"/>
          </w:tcPr>
          <w:p w14:paraId="65CEDA6E"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color w:val="000000"/>
                <w:sz w:val="18"/>
                <w:szCs w:val="18"/>
              </w:rPr>
              <w:t>Smrt</w:t>
            </w:r>
          </w:p>
        </w:tc>
        <w:tc>
          <w:tcPr>
            <w:tcW w:w="1121" w:type="dxa"/>
            <w:shd w:val="clear" w:color="000000" w:fill="FF0000"/>
          </w:tcPr>
          <w:p w14:paraId="4B9EA995"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8" w:type="dxa"/>
            <w:shd w:val="clear" w:color="000000" w:fill="FF0000"/>
          </w:tcPr>
          <w:p w14:paraId="20DC9ECF"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90" w:type="dxa"/>
            <w:shd w:val="clear" w:color="000000" w:fill="FF0000"/>
          </w:tcPr>
          <w:p w14:paraId="4AC53155"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127" w:type="dxa"/>
            <w:shd w:val="clear" w:color="000000" w:fill="FF0000"/>
          </w:tcPr>
          <w:p w14:paraId="0A026452"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178</w:t>
            </w:r>
          </w:p>
        </w:tc>
        <w:tc>
          <w:tcPr>
            <w:tcW w:w="1062" w:type="dxa"/>
            <w:shd w:val="clear" w:color="000000" w:fill="FF0000"/>
          </w:tcPr>
          <w:p w14:paraId="18CF5A7C" w14:textId="77777777" w:rsidR="008C71CC" w:rsidRPr="00757F30" w:rsidRDefault="008C71CC" w:rsidP="002F7ECF">
            <w:pPr>
              <w:jc w:val="center"/>
              <w:rPr>
                <w:rFonts w:ascii="Arial" w:hAnsi="Arial" w:cs="Arial"/>
                <w:i/>
                <w:iCs/>
                <w:color w:val="54883D"/>
                <w:sz w:val="18"/>
                <w:szCs w:val="18"/>
              </w:rPr>
            </w:pPr>
            <w:r w:rsidRPr="00757F30">
              <w:rPr>
                <w:rFonts w:ascii="Arial" w:hAnsi="Arial" w:cs="Arial"/>
                <w:sz w:val="18"/>
                <w:szCs w:val="18"/>
              </w:rPr>
              <w:t>0</w:t>
            </w:r>
          </w:p>
        </w:tc>
        <w:tc>
          <w:tcPr>
            <w:tcW w:w="1823" w:type="dxa"/>
            <w:shd w:val="clear" w:color="000000" w:fill="FF0000"/>
          </w:tcPr>
          <w:p w14:paraId="65CEFF77" w14:textId="77777777" w:rsidR="008C71CC" w:rsidRPr="00757F30" w:rsidRDefault="008C71CC" w:rsidP="002F7ECF">
            <w:pPr>
              <w:jc w:val="center"/>
              <w:rPr>
                <w:rFonts w:ascii="Arial" w:hAnsi="Arial" w:cs="Arial"/>
                <w:b/>
                <w:bCs/>
                <w:i/>
                <w:iCs/>
                <w:color w:val="54883D"/>
                <w:sz w:val="18"/>
                <w:szCs w:val="18"/>
              </w:rPr>
            </w:pPr>
            <w:r w:rsidRPr="00757F30">
              <w:rPr>
                <w:rFonts w:ascii="Arial" w:hAnsi="Arial" w:cs="Arial"/>
                <w:b/>
                <w:bCs/>
                <w:sz w:val="18"/>
                <w:szCs w:val="18"/>
              </w:rPr>
              <w:t>178</w:t>
            </w:r>
          </w:p>
        </w:tc>
      </w:tr>
    </w:tbl>
    <w:p w14:paraId="0A6D7ADF" w14:textId="77777777" w:rsidR="008C71CC" w:rsidRPr="00757F30" w:rsidRDefault="008C71CC" w:rsidP="008C71CC">
      <w:pPr>
        <w:rPr>
          <w:rFonts w:ascii="Arial" w:hAnsi="Arial" w:cs="Arial"/>
          <w:i/>
          <w:iCs/>
          <w:color w:val="54883D"/>
          <w:sz w:val="18"/>
          <w:szCs w:val="18"/>
        </w:rPr>
      </w:pPr>
    </w:p>
    <w:p w14:paraId="250F7D9A" w14:textId="77777777" w:rsidR="008C71CC" w:rsidRPr="00757F30" w:rsidRDefault="008C71CC" w:rsidP="008C71CC">
      <w:pPr>
        <w:rPr>
          <w:rFonts w:ascii="Arial" w:hAnsi="Arial" w:cs="Arial"/>
          <w:sz w:val="18"/>
          <w:szCs w:val="18"/>
        </w:rPr>
      </w:pPr>
      <w:r w:rsidRPr="00757F30">
        <w:rPr>
          <w:rFonts w:ascii="Arial" w:hAnsi="Arial" w:cs="Arial"/>
          <w:sz w:val="18"/>
          <w:szCs w:val="18"/>
        </w:rPr>
        <w:t>Procjena stupnja oštećenja objekata i broja stanovnika u njima omogućuje procjenjivanje broja ozlijeđenih i poginulih stanovnika. Veći stupanj oštećenja građevine upućuje i na veći rizik od ozljeđivanja, pa se pri pojavi potresa od VII° prema ljestvici EMS-98 očekuju sljedeće posljedice na stanovnike Grada:</w:t>
      </w:r>
    </w:p>
    <w:p w14:paraId="5E524673" w14:textId="77777777" w:rsidR="008C71CC" w:rsidRPr="00757F30" w:rsidRDefault="008C71CC" w:rsidP="00DB3C34">
      <w:pPr>
        <w:numPr>
          <w:ilvl w:val="0"/>
          <w:numId w:val="27"/>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47 012 osoba neće pretrpjeti nikakve ozljede,</w:t>
      </w:r>
    </w:p>
    <w:p w14:paraId="15658AE3" w14:textId="77777777" w:rsidR="008C71CC" w:rsidRPr="00757F30" w:rsidRDefault="008C71CC" w:rsidP="00DB3C34">
      <w:pPr>
        <w:numPr>
          <w:ilvl w:val="0"/>
          <w:numId w:val="27"/>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1 546 osobe zadobiti će lake ozljede,</w:t>
      </w:r>
    </w:p>
    <w:p w14:paraId="738DE986" w14:textId="77777777" w:rsidR="008C71CC" w:rsidRPr="00757F30" w:rsidRDefault="008C71CC" w:rsidP="00DB3C34">
      <w:pPr>
        <w:numPr>
          <w:ilvl w:val="0"/>
          <w:numId w:val="27"/>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523 osoba zadobiti će ozljede koje mogu sanirati liječnici opće medicine ili hitna pomoć,</w:t>
      </w:r>
    </w:p>
    <w:p w14:paraId="2644A953" w14:textId="77777777" w:rsidR="008C71CC" w:rsidRPr="00757F30" w:rsidRDefault="008C71CC" w:rsidP="00DB3C34">
      <w:pPr>
        <w:numPr>
          <w:ilvl w:val="0"/>
          <w:numId w:val="27"/>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119 osobe zadobiti će teške ozljede koje će zahtijevati bolničko liječenje,</w:t>
      </w:r>
    </w:p>
    <w:p w14:paraId="3320A181" w14:textId="77777777" w:rsidR="008C71CC" w:rsidRPr="00757F30" w:rsidRDefault="008C71CC" w:rsidP="00DB3C34">
      <w:pPr>
        <w:numPr>
          <w:ilvl w:val="0"/>
          <w:numId w:val="27"/>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rPr>
        <w:t>178 osoba smrtno će stradati.</w:t>
      </w:r>
    </w:p>
    <w:p w14:paraId="05E0AF3A" w14:textId="77777777" w:rsidR="008C71CC" w:rsidRPr="00757F30" w:rsidRDefault="008C71CC" w:rsidP="008C71CC">
      <w:pPr>
        <w:rPr>
          <w:rFonts w:ascii="Arial" w:hAnsi="Arial" w:cs="Arial"/>
          <w:sz w:val="18"/>
          <w:szCs w:val="18"/>
        </w:rPr>
      </w:pPr>
    </w:p>
    <w:p w14:paraId="17AF03FD" w14:textId="77777777" w:rsidR="008C71CC" w:rsidRPr="00757F30" w:rsidRDefault="008C71CC" w:rsidP="008C71CC">
      <w:pPr>
        <w:rPr>
          <w:rStyle w:val="IntenseEmphasis"/>
          <w:rFonts w:ascii="Arial" w:hAnsi="Arial" w:cs="Arial"/>
          <w:color w:val="54883D"/>
          <w:sz w:val="18"/>
          <w:szCs w:val="18"/>
        </w:rPr>
      </w:pPr>
      <w:r w:rsidRPr="00757F30">
        <w:rPr>
          <w:rStyle w:val="IntenseEmphasis"/>
          <w:rFonts w:ascii="Arial" w:hAnsi="Arial" w:cs="Arial"/>
          <w:color w:val="54883D"/>
          <w:sz w:val="18"/>
          <w:szCs w:val="18"/>
        </w:rPr>
        <w:t>Posljedice</w:t>
      </w:r>
    </w:p>
    <w:p w14:paraId="3038B210"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Život i zdravlje ljudi</w:t>
      </w:r>
    </w:p>
    <w:p w14:paraId="0A13EFA6" w14:textId="77777777" w:rsidR="008C71CC" w:rsidRPr="00757F30" w:rsidRDefault="008C71CC" w:rsidP="008C71CC">
      <w:pPr>
        <w:rPr>
          <w:rFonts w:ascii="Arial" w:hAnsi="Arial" w:cs="Arial"/>
          <w:sz w:val="18"/>
          <w:szCs w:val="18"/>
          <w:lang w:eastAsia="hr-HR"/>
        </w:rPr>
      </w:pPr>
      <w:r w:rsidRPr="00757F30">
        <w:rPr>
          <w:rFonts w:ascii="Arial" w:hAnsi="Arial" w:cs="Arial"/>
          <w:sz w:val="18"/>
          <w:szCs w:val="18"/>
        </w:rPr>
        <w:t>Na području Grada Karlovca se sukladno statističkom praćenju te seizmološkim procjenama i proračunima, razmatra mogućim potres do VIIº po EMS-98 ljestvici. Ovi primarni kao i sekundarni učinci potresa imali bi posljedice na život i zdravlje ljudi kako je prikazano u tablici iznad.</w:t>
      </w:r>
    </w:p>
    <w:p w14:paraId="39DD72FF"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U većoj ili manjoj mjeri biti će ugroženo cjelokupno stanovništvo Grada, a posebice stanovništvo naselja Karlovac i to u urbanim područjima (Banija, Rakovac, Zvijezda, Drežnik i Dubovac) gdje je većina zgrada građena je prije 1960.g. te su one znatno izloženije djelovanju potresa.     </w:t>
      </w:r>
    </w:p>
    <w:p w14:paraId="7F91633F" w14:textId="77777777" w:rsidR="008C71CC" w:rsidRPr="00757F30" w:rsidRDefault="008C71CC" w:rsidP="008C71CC">
      <w:pPr>
        <w:rPr>
          <w:rFonts w:ascii="Arial" w:hAnsi="Arial" w:cs="Arial"/>
          <w:sz w:val="18"/>
          <w:szCs w:val="18"/>
        </w:rPr>
      </w:pPr>
      <w:r w:rsidRPr="00757F30">
        <w:rPr>
          <w:rFonts w:ascii="Arial" w:hAnsi="Arial" w:cs="Arial"/>
          <w:sz w:val="18"/>
          <w:szCs w:val="18"/>
        </w:rPr>
        <w:t>Potrebno bi bilo zbrinuti sve obitelji kojima bi njihovi stambeni objekti bili toliko oštećeni da nisu sigurni za korištenje. U otklanjanje posljedica nužno će se morati uključiti šira društvena zajednica, a oporavak može biti dugotrajan. S obzirom na uključene podatke, odabiru se katastrofalne posljedice.</w:t>
      </w:r>
    </w:p>
    <w:p w14:paraId="07995416" w14:textId="77777777" w:rsidR="008C71CC" w:rsidRPr="00757F30" w:rsidRDefault="008C71CC" w:rsidP="008C71CC">
      <w:pPr>
        <w:pStyle w:val="Caption"/>
        <w:rPr>
          <w:rFonts w:ascii="Arial" w:hAnsi="Arial" w:cs="Arial"/>
        </w:rPr>
      </w:pPr>
      <w:r w:rsidRPr="00757F30">
        <w:rPr>
          <w:rFonts w:ascii="Arial" w:hAnsi="Arial" w:cs="Arial"/>
        </w:rPr>
        <w:t xml:space="preserve">Tablica </w:t>
      </w:r>
      <w:r w:rsidRPr="00757F30">
        <w:rPr>
          <w:rFonts w:ascii="Arial" w:hAnsi="Arial" w:cs="Arial"/>
        </w:rPr>
        <w:fldChar w:fldCharType="begin"/>
      </w:r>
      <w:r w:rsidRPr="00757F30">
        <w:rPr>
          <w:rFonts w:ascii="Arial" w:hAnsi="Arial" w:cs="Arial"/>
        </w:rPr>
        <w:instrText xml:space="preserve"> SEQ Tabela \* ARABIC </w:instrText>
      </w:r>
      <w:r w:rsidRPr="00757F30">
        <w:rPr>
          <w:rFonts w:ascii="Arial" w:hAnsi="Arial" w:cs="Arial"/>
        </w:rPr>
        <w:fldChar w:fldCharType="separate"/>
      </w:r>
      <w:r w:rsidRPr="00757F30">
        <w:rPr>
          <w:rFonts w:ascii="Arial" w:hAnsi="Arial" w:cs="Arial"/>
        </w:rPr>
        <w:t>53</w:t>
      </w:r>
      <w:r w:rsidRPr="00757F30">
        <w:rPr>
          <w:rFonts w:ascii="Arial" w:hAnsi="Arial" w:cs="Arial"/>
        </w:rPr>
        <w:fldChar w:fldCharType="end"/>
      </w:r>
      <w:r w:rsidRPr="00757F30">
        <w:rPr>
          <w:rFonts w:ascii="Arial" w:hAnsi="Arial" w:cs="Arial"/>
        </w:rPr>
        <w:t>. Vrijednost kriterija za posljedice na život i zdravlje ljudi po kategorijama - potres</w:t>
      </w:r>
    </w:p>
    <w:tbl>
      <w:tblPr>
        <w:tblStyle w:val="ivopisnatablicareetke6-isticanje312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757F30" w14:paraId="22CC6E48"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03B8E8F"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KATEGORIJA</w:t>
            </w:r>
          </w:p>
        </w:tc>
        <w:tc>
          <w:tcPr>
            <w:tcW w:w="2567" w:type="dxa"/>
            <w:tcBorders>
              <w:bottom w:val="none" w:sz="0" w:space="0" w:color="auto"/>
            </w:tcBorders>
            <w:shd w:val="clear" w:color="auto" w:fill="auto"/>
          </w:tcPr>
          <w:p w14:paraId="27D8D121"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POSLJEDICE</w:t>
            </w:r>
          </w:p>
        </w:tc>
        <w:tc>
          <w:tcPr>
            <w:tcW w:w="2253" w:type="dxa"/>
            <w:tcBorders>
              <w:bottom w:val="none" w:sz="0" w:space="0" w:color="auto"/>
            </w:tcBorders>
            <w:shd w:val="clear" w:color="auto" w:fill="auto"/>
          </w:tcPr>
          <w:p w14:paraId="43DB95E9"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BROJ UGROŽENIH OSOBA %</w:t>
            </w:r>
          </w:p>
        </w:tc>
        <w:tc>
          <w:tcPr>
            <w:tcW w:w="1984" w:type="dxa"/>
            <w:tcBorders>
              <w:bottom w:val="none" w:sz="0" w:space="0" w:color="auto"/>
            </w:tcBorders>
            <w:shd w:val="clear" w:color="auto" w:fill="auto"/>
          </w:tcPr>
          <w:p w14:paraId="5A12EAF4"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ODABRANO</w:t>
            </w:r>
          </w:p>
        </w:tc>
      </w:tr>
      <w:tr w:rsidR="008C71CC" w:rsidRPr="00757F30" w14:paraId="7476FCA1"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AF7941"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1.</w:t>
            </w:r>
          </w:p>
        </w:tc>
        <w:tc>
          <w:tcPr>
            <w:tcW w:w="2567" w:type="dxa"/>
            <w:shd w:val="clear" w:color="auto" w:fill="auto"/>
          </w:tcPr>
          <w:p w14:paraId="41CB75D3"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Neznatne</w:t>
            </w:r>
          </w:p>
        </w:tc>
        <w:tc>
          <w:tcPr>
            <w:tcW w:w="2253" w:type="dxa"/>
            <w:shd w:val="clear" w:color="auto" w:fill="auto"/>
          </w:tcPr>
          <w:p w14:paraId="3573F6D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&lt; 0,001</w:t>
            </w:r>
          </w:p>
        </w:tc>
        <w:tc>
          <w:tcPr>
            <w:tcW w:w="1984" w:type="dxa"/>
            <w:shd w:val="clear" w:color="auto" w:fill="auto"/>
          </w:tcPr>
          <w:p w14:paraId="3CD28CF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757F30" w14:paraId="339932A3"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C693F8"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2.</w:t>
            </w:r>
          </w:p>
        </w:tc>
        <w:tc>
          <w:tcPr>
            <w:tcW w:w="2567" w:type="dxa"/>
            <w:shd w:val="clear" w:color="auto" w:fill="auto"/>
          </w:tcPr>
          <w:p w14:paraId="44273EB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Malene</w:t>
            </w:r>
          </w:p>
        </w:tc>
        <w:tc>
          <w:tcPr>
            <w:tcW w:w="2253" w:type="dxa"/>
            <w:shd w:val="clear" w:color="auto" w:fill="auto"/>
          </w:tcPr>
          <w:p w14:paraId="309E30C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0,001 - 0,0046</w:t>
            </w:r>
          </w:p>
        </w:tc>
        <w:tc>
          <w:tcPr>
            <w:tcW w:w="1984" w:type="dxa"/>
            <w:shd w:val="clear" w:color="auto" w:fill="auto"/>
          </w:tcPr>
          <w:p w14:paraId="3FC2EA09"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757F30" w14:paraId="050C1005"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38691D"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3.</w:t>
            </w:r>
          </w:p>
        </w:tc>
        <w:tc>
          <w:tcPr>
            <w:tcW w:w="2567" w:type="dxa"/>
            <w:shd w:val="clear" w:color="auto" w:fill="auto"/>
          </w:tcPr>
          <w:p w14:paraId="6A254577"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Umjerene</w:t>
            </w:r>
          </w:p>
        </w:tc>
        <w:tc>
          <w:tcPr>
            <w:tcW w:w="2253" w:type="dxa"/>
            <w:shd w:val="clear" w:color="auto" w:fill="auto"/>
          </w:tcPr>
          <w:p w14:paraId="32E6CE75"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0,0047 - 0,011</w:t>
            </w:r>
          </w:p>
        </w:tc>
        <w:tc>
          <w:tcPr>
            <w:tcW w:w="1984" w:type="dxa"/>
            <w:shd w:val="clear" w:color="auto" w:fill="auto"/>
          </w:tcPr>
          <w:p w14:paraId="5B8B2B6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757F30" w14:paraId="72E52E1E"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ACF32E2"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4.</w:t>
            </w:r>
          </w:p>
        </w:tc>
        <w:tc>
          <w:tcPr>
            <w:tcW w:w="2567" w:type="dxa"/>
            <w:shd w:val="clear" w:color="auto" w:fill="auto"/>
          </w:tcPr>
          <w:p w14:paraId="39DFE23E"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Značajne</w:t>
            </w:r>
          </w:p>
        </w:tc>
        <w:tc>
          <w:tcPr>
            <w:tcW w:w="2253" w:type="dxa"/>
            <w:shd w:val="clear" w:color="auto" w:fill="auto"/>
          </w:tcPr>
          <w:p w14:paraId="5CF72BB4"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0,012 - 0,035</w:t>
            </w:r>
          </w:p>
        </w:tc>
        <w:tc>
          <w:tcPr>
            <w:tcW w:w="1984" w:type="dxa"/>
            <w:shd w:val="clear" w:color="auto" w:fill="auto"/>
          </w:tcPr>
          <w:p w14:paraId="115487A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757F30" w14:paraId="5B041C62"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D2718ED"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5.</w:t>
            </w:r>
          </w:p>
        </w:tc>
        <w:tc>
          <w:tcPr>
            <w:tcW w:w="2567" w:type="dxa"/>
            <w:shd w:val="clear" w:color="auto" w:fill="auto"/>
          </w:tcPr>
          <w:p w14:paraId="3FF428D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Katastrofalne</w:t>
            </w:r>
          </w:p>
        </w:tc>
        <w:tc>
          <w:tcPr>
            <w:tcW w:w="2253" w:type="dxa"/>
            <w:shd w:val="clear" w:color="auto" w:fill="auto"/>
          </w:tcPr>
          <w:p w14:paraId="14CEC94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0,036 &gt;</w:t>
            </w:r>
          </w:p>
        </w:tc>
        <w:tc>
          <w:tcPr>
            <w:tcW w:w="1984" w:type="dxa"/>
            <w:shd w:val="clear" w:color="auto" w:fill="auto"/>
          </w:tcPr>
          <w:p w14:paraId="5C0C32C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757F30">
              <w:rPr>
                <w:rFonts w:ascii="Arial" w:hAnsi="Arial" w:cs="Arial"/>
                <w:b/>
                <w:color w:val="000000"/>
                <w:sz w:val="18"/>
                <w:szCs w:val="18"/>
              </w:rPr>
              <w:t>x</w:t>
            </w:r>
          </w:p>
        </w:tc>
      </w:tr>
    </w:tbl>
    <w:p w14:paraId="47C1C89F" w14:textId="77777777" w:rsidR="008C71CC" w:rsidRPr="00757F30" w:rsidRDefault="008C71CC" w:rsidP="008C71CC">
      <w:pPr>
        <w:spacing w:after="0"/>
        <w:rPr>
          <w:rFonts w:ascii="Arial" w:hAnsi="Arial" w:cs="Arial"/>
          <w:sz w:val="18"/>
          <w:szCs w:val="18"/>
        </w:rPr>
      </w:pPr>
    </w:p>
    <w:p w14:paraId="703A609D"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t>Gospodarstvo</w:t>
      </w:r>
    </w:p>
    <w:p w14:paraId="0A99539C" w14:textId="77777777" w:rsidR="008C71CC" w:rsidRPr="00757F30" w:rsidRDefault="008C71CC" w:rsidP="008C71CC">
      <w:pPr>
        <w:rPr>
          <w:rFonts w:ascii="Arial" w:hAnsi="Arial" w:cs="Arial"/>
          <w:sz w:val="18"/>
          <w:szCs w:val="18"/>
        </w:rPr>
      </w:pPr>
      <w:r w:rsidRPr="00757F30">
        <w:rPr>
          <w:rFonts w:ascii="Arial" w:hAnsi="Arial" w:cs="Arial"/>
          <w:sz w:val="18"/>
          <w:szCs w:val="18"/>
        </w:rPr>
        <w:t>Očekivani, mogući potresi intenziteta od VIIº po EMS-98 ljestvici izazvali bi sljedeće učinke:</w:t>
      </w:r>
    </w:p>
    <w:p w14:paraId="372942CB" w14:textId="77777777" w:rsidR="008C71CC" w:rsidRPr="00757F30" w:rsidRDefault="008C71CC" w:rsidP="00DB3C34">
      <w:pPr>
        <w:numPr>
          <w:ilvl w:val="0"/>
          <w:numId w:val="29"/>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Vrlo teška oštećenja na 1 054 objekata,</w:t>
      </w:r>
    </w:p>
    <w:p w14:paraId="44F42549" w14:textId="77777777" w:rsidR="008C71CC" w:rsidRPr="00757F30" w:rsidRDefault="008C71CC" w:rsidP="00DB3C34">
      <w:pPr>
        <w:numPr>
          <w:ilvl w:val="0"/>
          <w:numId w:val="29"/>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Znatna do teška oštećenja na 3 953 objekta,</w:t>
      </w:r>
    </w:p>
    <w:p w14:paraId="65473C8E" w14:textId="77777777" w:rsidR="008C71CC" w:rsidRPr="00757F30" w:rsidRDefault="008C71CC" w:rsidP="00DB3C34">
      <w:pPr>
        <w:numPr>
          <w:ilvl w:val="0"/>
          <w:numId w:val="29"/>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Umjerena oštećenja na 5 008 objekata,</w:t>
      </w:r>
    </w:p>
    <w:p w14:paraId="78EB0805" w14:textId="77777777" w:rsidR="008C71CC" w:rsidRPr="00757F30" w:rsidRDefault="008C71CC" w:rsidP="00DB3C34">
      <w:pPr>
        <w:numPr>
          <w:ilvl w:val="0"/>
          <w:numId w:val="29"/>
        </w:numPr>
        <w:tabs>
          <w:tab w:val="left" w:pos="2445"/>
        </w:tabs>
        <w:spacing w:beforeLines="30" w:before="72" w:afterLines="30" w:after="72" w:line="276" w:lineRule="auto"/>
        <w:contextualSpacing/>
        <w:jc w:val="both"/>
        <w:rPr>
          <w:rFonts w:ascii="Arial" w:hAnsi="Arial" w:cs="Arial"/>
          <w:sz w:val="18"/>
          <w:szCs w:val="18"/>
          <w:lang w:eastAsia="hr-HR"/>
        </w:rPr>
      </w:pPr>
      <w:r w:rsidRPr="00757F30">
        <w:rPr>
          <w:rFonts w:ascii="Arial" w:hAnsi="Arial" w:cs="Arial"/>
          <w:sz w:val="18"/>
          <w:szCs w:val="18"/>
          <w:lang w:eastAsia="hr-HR"/>
        </w:rPr>
        <w:t>Neznatna do blaga oštećenja na 7 9007 objekata.</w:t>
      </w:r>
    </w:p>
    <w:p w14:paraId="6B9FB25B" w14:textId="77777777" w:rsidR="008C71CC" w:rsidRPr="00757F30" w:rsidRDefault="008C71CC" w:rsidP="008C71CC">
      <w:pPr>
        <w:tabs>
          <w:tab w:val="left" w:pos="2445"/>
        </w:tabs>
        <w:spacing w:beforeLines="30" w:before="72" w:afterLines="30" w:after="72"/>
        <w:contextualSpacing/>
        <w:rPr>
          <w:rFonts w:ascii="Arial" w:hAnsi="Arial" w:cs="Arial"/>
          <w:sz w:val="18"/>
          <w:szCs w:val="18"/>
          <w:lang w:eastAsia="hr-HR"/>
        </w:rPr>
      </w:pPr>
    </w:p>
    <w:p w14:paraId="688A47B7" w14:textId="77777777" w:rsidR="008C71CC" w:rsidRPr="00757F30" w:rsidRDefault="008C71CC" w:rsidP="008C71CC">
      <w:pPr>
        <w:rPr>
          <w:rFonts w:ascii="Arial" w:hAnsi="Arial" w:cs="Arial"/>
          <w:sz w:val="18"/>
          <w:szCs w:val="18"/>
        </w:rPr>
      </w:pPr>
      <w:r w:rsidRPr="00757F30">
        <w:rPr>
          <w:rFonts w:ascii="Arial" w:hAnsi="Arial" w:cs="Arial"/>
          <w:sz w:val="18"/>
          <w:szCs w:val="18"/>
        </w:rPr>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1BEE1EA9" w14:textId="77777777" w:rsidR="008C71CC" w:rsidRPr="00757F30" w:rsidRDefault="008C71CC" w:rsidP="008C71CC">
      <w:pPr>
        <w:spacing w:after="0"/>
        <w:jc w:val="center"/>
        <w:rPr>
          <w:rFonts w:ascii="Arial" w:eastAsia="Calibri" w:hAnsi="Arial" w:cs="Arial"/>
          <w:bCs/>
          <w:color w:val="54883D"/>
          <w:sz w:val="18"/>
          <w:szCs w:val="18"/>
        </w:rPr>
      </w:pPr>
      <w:r w:rsidRPr="00757F30">
        <w:rPr>
          <w:rFonts w:ascii="Arial" w:eastAsia="Calibri" w:hAnsi="Arial" w:cs="Arial"/>
          <w:bCs/>
          <w:color w:val="54883D"/>
          <w:sz w:val="18"/>
          <w:szCs w:val="18"/>
        </w:rPr>
        <w:t xml:space="preserve">Tablica </w:t>
      </w:r>
      <w:r w:rsidRPr="00757F30">
        <w:rPr>
          <w:rFonts w:ascii="Arial" w:eastAsia="Calibri" w:hAnsi="Arial" w:cs="Arial"/>
          <w:bCs/>
          <w:color w:val="54883D"/>
          <w:sz w:val="18"/>
          <w:szCs w:val="18"/>
        </w:rPr>
        <w:fldChar w:fldCharType="begin"/>
      </w:r>
      <w:r w:rsidRPr="00757F30">
        <w:rPr>
          <w:rFonts w:ascii="Arial" w:eastAsia="Calibri" w:hAnsi="Arial" w:cs="Arial"/>
          <w:bCs/>
          <w:color w:val="54883D"/>
          <w:sz w:val="18"/>
          <w:szCs w:val="18"/>
        </w:rPr>
        <w:instrText xml:space="preserve"> SEQ Tabela \* ARABIC </w:instrText>
      </w:r>
      <w:r w:rsidRPr="00757F30">
        <w:rPr>
          <w:rFonts w:ascii="Arial" w:eastAsia="Calibri" w:hAnsi="Arial" w:cs="Arial"/>
          <w:bCs/>
          <w:color w:val="54883D"/>
          <w:sz w:val="18"/>
          <w:szCs w:val="18"/>
        </w:rPr>
        <w:fldChar w:fldCharType="separate"/>
      </w:r>
      <w:r w:rsidRPr="00757F30">
        <w:rPr>
          <w:rFonts w:ascii="Arial" w:eastAsia="Calibri" w:hAnsi="Arial" w:cs="Arial"/>
          <w:bCs/>
          <w:noProof/>
          <w:color w:val="54883D"/>
          <w:sz w:val="18"/>
          <w:szCs w:val="18"/>
        </w:rPr>
        <w:t>54</w:t>
      </w:r>
      <w:r w:rsidRPr="00757F30">
        <w:rPr>
          <w:rFonts w:ascii="Arial" w:eastAsia="Calibri" w:hAnsi="Arial" w:cs="Arial"/>
          <w:bCs/>
          <w:noProof/>
          <w:color w:val="54883D"/>
          <w:sz w:val="18"/>
          <w:szCs w:val="18"/>
        </w:rPr>
        <w:fldChar w:fldCharType="end"/>
      </w:r>
      <w:r w:rsidRPr="00757F30">
        <w:rPr>
          <w:rFonts w:ascii="Arial" w:eastAsia="Calibri" w:hAnsi="Arial" w:cs="Arial"/>
          <w:bCs/>
          <w:color w:val="54883D"/>
          <w:sz w:val="18"/>
          <w:szCs w:val="18"/>
        </w:rPr>
        <w:t>. Približni jedinični troškovi izgradnje raznih objekata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225"/>
        <w:gridCol w:w="1701"/>
      </w:tblGrid>
      <w:tr w:rsidR="008C71CC" w:rsidRPr="00757F30" w14:paraId="4901664B" w14:textId="77777777" w:rsidTr="002F7ECF">
        <w:trPr>
          <w:tblHeader/>
          <w:jc w:val="center"/>
        </w:trPr>
        <w:tc>
          <w:tcPr>
            <w:tcW w:w="7225" w:type="dxa"/>
          </w:tcPr>
          <w:p w14:paraId="191AF172" w14:textId="77777777" w:rsidR="008C71CC" w:rsidRPr="00757F30" w:rsidRDefault="008C71CC" w:rsidP="002F7ECF">
            <w:pPr>
              <w:spacing w:line="276" w:lineRule="auto"/>
              <w:jc w:val="center"/>
              <w:rPr>
                <w:rFonts w:ascii="Arial" w:hAnsi="Arial" w:cs="Arial"/>
                <w:b/>
                <w:sz w:val="18"/>
                <w:szCs w:val="18"/>
              </w:rPr>
            </w:pPr>
            <w:r w:rsidRPr="00757F30">
              <w:rPr>
                <w:rFonts w:ascii="Arial" w:hAnsi="Arial" w:cs="Arial"/>
                <w:b/>
                <w:sz w:val="18"/>
                <w:szCs w:val="18"/>
              </w:rPr>
              <w:t>OPIS COST (€/m</w:t>
            </w:r>
            <w:r w:rsidRPr="00757F30">
              <w:rPr>
                <w:rFonts w:ascii="Arial" w:hAnsi="Arial" w:cs="Arial"/>
                <w:b/>
                <w:sz w:val="18"/>
                <w:szCs w:val="18"/>
                <w:vertAlign w:val="superscript"/>
              </w:rPr>
              <w:t>2</w:t>
            </w:r>
            <w:r w:rsidRPr="00757F30">
              <w:rPr>
                <w:rFonts w:ascii="Arial" w:hAnsi="Arial" w:cs="Arial"/>
                <w:b/>
                <w:sz w:val="18"/>
                <w:szCs w:val="18"/>
              </w:rPr>
              <w:t xml:space="preserve"> )</w:t>
            </w:r>
          </w:p>
        </w:tc>
        <w:tc>
          <w:tcPr>
            <w:tcW w:w="1701" w:type="dxa"/>
          </w:tcPr>
          <w:p w14:paraId="39AD50CC" w14:textId="77777777" w:rsidR="008C71CC" w:rsidRPr="00757F30" w:rsidRDefault="008C71CC" w:rsidP="002F7ECF">
            <w:pPr>
              <w:spacing w:line="276" w:lineRule="auto"/>
              <w:jc w:val="center"/>
              <w:rPr>
                <w:rFonts w:ascii="Arial" w:hAnsi="Arial" w:cs="Arial"/>
                <w:b/>
                <w:sz w:val="18"/>
                <w:szCs w:val="18"/>
              </w:rPr>
            </w:pPr>
            <w:r w:rsidRPr="00757F30">
              <w:rPr>
                <w:rFonts w:ascii="Arial" w:hAnsi="Arial" w:cs="Arial"/>
                <w:b/>
                <w:sz w:val="18"/>
                <w:szCs w:val="18"/>
              </w:rPr>
              <w:t>CIJENA (€/m</w:t>
            </w:r>
            <w:r w:rsidRPr="00757F30">
              <w:rPr>
                <w:rFonts w:ascii="Arial" w:hAnsi="Arial" w:cs="Arial"/>
                <w:b/>
                <w:sz w:val="18"/>
                <w:szCs w:val="18"/>
                <w:vertAlign w:val="superscript"/>
              </w:rPr>
              <w:t>2</w:t>
            </w:r>
            <w:r w:rsidRPr="00757F30">
              <w:rPr>
                <w:rFonts w:ascii="Arial" w:hAnsi="Arial" w:cs="Arial"/>
                <w:b/>
                <w:sz w:val="18"/>
                <w:szCs w:val="18"/>
              </w:rPr>
              <w:t xml:space="preserve"> )</w:t>
            </w:r>
          </w:p>
        </w:tc>
      </w:tr>
      <w:tr w:rsidR="008C71CC" w:rsidRPr="00757F30" w14:paraId="402CF4BF" w14:textId="77777777" w:rsidTr="002F7ECF">
        <w:trPr>
          <w:jc w:val="center"/>
        </w:trPr>
        <w:tc>
          <w:tcPr>
            <w:tcW w:w="7225" w:type="dxa"/>
          </w:tcPr>
          <w:p w14:paraId="55BE3053"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Jednostavne poljoprivredne građevine, pomoćne građevine i slično </w:t>
            </w:r>
          </w:p>
        </w:tc>
        <w:tc>
          <w:tcPr>
            <w:tcW w:w="1701" w:type="dxa"/>
            <w:vAlign w:val="center"/>
          </w:tcPr>
          <w:p w14:paraId="7C50BB43"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28,4</w:t>
            </w:r>
          </w:p>
        </w:tc>
      </w:tr>
      <w:tr w:rsidR="008C71CC" w:rsidRPr="00757F30" w14:paraId="06C6103B" w14:textId="77777777" w:rsidTr="002F7ECF">
        <w:trPr>
          <w:jc w:val="center"/>
        </w:trPr>
        <w:tc>
          <w:tcPr>
            <w:tcW w:w="7225" w:type="dxa"/>
          </w:tcPr>
          <w:p w14:paraId="17B62386"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Spremišta (rezervoari) vode, trgovačka skladišta, štale i slično </w:t>
            </w:r>
          </w:p>
        </w:tc>
        <w:tc>
          <w:tcPr>
            <w:tcW w:w="1701" w:type="dxa"/>
            <w:vAlign w:val="center"/>
          </w:tcPr>
          <w:p w14:paraId="417D80E1"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49,5</w:t>
            </w:r>
          </w:p>
        </w:tc>
      </w:tr>
      <w:tr w:rsidR="008C71CC" w:rsidRPr="00757F30" w14:paraId="67658FEA" w14:textId="77777777" w:rsidTr="002F7ECF">
        <w:trPr>
          <w:jc w:val="center"/>
        </w:trPr>
        <w:tc>
          <w:tcPr>
            <w:tcW w:w="7225" w:type="dxa"/>
          </w:tcPr>
          <w:p w14:paraId="77696EC3"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Tornjevi, vodotornjevi, ostala spremišta </w:t>
            </w:r>
          </w:p>
        </w:tc>
        <w:tc>
          <w:tcPr>
            <w:tcW w:w="1701" w:type="dxa"/>
            <w:vAlign w:val="center"/>
          </w:tcPr>
          <w:p w14:paraId="22CB2C0C"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78,4</w:t>
            </w:r>
          </w:p>
        </w:tc>
      </w:tr>
      <w:tr w:rsidR="008C71CC" w:rsidRPr="00757F30" w14:paraId="312DCD1F" w14:textId="77777777" w:rsidTr="002F7ECF">
        <w:trPr>
          <w:jc w:val="center"/>
        </w:trPr>
        <w:tc>
          <w:tcPr>
            <w:tcW w:w="7225" w:type="dxa"/>
          </w:tcPr>
          <w:p w14:paraId="3E4EEFC1"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Uredi, trgovine, poljoprivredne građevine do visine jednog kata, jednostavna industrijska postrojenja i slično. </w:t>
            </w:r>
          </w:p>
        </w:tc>
        <w:tc>
          <w:tcPr>
            <w:tcW w:w="1701" w:type="dxa"/>
            <w:vAlign w:val="center"/>
          </w:tcPr>
          <w:p w14:paraId="7550A098"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146,4</w:t>
            </w:r>
          </w:p>
        </w:tc>
      </w:tr>
      <w:tr w:rsidR="008C71CC" w:rsidRPr="00757F30" w14:paraId="71412989" w14:textId="77777777" w:rsidTr="002F7ECF">
        <w:trPr>
          <w:jc w:val="center"/>
        </w:trPr>
        <w:tc>
          <w:tcPr>
            <w:tcW w:w="7225" w:type="dxa"/>
          </w:tcPr>
          <w:p w14:paraId="4522F94D"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Stambene zgrade do četiri kata, lokalne sportske građevine, parkirališta na kat, poslovne građevine i slično </w:t>
            </w:r>
          </w:p>
        </w:tc>
        <w:tc>
          <w:tcPr>
            <w:tcW w:w="1701" w:type="dxa"/>
            <w:vAlign w:val="center"/>
          </w:tcPr>
          <w:p w14:paraId="69C2CD0C"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175,8</w:t>
            </w:r>
          </w:p>
        </w:tc>
      </w:tr>
      <w:tr w:rsidR="008C71CC" w:rsidRPr="00757F30" w14:paraId="4EFEEBA7" w14:textId="77777777" w:rsidTr="002F7ECF">
        <w:trPr>
          <w:jc w:val="center"/>
        </w:trPr>
        <w:tc>
          <w:tcPr>
            <w:tcW w:w="7225" w:type="dxa"/>
          </w:tcPr>
          <w:p w14:paraId="6BE3675A"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Stambene i poslovne građevine, složenije poljoprivredne i industrijske građevine, građevine javnih institucija, domovi zdravlja, hoteli niže kategorije i slično</w:t>
            </w:r>
          </w:p>
        </w:tc>
        <w:tc>
          <w:tcPr>
            <w:tcW w:w="1701" w:type="dxa"/>
            <w:vAlign w:val="center"/>
          </w:tcPr>
          <w:p w14:paraId="0E00C7D5"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200,5</w:t>
            </w:r>
          </w:p>
        </w:tc>
      </w:tr>
      <w:tr w:rsidR="008C71CC" w:rsidRPr="00757F30" w14:paraId="5A8369BE" w14:textId="77777777" w:rsidTr="002F7ECF">
        <w:trPr>
          <w:jc w:val="center"/>
        </w:trPr>
        <w:tc>
          <w:tcPr>
            <w:tcW w:w="7225" w:type="dxa"/>
          </w:tcPr>
          <w:p w14:paraId="24A34521"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Privatne kuće, uredske zgrade, veliki trgovački centri </w:t>
            </w:r>
          </w:p>
        </w:tc>
        <w:tc>
          <w:tcPr>
            <w:tcW w:w="1701" w:type="dxa"/>
            <w:vAlign w:val="center"/>
          </w:tcPr>
          <w:p w14:paraId="269FC633"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226,3</w:t>
            </w:r>
          </w:p>
        </w:tc>
      </w:tr>
      <w:tr w:rsidR="008C71CC" w:rsidRPr="00757F30" w14:paraId="0D72D27E" w14:textId="77777777" w:rsidTr="002F7ECF">
        <w:trPr>
          <w:jc w:val="center"/>
        </w:trPr>
        <w:tc>
          <w:tcPr>
            <w:tcW w:w="7225" w:type="dxa"/>
          </w:tcPr>
          <w:p w14:paraId="7E7C8858"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Trgovački centri i hoteli viših kategorija </w:t>
            </w:r>
          </w:p>
        </w:tc>
        <w:tc>
          <w:tcPr>
            <w:tcW w:w="1701" w:type="dxa"/>
            <w:vAlign w:val="center"/>
          </w:tcPr>
          <w:p w14:paraId="0A878E82"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250,0</w:t>
            </w:r>
          </w:p>
        </w:tc>
      </w:tr>
      <w:tr w:rsidR="008C71CC" w:rsidRPr="00757F30" w14:paraId="324D586D" w14:textId="77777777" w:rsidTr="002F7ECF">
        <w:trPr>
          <w:jc w:val="center"/>
        </w:trPr>
        <w:tc>
          <w:tcPr>
            <w:tcW w:w="7225" w:type="dxa"/>
          </w:tcPr>
          <w:p w14:paraId="0901E745"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Bolnice, knjižnice i kulturne građevine </w:t>
            </w:r>
          </w:p>
        </w:tc>
        <w:tc>
          <w:tcPr>
            <w:tcW w:w="1701" w:type="dxa"/>
            <w:vAlign w:val="center"/>
          </w:tcPr>
          <w:p w14:paraId="2911FE16"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300,5</w:t>
            </w:r>
          </w:p>
        </w:tc>
      </w:tr>
      <w:tr w:rsidR="008C71CC" w:rsidRPr="00757F30" w14:paraId="54489A3E" w14:textId="77777777" w:rsidTr="002F7ECF">
        <w:trPr>
          <w:jc w:val="center"/>
        </w:trPr>
        <w:tc>
          <w:tcPr>
            <w:tcW w:w="7225" w:type="dxa"/>
          </w:tcPr>
          <w:p w14:paraId="5C461D8B"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Radio i TV postaje, obrazovne institucije, trgovački centri s dodatnim sadržajima </w:t>
            </w:r>
          </w:p>
        </w:tc>
        <w:tc>
          <w:tcPr>
            <w:tcW w:w="1701" w:type="dxa"/>
            <w:vAlign w:val="center"/>
          </w:tcPr>
          <w:p w14:paraId="08E8566F"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372,6</w:t>
            </w:r>
          </w:p>
        </w:tc>
      </w:tr>
      <w:tr w:rsidR="008C71CC" w:rsidRPr="00757F30" w14:paraId="38AA380B" w14:textId="77777777" w:rsidTr="002F7ECF">
        <w:trPr>
          <w:jc w:val="center"/>
        </w:trPr>
        <w:tc>
          <w:tcPr>
            <w:tcW w:w="7225" w:type="dxa"/>
          </w:tcPr>
          <w:p w14:paraId="00522607"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Kongresni centri, zračne luke, </w:t>
            </w:r>
          </w:p>
        </w:tc>
        <w:tc>
          <w:tcPr>
            <w:tcW w:w="1701" w:type="dxa"/>
            <w:vAlign w:val="center"/>
          </w:tcPr>
          <w:p w14:paraId="6A89846D"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451,6</w:t>
            </w:r>
          </w:p>
        </w:tc>
      </w:tr>
      <w:tr w:rsidR="008C71CC" w:rsidRPr="00757F30" w14:paraId="1248FF8F" w14:textId="77777777" w:rsidTr="002F7ECF">
        <w:trPr>
          <w:jc w:val="center"/>
        </w:trPr>
        <w:tc>
          <w:tcPr>
            <w:tcW w:w="7225" w:type="dxa"/>
          </w:tcPr>
          <w:p w14:paraId="7534DC2E"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 xml:space="preserve">Kliničko-bolnički centri, hoteli najviših kategorija </w:t>
            </w:r>
          </w:p>
        </w:tc>
        <w:tc>
          <w:tcPr>
            <w:tcW w:w="1701" w:type="dxa"/>
            <w:vAlign w:val="center"/>
          </w:tcPr>
          <w:p w14:paraId="07EFB6EB"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513,3</w:t>
            </w:r>
          </w:p>
        </w:tc>
      </w:tr>
      <w:tr w:rsidR="008C71CC" w:rsidRPr="00757F30" w14:paraId="1E6816B3" w14:textId="77777777" w:rsidTr="002F7ECF">
        <w:trPr>
          <w:jc w:val="center"/>
        </w:trPr>
        <w:tc>
          <w:tcPr>
            <w:tcW w:w="7225" w:type="dxa"/>
          </w:tcPr>
          <w:p w14:paraId="1580CE8B" w14:textId="77777777" w:rsidR="008C71CC" w:rsidRPr="00757F30" w:rsidRDefault="008C71CC" w:rsidP="002F7ECF">
            <w:pPr>
              <w:spacing w:line="276" w:lineRule="auto"/>
              <w:rPr>
                <w:rFonts w:ascii="Arial" w:hAnsi="Arial" w:cs="Arial"/>
                <w:sz w:val="18"/>
                <w:szCs w:val="18"/>
              </w:rPr>
            </w:pPr>
            <w:r w:rsidRPr="00757F30">
              <w:rPr>
                <w:rFonts w:ascii="Arial" w:hAnsi="Arial" w:cs="Arial"/>
                <w:sz w:val="18"/>
                <w:szCs w:val="18"/>
              </w:rPr>
              <w:t>Kazališta, operne i koncertne dvorane</w:t>
            </w:r>
          </w:p>
        </w:tc>
        <w:tc>
          <w:tcPr>
            <w:tcW w:w="1701" w:type="dxa"/>
            <w:vAlign w:val="center"/>
          </w:tcPr>
          <w:p w14:paraId="098069D0"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615,3</w:t>
            </w:r>
          </w:p>
        </w:tc>
      </w:tr>
    </w:tbl>
    <w:p w14:paraId="1A3B851B" w14:textId="77777777" w:rsidR="008C71CC" w:rsidRPr="00757F30" w:rsidRDefault="008C71CC" w:rsidP="008C71CC">
      <w:pPr>
        <w:jc w:val="center"/>
        <w:rPr>
          <w:rFonts w:ascii="Arial" w:hAnsi="Arial" w:cs="Arial"/>
          <w:i/>
          <w:color w:val="54883D"/>
          <w:sz w:val="18"/>
          <w:szCs w:val="18"/>
        </w:rPr>
      </w:pPr>
      <w:r w:rsidRPr="00757F30">
        <w:rPr>
          <w:rFonts w:ascii="Arial" w:hAnsi="Arial" w:cs="Arial"/>
          <w:i/>
          <w:color w:val="54883D"/>
          <w:sz w:val="18"/>
          <w:szCs w:val="18"/>
        </w:rPr>
        <w:t>Izvor: Bal I.E., Crowley H., Pinho R. (2010.) Displacement - Based Earthquake Loss Assessment: Method Development and Application to Turkish Building Stock, Research Report Rose 2010/02, IUSS Press, Pavia, Italy</w:t>
      </w:r>
    </w:p>
    <w:p w14:paraId="786E197F" w14:textId="77777777" w:rsidR="008C71CC" w:rsidRPr="00757F30" w:rsidRDefault="008C71CC" w:rsidP="008C71CC">
      <w:pPr>
        <w:rPr>
          <w:rFonts w:ascii="Arial" w:hAnsi="Arial" w:cs="Arial"/>
          <w:sz w:val="18"/>
          <w:szCs w:val="18"/>
        </w:rPr>
      </w:pPr>
      <w:r w:rsidRPr="00757F30">
        <w:rPr>
          <w:rFonts w:ascii="Arial" w:hAnsi="Arial" w:cs="Arial"/>
          <w:sz w:val="18"/>
          <w:szCs w:val="18"/>
        </w:rPr>
        <w:t>Za izračun troškova štete na stambenom fondu, korišteni su podaci iz tablice 54. Ukupne štete samo na stambenom fondu iznosile bi:</w:t>
      </w:r>
    </w:p>
    <w:p w14:paraId="32D52249" w14:textId="77777777" w:rsidR="008C71CC" w:rsidRPr="00757F30" w:rsidRDefault="008C71CC" w:rsidP="00DB3C34">
      <w:pPr>
        <w:pStyle w:val="ListParagraph"/>
        <w:numPr>
          <w:ilvl w:val="0"/>
          <w:numId w:val="12"/>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za 1 054 građevina koje se moraju potpuno obnavljati uz pretpostavku da imaju pravo obnove na prosječno 50 m</w:t>
      </w:r>
      <w:r w:rsidRPr="00757F30">
        <w:rPr>
          <w:rFonts w:ascii="Arial" w:hAnsi="Arial" w:cs="Arial"/>
          <w:sz w:val="18"/>
          <w:szCs w:val="18"/>
          <w:vertAlign w:val="superscript"/>
        </w:rPr>
        <w:t>2</w:t>
      </w:r>
      <w:r w:rsidRPr="00757F30">
        <w:rPr>
          <w:rFonts w:ascii="Arial" w:hAnsi="Arial" w:cs="Arial"/>
          <w:sz w:val="18"/>
          <w:szCs w:val="18"/>
        </w:rPr>
        <w:t xml:space="preserve"> po obitelji –  1 054 × 226,3 €/m</w:t>
      </w:r>
      <w:r w:rsidRPr="00757F30">
        <w:rPr>
          <w:rFonts w:ascii="Arial" w:hAnsi="Arial" w:cs="Arial"/>
          <w:sz w:val="18"/>
          <w:szCs w:val="18"/>
          <w:vertAlign w:val="superscript"/>
        </w:rPr>
        <w:t>2</w:t>
      </w:r>
      <w:r w:rsidRPr="00757F30">
        <w:rPr>
          <w:rFonts w:ascii="Arial" w:hAnsi="Arial" w:cs="Arial"/>
          <w:sz w:val="18"/>
          <w:szCs w:val="18"/>
        </w:rPr>
        <w:t>× 50 m</w:t>
      </w:r>
      <w:r w:rsidRPr="00757F30">
        <w:rPr>
          <w:rFonts w:ascii="Arial" w:hAnsi="Arial" w:cs="Arial"/>
          <w:sz w:val="18"/>
          <w:szCs w:val="18"/>
          <w:vertAlign w:val="superscript"/>
        </w:rPr>
        <w:t>2</w:t>
      </w:r>
      <w:r w:rsidRPr="00757F30">
        <w:rPr>
          <w:rFonts w:ascii="Arial" w:hAnsi="Arial" w:cs="Arial"/>
          <w:sz w:val="18"/>
          <w:szCs w:val="18"/>
        </w:rPr>
        <w:t xml:space="preserve"> = 11.926.010,00 €</w:t>
      </w:r>
    </w:p>
    <w:p w14:paraId="35911BD1" w14:textId="77777777" w:rsidR="008C71CC" w:rsidRPr="00757F30" w:rsidRDefault="008C71CC" w:rsidP="00DB3C34">
      <w:pPr>
        <w:numPr>
          <w:ilvl w:val="0"/>
          <w:numId w:val="12"/>
        </w:numPr>
        <w:spacing w:before="80" w:after="0" w:line="276" w:lineRule="auto"/>
        <w:jc w:val="both"/>
        <w:rPr>
          <w:rFonts w:ascii="Arial" w:hAnsi="Arial" w:cs="Arial"/>
          <w:sz w:val="18"/>
          <w:szCs w:val="18"/>
        </w:rPr>
      </w:pPr>
      <w:r w:rsidRPr="00757F30">
        <w:rPr>
          <w:rFonts w:ascii="Arial" w:hAnsi="Arial" w:cs="Arial"/>
          <w:sz w:val="18"/>
          <w:szCs w:val="18"/>
          <w:lang w:eastAsia="hr-HR"/>
        </w:rPr>
        <w:t>za 3 953 građevina koje se mogu popraviti uz prosječno pravo nužnog popravka (nužni smještaj) od 50 m</w:t>
      </w:r>
      <w:r w:rsidRPr="00757F30">
        <w:rPr>
          <w:rFonts w:ascii="Arial" w:hAnsi="Arial" w:cs="Arial"/>
          <w:sz w:val="18"/>
          <w:szCs w:val="18"/>
          <w:vertAlign w:val="superscript"/>
          <w:lang w:eastAsia="hr-HR"/>
        </w:rPr>
        <w:t>2</w:t>
      </w:r>
      <w:r w:rsidRPr="00757F30">
        <w:rPr>
          <w:rFonts w:ascii="Arial" w:hAnsi="Arial" w:cs="Arial"/>
          <w:sz w:val="18"/>
          <w:szCs w:val="18"/>
          <w:lang w:eastAsia="hr-HR"/>
        </w:rPr>
        <w:t xml:space="preserve"> i </w:t>
      </w:r>
      <w:r w:rsidRPr="00757F30">
        <w:rPr>
          <w:rFonts w:ascii="Arial" w:hAnsi="Arial" w:cs="Arial"/>
          <w:sz w:val="18"/>
          <w:szCs w:val="18"/>
        </w:rPr>
        <w:t>cijenu od 15% obnove kuće ukupna šteta iznosi 3 953 x 226,3 €/m</w:t>
      </w:r>
      <w:r w:rsidRPr="00757F30">
        <w:rPr>
          <w:rFonts w:ascii="Arial" w:hAnsi="Arial" w:cs="Arial"/>
          <w:sz w:val="18"/>
          <w:szCs w:val="18"/>
          <w:vertAlign w:val="superscript"/>
        </w:rPr>
        <w:t>2</w:t>
      </w:r>
      <w:r w:rsidRPr="00757F30">
        <w:rPr>
          <w:rFonts w:ascii="Arial" w:hAnsi="Arial" w:cs="Arial"/>
          <w:sz w:val="18"/>
          <w:szCs w:val="18"/>
        </w:rPr>
        <w:t xml:space="preserve"> x (0,15 x 50 m</w:t>
      </w:r>
      <w:r w:rsidRPr="00757F30">
        <w:rPr>
          <w:rFonts w:ascii="Arial" w:hAnsi="Arial" w:cs="Arial"/>
          <w:sz w:val="18"/>
          <w:szCs w:val="18"/>
          <w:vertAlign w:val="superscript"/>
        </w:rPr>
        <w:t>2</w:t>
      </w:r>
      <w:r w:rsidRPr="00757F30">
        <w:rPr>
          <w:rFonts w:ascii="Arial" w:hAnsi="Arial" w:cs="Arial"/>
          <w:sz w:val="18"/>
          <w:szCs w:val="18"/>
        </w:rPr>
        <w:t>) = 6.709.229,25 €</w:t>
      </w:r>
    </w:p>
    <w:p w14:paraId="1AE4FDD7" w14:textId="77777777" w:rsidR="008C71CC" w:rsidRPr="00757F30" w:rsidRDefault="008C71CC" w:rsidP="00DB3C34">
      <w:pPr>
        <w:pStyle w:val="ListParagraph"/>
        <w:numPr>
          <w:ilvl w:val="0"/>
          <w:numId w:val="12"/>
        </w:numPr>
        <w:tabs>
          <w:tab w:val="left" w:pos="2445"/>
        </w:tabs>
        <w:spacing w:beforeLines="30" w:before="72" w:afterLines="30" w:after="72" w:line="276" w:lineRule="auto"/>
        <w:jc w:val="both"/>
        <w:rPr>
          <w:rFonts w:ascii="Arial" w:hAnsi="Arial" w:cs="Arial"/>
          <w:sz w:val="18"/>
          <w:szCs w:val="18"/>
        </w:rPr>
      </w:pPr>
      <w:r w:rsidRPr="00757F30">
        <w:rPr>
          <w:rFonts w:ascii="Arial" w:hAnsi="Arial" w:cs="Arial"/>
          <w:sz w:val="18"/>
          <w:szCs w:val="18"/>
        </w:rPr>
        <w:t>za najmanje popravke 5 008 građevina uz isto pravo popravka od 50 m</w:t>
      </w:r>
      <w:r w:rsidRPr="00757F30">
        <w:rPr>
          <w:rFonts w:ascii="Arial" w:hAnsi="Arial" w:cs="Arial"/>
          <w:sz w:val="18"/>
          <w:szCs w:val="18"/>
          <w:vertAlign w:val="superscript"/>
        </w:rPr>
        <w:t>2</w:t>
      </w:r>
      <w:r w:rsidRPr="00757F30">
        <w:rPr>
          <w:rFonts w:ascii="Arial" w:hAnsi="Arial" w:cs="Arial"/>
          <w:sz w:val="18"/>
          <w:szCs w:val="18"/>
        </w:rPr>
        <w:t xml:space="preserve"> po obitelji i 5% ukupne cijene obnove cijele kuće ukupni trošak iznosi 5 008 x 226,3 €/m</w:t>
      </w:r>
      <w:r w:rsidRPr="00757F30">
        <w:rPr>
          <w:rFonts w:ascii="Arial" w:hAnsi="Arial" w:cs="Arial"/>
          <w:sz w:val="18"/>
          <w:szCs w:val="18"/>
          <w:vertAlign w:val="superscript"/>
        </w:rPr>
        <w:t>2</w:t>
      </w:r>
      <w:r w:rsidRPr="00757F30">
        <w:rPr>
          <w:rFonts w:ascii="Arial" w:hAnsi="Arial" w:cs="Arial"/>
          <w:sz w:val="18"/>
          <w:szCs w:val="18"/>
        </w:rPr>
        <w:t xml:space="preserve"> x (0,05 x 50 m</w:t>
      </w:r>
      <w:r w:rsidRPr="00757F30">
        <w:rPr>
          <w:rFonts w:ascii="Arial" w:hAnsi="Arial" w:cs="Arial"/>
          <w:sz w:val="18"/>
          <w:szCs w:val="18"/>
          <w:vertAlign w:val="superscript"/>
        </w:rPr>
        <w:t>2</w:t>
      </w:r>
      <w:r w:rsidRPr="00757F30">
        <w:rPr>
          <w:rFonts w:ascii="Arial" w:hAnsi="Arial" w:cs="Arial"/>
          <w:sz w:val="18"/>
          <w:szCs w:val="18"/>
        </w:rPr>
        <w:t>) =  2.833.276,00 €</w:t>
      </w:r>
    </w:p>
    <w:p w14:paraId="5DEADD92"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55</w:t>
      </w:r>
      <w:r w:rsidRPr="00054B0D">
        <w:rPr>
          <w:rFonts w:ascii="Arial" w:hAnsi="Arial" w:cs="Arial"/>
          <w:color w:val="4EA72E" w:themeColor="accent6"/>
        </w:rPr>
        <w:fldChar w:fldCharType="end"/>
      </w:r>
      <w:r w:rsidRPr="00054B0D">
        <w:rPr>
          <w:rFonts w:ascii="Arial" w:hAnsi="Arial" w:cs="Arial"/>
          <w:color w:val="4EA72E" w:themeColor="accent6"/>
        </w:rPr>
        <w:t>. Vrijednost kriterija za posljedice na gospodarstvo po kategorijama - 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757F30" w14:paraId="06158BB9"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6431A49"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KATEGORIJA</w:t>
            </w:r>
          </w:p>
        </w:tc>
        <w:tc>
          <w:tcPr>
            <w:tcW w:w="2295" w:type="dxa"/>
            <w:tcBorders>
              <w:bottom w:val="none" w:sz="0" w:space="0" w:color="auto"/>
            </w:tcBorders>
            <w:shd w:val="clear" w:color="auto" w:fill="auto"/>
          </w:tcPr>
          <w:p w14:paraId="275419BE"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POSLJEDICE</w:t>
            </w:r>
          </w:p>
        </w:tc>
        <w:tc>
          <w:tcPr>
            <w:tcW w:w="3118" w:type="dxa"/>
            <w:tcBorders>
              <w:bottom w:val="none" w:sz="0" w:space="0" w:color="auto"/>
            </w:tcBorders>
            <w:shd w:val="clear" w:color="auto" w:fill="auto"/>
          </w:tcPr>
          <w:p w14:paraId="606C62D7"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KRITERIJ (€)</w:t>
            </w:r>
          </w:p>
        </w:tc>
        <w:tc>
          <w:tcPr>
            <w:tcW w:w="1498" w:type="dxa"/>
            <w:tcBorders>
              <w:bottom w:val="none" w:sz="0" w:space="0" w:color="auto"/>
            </w:tcBorders>
            <w:shd w:val="clear" w:color="auto" w:fill="auto"/>
          </w:tcPr>
          <w:p w14:paraId="3918C39F"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ODABRANO</w:t>
            </w:r>
          </w:p>
        </w:tc>
      </w:tr>
      <w:tr w:rsidR="008C71CC" w:rsidRPr="00757F30" w14:paraId="6547A3B0"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39DED56"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1.</w:t>
            </w:r>
          </w:p>
        </w:tc>
        <w:tc>
          <w:tcPr>
            <w:tcW w:w="2295" w:type="dxa"/>
            <w:shd w:val="clear" w:color="auto" w:fill="auto"/>
          </w:tcPr>
          <w:p w14:paraId="5CA6A76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Neznatne</w:t>
            </w:r>
          </w:p>
        </w:tc>
        <w:tc>
          <w:tcPr>
            <w:tcW w:w="3118" w:type="dxa"/>
            <w:shd w:val="clear" w:color="auto" w:fill="auto"/>
          </w:tcPr>
          <w:p w14:paraId="0070E5E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404.199,56 – 808.399,11</w:t>
            </w:r>
          </w:p>
        </w:tc>
        <w:tc>
          <w:tcPr>
            <w:tcW w:w="1498" w:type="dxa"/>
            <w:shd w:val="clear" w:color="auto" w:fill="auto"/>
            <w:vAlign w:val="center"/>
          </w:tcPr>
          <w:p w14:paraId="062F727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757F30" w14:paraId="77E1D25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85F7575"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2.</w:t>
            </w:r>
          </w:p>
        </w:tc>
        <w:tc>
          <w:tcPr>
            <w:tcW w:w="2295" w:type="dxa"/>
            <w:shd w:val="clear" w:color="auto" w:fill="auto"/>
          </w:tcPr>
          <w:p w14:paraId="5129CDE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Male</w:t>
            </w:r>
          </w:p>
        </w:tc>
        <w:tc>
          <w:tcPr>
            <w:tcW w:w="3118" w:type="dxa"/>
            <w:shd w:val="clear" w:color="auto" w:fill="auto"/>
          </w:tcPr>
          <w:p w14:paraId="4BCD5DA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808.399,11 – 4.041.995,55</w:t>
            </w:r>
          </w:p>
        </w:tc>
        <w:tc>
          <w:tcPr>
            <w:tcW w:w="1498" w:type="dxa"/>
            <w:shd w:val="clear" w:color="auto" w:fill="auto"/>
          </w:tcPr>
          <w:p w14:paraId="208DB83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757F30" w14:paraId="4E5094C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4EB603"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3.</w:t>
            </w:r>
          </w:p>
        </w:tc>
        <w:tc>
          <w:tcPr>
            <w:tcW w:w="2295" w:type="dxa"/>
            <w:shd w:val="clear" w:color="auto" w:fill="auto"/>
          </w:tcPr>
          <w:p w14:paraId="3FA94E4E"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Umjerene</w:t>
            </w:r>
          </w:p>
        </w:tc>
        <w:tc>
          <w:tcPr>
            <w:tcW w:w="3118" w:type="dxa"/>
            <w:shd w:val="clear" w:color="auto" w:fill="auto"/>
          </w:tcPr>
          <w:p w14:paraId="5D2DEF8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4.041.995,55 – 12.125.986,65</w:t>
            </w:r>
          </w:p>
        </w:tc>
        <w:tc>
          <w:tcPr>
            <w:tcW w:w="1498" w:type="dxa"/>
            <w:shd w:val="clear" w:color="auto" w:fill="auto"/>
          </w:tcPr>
          <w:p w14:paraId="464B358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757F30" w14:paraId="0DEEED56"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68FE0D"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4.</w:t>
            </w:r>
          </w:p>
        </w:tc>
        <w:tc>
          <w:tcPr>
            <w:tcW w:w="2295" w:type="dxa"/>
            <w:shd w:val="clear" w:color="auto" w:fill="auto"/>
          </w:tcPr>
          <w:p w14:paraId="4AE6E514"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Značajne</w:t>
            </w:r>
          </w:p>
        </w:tc>
        <w:tc>
          <w:tcPr>
            <w:tcW w:w="3118" w:type="dxa"/>
            <w:shd w:val="clear" w:color="auto" w:fill="auto"/>
          </w:tcPr>
          <w:p w14:paraId="16EF1E7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12.125.986,65 – 20.209.977,75</w:t>
            </w:r>
          </w:p>
        </w:tc>
        <w:tc>
          <w:tcPr>
            <w:tcW w:w="1498" w:type="dxa"/>
            <w:shd w:val="clear" w:color="auto" w:fill="auto"/>
          </w:tcPr>
          <w:p w14:paraId="6E715C4D"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757F30" w14:paraId="2772E913"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13BD5B"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5.</w:t>
            </w:r>
          </w:p>
        </w:tc>
        <w:tc>
          <w:tcPr>
            <w:tcW w:w="2295" w:type="dxa"/>
            <w:shd w:val="clear" w:color="auto" w:fill="auto"/>
          </w:tcPr>
          <w:p w14:paraId="6A541FFA"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Katastrofalne</w:t>
            </w:r>
          </w:p>
        </w:tc>
        <w:tc>
          <w:tcPr>
            <w:tcW w:w="3118" w:type="dxa"/>
            <w:shd w:val="clear" w:color="auto" w:fill="auto"/>
          </w:tcPr>
          <w:p w14:paraId="385BA472"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sz w:val="18"/>
                <w:szCs w:val="18"/>
              </w:rPr>
              <w:t>&gt; 20.209.977,75</w:t>
            </w:r>
          </w:p>
        </w:tc>
        <w:tc>
          <w:tcPr>
            <w:tcW w:w="1498" w:type="dxa"/>
            <w:shd w:val="clear" w:color="auto" w:fill="auto"/>
          </w:tcPr>
          <w:p w14:paraId="2EC06F1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757F30">
              <w:rPr>
                <w:rFonts w:ascii="Arial" w:hAnsi="Arial" w:cs="Arial"/>
                <w:b/>
                <w:color w:val="000000"/>
                <w:sz w:val="18"/>
                <w:szCs w:val="18"/>
              </w:rPr>
              <w:t>x</w:t>
            </w:r>
          </w:p>
        </w:tc>
      </w:tr>
    </w:tbl>
    <w:p w14:paraId="7E645351" w14:textId="77777777" w:rsidR="008C71CC" w:rsidRDefault="008C71CC" w:rsidP="008C71CC">
      <w:pPr>
        <w:rPr>
          <w:rFonts w:ascii="Arial" w:hAnsi="Arial" w:cs="Arial"/>
          <w:sz w:val="18"/>
          <w:szCs w:val="18"/>
        </w:rPr>
      </w:pPr>
    </w:p>
    <w:p w14:paraId="69DD4D53" w14:textId="77777777" w:rsidR="008C71CC" w:rsidRDefault="008C71CC" w:rsidP="008C71CC">
      <w:pPr>
        <w:rPr>
          <w:rFonts w:ascii="Arial" w:hAnsi="Arial" w:cs="Arial"/>
          <w:sz w:val="18"/>
          <w:szCs w:val="18"/>
        </w:rPr>
      </w:pPr>
    </w:p>
    <w:p w14:paraId="2C4F0749" w14:textId="77777777" w:rsidR="008C71CC" w:rsidRPr="00757F30" w:rsidRDefault="008C71CC" w:rsidP="008C71CC">
      <w:pPr>
        <w:rPr>
          <w:rFonts w:ascii="Arial" w:hAnsi="Arial" w:cs="Arial"/>
          <w:sz w:val="18"/>
          <w:szCs w:val="18"/>
        </w:rPr>
      </w:pPr>
    </w:p>
    <w:p w14:paraId="69EC4F94" w14:textId="77777777" w:rsidR="008C71CC" w:rsidRPr="00757F30" w:rsidRDefault="008C71CC" w:rsidP="008C71CC">
      <w:pPr>
        <w:rPr>
          <w:rFonts w:ascii="Arial" w:hAnsi="Arial" w:cs="Arial"/>
          <w:sz w:val="18"/>
          <w:szCs w:val="18"/>
          <w:u w:val="single"/>
        </w:rPr>
      </w:pPr>
      <w:r w:rsidRPr="00757F30">
        <w:rPr>
          <w:rFonts w:ascii="Arial" w:hAnsi="Arial" w:cs="Arial"/>
          <w:sz w:val="18"/>
          <w:szCs w:val="18"/>
          <w:u w:val="single"/>
        </w:rPr>
        <w:lastRenderedPageBreak/>
        <w:t>Društvena stabilnost i politika</w:t>
      </w:r>
    </w:p>
    <w:p w14:paraId="29B5C638"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U sljedećoj tablici navedeni su objekti u kojima može biti ugrožen veći broj ljudi na području Grada Karlovca. Budući da se u navedenim objektima kreće i boravi veći broj građana u slučaju jačeg potresa, moglo bi doći i do stradavanja tih osoba naročito zbog panike. </w:t>
      </w:r>
    </w:p>
    <w:p w14:paraId="3D8229EF"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56</w:t>
      </w:r>
      <w:r w:rsidRPr="00054B0D">
        <w:rPr>
          <w:rFonts w:ascii="Arial" w:hAnsi="Arial" w:cs="Arial"/>
          <w:color w:val="4EA72E" w:themeColor="accent6"/>
        </w:rPr>
        <w:fldChar w:fldCharType="end"/>
      </w:r>
      <w:r w:rsidRPr="00054B0D">
        <w:rPr>
          <w:rFonts w:ascii="Arial" w:hAnsi="Arial" w:cs="Arial"/>
          <w:color w:val="4EA72E" w:themeColor="accent6"/>
        </w:rPr>
        <w:t>. Popis objekata na području Grada Karlovca u kojima može biti ugrožen veći broj ljudi</w:t>
      </w:r>
    </w:p>
    <w:tbl>
      <w:tblPr>
        <w:tblStyle w:val="GridTable6Colorful-Accent3"/>
        <w:tblW w:w="4446"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949"/>
        <w:gridCol w:w="2107"/>
      </w:tblGrid>
      <w:tr w:rsidR="008C71CC" w:rsidRPr="00757F30" w14:paraId="78086A6F" w14:textId="77777777" w:rsidTr="002F7ECF">
        <w:trPr>
          <w:cnfStyle w:val="100000000000" w:firstRow="1" w:lastRow="0" w:firstColumn="0" w:lastColumn="0" w:oddVBand="0" w:evenVBand="0" w:oddHBand="0" w:evenHBand="0" w:firstRowFirstColumn="0" w:firstRowLastColumn="0" w:lastRowFirstColumn="0" w:lastRowLastColumn="0"/>
          <w:trHeight w:val="425"/>
          <w:tblHeader/>
          <w:jc w:val="center"/>
        </w:trPr>
        <w:tc>
          <w:tcPr>
            <w:cnfStyle w:val="001000000000" w:firstRow="0" w:lastRow="0" w:firstColumn="1" w:lastColumn="0" w:oddVBand="0" w:evenVBand="0" w:oddHBand="0" w:evenHBand="0" w:firstRowFirstColumn="0" w:firstRowLastColumn="0" w:lastRowFirstColumn="0" w:lastRowLastColumn="0"/>
            <w:tcW w:w="3692" w:type="pct"/>
            <w:tcBorders>
              <w:bottom w:val="none" w:sz="0" w:space="0" w:color="auto"/>
            </w:tcBorders>
            <w:shd w:val="clear" w:color="auto" w:fill="auto"/>
            <w:vAlign w:val="center"/>
          </w:tcPr>
          <w:p w14:paraId="458F9CA0"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OBJEKT / PRAVNA OSOBA</w:t>
            </w:r>
          </w:p>
        </w:tc>
        <w:tc>
          <w:tcPr>
            <w:cnfStyle w:val="000010000000" w:firstRow="0" w:lastRow="0" w:firstColumn="0" w:lastColumn="0" w:oddVBand="1" w:evenVBand="0" w:oddHBand="0" w:evenHBand="0" w:firstRowFirstColumn="0" w:firstRowLastColumn="0" w:lastRowFirstColumn="0" w:lastRowLastColumn="0"/>
            <w:tcW w:w="1308" w:type="pct"/>
            <w:tcBorders>
              <w:bottom w:val="none" w:sz="0" w:space="0" w:color="auto"/>
            </w:tcBorders>
            <w:shd w:val="clear" w:color="auto" w:fill="auto"/>
            <w:vAlign w:val="center"/>
          </w:tcPr>
          <w:p w14:paraId="3178880F"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BROJ OSOBA</w:t>
            </w:r>
          </w:p>
        </w:tc>
      </w:tr>
      <w:tr w:rsidR="008C71CC" w:rsidRPr="00757F30" w14:paraId="62478965"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75E80CFF"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SAKRALNI OBJEKTI</w:t>
            </w:r>
          </w:p>
        </w:tc>
      </w:tr>
      <w:tr w:rsidR="008C71CC" w:rsidRPr="00757F30" w14:paraId="16370225"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D6EE425"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 župni ured, Karlovac-Kamensko, Kamensko 53,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2335454" w14:textId="77777777" w:rsidR="008C71CC" w:rsidRPr="00757F30" w:rsidRDefault="008C71CC" w:rsidP="002F7ECF">
            <w:pPr>
              <w:spacing w:line="276" w:lineRule="auto"/>
              <w:jc w:val="center"/>
              <w:rPr>
                <w:rFonts w:ascii="Arial" w:hAnsi="Arial" w:cs="Arial"/>
                <w:sz w:val="18"/>
                <w:szCs w:val="18"/>
              </w:rPr>
            </w:pPr>
            <w:r w:rsidRPr="00757F30">
              <w:rPr>
                <w:rFonts w:ascii="Arial" w:hAnsi="Arial" w:cs="Arial"/>
                <w:sz w:val="18"/>
                <w:szCs w:val="18"/>
              </w:rPr>
              <w:t>100</w:t>
            </w:r>
          </w:p>
        </w:tc>
      </w:tr>
      <w:tr w:rsidR="008C71CC" w:rsidRPr="00757F30" w14:paraId="3E01BEB0"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75A00EF" w14:textId="77777777" w:rsidR="008C71CC" w:rsidRPr="00757F30" w:rsidRDefault="008C71CC" w:rsidP="002F7ECF">
            <w:pPr>
              <w:spacing w:line="276" w:lineRule="auto"/>
              <w:rPr>
                <w:rFonts w:ascii="Arial" w:hAnsi="Arial" w:cs="Arial"/>
                <w:b w:val="0"/>
                <w:sz w:val="18"/>
                <w:szCs w:val="18"/>
                <w:lang w:eastAsia="hr-HR"/>
              </w:rPr>
            </w:pPr>
            <w:r w:rsidRPr="00757F30">
              <w:rPr>
                <w:rFonts w:ascii="Arial" w:hAnsi="Arial" w:cs="Arial"/>
                <w:b w:val="0"/>
                <w:sz w:val="18"/>
                <w:szCs w:val="18"/>
                <w:lang w:eastAsia="hr-HR"/>
              </w:rPr>
              <w:t>Župa Svetog Franje Ksaverskoga, Gornja Švarča 28,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2E2B33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w:t>
            </w:r>
          </w:p>
        </w:tc>
      </w:tr>
      <w:tr w:rsidR="008C71CC" w:rsidRPr="00757F30" w14:paraId="6BEBF18D"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3FD35E2"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Tri Kralja, Banija 41,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409180A"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w:t>
            </w:r>
          </w:p>
        </w:tc>
      </w:tr>
      <w:tr w:rsidR="008C71CC" w:rsidRPr="00757F30" w14:paraId="752DA495"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59E97B8"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Majke Božje Snježne, Boškovićeva 36,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02F647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500</w:t>
            </w:r>
          </w:p>
        </w:tc>
      </w:tr>
      <w:tr w:rsidR="008C71CC" w:rsidRPr="00757F30" w14:paraId="336B2B36"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30FDE4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Presvetog Srca Isusova, Senjska 58,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2CFA7F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w:t>
            </w:r>
          </w:p>
        </w:tc>
      </w:tr>
      <w:tr w:rsidR="008C71CC" w:rsidRPr="00757F30" w14:paraId="34E099C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1657BD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Martina Biskupa, Hrnetić 61,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D4D2DB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200</w:t>
            </w:r>
          </w:p>
        </w:tc>
      </w:tr>
      <w:tr w:rsidR="008C71CC" w:rsidRPr="00757F30" w14:paraId="4D24BE0D"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7794E20"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Vida, Ladvenjak</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3B6F6B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56F5E57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59BC946"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Pohod Blažene Djevice Marije, Mahično 89,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485400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200</w:t>
            </w:r>
          </w:p>
        </w:tc>
      </w:tr>
      <w:tr w:rsidR="008C71CC" w:rsidRPr="00757F30" w14:paraId="69973BEB"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271FF45"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Ivana Krstitelja, Rečica 47,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A5AD48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300</w:t>
            </w:r>
          </w:p>
        </w:tc>
      </w:tr>
      <w:tr w:rsidR="008C71CC" w:rsidRPr="00757F30" w14:paraId="55C4620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9E28527"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Roka, Skakavac 48, Skakvac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21B20C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250</w:t>
            </w:r>
          </w:p>
        </w:tc>
      </w:tr>
      <w:tr w:rsidR="008C71CC" w:rsidRPr="00757F30" w14:paraId="3F458ED3"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9F29A09"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Antuna Padovanskog, Vukmanić</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B0C3B2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0664350C"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A84F7B6"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Sv. Josipa, Šišljavić 67, Šišljavić</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A1FF0C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0F637419"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D53B66B"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Nacionalno svetište Sv. Josipa, Ruđera Boškovića 36,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F8A156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500</w:t>
            </w:r>
          </w:p>
        </w:tc>
      </w:tr>
      <w:tr w:rsidR="008C71CC" w:rsidRPr="00757F30" w14:paraId="0D704F21"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569A398"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Pravoslavna crkva sv. Nikole, Stjepana Radića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0B5E71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500</w:t>
            </w:r>
          </w:p>
        </w:tc>
      </w:tr>
      <w:tr w:rsidR="008C71CC" w:rsidRPr="00757F30" w14:paraId="62A73F00"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89867C0"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Crkva Sv. Ana, Vučjak bb,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9D1048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4B02F9FA"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528D75D"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Župa Presvetog Trojstva, Trg bana Jelačića 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ADAE7FF"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300</w:t>
            </w:r>
          </w:p>
        </w:tc>
      </w:tr>
      <w:tr w:rsidR="008C71CC" w:rsidRPr="00757F30" w14:paraId="5D4B30ED"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C3CCB94"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Dvorana Jehovinih svjedoka, Struga 14 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35ACBD9"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w:t>
            </w:r>
          </w:p>
        </w:tc>
      </w:tr>
      <w:tr w:rsidR="008C71CC" w:rsidRPr="00757F30" w14:paraId="2C33B412"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8A0DFEC"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Baptistička crkva, Josipa Šipuša 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EBB22D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150</w:t>
            </w:r>
          </w:p>
        </w:tc>
      </w:tr>
      <w:tr w:rsidR="008C71CC" w:rsidRPr="00757F30" w14:paraId="6B41E831"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568FF1F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ZDRAVSTVENE USTANOVE</w:t>
            </w:r>
          </w:p>
        </w:tc>
      </w:tr>
      <w:tr w:rsidR="008C71CC" w:rsidRPr="00757F30" w14:paraId="1565FF62"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A7595BD"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Opća bolnica Karlovac, dr. Andrije Štampara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BFE49E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1500</w:t>
            </w:r>
          </w:p>
        </w:tc>
      </w:tr>
      <w:tr w:rsidR="008C71CC" w:rsidRPr="00757F30" w14:paraId="2A848645"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5030BC7"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Dom zdravlja Karlovac, dr. V. Mačeka 48,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0E7751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120</w:t>
            </w:r>
          </w:p>
        </w:tc>
      </w:tr>
      <w:tr w:rsidR="008C71CC" w:rsidRPr="00757F30" w14:paraId="6D932268"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91FC967"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Dom Zdravlja Karlovac, Banija 18,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37E411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38B72F47"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409BEBF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ODGOJNO-OBRAZOVNE USTANOVE</w:t>
            </w:r>
          </w:p>
        </w:tc>
      </w:tr>
      <w:tr w:rsidR="008C71CC" w:rsidRPr="00757F30" w14:paraId="581081B5"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69D8F82"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Veleučilište u Karlovcu, J. J. Strossmayera 9, Karlovac i I. Meštrovića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5974A7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1552</w:t>
            </w:r>
          </w:p>
        </w:tc>
      </w:tr>
      <w:tr w:rsidR="008C71CC" w:rsidRPr="00757F30" w14:paraId="458FE762"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C4CEBB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Gimnazija Karlovac, Rakovac 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DFBF26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602</w:t>
            </w:r>
          </w:p>
        </w:tc>
      </w:tr>
      <w:tr w:rsidR="008C71CC" w:rsidRPr="00757F30" w14:paraId="50525D3B"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CAC85D3"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Šumarska i drvodjeljska škola Karlovac, Vatrogasna cesta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196C6B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286</w:t>
            </w:r>
          </w:p>
        </w:tc>
      </w:tr>
      <w:tr w:rsidR="008C71CC" w:rsidRPr="00757F30" w14:paraId="21015FEB"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2CF78D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lastRenderedPageBreak/>
              <w:t>Ekonomsko - turistička škola Karlovac, Kurelčeva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C5C038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303</w:t>
            </w:r>
          </w:p>
        </w:tc>
      </w:tr>
      <w:tr w:rsidR="008C71CC" w:rsidRPr="00757F30" w14:paraId="03EFFEEA"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CC97231"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Trgovačko - ugostiteljska škola Karlovac, S. Radića 8 –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72EA80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378</w:t>
            </w:r>
          </w:p>
        </w:tc>
      </w:tr>
      <w:tr w:rsidR="008C71CC" w:rsidRPr="00757F30" w14:paraId="0A2B2B7A"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913149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Tehnička škola Karlovac, Ljudevita Jonkea 2a,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C0A174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696</w:t>
            </w:r>
          </w:p>
        </w:tc>
      </w:tr>
      <w:tr w:rsidR="008C71CC" w:rsidRPr="00757F30" w14:paraId="29E5022C"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52F9B65"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Mješovita industrijsko obrtnička škola, Domobranska ulica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E6954B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446</w:t>
            </w:r>
          </w:p>
        </w:tc>
      </w:tr>
      <w:tr w:rsidR="008C71CC" w:rsidRPr="00757F30" w14:paraId="443C9502"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1912348"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Medicinska škola Karlovac, Dr. Andrije Štampara bb,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8035E11"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418</w:t>
            </w:r>
          </w:p>
        </w:tc>
      </w:tr>
      <w:tr w:rsidR="008C71CC" w:rsidRPr="00757F30" w14:paraId="1BD0B003"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32D379B"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Prirodoslovna škola Karlovac, Stjepana Mihalića 43,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8BB12E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448</w:t>
            </w:r>
          </w:p>
        </w:tc>
      </w:tr>
      <w:tr w:rsidR="008C71CC" w:rsidRPr="00757F30" w14:paraId="274E072C"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FFD2E3F"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lang w:eastAsia="hr-HR"/>
              </w:rPr>
              <w:t>Glazbena škola Karlovac, Augusta Cesarca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EE3E17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611</w:t>
            </w:r>
          </w:p>
        </w:tc>
      </w:tr>
      <w:tr w:rsidR="008C71CC" w:rsidRPr="00757F30" w14:paraId="2D04EBC1"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775F481"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Švarča, Bašćinska cesta 20,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331EAAF"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441</w:t>
            </w:r>
          </w:p>
        </w:tc>
      </w:tr>
      <w:tr w:rsidR="008C71CC" w:rsidRPr="00757F30" w14:paraId="2813BE3B"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0D51D17"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Banija, dr. Gaje Petrovića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AC9BAE4"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477</w:t>
            </w:r>
          </w:p>
        </w:tc>
      </w:tr>
      <w:tr w:rsidR="008C71CC" w:rsidRPr="00757F30" w14:paraId="5AE199E4"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875AB96"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Braće Seljan, Nazorova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5445E4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363</w:t>
            </w:r>
          </w:p>
        </w:tc>
      </w:tr>
      <w:tr w:rsidR="008C71CC" w:rsidRPr="00757F30" w14:paraId="1C77AD4C"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BD9A06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 xml:space="preserve">OŠ Dragojla Jarnević, Stjepana Radića 31, Karlovac </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6EBBB2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491</w:t>
            </w:r>
          </w:p>
        </w:tc>
      </w:tr>
      <w:tr w:rsidR="008C71CC" w:rsidRPr="00757F30" w14:paraId="43D651E5"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6400631"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Dubovac, Primorska 9,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13A478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828</w:t>
            </w:r>
          </w:p>
        </w:tc>
      </w:tr>
      <w:tr w:rsidR="008C71CC" w:rsidRPr="00757F30" w14:paraId="3DA87AC6"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01087D9"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Grabrik, Bartula Kašića 15,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538588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683</w:t>
            </w:r>
          </w:p>
        </w:tc>
      </w:tr>
      <w:tr w:rsidR="008C71CC" w:rsidRPr="00757F30" w14:paraId="3386209F"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37AC7F6"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Rečica, Rečica 33a, rečica</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855ED8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110</w:t>
            </w:r>
          </w:p>
        </w:tc>
      </w:tr>
      <w:tr w:rsidR="008C71CC" w:rsidRPr="00757F30" w14:paraId="4D273D20"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B9E3FAA"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Skakavac, Skakavac 44, Skakavac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0FD36A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110</w:t>
            </w:r>
          </w:p>
        </w:tc>
      </w:tr>
      <w:tr w:rsidR="008C71CC" w:rsidRPr="00757F30" w14:paraId="0E46480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560C9E4"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Turanj, Turanj 18,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D2E24C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412</w:t>
            </w:r>
          </w:p>
        </w:tc>
      </w:tr>
      <w:tr w:rsidR="008C71CC" w:rsidRPr="00757F30" w14:paraId="6E6ADC14"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946FF6D"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OŠ Mahično, Kalinovac 1/c, Mahično</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3C1D73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203</w:t>
            </w:r>
          </w:p>
        </w:tc>
      </w:tr>
      <w:tr w:rsidR="008C71CC" w:rsidRPr="00757F30" w14:paraId="2801B768"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489EFF7" w14:textId="77777777" w:rsidR="008C71CC" w:rsidRPr="00757F30" w:rsidRDefault="008C71CC" w:rsidP="002F7ECF">
            <w:pPr>
              <w:rPr>
                <w:rFonts w:ascii="Arial" w:hAnsi="Arial" w:cs="Arial"/>
                <w:b w:val="0"/>
                <w:sz w:val="18"/>
                <w:szCs w:val="18"/>
                <w:lang w:eastAsia="hr-HR"/>
              </w:rPr>
            </w:pPr>
            <w:r w:rsidRPr="00757F30">
              <w:rPr>
                <w:rFonts w:ascii="Arial" w:hAnsi="Arial" w:cs="Arial"/>
                <w:b w:val="0"/>
                <w:sz w:val="18"/>
                <w:szCs w:val="18"/>
              </w:rPr>
              <w:t>Centar za odgoj i obrazovanje djece i mladeži, Banija 24,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AC7A496"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151</w:t>
            </w:r>
          </w:p>
        </w:tc>
      </w:tr>
      <w:tr w:rsidR="008C71CC" w:rsidRPr="00757F30" w14:paraId="2C1F98DB"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4E5CB00"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rPr>
              <w:t>Dječji vrtić "Četiri rijeke", Grge Tuškana 9a, Karlovac (4 lokacije)</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EA99E0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891</w:t>
            </w:r>
          </w:p>
        </w:tc>
      </w:tr>
      <w:tr w:rsidR="008C71CC" w:rsidRPr="00757F30" w14:paraId="1D02A3B0"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337D323"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rPr>
              <w:t>Dječji vrtić Karlovac, Tkalčeva 2, Karlovac (4 lokacije)</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FABCDCB"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839</w:t>
            </w:r>
          </w:p>
        </w:tc>
      </w:tr>
      <w:tr w:rsidR="008C71CC" w:rsidRPr="00757F30" w14:paraId="09BDABBE"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94E6098"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rPr>
              <w:t xml:space="preserve">Dječji vrtić Tintilinić, Bogoslava Šuleka 13, Karlovac </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EDC6FE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148</w:t>
            </w:r>
          </w:p>
        </w:tc>
      </w:tr>
      <w:tr w:rsidR="008C71CC" w:rsidRPr="00757F30" w14:paraId="2DC60D72"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C723BB0" w14:textId="77777777" w:rsidR="008C71CC" w:rsidRPr="00757F30" w:rsidRDefault="008C71CC" w:rsidP="002F7ECF">
            <w:pPr>
              <w:rPr>
                <w:rFonts w:ascii="Arial" w:hAnsi="Arial" w:cs="Arial"/>
                <w:b w:val="0"/>
                <w:sz w:val="18"/>
                <w:szCs w:val="18"/>
                <w:highlight w:val="yellow"/>
              </w:rPr>
            </w:pPr>
            <w:r w:rsidRPr="00757F30">
              <w:rPr>
                <w:rFonts w:ascii="Arial" w:hAnsi="Arial" w:cs="Arial"/>
                <w:b w:val="0"/>
                <w:sz w:val="18"/>
                <w:szCs w:val="18"/>
              </w:rPr>
              <w:t>Učenički dom Karlovac, Samostanska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568BA7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175</w:t>
            </w:r>
          </w:p>
        </w:tc>
      </w:tr>
      <w:tr w:rsidR="008C71CC" w:rsidRPr="00757F30" w14:paraId="3F72EF57"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21FE9A5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USTANOVE ZA SOCIJALNU SKRB</w:t>
            </w:r>
          </w:p>
        </w:tc>
      </w:tr>
      <w:tr w:rsidR="008C71CC" w:rsidRPr="00757F30" w14:paraId="46B15822"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754B53F" w14:textId="77777777" w:rsidR="008C71CC" w:rsidRPr="00757F30" w:rsidRDefault="008C71CC" w:rsidP="002F7ECF">
            <w:pPr>
              <w:rPr>
                <w:rFonts w:ascii="Arial" w:hAnsi="Arial" w:cs="Arial"/>
                <w:b w:val="0"/>
                <w:bCs w:val="0"/>
                <w:sz w:val="18"/>
                <w:szCs w:val="18"/>
              </w:rPr>
            </w:pPr>
            <w:r w:rsidRPr="00757F30">
              <w:rPr>
                <w:rFonts w:ascii="Arial" w:eastAsia="Calibri" w:hAnsi="Arial" w:cs="Arial"/>
                <w:b w:val="0"/>
                <w:bCs w:val="0"/>
                <w:color w:val="000000"/>
                <w:sz w:val="18"/>
                <w:szCs w:val="18"/>
                <w:lang w:eastAsia="hr-HR"/>
              </w:rPr>
              <w:t>Dom za stare i nemoćne sveti Antun</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7BA0728"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220</w:t>
            </w:r>
          </w:p>
        </w:tc>
      </w:tr>
      <w:tr w:rsidR="008C71CC" w:rsidRPr="00757F30" w14:paraId="39DC660B"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C8ED896"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za starije i nemoćne Radočaj, Sveta Margareta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F17A9DE"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10</w:t>
            </w:r>
          </w:p>
        </w:tc>
      </w:tr>
      <w:tr w:rsidR="008C71CC" w:rsidRPr="00757F30" w14:paraId="6A15555A"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74376E8"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Ivana, Kranjčevićeva 10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23583FD"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19</w:t>
            </w:r>
          </w:p>
        </w:tc>
      </w:tr>
      <w:tr w:rsidR="008C71CC" w:rsidRPr="00757F30" w14:paraId="764772BF"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F7852BC"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Borlin, Borlin 109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60AC57F"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19</w:t>
            </w:r>
          </w:p>
        </w:tc>
      </w:tr>
      <w:tr w:rsidR="008C71CC" w:rsidRPr="00757F30" w14:paraId="6991B9B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E0A12E2"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Vila Jelaši, Jelaši 103d</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3832791"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20</w:t>
            </w:r>
          </w:p>
        </w:tc>
      </w:tr>
      <w:tr w:rsidR="008C71CC" w:rsidRPr="00757F30" w14:paraId="4F7CF991"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68FA696"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Grabrik, Kneza Branimira 22</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FF685F0"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20</w:t>
            </w:r>
          </w:p>
        </w:tc>
      </w:tr>
      <w:tr w:rsidR="008C71CC" w:rsidRPr="00757F30" w14:paraId="1100303F"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87EFE0E"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Centar, Ljudevita Jonkea 1</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AE5126A"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13</w:t>
            </w:r>
          </w:p>
        </w:tc>
      </w:tr>
      <w:tr w:rsidR="008C71CC" w:rsidRPr="00757F30" w14:paraId="3C8EB786"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F479C28"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Dunat, Skadarska 12</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93E7803"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19</w:t>
            </w:r>
          </w:p>
        </w:tc>
      </w:tr>
      <w:tr w:rsidR="008C71CC" w:rsidRPr="00757F30" w14:paraId="3155C960"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A235E81"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lastRenderedPageBreak/>
              <w:t>Obiteljski dom Bajnrauh, Kranjčevićeva 19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9ED5800"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20</w:t>
            </w:r>
          </w:p>
        </w:tc>
      </w:tr>
      <w:tr w:rsidR="008C71CC" w:rsidRPr="00757F30" w14:paraId="6C4FE5E2"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31B2564"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Lijepi dani, Rečička 48</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3764C0B"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19</w:t>
            </w:r>
          </w:p>
        </w:tc>
      </w:tr>
      <w:tr w:rsidR="008C71CC" w:rsidRPr="00757F30" w14:paraId="3C432488"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0330F87"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Mekušje, Klanac 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1E794C5"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20</w:t>
            </w:r>
          </w:p>
        </w:tc>
      </w:tr>
      <w:tr w:rsidR="008C71CC" w:rsidRPr="00757F30" w14:paraId="3756DFAC"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6DD3C83"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Gradac, Sisačka 68</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06755E4"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19</w:t>
            </w:r>
          </w:p>
        </w:tc>
      </w:tr>
      <w:tr w:rsidR="008C71CC" w:rsidRPr="00757F30" w14:paraId="16653FB9"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ACFAD24"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Sveti Josip, Skopska 40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C3207E2"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18</w:t>
            </w:r>
          </w:p>
        </w:tc>
      </w:tr>
      <w:tr w:rsidR="008C71CC" w:rsidRPr="00757F30" w14:paraId="4D455996"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54A4EC9"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Sveta Lucija, Ljubljanska 16</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EBD3FCC"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17</w:t>
            </w:r>
          </w:p>
        </w:tc>
      </w:tr>
      <w:tr w:rsidR="008C71CC" w:rsidRPr="00757F30" w14:paraId="48D31B37"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88ABF95"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Raj na Kupi, Brodarci 40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DE4AD23"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18</w:t>
            </w:r>
          </w:p>
        </w:tc>
      </w:tr>
      <w:tr w:rsidR="008C71CC" w:rsidRPr="00757F30" w14:paraId="67117E00" w14:textId="77777777" w:rsidTr="002F7ECF">
        <w:trPr>
          <w:trHeight w:val="283"/>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5C7DE6D" w14:textId="77777777" w:rsidR="008C71CC" w:rsidRPr="00757F30" w:rsidRDefault="008C71CC" w:rsidP="002F7ECF">
            <w:pPr>
              <w:rPr>
                <w:rFonts w:ascii="Arial" w:hAnsi="Arial" w:cs="Arial"/>
                <w:b w:val="0"/>
                <w:bCs w:val="0"/>
                <w:sz w:val="18"/>
                <w:szCs w:val="18"/>
                <w:lang w:eastAsia="zh-CN"/>
              </w:rPr>
            </w:pPr>
            <w:r w:rsidRPr="00757F30">
              <w:rPr>
                <w:rFonts w:ascii="Arial" w:eastAsia="Calibri" w:hAnsi="Arial" w:cs="Arial"/>
                <w:b w:val="0"/>
                <w:bCs w:val="0"/>
                <w:color w:val="000000"/>
                <w:sz w:val="18"/>
                <w:szCs w:val="18"/>
                <w:lang w:eastAsia="hr-HR"/>
              </w:rPr>
              <w:t>Obiteljski dom Zlatna jesen, Kneza Branimira 11</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FACE672" w14:textId="77777777" w:rsidR="008C71CC" w:rsidRPr="00757F30" w:rsidRDefault="008C71CC" w:rsidP="002F7ECF">
            <w:pPr>
              <w:jc w:val="center"/>
              <w:rPr>
                <w:rFonts w:ascii="Arial" w:hAnsi="Arial" w:cs="Arial"/>
                <w:sz w:val="18"/>
                <w:szCs w:val="18"/>
              </w:rPr>
            </w:pPr>
            <w:r w:rsidRPr="00757F30">
              <w:rPr>
                <w:rFonts w:ascii="Arial" w:eastAsia="Calibri" w:hAnsi="Arial" w:cs="Arial"/>
                <w:color w:val="000000"/>
                <w:sz w:val="18"/>
                <w:szCs w:val="18"/>
                <w:lang w:eastAsia="hr-HR"/>
              </w:rPr>
              <w:t>10</w:t>
            </w:r>
          </w:p>
        </w:tc>
      </w:tr>
      <w:tr w:rsidR="008C71CC" w:rsidRPr="00757F30" w14:paraId="6CED97E5" w14:textId="77777777" w:rsidTr="002F7EC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51BB6FE" w14:textId="77777777" w:rsidR="008C71CC" w:rsidRPr="00757F30" w:rsidRDefault="008C71CC" w:rsidP="002F7ECF">
            <w:pPr>
              <w:rPr>
                <w:rFonts w:ascii="Arial" w:eastAsia="Calibri" w:hAnsi="Arial" w:cs="Arial"/>
                <w:b w:val="0"/>
                <w:bCs w:val="0"/>
                <w:color w:val="000000"/>
                <w:sz w:val="18"/>
                <w:szCs w:val="18"/>
                <w:lang w:eastAsia="hr-HR"/>
              </w:rPr>
            </w:pPr>
            <w:r w:rsidRPr="00757F30">
              <w:rPr>
                <w:rFonts w:ascii="Arial" w:eastAsia="Calibri" w:hAnsi="Arial" w:cs="Arial"/>
                <w:b w:val="0"/>
                <w:bCs w:val="0"/>
                <w:color w:val="000000"/>
                <w:sz w:val="18"/>
                <w:szCs w:val="18"/>
                <w:lang w:eastAsia="hr-HR"/>
              </w:rPr>
              <w:t>Obiteljski dom Kristina, Dugareška 10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34804D1" w14:textId="77777777" w:rsidR="008C71CC" w:rsidRPr="00757F30" w:rsidRDefault="008C71CC" w:rsidP="002F7ECF">
            <w:pPr>
              <w:jc w:val="center"/>
              <w:rPr>
                <w:rFonts w:ascii="Arial" w:eastAsia="Calibri" w:hAnsi="Arial" w:cs="Arial"/>
                <w:color w:val="000000"/>
                <w:sz w:val="18"/>
                <w:szCs w:val="18"/>
                <w:lang w:eastAsia="hr-HR"/>
              </w:rPr>
            </w:pPr>
            <w:r w:rsidRPr="00757F30">
              <w:rPr>
                <w:rFonts w:ascii="Arial" w:eastAsia="Calibri" w:hAnsi="Arial" w:cs="Arial"/>
                <w:color w:val="000000"/>
                <w:sz w:val="18"/>
                <w:szCs w:val="18"/>
                <w:lang w:eastAsia="hr-HR"/>
              </w:rPr>
              <w:t>20</w:t>
            </w:r>
          </w:p>
        </w:tc>
      </w:tr>
      <w:tr w:rsidR="008C71CC" w:rsidRPr="00757F30" w14:paraId="1FE47516"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1E92174"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lang w:eastAsia="zh-CN"/>
              </w:rPr>
              <w:t>Dom za djecu „Vladimir Nazor“, V. Nazora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7B54353"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201539BE"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A6C8DBC" w14:textId="77777777" w:rsidR="008C71CC" w:rsidRPr="00757F30" w:rsidRDefault="008C71CC" w:rsidP="002F7ECF">
            <w:pPr>
              <w:rPr>
                <w:rFonts w:ascii="Arial" w:hAnsi="Arial" w:cs="Arial"/>
                <w:b w:val="0"/>
                <w:sz w:val="18"/>
                <w:szCs w:val="18"/>
              </w:rPr>
            </w:pPr>
            <w:r w:rsidRPr="00757F30">
              <w:rPr>
                <w:rFonts w:ascii="Arial" w:hAnsi="Arial" w:cs="Arial"/>
                <w:b w:val="0"/>
                <w:sz w:val="18"/>
                <w:szCs w:val="18"/>
                <w:lang w:eastAsia="zh-CN"/>
              </w:rPr>
              <w:t>Dom za odgoj djece i mladeži, Banija 14,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186166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195</w:t>
            </w:r>
          </w:p>
        </w:tc>
      </w:tr>
      <w:tr w:rsidR="008C71CC" w:rsidRPr="00757F30" w14:paraId="7ACE60FA"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6954F1D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JAVNE USTANOVE</w:t>
            </w:r>
          </w:p>
        </w:tc>
      </w:tr>
      <w:tr w:rsidR="008C71CC" w:rsidRPr="00757F30" w14:paraId="5A552E82"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A6B468A"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Državni arhiv u Karlovcu, Lj, Šestića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07DEF6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w:t>
            </w:r>
          </w:p>
        </w:tc>
      </w:tr>
      <w:tr w:rsidR="008C71CC" w:rsidRPr="00757F30" w14:paraId="61774582"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0E61C01"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Gradska knjižnica „Ivan Goran Kovačić“, Lj. Šestića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6CCFF9E"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200</w:t>
            </w:r>
          </w:p>
        </w:tc>
      </w:tr>
      <w:tr w:rsidR="008C71CC" w:rsidRPr="00757F30" w14:paraId="3349C09A"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7B288C2"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Gradsko kazalište “Zorin dom”, Domobranska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7354FF8"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300</w:t>
            </w:r>
          </w:p>
        </w:tc>
      </w:tr>
      <w:tr w:rsidR="008C71CC" w:rsidRPr="00757F30" w14:paraId="11F9F06E"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F6E8FD0"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Gradski muzej Karlovac, Trg J.J. Strossmayera 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F8FFD6C"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1647E983"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C89576B"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Galerija Vjekoslav Karas, Ljudevita Šestića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BEB8B32"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100</w:t>
            </w:r>
          </w:p>
        </w:tc>
      </w:tr>
      <w:tr w:rsidR="008C71CC" w:rsidRPr="00757F30" w14:paraId="328E6C7C"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FD6133D"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Dom Hrvatske vojske "Zrinski", M. Držića 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2AD0465"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800</w:t>
            </w:r>
          </w:p>
        </w:tc>
      </w:tr>
      <w:tr w:rsidR="008C71CC" w:rsidRPr="00757F30" w14:paraId="0B5CF990"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1CE4AA10"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SPORTSKE USTANOVE</w:t>
            </w:r>
          </w:p>
        </w:tc>
      </w:tr>
      <w:tr w:rsidR="008C71CC" w:rsidRPr="00757F30" w14:paraId="04BBE5F8" w14:textId="77777777" w:rsidTr="002F7ECF">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8DEC350"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Mladost d.o.o., Rakovac 1, Karlovac (Sportska dvorana)</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4F777CD"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5000</w:t>
            </w:r>
          </w:p>
        </w:tc>
      </w:tr>
      <w:tr w:rsidR="008C71CC" w:rsidRPr="00757F30" w14:paraId="5C41D0DF" w14:textId="77777777" w:rsidTr="002F7EC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771FD30" w14:textId="77777777" w:rsidR="008C71CC" w:rsidRPr="00757F30" w:rsidRDefault="008C71CC" w:rsidP="002F7ECF">
            <w:pPr>
              <w:rPr>
                <w:rFonts w:ascii="Arial" w:hAnsi="Arial" w:cs="Arial"/>
                <w:b w:val="0"/>
                <w:sz w:val="18"/>
                <w:szCs w:val="18"/>
                <w:lang w:eastAsia="zh-CN"/>
              </w:rPr>
            </w:pPr>
            <w:r w:rsidRPr="00757F30">
              <w:rPr>
                <w:rFonts w:ascii="Arial" w:hAnsi="Arial" w:cs="Arial"/>
                <w:b w:val="0"/>
                <w:sz w:val="18"/>
                <w:szCs w:val="18"/>
                <w:lang w:eastAsia="zh-CN"/>
              </w:rPr>
              <w:t>Nogometni stadion «Branko Čavlović – Čavlek»</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B0AE6B7" w14:textId="77777777" w:rsidR="008C71CC" w:rsidRPr="00757F30" w:rsidRDefault="008C71CC" w:rsidP="002F7ECF">
            <w:pPr>
              <w:jc w:val="center"/>
              <w:rPr>
                <w:rFonts w:ascii="Arial" w:hAnsi="Arial" w:cs="Arial"/>
                <w:sz w:val="18"/>
                <w:szCs w:val="18"/>
              </w:rPr>
            </w:pPr>
            <w:r w:rsidRPr="00757F30">
              <w:rPr>
                <w:rFonts w:ascii="Arial" w:hAnsi="Arial" w:cs="Arial"/>
                <w:sz w:val="18"/>
                <w:szCs w:val="18"/>
              </w:rPr>
              <w:t>12000</w:t>
            </w:r>
          </w:p>
        </w:tc>
      </w:tr>
    </w:tbl>
    <w:p w14:paraId="63F6E568" w14:textId="77777777" w:rsidR="008C71CC" w:rsidRPr="00757F30" w:rsidRDefault="008C71CC" w:rsidP="008C71CC">
      <w:pPr>
        <w:rPr>
          <w:rFonts w:ascii="Arial" w:hAnsi="Arial" w:cs="Arial"/>
          <w:sz w:val="18"/>
          <w:szCs w:val="18"/>
        </w:rPr>
      </w:pPr>
    </w:p>
    <w:p w14:paraId="11CBC44A" w14:textId="77777777" w:rsidR="008C71CC" w:rsidRPr="00757F30" w:rsidRDefault="008C71CC" w:rsidP="008C71CC">
      <w:pPr>
        <w:spacing w:after="0"/>
        <w:rPr>
          <w:rFonts w:ascii="Arial" w:hAnsi="Arial" w:cs="Arial"/>
          <w:b/>
          <w:sz w:val="18"/>
          <w:szCs w:val="18"/>
          <w:u w:val="single"/>
        </w:rPr>
      </w:pPr>
      <w:r w:rsidRPr="00757F30">
        <w:rPr>
          <w:rFonts w:ascii="Arial" w:hAnsi="Arial" w:cs="Arial"/>
          <w:b/>
          <w:sz w:val="18"/>
          <w:szCs w:val="18"/>
          <w:u w:val="single"/>
        </w:rPr>
        <w:t xml:space="preserve">Posljedice na kritičnu infrastrukturu: </w:t>
      </w:r>
    </w:p>
    <w:p w14:paraId="513607E0"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 xml:space="preserve">Energetika </w:t>
      </w:r>
    </w:p>
    <w:p w14:paraId="20D8F0AC" w14:textId="77777777" w:rsidR="008C71CC" w:rsidRPr="00757F30" w:rsidRDefault="008C71CC" w:rsidP="008C71CC">
      <w:pPr>
        <w:rPr>
          <w:rFonts w:ascii="Arial" w:hAnsi="Arial" w:cs="Arial"/>
          <w:sz w:val="18"/>
          <w:szCs w:val="18"/>
        </w:rPr>
      </w:pPr>
      <w:r w:rsidRPr="00757F30">
        <w:rPr>
          <w:rFonts w:ascii="Arial" w:hAnsi="Arial" w:cs="Arial"/>
          <w:sz w:val="18"/>
          <w:szCs w:val="18"/>
        </w:rPr>
        <w:t>U slučaju potresa od VIIº po MCS došlo bi do oštećenja elektroenergetskih objekata koja bi dovela do nestanka električne energije na području Grada, prekida u opskrbi vodom prekida komunikacija te prestanka proizvodnje i rada tvrtki na području Grada Karlovca.</w:t>
      </w:r>
    </w:p>
    <w:p w14:paraId="3D95B739" w14:textId="77777777" w:rsidR="008C71CC" w:rsidRPr="00757F30" w:rsidRDefault="008C71CC" w:rsidP="008C71CC">
      <w:pPr>
        <w:rPr>
          <w:rFonts w:ascii="Arial" w:hAnsi="Arial" w:cs="Arial"/>
          <w:sz w:val="18"/>
          <w:szCs w:val="18"/>
        </w:rPr>
      </w:pPr>
      <w:r w:rsidRPr="00757F30">
        <w:rPr>
          <w:rFonts w:ascii="Arial" w:hAnsi="Arial" w:cs="Arial"/>
          <w:sz w:val="18"/>
          <w:szCs w:val="18"/>
        </w:rPr>
        <w:t>Obzirom na opremljenost i ekipiranost HEP-a sve posljedice bi trebale biti otklonjene unutar 48 sati čime funkcioniranje Grada Karlovca neće biti dovedeno u pitanje. Ukoliko do otklanjanja problema ipak ne bi došlo u spomenutom vremenu, koristit će se alternativni načini dobivanja električne energije (agregati).</w:t>
      </w:r>
    </w:p>
    <w:p w14:paraId="33A2DD26"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Vodno gospodarstvo</w:t>
      </w:r>
    </w:p>
    <w:p w14:paraId="0A0AD3AC" w14:textId="77777777" w:rsidR="008C71CC" w:rsidRPr="00757F30" w:rsidRDefault="008C71CC" w:rsidP="008C71CC">
      <w:pPr>
        <w:spacing w:before="120" w:after="120"/>
        <w:ind w:right="74"/>
        <w:rPr>
          <w:rStyle w:val="IntenseEmphasis"/>
          <w:rFonts w:ascii="Arial" w:hAnsi="Arial" w:cs="Arial"/>
          <w:i w:val="0"/>
          <w:iCs w:val="0"/>
          <w:color w:val="000000" w:themeColor="text1"/>
          <w:sz w:val="18"/>
          <w:szCs w:val="18"/>
        </w:rPr>
      </w:pPr>
      <w:r w:rsidRPr="00757F30">
        <w:rPr>
          <w:rFonts w:ascii="Arial" w:hAnsi="Arial" w:cs="Arial"/>
          <w:sz w:val="18"/>
          <w:szCs w:val="18"/>
        </w:rPr>
        <w:t>U slučaju potresa (VII°) došlo bi do pucanja cjevovoda i vodosprema što bi uzrokovalo prekid opskrbe vodom na području Grada Karlovca</w:t>
      </w:r>
      <w:r w:rsidRPr="00757F30">
        <w:rPr>
          <w:rFonts w:ascii="Arial" w:hAnsi="Arial" w:cs="Arial"/>
          <w:color w:val="FF0000"/>
          <w:sz w:val="18"/>
          <w:szCs w:val="18"/>
        </w:rPr>
        <w:t>.</w:t>
      </w:r>
    </w:p>
    <w:p w14:paraId="5C67314B"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Zdravstvo</w:t>
      </w:r>
    </w:p>
    <w:p w14:paraId="7DDAF2D8" w14:textId="77777777" w:rsidR="008C71CC" w:rsidRPr="00757F30" w:rsidRDefault="008C71CC" w:rsidP="008C71CC">
      <w:pPr>
        <w:spacing w:before="120" w:after="120"/>
        <w:ind w:right="74"/>
        <w:rPr>
          <w:rStyle w:val="IntenseEmphasis"/>
          <w:rFonts w:ascii="Arial" w:hAnsi="Arial" w:cs="Arial"/>
          <w:i w:val="0"/>
          <w:iCs w:val="0"/>
          <w:color w:val="000000" w:themeColor="text1"/>
          <w:sz w:val="18"/>
          <w:szCs w:val="18"/>
        </w:rPr>
      </w:pPr>
      <w:r w:rsidRPr="00757F30">
        <w:rPr>
          <w:rFonts w:ascii="Arial" w:hAnsi="Arial" w:cs="Arial"/>
          <w:sz w:val="18"/>
          <w:szCs w:val="18"/>
        </w:rPr>
        <w:t>Onemogućavanje i prekid pružanja medicinskih usluga kao i moguća oštećenja zdravstvenih ustanova na području Grada Karlovca</w:t>
      </w:r>
      <w:r w:rsidRPr="00757F30">
        <w:rPr>
          <w:rFonts w:ascii="Arial" w:hAnsi="Arial" w:cs="Arial"/>
          <w:color w:val="FF0000"/>
          <w:sz w:val="18"/>
          <w:szCs w:val="18"/>
        </w:rPr>
        <w:t xml:space="preserve">. </w:t>
      </w:r>
      <w:r w:rsidRPr="00757F30">
        <w:rPr>
          <w:rFonts w:ascii="Arial" w:hAnsi="Arial" w:cs="Arial"/>
          <w:sz w:val="18"/>
          <w:szCs w:val="18"/>
        </w:rPr>
        <w:t>Prekid redovitog funkcioniranja trajao bi sve do sanacija šteta. Uspostava pružanja medicinskih usluga bi se organizirala na drugoj lokaciji. Smanjena zdravstvena skrb.</w:t>
      </w:r>
      <w:r w:rsidRPr="00757F30">
        <w:rPr>
          <w:rStyle w:val="IntenseEmphasis"/>
          <w:rFonts w:ascii="Arial" w:hAnsi="Arial" w:cs="Arial"/>
          <w:color w:val="000000" w:themeColor="text1"/>
          <w:sz w:val="18"/>
          <w:szCs w:val="18"/>
        </w:rPr>
        <w:t xml:space="preserve"> </w:t>
      </w:r>
    </w:p>
    <w:p w14:paraId="53A33830"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lastRenderedPageBreak/>
        <w:t>Prijevoz opasnih tvari</w:t>
      </w:r>
    </w:p>
    <w:p w14:paraId="37AF5CAF" w14:textId="77777777" w:rsidR="008C71CC" w:rsidRPr="00757F30" w:rsidRDefault="008C71CC" w:rsidP="008C71CC">
      <w:pPr>
        <w:rPr>
          <w:rFonts w:ascii="Arial" w:hAnsi="Arial" w:cs="Arial"/>
          <w:sz w:val="18"/>
          <w:szCs w:val="18"/>
        </w:rPr>
      </w:pPr>
      <w:r w:rsidRPr="00757F30">
        <w:rPr>
          <w:rFonts w:ascii="Arial" w:hAnsi="Arial" w:cs="Arial"/>
          <w:sz w:val="18"/>
          <w:szCs w:val="18"/>
        </w:rPr>
        <w:t>Područjem Grad Karlovca prolaze državne i županijske ceste te željeznička pruga po kojima se prevoze opasne tvari te u slučaju potresa može doći do izlijevanja opasnih tvari u tlo i vodu, istjecanja plinova u zrak, nastanak požara i dr.</w:t>
      </w:r>
    </w:p>
    <w:p w14:paraId="5D8377D8" w14:textId="77777777" w:rsidR="008C71CC" w:rsidRPr="00757F30" w:rsidRDefault="008C71CC" w:rsidP="008C71CC">
      <w:pPr>
        <w:rPr>
          <w:rStyle w:val="IntenseEmphasis"/>
          <w:rFonts w:ascii="Arial" w:hAnsi="Arial" w:cs="Arial"/>
          <w:color w:val="54883D"/>
          <w:sz w:val="18"/>
          <w:szCs w:val="18"/>
        </w:rPr>
      </w:pPr>
      <w:r w:rsidRPr="00757F30">
        <w:rPr>
          <w:rStyle w:val="IntenseEmphasis"/>
          <w:rFonts w:ascii="Arial" w:hAnsi="Arial" w:cs="Arial"/>
          <w:color w:val="54883D"/>
          <w:sz w:val="18"/>
          <w:szCs w:val="18"/>
        </w:rPr>
        <w:t>Komunikacijska i informacijska tehnologija</w:t>
      </w:r>
    </w:p>
    <w:p w14:paraId="1799843F" w14:textId="77777777" w:rsidR="008C71CC" w:rsidRPr="00757F30" w:rsidRDefault="008C71CC" w:rsidP="008C71CC">
      <w:pPr>
        <w:spacing w:before="120" w:after="120"/>
        <w:ind w:right="74"/>
        <w:rPr>
          <w:rFonts w:ascii="Arial" w:hAnsi="Arial" w:cs="Arial"/>
          <w:sz w:val="18"/>
          <w:szCs w:val="18"/>
        </w:rPr>
      </w:pPr>
      <w:r w:rsidRPr="00757F30">
        <w:rPr>
          <w:rFonts w:ascii="Arial" w:hAnsi="Arial" w:cs="Arial"/>
          <w:sz w:val="18"/>
          <w:szCs w:val="18"/>
        </w:rPr>
        <w:t>Uslijed potresa doći će do raznih oštećenja i rušenja poštanskih ureda, pucanja konvencionalnih vodova telefonske mreže, rušenje stupova telefonske mreže i rušenje GSM baznih stanica, što bi dovelo do otežanog obavljanja financijskog i poštanskog poslovanja. U najgorem slučaju dolazi do prekid svake komunikacije što uzrokuje nemogućnost dolaska snaga civilne zaštite.</w:t>
      </w:r>
    </w:p>
    <w:p w14:paraId="77731224"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Promet</w:t>
      </w:r>
    </w:p>
    <w:p w14:paraId="148BE432" w14:textId="77777777" w:rsidR="008C71CC" w:rsidRPr="00757F30" w:rsidRDefault="008C71CC" w:rsidP="008C71CC">
      <w:pPr>
        <w:spacing w:before="120" w:after="120"/>
        <w:ind w:right="74"/>
        <w:rPr>
          <w:rFonts w:ascii="Arial" w:hAnsi="Arial" w:cs="Arial"/>
          <w:sz w:val="18"/>
          <w:szCs w:val="18"/>
        </w:rPr>
      </w:pPr>
      <w:r w:rsidRPr="00757F30">
        <w:rPr>
          <w:rFonts w:ascii="Arial" w:hAnsi="Arial" w:cs="Arial"/>
          <w:sz w:val="18"/>
          <w:szCs w:val="18"/>
        </w:rPr>
        <w:t>Predviđena snaga potresa može imati štetne posljedice na promet odnosno prometne pravce na području Grada Karlovca.  U određenim slučajevima može doći do odrona cesta na strmim kosinama i do mjestimičnih pukotina u cestama. Posljedice su izolacija, prekid u distribuciji hrane i lijekova, otežan dolazak snaga civilne zaštite. Obzirom na sigurnosne standarde u projektiranju mostova, nadvožnjaka i tunela predviđena snaga potresa ne bi trebala imati štetne posljedice na iste.</w:t>
      </w:r>
    </w:p>
    <w:p w14:paraId="55BE020B"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Financije</w:t>
      </w:r>
    </w:p>
    <w:p w14:paraId="75613C74" w14:textId="77777777" w:rsidR="008C71CC" w:rsidRPr="00757F30" w:rsidRDefault="008C71CC" w:rsidP="008C71CC">
      <w:pPr>
        <w:rPr>
          <w:rFonts w:ascii="Arial" w:hAnsi="Arial" w:cs="Arial"/>
          <w:sz w:val="18"/>
          <w:szCs w:val="18"/>
        </w:rPr>
      </w:pPr>
      <w:r w:rsidRPr="00757F30">
        <w:rPr>
          <w:rFonts w:ascii="Arial" w:hAnsi="Arial" w:cs="Arial"/>
          <w:sz w:val="18"/>
          <w:szCs w:val="18"/>
        </w:rPr>
        <w:t>Nemogućnost korištenja usluga banki do sanacije. U tom slučaju stanovništvo bi bilo primorano potražiti financijske usluge u najbližim gradovima i naseljima županije.</w:t>
      </w:r>
    </w:p>
    <w:p w14:paraId="2E5933E4"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Hrana</w:t>
      </w:r>
    </w:p>
    <w:p w14:paraId="2F286E26" w14:textId="77777777" w:rsidR="008C71CC" w:rsidRPr="00757F30" w:rsidRDefault="008C71CC" w:rsidP="008C71CC">
      <w:pPr>
        <w:rPr>
          <w:rStyle w:val="IntenseEmphasis"/>
          <w:rFonts w:ascii="Arial" w:hAnsi="Arial" w:cs="Arial"/>
          <w:i w:val="0"/>
          <w:iCs w:val="0"/>
          <w:color w:val="000000" w:themeColor="text1"/>
          <w:sz w:val="18"/>
          <w:szCs w:val="18"/>
        </w:rPr>
      </w:pPr>
      <w:r w:rsidRPr="00757F30">
        <w:rPr>
          <w:rFonts w:ascii="Arial" w:hAnsi="Arial" w:cs="Arial"/>
          <w:sz w:val="18"/>
          <w:szCs w:val="18"/>
        </w:rPr>
        <w:t>Procjenjuje se da bi potres od VII stupnjeva po MCS mogao prouzročiti oštećenja na objektima za prodaju i proizvodnju hrane, što bi dovelo do manjih količina hrane.</w:t>
      </w:r>
    </w:p>
    <w:p w14:paraId="3D1663BF"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Style w:val="IntenseEmphasis"/>
          <w:rFonts w:ascii="Arial" w:hAnsi="Arial" w:cs="Arial"/>
          <w:color w:val="54883D"/>
          <w:sz w:val="18"/>
          <w:szCs w:val="18"/>
        </w:rPr>
        <w:t>Nacionalni spomenici i vrijednosti</w:t>
      </w:r>
    </w:p>
    <w:p w14:paraId="1EFD7C37"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Fonts w:ascii="Arial" w:hAnsi="Arial" w:cs="Arial"/>
          <w:sz w:val="18"/>
          <w:szCs w:val="18"/>
        </w:rPr>
        <w:t>U slučaju potresa od VIIIº po MCS ljestvici pojedini objekti kao što su sakralni objekti, povijesne građevine i tradicionalne kuće pretrpjele bi određena oštećenja - otvori u zidovima, rušenje dijelova zgrada, razaranje veza među pojedinim dijelovima zgrade, rušenje unutrašnjih zidova i zidova ispune.</w:t>
      </w:r>
    </w:p>
    <w:p w14:paraId="7D931E0C" w14:textId="77777777" w:rsidR="008C71CC" w:rsidRPr="00757F30" w:rsidRDefault="008C71CC" w:rsidP="008C71CC">
      <w:pPr>
        <w:spacing w:before="120" w:after="120"/>
        <w:ind w:right="74"/>
        <w:rPr>
          <w:rFonts w:ascii="Arial" w:hAnsi="Arial" w:cs="Arial"/>
          <w:i/>
          <w:iCs/>
          <w:color w:val="54883D"/>
          <w:sz w:val="18"/>
          <w:szCs w:val="18"/>
        </w:rPr>
      </w:pPr>
      <w:r w:rsidRPr="00757F30">
        <w:rPr>
          <w:rStyle w:val="IntenseEmphasis"/>
          <w:rFonts w:ascii="Arial" w:hAnsi="Arial" w:cs="Arial"/>
          <w:color w:val="54883D"/>
          <w:sz w:val="18"/>
          <w:szCs w:val="18"/>
        </w:rPr>
        <w:t>Posljedice po plinovod i naftovod</w:t>
      </w:r>
    </w:p>
    <w:p w14:paraId="0FF4AAEC" w14:textId="77777777" w:rsidR="008C71CC" w:rsidRPr="00757F30" w:rsidRDefault="008C71CC" w:rsidP="008C71CC">
      <w:pPr>
        <w:spacing w:before="120" w:after="120"/>
        <w:ind w:right="74"/>
        <w:rPr>
          <w:rFonts w:ascii="Arial" w:hAnsi="Arial" w:cs="Arial"/>
          <w:sz w:val="18"/>
          <w:szCs w:val="18"/>
        </w:rPr>
      </w:pPr>
      <w:r w:rsidRPr="00757F30">
        <w:rPr>
          <w:rFonts w:ascii="Arial" w:hAnsi="Arial" w:cs="Arial"/>
          <w:sz w:val="18"/>
          <w:szCs w:val="18"/>
        </w:rPr>
        <w:t>Pucanje lokalnog plinovoda na cijelom području Grada Karlovca, što bi dovelo do prekida plinopskrbe na cijelom području Grada Karlovca.</w:t>
      </w:r>
    </w:p>
    <w:p w14:paraId="384DDD40" w14:textId="77777777" w:rsidR="008C71CC" w:rsidRPr="00757F30" w:rsidRDefault="008C71CC" w:rsidP="008C71CC">
      <w:pPr>
        <w:spacing w:before="120" w:after="120"/>
        <w:ind w:right="74"/>
        <w:rPr>
          <w:rStyle w:val="IntenseEmphasis"/>
          <w:rFonts w:ascii="Arial" w:hAnsi="Arial" w:cs="Arial"/>
          <w:color w:val="54883D"/>
          <w:sz w:val="18"/>
          <w:szCs w:val="18"/>
        </w:rPr>
      </w:pPr>
      <w:r w:rsidRPr="00757F30">
        <w:rPr>
          <w:rFonts w:ascii="Arial" w:hAnsi="Arial" w:cs="Arial"/>
          <w:sz w:val="18"/>
          <w:szCs w:val="18"/>
        </w:rPr>
        <w:t>Prema podacima JANAF-a otpornost naftovoda pojačana je debljinom stjenke ii klasom ugrađenog materijala te smatraju da je naftovod „siguran od potresa“.</w:t>
      </w:r>
    </w:p>
    <w:p w14:paraId="1E2DBEF6"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57</w:t>
      </w:r>
      <w:r w:rsidRPr="00054B0D">
        <w:rPr>
          <w:rFonts w:ascii="Arial" w:hAnsi="Arial" w:cs="Arial"/>
          <w:color w:val="4EA72E" w:themeColor="accent6"/>
        </w:rPr>
        <w:fldChar w:fldCharType="end"/>
      </w:r>
      <w:r w:rsidRPr="00054B0D">
        <w:rPr>
          <w:rFonts w:ascii="Arial" w:hAnsi="Arial" w:cs="Arial"/>
          <w:color w:val="4EA72E" w:themeColor="accent6"/>
        </w:rPr>
        <w:t>. Vrijednost kriterija za posljedice na društvenu stabilnost i politiku</w:t>
      </w:r>
    </w:p>
    <w:p w14:paraId="5C03AD9F"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oštećena kritična infrastruktura –potres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757F30" w14:paraId="07B4AE89"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42886D4"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KATEGORIJA</w:t>
            </w:r>
          </w:p>
        </w:tc>
        <w:tc>
          <w:tcPr>
            <w:tcW w:w="2295" w:type="dxa"/>
            <w:tcBorders>
              <w:bottom w:val="none" w:sz="0" w:space="0" w:color="auto"/>
            </w:tcBorders>
            <w:shd w:val="clear" w:color="auto" w:fill="auto"/>
          </w:tcPr>
          <w:p w14:paraId="71C9333A"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POSLJEDICE</w:t>
            </w:r>
          </w:p>
        </w:tc>
        <w:tc>
          <w:tcPr>
            <w:tcW w:w="3118" w:type="dxa"/>
            <w:tcBorders>
              <w:bottom w:val="none" w:sz="0" w:space="0" w:color="auto"/>
            </w:tcBorders>
            <w:shd w:val="clear" w:color="auto" w:fill="auto"/>
          </w:tcPr>
          <w:p w14:paraId="4EBF2B76"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KRITERIJ (€)</w:t>
            </w:r>
          </w:p>
        </w:tc>
        <w:tc>
          <w:tcPr>
            <w:tcW w:w="1498" w:type="dxa"/>
            <w:tcBorders>
              <w:bottom w:val="none" w:sz="0" w:space="0" w:color="auto"/>
            </w:tcBorders>
            <w:shd w:val="clear" w:color="auto" w:fill="auto"/>
          </w:tcPr>
          <w:p w14:paraId="16F31D38"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ODABRANO</w:t>
            </w:r>
          </w:p>
        </w:tc>
      </w:tr>
      <w:tr w:rsidR="008C71CC" w:rsidRPr="00757F30" w14:paraId="0784E34D"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998724C"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1.</w:t>
            </w:r>
          </w:p>
        </w:tc>
        <w:tc>
          <w:tcPr>
            <w:tcW w:w="2295" w:type="dxa"/>
            <w:shd w:val="clear" w:color="auto" w:fill="auto"/>
          </w:tcPr>
          <w:p w14:paraId="28658DC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Neznatne</w:t>
            </w:r>
          </w:p>
        </w:tc>
        <w:tc>
          <w:tcPr>
            <w:tcW w:w="3118" w:type="dxa"/>
            <w:shd w:val="clear" w:color="auto" w:fill="auto"/>
          </w:tcPr>
          <w:p w14:paraId="5AFBC4CE"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404.199,56 – 808.399,11</w:t>
            </w:r>
          </w:p>
        </w:tc>
        <w:tc>
          <w:tcPr>
            <w:tcW w:w="1498" w:type="dxa"/>
            <w:shd w:val="clear" w:color="auto" w:fill="auto"/>
            <w:vAlign w:val="center"/>
          </w:tcPr>
          <w:p w14:paraId="07BA0CAC"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757F30" w14:paraId="1ACAF6EA"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010B906"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2.</w:t>
            </w:r>
          </w:p>
        </w:tc>
        <w:tc>
          <w:tcPr>
            <w:tcW w:w="2295" w:type="dxa"/>
            <w:shd w:val="clear" w:color="auto" w:fill="auto"/>
          </w:tcPr>
          <w:p w14:paraId="6C96C98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Male</w:t>
            </w:r>
          </w:p>
        </w:tc>
        <w:tc>
          <w:tcPr>
            <w:tcW w:w="3118" w:type="dxa"/>
            <w:shd w:val="clear" w:color="auto" w:fill="auto"/>
          </w:tcPr>
          <w:p w14:paraId="6FBF5D7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808.399,11 – 4.041.995,55</w:t>
            </w:r>
          </w:p>
        </w:tc>
        <w:tc>
          <w:tcPr>
            <w:tcW w:w="1498" w:type="dxa"/>
            <w:shd w:val="clear" w:color="auto" w:fill="auto"/>
          </w:tcPr>
          <w:p w14:paraId="1B72B65E"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757F30" w14:paraId="5BD47EE1"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6F1C69"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3.</w:t>
            </w:r>
          </w:p>
        </w:tc>
        <w:tc>
          <w:tcPr>
            <w:tcW w:w="2295" w:type="dxa"/>
            <w:shd w:val="clear" w:color="auto" w:fill="auto"/>
          </w:tcPr>
          <w:p w14:paraId="7CA1EB31"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Umjerene</w:t>
            </w:r>
          </w:p>
        </w:tc>
        <w:tc>
          <w:tcPr>
            <w:tcW w:w="3118" w:type="dxa"/>
            <w:shd w:val="clear" w:color="auto" w:fill="auto"/>
          </w:tcPr>
          <w:p w14:paraId="6AC8AB2A"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4.041.995,55 – 12.125.986,65</w:t>
            </w:r>
          </w:p>
        </w:tc>
        <w:tc>
          <w:tcPr>
            <w:tcW w:w="1498" w:type="dxa"/>
            <w:shd w:val="clear" w:color="auto" w:fill="auto"/>
          </w:tcPr>
          <w:p w14:paraId="2F5B478B"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757F30" w14:paraId="29A140FF"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146059"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4.</w:t>
            </w:r>
          </w:p>
        </w:tc>
        <w:tc>
          <w:tcPr>
            <w:tcW w:w="2295" w:type="dxa"/>
            <w:shd w:val="clear" w:color="auto" w:fill="auto"/>
          </w:tcPr>
          <w:p w14:paraId="62C0EB4E"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Značajne</w:t>
            </w:r>
          </w:p>
        </w:tc>
        <w:tc>
          <w:tcPr>
            <w:tcW w:w="3118" w:type="dxa"/>
            <w:shd w:val="clear" w:color="auto" w:fill="auto"/>
          </w:tcPr>
          <w:p w14:paraId="1E0FF94A"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12.125.986,65 – 20.209.977,75</w:t>
            </w:r>
          </w:p>
        </w:tc>
        <w:tc>
          <w:tcPr>
            <w:tcW w:w="1498" w:type="dxa"/>
            <w:shd w:val="clear" w:color="auto" w:fill="auto"/>
          </w:tcPr>
          <w:p w14:paraId="65DB5037"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757F30">
              <w:rPr>
                <w:rFonts w:ascii="Arial" w:hAnsi="Arial" w:cs="Arial"/>
                <w:b/>
                <w:color w:val="000000"/>
                <w:sz w:val="18"/>
                <w:szCs w:val="18"/>
              </w:rPr>
              <w:t>x</w:t>
            </w:r>
          </w:p>
        </w:tc>
      </w:tr>
      <w:tr w:rsidR="008C71CC" w:rsidRPr="00757F30" w14:paraId="29BFDAF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474982"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5.</w:t>
            </w:r>
          </w:p>
        </w:tc>
        <w:tc>
          <w:tcPr>
            <w:tcW w:w="2295" w:type="dxa"/>
            <w:shd w:val="clear" w:color="auto" w:fill="auto"/>
          </w:tcPr>
          <w:p w14:paraId="0BDBD60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Katastrofalne</w:t>
            </w:r>
          </w:p>
        </w:tc>
        <w:tc>
          <w:tcPr>
            <w:tcW w:w="3118" w:type="dxa"/>
            <w:shd w:val="clear" w:color="auto" w:fill="auto"/>
          </w:tcPr>
          <w:p w14:paraId="0BAE56D6"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sz w:val="18"/>
                <w:szCs w:val="18"/>
              </w:rPr>
              <w:t>&gt; 20.209.977,75</w:t>
            </w:r>
          </w:p>
        </w:tc>
        <w:tc>
          <w:tcPr>
            <w:tcW w:w="1498" w:type="dxa"/>
            <w:shd w:val="clear" w:color="auto" w:fill="auto"/>
          </w:tcPr>
          <w:p w14:paraId="3A45FB2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4040BFA7" w14:textId="77777777" w:rsidR="008C71CC" w:rsidRDefault="008C71CC" w:rsidP="008C71CC">
      <w:pPr>
        <w:rPr>
          <w:rFonts w:ascii="Arial" w:hAnsi="Arial" w:cs="Arial"/>
          <w:b/>
          <w:sz w:val="18"/>
          <w:szCs w:val="18"/>
          <w:u w:val="single"/>
        </w:rPr>
      </w:pPr>
    </w:p>
    <w:p w14:paraId="0F0535CC" w14:textId="77777777" w:rsidR="008C71CC" w:rsidRPr="00757F30" w:rsidRDefault="008C71CC" w:rsidP="008C71CC">
      <w:pPr>
        <w:rPr>
          <w:rFonts w:ascii="Arial" w:hAnsi="Arial" w:cs="Arial"/>
          <w:b/>
          <w:sz w:val="18"/>
          <w:szCs w:val="18"/>
          <w:u w:val="single"/>
        </w:rPr>
      </w:pPr>
      <w:r w:rsidRPr="00757F30">
        <w:rPr>
          <w:rFonts w:ascii="Arial" w:hAnsi="Arial" w:cs="Arial"/>
          <w:b/>
          <w:sz w:val="18"/>
          <w:szCs w:val="18"/>
          <w:u w:val="single"/>
        </w:rPr>
        <w:t>Posljedice po građevine javnog društvenog značaja:</w:t>
      </w:r>
    </w:p>
    <w:p w14:paraId="55ED9B90" w14:textId="77777777" w:rsidR="008C71CC" w:rsidRPr="00757F30" w:rsidRDefault="008C71CC" w:rsidP="008C71CC">
      <w:pPr>
        <w:rPr>
          <w:rFonts w:ascii="Arial" w:hAnsi="Arial" w:cs="Arial"/>
          <w:sz w:val="18"/>
          <w:szCs w:val="18"/>
        </w:rPr>
      </w:pPr>
      <w:r w:rsidRPr="00757F30">
        <w:rPr>
          <w:rFonts w:ascii="Arial" w:hAnsi="Arial" w:cs="Arial"/>
          <w:sz w:val="18"/>
          <w:szCs w:val="18"/>
        </w:rPr>
        <w:t>Javni i privredni objekti su uglavnom novije izvedbe u kojima se također očekuju samo manja oštećenja, jer su kod njih već primijenjene mjere zaštite od potresa VII° seizmičkog intenziteta. Objekti kritične infrastrukture su novije izvedbe i neće pretrpjeti znatna oštećenja, ali hoće njihove funkcije i to:</w:t>
      </w:r>
    </w:p>
    <w:p w14:paraId="1775D5F5" w14:textId="77777777" w:rsidR="008C71CC" w:rsidRPr="00757F30" w:rsidRDefault="008C71CC" w:rsidP="008C71CC">
      <w:pPr>
        <w:rPr>
          <w:rFonts w:ascii="Arial" w:hAnsi="Arial" w:cs="Arial"/>
          <w:sz w:val="18"/>
          <w:szCs w:val="18"/>
        </w:rPr>
      </w:pPr>
      <w:r w:rsidRPr="00757F30">
        <w:rPr>
          <w:rFonts w:ascii="Arial" w:hAnsi="Arial" w:cs="Arial"/>
          <w:sz w:val="18"/>
          <w:szCs w:val="18"/>
        </w:rPr>
        <w:t>- 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w:t>
      </w:r>
    </w:p>
    <w:p w14:paraId="1E9DC809" w14:textId="77777777" w:rsidR="008C71CC" w:rsidRPr="00757F30" w:rsidRDefault="008C71CC" w:rsidP="008C71CC">
      <w:pPr>
        <w:rPr>
          <w:rFonts w:ascii="Arial" w:hAnsi="Arial" w:cs="Arial"/>
          <w:sz w:val="18"/>
          <w:szCs w:val="18"/>
        </w:rPr>
      </w:pPr>
      <w:r w:rsidRPr="00757F30">
        <w:rPr>
          <w:rFonts w:ascii="Arial" w:hAnsi="Arial" w:cs="Arial"/>
          <w:sz w:val="18"/>
          <w:szCs w:val="18"/>
        </w:rPr>
        <w:lastRenderedPageBreak/>
        <w:t>- opskrba vodom može biti otežana, jer će uslijed snažnih horizontalnih gibanja zidova njihove instalacije biti oštećene kod mnogih kuća, što će dovesti do automatskih ispada vodovodnih mreža tih naselja. Uspostava napajanja će trajati duže vrijeme (dok se ne isključe kuće s neispravnim vodovodom),</w:t>
      </w:r>
    </w:p>
    <w:p w14:paraId="260FC54E" w14:textId="77777777" w:rsidR="008C71CC" w:rsidRPr="00757F30" w:rsidRDefault="008C71CC" w:rsidP="008C71CC">
      <w:pPr>
        <w:rPr>
          <w:rFonts w:ascii="Arial" w:hAnsi="Arial" w:cs="Arial"/>
          <w:sz w:val="18"/>
          <w:szCs w:val="18"/>
        </w:rPr>
      </w:pPr>
      <w:r w:rsidRPr="00757F30">
        <w:rPr>
          <w:rFonts w:ascii="Arial" w:hAnsi="Arial" w:cs="Arial"/>
          <w:sz w:val="18"/>
          <w:szCs w:val="18"/>
        </w:rPr>
        <w:t>- objekti od javnog društvenog značaja neće biti znatno oštećeni, ali su moguća duga razdoblja njihovog zastoja u obavljanju djelatnosti zbog nestanka struje, vode, plina i telefonskih veza.</w:t>
      </w:r>
    </w:p>
    <w:p w14:paraId="4611187A" w14:textId="77777777" w:rsidR="008C71CC" w:rsidRPr="00757F30" w:rsidRDefault="008C71CC" w:rsidP="008C71CC">
      <w:pPr>
        <w:rPr>
          <w:rFonts w:ascii="Arial" w:hAnsi="Arial" w:cs="Arial"/>
          <w:sz w:val="18"/>
          <w:szCs w:val="18"/>
        </w:rPr>
      </w:pPr>
      <w:r w:rsidRPr="00757F30">
        <w:rPr>
          <w:rFonts w:ascii="Arial" w:hAnsi="Arial" w:cs="Arial"/>
          <w:sz w:val="18"/>
          <w:szCs w:val="18"/>
        </w:rPr>
        <w:t>Sukladno ranijem izračunu za broj oštećenih građevina, dobiveno je da najveći broj zgrada neće imati nikakva oštećenja ili će imati zanemariva oštećenja, dok će kod manjeg broja građevina doći do znatnih oštećenja. Odabrane su umjerene posljedice zbog tipa gradnje (protupotresna gradnja) javnih ustanova na kojima mogu nastati oštećenja.</w:t>
      </w:r>
    </w:p>
    <w:p w14:paraId="18E4E3AE" w14:textId="77777777" w:rsidR="008C71CC" w:rsidRPr="00054B0D" w:rsidRDefault="008C71CC" w:rsidP="008C71CC">
      <w:pPr>
        <w:pStyle w:val="Caption"/>
        <w:spacing w:after="0"/>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58</w:t>
      </w:r>
      <w:r w:rsidRPr="00054B0D">
        <w:rPr>
          <w:rFonts w:ascii="Arial" w:hAnsi="Arial" w:cs="Arial"/>
          <w:color w:val="4EA72E" w:themeColor="accent6"/>
        </w:rPr>
        <w:fldChar w:fldCharType="end"/>
      </w:r>
      <w:r w:rsidRPr="00054B0D">
        <w:rPr>
          <w:rFonts w:ascii="Arial" w:hAnsi="Arial" w:cs="Arial"/>
          <w:color w:val="4EA72E" w:themeColor="accent6"/>
        </w:rPr>
        <w:t>. Vrijednost kriterija za posljedice na društvenu stabilnost i politiku</w:t>
      </w:r>
    </w:p>
    <w:p w14:paraId="1FFF3825"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štete/gubitci na ustanovama/građevinama javnog društvenog značaja - 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757F30" w14:paraId="1E0BB99D" w14:textId="77777777" w:rsidTr="002F7ECF">
        <w:trPr>
          <w:cnfStyle w:val="100000000000" w:firstRow="1" w:lastRow="0" w:firstColumn="0" w:lastColumn="0" w:oddVBand="0" w:evenVBand="0" w:oddHBand="0"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D19A42F"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KATEGORIJA</w:t>
            </w:r>
          </w:p>
        </w:tc>
        <w:tc>
          <w:tcPr>
            <w:tcW w:w="2295" w:type="dxa"/>
            <w:tcBorders>
              <w:bottom w:val="none" w:sz="0" w:space="0" w:color="auto"/>
            </w:tcBorders>
            <w:shd w:val="clear" w:color="auto" w:fill="auto"/>
          </w:tcPr>
          <w:p w14:paraId="7BBC5026"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POSLJEDICE</w:t>
            </w:r>
          </w:p>
        </w:tc>
        <w:tc>
          <w:tcPr>
            <w:tcW w:w="3118" w:type="dxa"/>
            <w:tcBorders>
              <w:bottom w:val="none" w:sz="0" w:space="0" w:color="auto"/>
            </w:tcBorders>
            <w:shd w:val="clear" w:color="auto" w:fill="auto"/>
          </w:tcPr>
          <w:p w14:paraId="025BC109"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KRITERIJ (€)</w:t>
            </w:r>
          </w:p>
        </w:tc>
        <w:tc>
          <w:tcPr>
            <w:tcW w:w="1498" w:type="dxa"/>
            <w:tcBorders>
              <w:bottom w:val="none" w:sz="0" w:space="0" w:color="auto"/>
            </w:tcBorders>
            <w:shd w:val="clear" w:color="auto" w:fill="auto"/>
          </w:tcPr>
          <w:p w14:paraId="15093A3C" w14:textId="77777777" w:rsidR="008C71CC" w:rsidRPr="00757F30"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ODABRANO</w:t>
            </w:r>
          </w:p>
        </w:tc>
      </w:tr>
      <w:tr w:rsidR="008C71CC" w:rsidRPr="00757F30" w14:paraId="4895B43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DC6DCA"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1.</w:t>
            </w:r>
          </w:p>
        </w:tc>
        <w:tc>
          <w:tcPr>
            <w:tcW w:w="2295" w:type="dxa"/>
            <w:shd w:val="clear" w:color="auto" w:fill="auto"/>
          </w:tcPr>
          <w:p w14:paraId="1D6CA93D"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Neznatne</w:t>
            </w:r>
          </w:p>
        </w:tc>
        <w:tc>
          <w:tcPr>
            <w:tcW w:w="3118" w:type="dxa"/>
            <w:shd w:val="clear" w:color="auto" w:fill="auto"/>
          </w:tcPr>
          <w:p w14:paraId="6CA54E3E"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404.199,56 – 808.399,11</w:t>
            </w:r>
          </w:p>
        </w:tc>
        <w:tc>
          <w:tcPr>
            <w:tcW w:w="1498" w:type="dxa"/>
            <w:shd w:val="clear" w:color="auto" w:fill="auto"/>
            <w:vAlign w:val="center"/>
          </w:tcPr>
          <w:p w14:paraId="1CB78C7F"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757F30" w14:paraId="5D7E7F1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230424E"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2.</w:t>
            </w:r>
          </w:p>
        </w:tc>
        <w:tc>
          <w:tcPr>
            <w:tcW w:w="2295" w:type="dxa"/>
            <w:shd w:val="clear" w:color="auto" w:fill="auto"/>
          </w:tcPr>
          <w:p w14:paraId="006C8262"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Male</w:t>
            </w:r>
          </w:p>
        </w:tc>
        <w:tc>
          <w:tcPr>
            <w:tcW w:w="3118" w:type="dxa"/>
            <w:shd w:val="clear" w:color="auto" w:fill="auto"/>
          </w:tcPr>
          <w:p w14:paraId="5DD2871F"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808.399,11 – 4.041.995,55</w:t>
            </w:r>
          </w:p>
        </w:tc>
        <w:tc>
          <w:tcPr>
            <w:tcW w:w="1498" w:type="dxa"/>
            <w:shd w:val="clear" w:color="auto" w:fill="auto"/>
          </w:tcPr>
          <w:p w14:paraId="70969FD4"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757F30" w14:paraId="2B7E25A2"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8DDEDDE"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3.</w:t>
            </w:r>
          </w:p>
        </w:tc>
        <w:tc>
          <w:tcPr>
            <w:tcW w:w="2295" w:type="dxa"/>
            <w:shd w:val="clear" w:color="auto" w:fill="auto"/>
          </w:tcPr>
          <w:p w14:paraId="54FB420D"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Umjerene</w:t>
            </w:r>
          </w:p>
        </w:tc>
        <w:tc>
          <w:tcPr>
            <w:tcW w:w="3118" w:type="dxa"/>
            <w:shd w:val="clear" w:color="auto" w:fill="auto"/>
          </w:tcPr>
          <w:p w14:paraId="4621D5D9"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4.041.995,55 – 12.125.986,65</w:t>
            </w:r>
          </w:p>
        </w:tc>
        <w:tc>
          <w:tcPr>
            <w:tcW w:w="1498" w:type="dxa"/>
            <w:shd w:val="clear" w:color="auto" w:fill="auto"/>
          </w:tcPr>
          <w:p w14:paraId="1B15B99B"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757F30">
              <w:rPr>
                <w:rFonts w:ascii="Arial" w:hAnsi="Arial" w:cs="Arial"/>
                <w:b/>
                <w:color w:val="000000"/>
                <w:sz w:val="18"/>
                <w:szCs w:val="18"/>
              </w:rPr>
              <w:t>x</w:t>
            </w:r>
          </w:p>
        </w:tc>
      </w:tr>
      <w:tr w:rsidR="008C71CC" w:rsidRPr="00757F30" w14:paraId="2F79B38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7685C7"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4.</w:t>
            </w:r>
          </w:p>
        </w:tc>
        <w:tc>
          <w:tcPr>
            <w:tcW w:w="2295" w:type="dxa"/>
            <w:shd w:val="clear" w:color="auto" w:fill="auto"/>
          </w:tcPr>
          <w:p w14:paraId="5AF6F989"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color w:val="auto"/>
                <w:sz w:val="18"/>
                <w:szCs w:val="18"/>
              </w:rPr>
              <w:t>Značajne</w:t>
            </w:r>
          </w:p>
        </w:tc>
        <w:tc>
          <w:tcPr>
            <w:tcW w:w="3118" w:type="dxa"/>
            <w:shd w:val="clear" w:color="auto" w:fill="auto"/>
          </w:tcPr>
          <w:p w14:paraId="4FCFD93B"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757F30">
              <w:rPr>
                <w:rFonts w:ascii="Arial" w:hAnsi="Arial" w:cs="Arial"/>
                <w:sz w:val="18"/>
                <w:szCs w:val="18"/>
              </w:rPr>
              <w:t>12.125.986,65 – 20.209.977,75</w:t>
            </w:r>
          </w:p>
        </w:tc>
        <w:tc>
          <w:tcPr>
            <w:tcW w:w="1498" w:type="dxa"/>
            <w:shd w:val="clear" w:color="auto" w:fill="auto"/>
          </w:tcPr>
          <w:p w14:paraId="73CD8BD1" w14:textId="77777777" w:rsidR="008C71CC" w:rsidRPr="00757F30"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757F30" w14:paraId="72E8644A"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AE943BE" w14:textId="77777777" w:rsidR="008C71CC" w:rsidRPr="00757F30" w:rsidRDefault="008C71CC" w:rsidP="002F7ECF">
            <w:pPr>
              <w:jc w:val="center"/>
              <w:rPr>
                <w:rFonts w:ascii="Arial" w:hAnsi="Arial" w:cs="Arial"/>
                <w:color w:val="000000"/>
                <w:sz w:val="18"/>
                <w:szCs w:val="18"/>
              </w:rPr>
            </w:pPr>
            <w:r w:rsidRPr="00757F30">
              <w:rPr>
                <w:rFonts w:ascii="Arial" w:hAnsi="Arial" w:cs="Arial"/>
                <w:color w:val="000000"/>
                <w:sz w:val="18"/>
                <w:szCs w:val="18"/>
              </w:rPr>
              <w:t>5.</w:t>
            </w:r>
          </w:p>
        </w:tc>
        <w:tc>
          <w:tcPr>
            <w:tcW w:w="2295" w:type="dxa"/>
            <w:shd w:val="clear" w:color="auto" w:fill="auto"/>
          </w:tcPr>
          <w:p w14:paraId="11D8B9FA"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color w:val="000000"/>
                <w:sz w:val="18"/>
                <w:szCs w:val="18"/>
              </w:rPr>
              <w:t>Katastrofalne</w:t>
            </w:r>
          </w:p>
        </w:tc>
        <w:tc>
          <w:tcPr>
            <w:tcW w:w="3118" w:type="dxa"/>
            <w:shd w:val="clear" w:color="auto" w:fill="auto"/>
          </w:tcPr>
          <w:p w14:paraId="4263594D"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57F30">
              <w:rPr>
                <w:rFonts w:ascii="Arial" w:hAnsi="Arial" w:cs="Arial"/>
                <w:sz w:val="18"/>
                <w:szCs w:val="18"/>
              </w:rPr>
              <w:t>&gt; 20.209.977,75</w:t>
            </w:r>
          </w:p>
        </w:tc>
        <w:tc>
          <w:tcPr>
            <w:tcW w:w="1498" w:type="dxa"/>
            <w:shd w:val="clear" w:color="auto" w:fill="auto"/>
          </w:tcPr>
          <w:p w14:paraId="7865C2A0" w14:textId="77777777" w:rsidR="008C71CC" w:rsidRPr="00757F30"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585C67F0" w14:textId="77777777" w:rsidR="008C71CC" w:rsidRPr="00757F30" w:rsidRDefault="008C71CC" w:rsidP="008C71CC">
      <w:pPr>
        <w:rPr>
          <w:rFonts w:ascii="Arial" w:hAnsi="Arial" w:cs="Arial"/>
          <w:sz w:val="18"/>
          <w:szCs w:val="18"/>
        </w:rPr>
      </w:pPr>
    </w:p>
    <w:p w14:paraId="6C0C422B"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59</w:t>
      </w:r>
      <w:r w:rsidRPr="00054B0D">
        <w:rPr>
          <w:rFonts w:ascii="Arial" w:hAnsi="Arial" w:cs="Arial"/>
          <w:color w:val="4EA72E" w:themeColor="accent6"/>
        </w:rPr>
        <w:fldChar w:fldCharType="end"/>
      </w:r>
      <w:r w:rsidRPr="00054B0D">
        <w:rPr>
          <w:rFonts w:ascii="Arial" w:hAnsi="Arial" w:cs="Arial"/>
          <w:color w:val="4EA72E" w:themeColor="accent6"/>
        </w:rPr>
        <w:t>. Vrijednost kriterija za društvenu stabilnost i politiku - zbirno – potres</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8C71CC" w:rsidRPr="00757F30" w14:paraId="254DD98E"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2D535F9D" w14:textId="77777777" w:rsidR="008C71CC" w:rsidRPr="00757F30" w:rsidRDefault="008C71CC" w:rsidP="002F7ECF">
            <w:pPr>
              <w:spacing w:line="276" w:lineRule="auto"/>
              <w:ind w:left="29"/>
              <w:jc w:val="center"/>
              <w:rPr>
                <w:rFonts w:ascii="Arial" w:hAnsi="Arial" w:cs="Arial"/>
                <w:b w:val="0"/>
                <w:sz w:val="18"/>
                <w:szCs w:val="18"/>
              </w:rPr>
            </w:pPr>
            <w:r w:rsidRPr="00757F30">
              <w:rPr>
                <w:rFonts w:ascii="Arial" w:hAnsi="Arial" w:cs="Arial"/>
                <w:sz w:val="18"/>
                <w:szCs w:val="18"/>
              </w:rPr>
              <w:t>KATEGORIJA</w:t>
            </w:r>
          </w:p>
        </w:tc>
        <w:tc>
          <w:tcPr>
            <w:tcW w:w="2109" w:type="dxa"/>
            <w:shd w:val="clear" w:color="auto" w:fill="auto"/>
            <w:vAlign w:val="center"/>
          </w:tcPr>
          <w:p w14:paraId="7287C467" w14:textId="77777777" w:rsidR="008C71CC" w:rsidRPr="00757F30"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757F30">
              <w:rPr>
                <w:rFonts w:ascii="Arial" w:hAnsi="Arial" w:cs="Arial"/>
                <w:sz w:val="18"/>
                <w:szCs w:val="18"/>
              </w:rPr>
              <w:t>KRITIČNA INFRASTRUKTURA</w:t>
            </w:r>
          </w:p>
        </w:tc>
        <w:tc>
          <w:tcPr>
            <w:tcW w:w="2834" w:type="dxa"/>
            <w:shd w:val="clear" w:color="auto" w:fill="auto"/>
            <w:vAlign w:val="center"/>
          </w:tcPr>
          <w:p w14:paraId="5D86905D" w14:textId="77777777" w:rsidR="008C71CC" w:rsidRPr="00757F30"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757F30">
              <w:rPr>
                <w:rFonts w:ascii="Arial" w:hAnsi="Arial" w:cs="Arial"/>
                <w:sz w:val="18"/>
                <w:szCs w:val="18"/>
              </w:rPr>
              <w:t>USTANOVE/GRAĐEVINE JAVNOG DRUŠTVENOG ZNAČAJA</w:t>
            </w:r>
          </w:p>
        </w:tc>
        <w:tc>
          <w:tcPr>
            <w:tcW w:w="1717" w:type="dxa"/>
            <w:shd w:val="clear" w:color="auto" w:fill="auto"/>
            <w:vAlign w:val="center"/>
          </w:tcPr>
          <w:p w14:paraId="0E5D1DD3" w14:textId="77777777" w:rsidR="008C71CC" w:rsidRPr="00757F30"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757F30">
              <w:rPr>
                <w:rFonts w:ascii="Arial" w:hAnsi="Arial" w:cs="Arial"/>
                <w:sz w:val="18"/>
                <w:szCs w:val="18"/>
              </w:rPr>
              <w:t>ODABRANO</w:t>
            </w:r>
          </w:p>
        </w:tc>
      </w:tr>
      <w:tr w:rsidR="008C71CC" w:rsidRPr="00757F30" w14:paraId="7466918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69FF560" w14:textId="77777777" w:rsidR="008C71CC" w:rsidRPr="00757F30" w:rsidRDefault="008C71CC" w:rsidP="002F7ECF">
            <w:pPr>
              <w:spacing w:line="276" w:lineRule="auto"/>
              <w:ind w:left="29" w:hanging="29"/>
              <w:jc w:val="center"/>
              <w:rPr>
                <w:rFonts w:ascii="Arial" w:hAnsi="Arial" w:cs="Arial"/>
                <w:sz w:val="18"/>
                <w:szCs w:val="18"/>
              </w:rPr>
            </w:pPr>
            <w:r w:rsidRPr="00757F30">
              <w:rPr>
                <w:rFonts w:ascii="Arial" w:hAnsi="Arial" w:cs="Arial"/>
                <w:sz w:val="18"/>
                <w:szCs w:val="18"/>
              </w:rPr>
              <w:t>1.</w:t>
            </w:r>
          </w:p>
        </w:tc>
        <w:tc>
          <w:tcPr>
            <w:tcW w:w="2109" w:type="dxa"/>
            <w:shd w:val="clear" w:color="auto" w:fill="auto"/>
          </w:tcPr>
          <w:p w14:paraId="31954715"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tcPr>
          <w:p w14:paraId="46D4B6FD"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717" w:type="dxa"/>
            <w:shd w:val="clear" w:color="auto" w:fill="auto"/>
          </w:tcPr>
          <w:p w14:paraId="697CD0E3"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757F30" w14:paraId="0BF4313F"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DE97B3A" w14:textId="77777777" w:rsidR="008C71CC" w:rsidRPr="00757F30" w:rsidRDefault="008C71CC" w:rsidP="002F7ECF">
            <w:pPr>
              <w:spacing w:line="276" w:lineRule="auto"/>
              <w:ind w:left="29" w:hanging="29"/>
              <w:jc w:val="center"/>
              <w:rPr>
                <w:rFonts w:ascii="Arial" w:hAnsi="Arial" w:cs="Arial"/>
                <w:sz w:val="18"/>
                <w:szCs w:val="18"/>
              </w:rPr>
            </w:pPr>
            <w:r w:rsidRPr="00757F30">
              <w:rPr>
                <w:rFonts w:ascii="Arial" w:hAnsi="Arial" w:cs="Arial"/>
                <w:sz w:val="18"/>
                <w:szCs w:val="18"/>
              </w:rPr>
              <w:t>2.</w:t>
            </w:r>
          </w:p>
        </w:tc>
        <w:tc>
          <w:tcPr>
            <w:tcW w:w="2109" w:type="dxa"/>
            <w:shd w:val="clear" w:color="auto" w:fill="auto"/>
          </w:tcPr>
          <w:p w14:paraId="212926BB"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834" w:type="dxa"/>
            <w:shd w:val="clear" w:color="auto" w:fill="auto"/>
          </w:tcPr>
          <w:p w14:paraId="42BF926D"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717" w:type="dxa"/>
            <w:shd w:val="clear" w:color="auto" w:fill="auto"/>
          </w:tcPr>
          <w:p w14:paraId="4A6125CE"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757F30" w14:paraId="0DF2DB9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211F675" w14:textId="77777777" w:rsidR="008C71CC" w:rsidRPr="00757F30" w:rsidRDefault="008C71CC" w:rsidP="002F7ECF">
            <w:pPr>
              <w:spacing w:line="276" w:lineRule="auto"/>
              <w:ind w:left="29" w:hanging="29"/>
              <w:jc w:val="center"/>
              <w:rPr>
                <w:rFonts w:ascii="Arial" w:hAnsi="Arial" w:cs="Arial"/>
                <w:sz w:val="18"/>
                <w:szCs w:val="18"/>
              </w:rPr>
            </w:pPr>
            <w:r w:rsidRPr="00757F30">
              <w:rPr>
                <w:rFonts w:ascii="Arial" w:hAnsi="Arial" w:cs="Arial"/>
                <w:sz w:val="18"/>
                <w:szCs w:val="18"/>
              </w:rPr>
              <w:t>3.</w:t>
            </w:r>
          </w:p>
        </w:tc>
        <w:tc>
          <w:tcPr>
            <w:tcW w:w="2109" w:type="dxa"/>
            <w:shd w:val="clear" w:color="auto" w:fill="auto"/>
          </w:tcPr>
          <w:p w14:paraId="7628C5A9"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tcPr>
          <w:p w14:paraId="1533D876"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x</w:t>
            </w:r>
          </w:p>
        </w:tc>
        <w:tc>
          <w:tcPr>
            <w:tcW w:w="1717" w:type="dxa"/>
            <w:shd w:val="clear" w:color="auto" w:fill="auto"/>
          </w:tcPr>
          <w:p w14:paraId="0103E849"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757F30" w14:paraId="668559BF"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8DEE3A2" w14:textId="77777777" w:rsidR="008C71CC" w:rsidRPr="00757F30" w:rsidRDefault="008C71CC" w:rsidP="002F7ECF">
            <w:pPr>
              <w:spacing w:line="276" w:lineRule="auto"/>
              <w:ind w:left="29" w:hanging="29"/>
              <w:jc w:val="center"/>
              <w:rPr>
                <w:rFonts w:ascii="Arial" w:hAnsi="Arial" w:cs="Arial"/>
                <w:sz w:val="18"/>
                <w:szCs w:val="18"/>
              </w:rPr>
            </w:pPr>
            <w:r w:rsidRPr="00757F30">
              <w:rPr>
                <w:rFonts w:ascii="Arial" w:hAnsi="Arial" w:cs="Arial"/>
                <w:sz w:val="18"/>
                <w:szCs w:val="18"/>
              </w:rPr>
              <w:t>4.</w:t>
            </w:r>
          </w:p>
        </w:tc>
        <w:tc>
          <w:tcPr>
            <w:tcW w:w="2109" w:type="dxa"/>
            <w:shd w:val="clear" w:color="auto" w:fill="auto"/>
          </w:tcPr>
          <w:p w14:paraId="59CF9089"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x</w:t>
            </w:r>
          </w:p>
        </w:tc>
        <w:tc>
          <w:tcPr>
            <w:tcW w:w="2834" w:type="dxa"/>
            <w:shd w:val="clear" w:color="auto" w:fill="auto"/>
          </w:tcPr>
          <w:p w14:paraId="0AE8AF4A"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1717" w:type="dxa"/>
            <w:shd w:val="clear" w:color="auto" w:fill="auto"/>
          </w:tcPr>
          <w:p w14:paraId="1B99635B" w14:textId="77777777" w:rsidR="008C71CC" w:rsidRPr="00757F30"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x</w:t>
            </w:r>
          </w:p>
        </w:tc>
      </w:tr>
      <w:tr w:rsidR="008C71CC" w:rsidRPr="00757F30" w14:paraId="40F2D27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4D0DD5D" w14:textId="77777777" w:rsidR="008C71CC" w:rsidRPr="00757F30" w:rsidRDefault="008C71CC" w:rsidP="002F7ECF">
            <w:pPr>
              <w:spacing w:line="276" w:lineRule="auto"/>
              <w:ind w:left="29" w:hanging="29"/>
              <w:jc w:val="center"/>
              <w:rPr>
                <w:rFonts w:ascii="Arial" w:hAnsi="Arial" w:cs="Arial"/>
                <w:sz w:val="18"/>
                <w:szCs w:val="18"/>
              </w:rPr>
            </w:pPr>
            <w:r w:rsidRPr="00757F30">
              <w:rPr>
                <w:rFonts w:ascii="Arial" w:hAnsi="Arial" w:cs="Arial"/>
                <w:sz w:val="18"/>
                <w:szCs w:val="18"/>
              </w:rPr>
              <w:t>5.</w:t>
            </w:r>
          </w:p>
        </w:tc>
        <w:tc>
          <w:tcPr>
            <w:tcW w:w="2109" w:type="dxa"/>
            <w:shd w:val="clear" w:color="auto" w:fill="auto"/>
          </w:tcPr>
          <w:p w14:paraId="7BC8FE9D"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tcPr>
          <w:p w14:paraId="68DCD853"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717" w:type="dxa"/>
            <w:shd w:val="clear" w:color="auto" w:fill="auto"/>
          </w:tcPr>
          <w:p w14:paraId="7B63DBC3" w14:textId="77777777" w:rsidR="008C71CC" w:rsidRPr="00757F30"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bl>
    <w:p w14:paraId="3E80ADD8" w14:textId="77777777" w:rsidR="008C71CC" w:rsidRPr="00757F30" w:rsidRDefault="008C71CC" w:rsidP="008C71CC">
      <w:pPr>
        <w:rPr>
          <w:rStyle w:val="IntenseEmphasis"/>
          <w:rFonts w:ascii="Arial" w:hAnsi="Arial" w:cs="Arial"/>
          <w:color w:val="54883D"/>
          <w:sz w:val="18"/>
          <w:szCs w:val="18"/>
        </w:rPr>
      </w:pPr>
    </w:p>
    <w:p w14:paraId="6999FB0D" w14:textId="77777777" w:rsidR="008C71CC" w:rsidRPr="00757F30" w:rsidRDefault="008C71CC" w:rsidP="008C71CC">
      <w:pPr>
        <w:rPr>
          <w:rFonts w:ascii="Arial" w:hAnsi="Arial" w:cs="Arial"/>
          <w:i/>
          <w:iCs/>
          <w:color w:val="54883D"/>
          <w:sz w:val="18"/>
          <w:szCs w:val="18"/>
        </w:rPr>
      </w:pPr>
      <w:r w:rsidRPr="00757F30">
        <w:rPr>
          <w:rStyle w:val="IntenseEmphasis"/>
          <w:rFonts w:ascii="Arial" w:hAnsi="Arial" w:cs="Arial"/>
          <w:color w:val="54883D"/>
          <w:sz w:val="18"/>
          <w:szCs w:val="18"/>
        </w:rPr>
        <w:t>Vjerojatnost događaja</w:t>
      </w:r>
    </w:p>
    <w:p w14:paraId="53411BC8" w14:textId="77777777" w:rsidR="008C71CC" w:rsidRPr="00757F30" w:rsidRDefault="008C71CC" w:rsidP="008C71CC">
      <w:pPr>
        <w:rPr>
          <w:rFonts w:ascii="Arial" w:hAnsi="Arial" w:cs="Arial"/>
          <w:sz w:val="18"/>
          <w:szCs w:val="18"/>
        </w:rPr>
      </w:pPr>
      <w:r w:rsidRPr="00757F30">
        <w:rPr>
          <w:rFonts w:ascii="Arial" w:hAnsi="Arial" w:cs="Arial"/>
          <w:sz w:val="18"/>
          <w:szCs w:val="18"/>
        </w:rPr>
        <w:t xml:space="preserve">Odabir scenarija odgovara potresnom djelovanju prema </w:t>
      </w:r>
      <w:r w:rsidRPr="00757F30">
        <w:rPr>
          <w:rFonts w:ascii="Arial" w:hAnsi="Arial" w:cs="Arial"/>
          <w:i/>
          <w:iCs/>
          <w:sz w:val="18"/>
          <w:szCs w:val="18"/>
        </w:rPr>
        <w:t xml:space="preserve">Karti potresnih područja </w:t>
      </w:r>
      <w:r w:rsidRPr="00757F30">
        <w:rPr>
          <w:rFonts w:ascii="Arial" w:hAnsi="Arial" w:cs="Arial"/>
          <w:sz w:val="18"/>
          <w:szCs w:val="18"/>
        </w:rPr>
        <w:t>s prikazom poredbenih vršnih ubrzanja tla za povratni period od 475 godina.</w:t>
      </w:r>
    </w:p>
    <w:p w14:paraId="03D39D61" w14:textId="77777777" w:rsidR="008C71CC" w:rsidRPr="00054B0D" w:rsidRDefault="008C71CC" w:rsidP="008C71CC">
      <w:pPr>
        <w:pStyle w:val="Caption"/>
        <w:jc w:val="center"/>
        <w:rPr>
          <w:rFonts w:ascii="Arial" w:hAnsi="Arial" w:cs="Arial"/>
          <w:color w:val="4EA72E" w:themeColor="accent6"/>
        </w:rPr>
      </w:pPr>
      <w:r w:rsidRPr="00054B0D">
        <w:rPr>
          <w:rFonts w:ascii="Arial" w:hAnsi="Arial" w:cs="Arial"/>
          <w:color w:val="4EA72E" w:themeColor="accent6"/>
        </w:rPr>
        <w:t xml:space="preserve">Tablica </w:t>
      </w:r>
      <w:r w:rsidRPr="00054B0D">
        <w:rPr>
          <w:rFonts w:ascii="Arial" w:hAnsi="Arial" w:cs="Arial"/>
          <w:color w:val="4EA72E" w:themeColor="accent6"/>
        </w:rPr>
        <w:fldChar w:fldCharType="begin"/>
      </w:r>
      <w:r w:rsidRPr="00054B0D">
        <w:rPr>
          <w:rFonts w:ascii="Arial" w:hAnsi="Arial" w:cs="Arial"/>
          <w:color w:val="4EA72E" w:themeColor="accent6"/>
        </w:rPr>
        <w:instrText xml:space="preserve"> SEQ Tabela \* ARABIC </w:instrText>
      </w:r>
      <w:r w:rsidRPr="00054B0D">
        <w:rPr>
          <w:rFonts w:ascii="Arial" w:hAnsi="Arial" w:cs="Arial"/>
          <w:color w:val="4EA72E" w:themeColor="accent6"/>
        </w:rPr>
        <w:fldChar w:fldCharType="separate"/>
      </w:r>
      <w:r w:rsidRPr="00054B0D">
        <w:rPr>
          <w:rFonts w:ascii="Arial" w:hAnsi="Arial" w:cs="Arial"/>
          <w:color w:val="4EA72E" w:themeColor="accent6"/>
        </w:rPr>
        <w:t>60</w:t>
      </w:r>
      <w:r w:rsidRPr="00054B0D">
        <w:rPr>
          <w:rFonts w:ascii="Arial" w:hAnsi="Arial" w:cs="Arial"/>
          <w:color w:val="4EA72E" w:themeColor="accent6"/>
        </w:rPr>
        <w:fldChar w:fldCharType="end"/>
      </w:r>
      <w:r w:rsidRPr="00054B0D">
        <w:rPr>
          <w:rFonts w:ascii="Arial" w:hAnsi="Arial" w:cs="Arial"/>
          <w:color w:val="4EA72E" w:themeColor="accent6"/>
        </w:rPr>
        <w:t>. Vjerojatnost/frekvencija - potres</w:t>
      </w:r>
    </w:p>
    <w:tbl>
      <w:tblPr>
        <w:tblStyle w:val="GridTable6Colorful-Accent3"/>
        <w:tblW w:w="9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418"/>
      </w:tblGrid>
      <w:tr w:rsidR="008C71CC" w:rsidRPr="00757F30" w14:paraId="19C25FEE" w14:textId="77777777" w:rsidTr="002F7ECF">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68493DEB"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KATEGORIJA</w:t>
            </w:r>
          </w:p>
        </w:tc>
        <w:tc>
          <w:tcPr>
            <w:tcW w:w="7938" w:type="dxa"/>
            <w:gridSpan w:val="4"/>
            <w:tcBorders>
              <w:bottom w:val="none" w:sz="0" w:space="0" w:color="auto"/>
            </w:tcBorders>
            <w:shd w:val="clear" w:color="auto" w:fill="auto"/>
          </w:tcPr>
          <w:p w14:paraId="5CD95C9A" w14:textId="77777777" w:rsidR="008C71CC" w:rsidRPr="00757F30"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757F30">
              <w:rPr>
                <w:rFonts w:ascii="Arial" w:hAnsi="Arial" w:cs="Arial"/>
                <w:sz w:val="18"/>
                <w:szCs w:val="18"/>
              </w:rPr>
              <w:t>VJEROJATNOST/FREKVENCIJA</w:t>
            </w:r>
          </w:p>
        </w:tc>
      </w:tr>
      <w:tr w:rsidR="008C71CC" w:rsidRPr="00757F30" w14:paraId="56D3A98A" w14:textId="77777777" w:rsidTr="002F7ECF">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0E6FB16" w14:textId="77777777" w:rsidR="008C71CC" w:rsidRPr="00757F30" w:rsidRDefault="008C71CC" w:rsidP="002F7ECF">
            <w:pPr>
              <w:spacing w:line="276" w:lineRule="auto"/>
              <w:rPr>
                <w:rFonts w:ascii="Arial" w:hAnsi="Arial" w:cs="Arial"/>
                <w:b w:val="0"/>
                <w:sz w:val="18"/>
                <w:szCs w:val="18"/>
              </w:rPr>
            </w:pPr>
          </w:p>
        </w:tc>
        <w:tc>
          <w:tcPr>
            <w:tcW w:w="1701" w:type="dxa"/>
            <w:shd w:val="clear" w:color="auto" w:fill="auto"/>
          </w:tcPr>
          <w:p w14:paraId="483B5BB9"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KVALITATIVNO</w:t>
            </w:r>
          </w:p>
        </w:tc>
        <w:tc>
          <w:tcPr>
            <w:tcW w:w="1842" w:type="dxa"/>
            <w:shd w:val="clear" w:color="auto" w:fill="auto"/>
          </w:tcPr>
          <w:p w14:paraId="283AB528"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VJEROJATNOST</w:t>
            </w:r>
          </w:p>
        </w:tc>
        <w:tc>
          <w:tcPr>
            <w:tcW w:w="2977" w:type="dxa"/>
            <w:shd w:val="clear" w:color="auto" w:fill="auto"/>
          </w:tcPr>
          <w:p w14:paraId="6F44770D"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FREKVENCIJA</w:t>
            </w:r>
          </w:p>
        </w:tc>
        <w:tc>
          <w:tcPr>
            <w:tcW w:w="1418" w:type="dxa"/>
            <w:shd w:val="clear" w:color="auto" w:fill="auto"/>
          </w:tcPr>
          <w:p w14:paraId="30981E6B"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ODABRANO</w:t>
            </w:r>
          </w:p>
        </w:tc>
      </w:tr>
      <w:tr w:rsidR="008C71CC" w:rsidRPr="00757F30" w14:paraId="066B41EB" w14:textId="77777777" w:rsidTr="002F7ECF">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11BF597"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1</w:t>
            </w:r>
          </w:p>
        </w:tc>
        <w:tc>
          <w:tcPr>
            <w:tcW w:w="1701" w:type="dxa"/>
            <w:shd w:val="clear" w:color="auto" w:fill="auto"/>
          </w:tcPr>
          <w:p w14:paraId="78A96F41"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Iznimno mala</w:t>
            </w:r>
          </w:p>
        </w:tc>
        <w:tc>
          <w:tcPr>
            <w:tcW w:w="1842" w:type="dxa"/>
            <w:shd w:val="clear" w:color="auto" w:fill="auto"/>
          </w:tcPr>
          <w:p w14:paraId="171E02CF"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&lt;1 %</w:t>
            </w:r>
          </w:p>
        </w:tc>
        <w:tc>
          <w:tcPr>
            <w:tcW w:w="2977" w:type="dxa"/>
            <w:shd w:val="clear" w:color="auto" w:fill="auto"/>
          </w:tcPr>
          <w:p w14:paraId="755E6BC7"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100 godina i rjeđe</w:t>
            </w:r>
          </w:p>
        </w:tc>
        <w:tc>
          <w:tcPr>
            <w:tcW w:w="1418" w:type="dxa"/>
            <w:shd w:val="clear" w:color="auto" w:fill="auto"/>
          </w:tcPr>
          <w:p w14:paraId="4259B46B"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757F30">
              <w:rPr>
                <w:rFonts w:ascii="Arial" w:hAnsi="Arial" w:cs="Arial"/>
                <w:b/>
                <w:sz w:val="18"/>
                <w:szCs w:val="18"/>
              </w:rPr>
              <w:t>x</w:t>
            </w:r>
          </w:p>
        </w:tc>
      </w:tr>
      <w:tr w:rsidR="008C71CC" w:rsidRPr="00757F30" w14:paraId="751EC621" w14:textId="77777777" w:rsidTr="002F7ECF">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BCC8E11"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2</w:t>
            </w:r>
          </w:p>
        </w:tc>
        <w:tc>
          <w:tcPr>
            <w:tcW w:w="1701" w:type="dxa"/>
            <w:shd w:val="clear" w:color="auto" w:fill="auto"/>
          </w:tcPr>
          <w:p w14:paraId="5172F6C5"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Mala</w:t>
            </w:r>
          </w:p>
        </w:tc>
        <w:tc>
          <w:tcPr>
            <w:tcW w:w="1842" w:type="dxa"/>
            <w:shd w:val="clear" w:color="auto" w:fill="auto"/>
          </w:tcPr>
          <w:p w14:paraId="4271C02E"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 5 %</w:t>
            </w:r>
          </w:p>
        </w:tc>
        <w:tc>
          <w:tcPr>
            <w:tcW w:w="2977" w:type="dxa"/>
            <w:shd w:val="clear" w:color="auto" w:fill="auto"/>
          </w:tcPr>
          <w:p w14:paraId="20E66BAC"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20 do 100 godina</w:t>
            </w:r>
          </w:p>
        </w:tc>
        <w:tc>
          <w:tcPr>
            <w:tcW w:w="1418" w:type="dxa"/>
            <w:shd w:val="clear" w:color="auto" w:fill="auto"/>
          </w:tcPr>
          <w:p w14:paraId="42BD597C"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757F30" w14:paraId="33CC9658" w14:textId="77777777" w:rsidTr="002F7ECF">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8A3E942"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3</w:t>
            </w:r>
          </w:p>
        </w:tc>
        <w:tc>
          <w:tcPr>
            <w:tcW w:w="1701" w:type="dxa"/>
            <w:shd w:val="clear" w:color="auto" w:fill="auto"/>
          </w:tcPr>
          <w:p w14:paraId="033859D4"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Umjerena</w:t>
            </w:r>
          </w:p>
        </w:tc>
        <w:tc>
          <w:tcPr>
            <w:tcW w:w="1842" w:type="dxa"/>
            <w:shd w:val="clear" w:color="auto" w:fill="auto"/>
          </w:tcPr>
          <w:p w14:paraId="23DACD1E"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5 – 50 %</w:t>
            </w:r>
          </w:p>
        </w:tc>
        <w:tc>
          <w:tcPr>
            <w:tcW w:w="2977" w:type="dxa"/>
            <w:shd w:val="clear" w:color="auto" w:fill="auto"/>
          </w:tcPr>
          <w:p w14:paraId="1BFBCD19"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u 2 do 20 godina</w:t>
            </w:r>
          </w:p>
        </w:tc>
        <w:tc>
          <w:tcPr>
            <w:tcW w:w="1418" w:type="dxa"/>
            <w:shd w:val="clear" w:color="auto" w:fill="auto"/>
          </w:tcPr>
          <w:p w14:paraId="25F7F05B"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757F30" w14:paraId="59A9461B" w14:textId="77777777" w:rsidTr="002F7ECF">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AB08C27"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4</w:t>
            </w:r>
          </w:p>
        </w:tc>
        <w:tc>
          <w:tcPr>
            <w:tcW w:w="1701" w:type="dxa"/>
            <w:shd w:val="clear" w:color="auto" w:fill="auto"/>
          </w:tcPr>
          <w:p w14:paraId="71FD9A5E"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Velika</w:t>
            </w:r>
          </w:p>
        </w:tc>
        <w:tc>
          <w:tcPr>
            <w:tcW w:w="1842" w:type="dxa"/>
            <w:shd w:val="clear" w:color="auto" w:fill="auto"/>
          </w:tcPr>
          <w:p w14:paraId="2917FF10"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51 – 98 %</w:t>
            </w:r>
          </w:p>
        </w:tc>
        <w:tc>
          <w:tcPr>
            <w:tcW w:w="2977" w:type="dxa"/>
            <w:shd w:val="clear" w:color="auto" w:fill="auto"/>
          </w:tcPr>
          <w:p w14:paraId="18A0C67B"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1 do 2 godine</w:t>
            </w:r>
          </w:p>
        </w:tc>
        <w:tc>
          <w:tcPr>
            <w:tcW w:w="1418" w:type="dxa"/>
            <w:shd w:val="clear" w:color="auto" w:fill="auto"/>
          </w:tcPr>
          <w:p w14:paraId="6AEB22F7" w14:textId="77777777" w:rsidR="008C71CC" w:rsidRPr="00757F30"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757F30" w14:paraId="2F79F660" w14:textId="77777777" w:rsidTr="002F7ECF">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DF354B2" w14:textId="77777777" w:rsidR="008C71CC" w:rsidRPr="00757F30" w:rsidRDefault="008C71CC" w:rsidP="002F7ECF">
            <w:pPr>
              <w:spacing w:line="276" w:lineRule="auto"/>
              <w:jc w:val="center"/>
              <w:rPr>
                <w:rFonts w:ascii="Arial" w:hAnsi="Arial" w:cs="Arial"/>
                <w:b w:val="0"/>
                <w:sz w:val="18"/>
                <w:szCs w:val="18"/>
              </w:rPr>
            </w:pPr>
            <w:r w:rsidRPr="00757F30">
              <w:rPr>
                <w:rFonts w:ascii="Arial" w:hAnsi="Arial" w:cs="Arial"/>
                <w:sz w:val="18"/>
                <w:szCs w:val="18"/>
              </w:rPr>
              <w:t>5</w:t>
            </w:r>
          </w:p>
        </w:tc>
        <w:tc>
          <w:tcPr>
            <w:tcW w:w="1701" w:type="dxa"/>
            <w:shd w:val="clear" w:color="auto" w:fill="auto"/>
          </w:tcPr>
          <w:p w14:paraId="0B05172B"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Iznimno velika</w:t>
            </w:r>
          </w:p>
        </w:tc>
        <w:tc>
          <w:tcPr>
            <w:tcW w:w="1842" w:type="dxa"/>
            <w:shd w:val="clear" w:color="auto" w:fill="auto"/>
          </w:tcPr>
          <w:p w14:paraId="5D5692AD"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&gt; 98 %</w:t>
            </w:r>
          </w:p>
        </w:tc>
        <w:tc>
          <w:tcPr>
            <w:tcW w:w="2977" w:type="dxa"/>
            <w:shd w:val="clear" w:color="auto" w:fill="auto"/>
          </w:tcPr>
          <w:p w14:paraId="5D45F0AE"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57F30">
              <w:rPr>
                <w:rFonts w:ascii="Arial" w:hAnsi="Arial" w:cs="Arial"/>
                <w:sz w:val="18"/>
                <w:szCs w:val="18"/>
              </w:rPr>
              <w:t>1 događaj godišnje ili češće</w:t>
            </w:r>
          </w:p>
        </w:tc>
        <w:tc>
          <w:tcPr>
            <w:tcW w:w="1418" w:type="dxa"/>
            <w:shd w:val="clear" w:color="auto" w:fill="auto"/>
          </w:tcPr>
          <w:p w14:paraId="5F2F2A63" w14:textId="77777777" w:rsidR="008C71CC" w:rsidRPr="00757F30"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74ED959E" w14:textId="77777777" w:rsidR="008C71CC" w:rsidRPr="00757F30" w:rsidRDefault="008C71CC" w:rsidP="008C71CC">
      <w:pPr>
        <w:rPr>
          <w:rFonts w:ascii="Arial" w:hAnsi="Arial" w:cs="Arial"/>
          <w:sz w:val="18"/>
          <w:szCs w:val="18"/>
        </w:rPr>
      </w:pPr>
      <w:bookmarkStart w:id="206" w:name="_Toc492284946"/>
      <w:bookmarkStart w:id="207" w:name="_Toc496856102"/>
    </w:p>
    <w:p w14:paraId="5991B8F2" w14:textId="77777777" w:rsidR="008C71CC" w:rsidRPr="00757F30" w:rsidRDefault="008C71CC" w:rsidP="008C71CC">
      <w:pPr>
        <w:pStyle w:val="Heading3"/>
        <w:rPr>
          <w:rFonts w:ascii="Arial" w:hAnsi="Arial" w:cs="Arial"/>
          <w:sz w:val="18"/>
          <w:szCs w:val="18"/>
        </w:rPr>
      </w:pPr>
      <w:bookmarkStart w:id="208" w:name="_Toc73428652"/>
      <w:bookmarkStart w:id="209" w:name="_Toc159321538"/>
      <w:r w:rsidRPr="00757F30">
        <w:rPr>
          <w:rFonts w:ascii="Arial" w:hAnsi="Arial" w:cs="Arial"/>
          <w:sz w:val="18"/>
          <w:szCs w:val="18"/>
        </w:rPr>
        <w:t>6.3.7 Podaci, izvori i metode proračuna</w:t>
      </w:r>
      <w:bookmarkEnd w:id="206"/>
      <w:bookmarkEnd w:id="207"/>
      <w:bookmarkEnd w:id="208"/>
      <w:bookmarkEnd w:id="209"/>
    </w:p>
    <w:p w14:paraId="46710124" w14:textId="77777777" w:rsidR="008C71CC" w:rsidRPr="00757F30" w:rsidRDefault="008C71CC" w:rsidP="008C71CC">
      <w:pPr>
        <w:rPr>
          <w:rFonts w:ascii="Arial" w:hAnsi="Arial" w:cs="Arial"/>
          <w:sz w:val="18"/>
          <w:szCs w:val="18"/>
        </w:rPr>
      </w:pPr>
      <w:r w:rsidRPr="00757F30">
        <w:rPr>
          <w:rFonts w:ascii="Arial" w:hAnsi="Arial" w:cs="Arial"/>
          <w:sz w:val="18"/>
          <w:szCs w:val="18"/>
        </w:rPr>
        <w:t>Prilikom izračuna zona ugroženosti i procjene rizika korišteni su podaci iz:</w:t>
      </w:r>
    </w:p>
    <w:p w14:paraId="7845AB20"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Procjene rizika od velikih nesreća za Grad Karlovac (srpanj,2021),</w:t>
      </w:r>
    </w:p>
    <w:p w14:paraId="23C2DDCB"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Grada Karlovca,</w:t>
      </w:r>
    </w:p>
    <w:p w14:paraId="05C36F45"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 xml:space="preserve">Procjena rizika od katastrofa za Republiku Hrvatsku (2019.), </w:t>
      </w:r>
    </w:p>
    <w:p w14:paraId="35905839"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Procjene ugroženosti od požara i tehnološke eksplozije Grada Karlovca, 2. revizija (svibanj, 2019.),</w:t>
      </w:r>
    </w:p>
    <w:p w14:paraId="7D955859"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European Macroseismic Scale 1998, GFZ Potsdam, Germany 1998.,</w:t>
      </w:r>
    </w:p>
    <w:p w14:paraId="656B3FC6"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Državnog zavoda za statistiku,</w:t>
      </w:r>
    </w:p>
    <w:p w14:paraId="5E7A6911"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sz w:val="18"/>
          <w:szCs w:val="18"/>
        </w:rPr>
        <w:t>https://www.pmf.unizg.hr/geof/seizmoloska_sluzba,</w:t>
      </w:r>
    </w:p>
    <w:p w14:paraId="191D9EB9" w14:textId="77777777" w:rsidR="008C71CC" w:rsidRPr="00757F30" w:rsidRDefault="008C71CC" w:rsidP="00DB3C34">
      <w:pPr>
        <w:numPr>
          <w:ilvl w:val="0"/>
          <w:numId w:val="10"/>
        </w:numPr>
        <w:autoSpaceDE w:val="0"/>
        <w:autoSpaceDN w:val="0"/>
        <w:adjustRightInd w:val="0"/>
        <w:spacing w:before="120" w:after="120" w:line="276" w:lineRule="auto"/>
        <w:contextualSpacing/>
        <w:jc w:val="both"/>
        <w:rPr>
          <w:rFonts w:ascii="Arial" w:hAnsi="Arial" w:cs="Arial"/>
          <w:sz w:val="18"/>
          <w:szCs w:val="18"/>
        </w:rPr>
      </w:pPr>
      <w:r w:rsidRPr="00757F30">
        <w:rPr>
          <w:rFonts w:ascii="Arial" w:hAnsi="Arial" w:cs="Arial"/>
          <w:bCs/>
          <w:sz w:val="18"/>
          <w:szCs w:val="18"/>
        </w:rPr>
        <w:t>Potres u Hrvatskoj iz prosinca 2020. Brza procjena šteta i potreba (Vlada RH).</w:t>
      </w:r>
    </w:p>
    <w:p w14:paraId="205EE81D" w14:textId="77777777" w:rsidR="008C71CC" w:rsidRPr="000735D4" w:rsidRDefault="008C71CC" w:rsidP="008C71CC">
      <w:pPr>
        <w:pStyle w:val="Heading3"/>
      </w:pPr>
      <w:bookmarkStart w:id="210" w:name="_Toc492284947"/>
      <w:bookmarkStart w:id="211" w:name="_Toc496856103"/>
      <w:bookmarkStart w:id="212" w:name="_Toc73428653"/>
      <w:bookmarkStart w:id="213" w:name="_Toc159321539"/>
      <w:r>
        <w:lastRenderedPageBreak/>
        <w:t xml:space="preserve">6.3.8 </w:t>
      </w:r>
      <w:r w:rsidRPr="000735D4">
        <w:t>Matrice rizika</w:t>
      </w:r>
      <w:bookmarkEnd w:id="210"/>
      <w:bookmarkEnd w:id="211"/>
      <w:bookmarkEnd w:id="212"/>
      <w:bookmarkEnd w:id="213"/>
    </w:p>
    <w:p w14:paraId="73FB7042" w14:textId="77777777" w:rsidR="008C71CC" w:rsidRPr="000735D4" w:rsidRDefault="008C71CC" w:rsidP="008C71CC">
      <w:r w:rsidRPr="000735D4">
        <w:t>Rizik: Potres</w:t>
      </w:r>
    </w:p>
    <w:p w14:paraId="100E7802" w14:textId="77777777" w:rsidR="008C71CC" w:rsidRPr="000735D4" w:rsidRDefault="008C71CC" w:rsidP="008C71CC">
      <w:r w:rsidRPr="000735D4">
        <w:t xml:space="preserve">Naziv scenarija: Podrhtavanje </w:t>
      </w:r>
      <w:r>
        <w:t>tla uzrokovano potresom jačine VII</w:t>
      </w:r>
      <w:r w:rsidRPr="000735D4">
        <w:rPr>
          <w:vertAlign w:val="superscript"/>
        </w:rPr>
        <w:t>o</w:t>
      </w:r>
      <w:r w:rsidRPr="000735D4">
        <w:t xml:space="preserve"> MCS ljestvice</w:t>
      </w:r>
    </w:p>
    <w:p w14:paraId="161EAB16" w14:textId="77777777" w:rsidR="008C71CC" w:rsidRDefault="008C71CC" w:rsidP="008C71CC">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7936" behindDoc="0" locked="0" layoutInCell="1" allowOverlap="1" wp14:anchorId="17156E53" wp14:editId="2C362AF0">
                <wp:simplePos x="0" y="0"/>
                <wp:positionH relativeFrom="column">
                  <wp:posOffset>1308998</wp:posOffset>
                </wp:positionH>
                <wp:positionV relativeFrom="paragraph">
                  <wp:posOffset>721779</wp:posOffset>
                </wp:positionV>
                <wp:extent cx="314325" cy="252730"/>
                <wp:effectExtent l="19050" t="0" r="28575" b="13970"/>
                <wp:wrapNone/>
                <wp:docPr id="33"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ED19A" id="Hexagon 33" o:spid="_x0000_s1026" type="#_x0000_t9" style="position:absolute;margin-left:103.05pt;margin-top:56.85pt;width:24.75pt;height:19.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3aW/PuIAAAALAQAADwAAAGRycy9kb3ducmV2&#10;LnhtbEyPy07DMBBF90j8gzVIbBB1Hk2KQpwKgVgFVVC6YefGxo4aj0PstuHvGVawnLlHd87U69kN&#10;7KSn0HsUkC4SYBo7r3o0Anbvz7d3wEKUqOTgUQv41gHWzeVFLSvlz/imT9toGJVgqKQAG+NYcR46&#10;q50MCz9qpOzTT05GGifD1STPVO4GniVJyZ3skS5YOepHq7vD9ugEPOW79qt8Ma3ZtN3Nwb4uV+PH&#10;Uojrq/nhHljUc/yD4Vef1KEhp70/ogpsEJAlZUooBWm+AkZEVhQlsD1tirwA3tT8/w/NDwAAAP//&#10;AwBQSwECLQAUAAYACAAAACEAtoM4kv4AAADhAQAAEwAAAAAAAAAAAAAAAAAAAAAAW0NvbnRlbnRf&#10;VHlwZXNdLnhtbFBLAQItABQABgAIAAAAIQA4/SH/1gAAAJQBAAALAAAAAAAAAAAAAAAAAC8BAABf&#10;cmVscy8ucmVsc1BLAQItABQABgAIAAAAIQBXTdAcKgIAAG0EAAAOAAAAAAAAAAAAAAAAAC4CAABk&#10;cnMvZTJvRG9jLnhtbFBLAQItABQABgAIAAAAIQDdpb8+4gAAAAsBAAAPAAAAAAAAAAAAAAAAAIQE&#10;AABkcnMvZG93bnJldi54bWxQSwUGAAAAAAQABADzAAAAkwUAAAAA&#10;" adj="5313" fillcolor="#156082 [3204]" strokecolor="#156082 [3204]"/>
            </w:pict>
          </mc:Fallback>
        </mc:AlternateContent>
      </w:r>
      <w:r w:rsidRPr="000735D4">
        <w:rPr>
          <w:rFonts w:ascii="Courier New" w:eastAsia="Courier New" w:hAnsi="Courier New" w:cs="Courier New"/>
          <w:noProof/>
          <w:color w:val="000000"/>
          <w:lang w:eastAsia="hr-HR"/>
        </w:rPr>
        <w:drawing>
          <wp:inline distT="0" distB="0" distL="0" distR="0" wp14:anchorId="351A0949" wp14:editId="42E31607">
            <wp:extent cx="5210175" cy="4443973"/>
            <wp:effectExtent l="0" t="0" r="0" b="0"/>
            <wp:docPr id="11" name="Picture 11"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19633F9" w14:textId="77777777" w:rsidR="008C71CC" w:rsidRDefault="008C71CC" w:rsidP="008C71CC"/>
    <w:p w14:paraId="6A54AE26" w14:textId="77777777" w:rsidR="008C71CC" w:rsidRDefault="008C71CC" w:rsidP="008C71CC">
      <w:pPr>
        <w:jc w:val="center"/>
        <w:rPr>
          <w:b/>
          <w:sz w:val="20"/>
        </w:rPr>
      </w:pPr>
      <w:r w:rsidRPr="000735D4">
        <w:rPr>
          <w:b/>
          <w:sz w:val="20"/>
        </w:rPr>
        <w:t>Život i zdravlje ljudi</w:t>
      </w:r>
      <w:r w:rsidRPr="000735D4">
        <w:rPr>
          <w:b/>
          <w:sz w:val="20"/>
        </w:rPr>
        <w:tab/>
      </w:r>
      <w:r w:rsidRPr="000735D4">
        <w:rPr>
          <w:b/>
          <w:sz w:val="20"/>
        </w:rPr>
        <w:tab/>
        <w:t xml:space="preserve">       Gospodarstvo</w:t>
      </w:r>
      <w:r w:rsidRPr="000735D4">
        <w:rPr>
          <w:b/>
          <w:sz w:val="20"/>
        </w:rPr>
        <w:tab/>
        <w:t xml:space="preserve">          Društvena stabilnost i politika</w:t>
      </w:r>
    </w:p>
    <w:p w14:paraId="4DA9C7B6" w14:textId="77777777" w:rsidR="008C71CC" w:rsidRDefault="008C71CC" w:rsidP="008C71CC">
      <w:pPr>
        <w:jc w:val="center"/>
      </w:pP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91008" behindDoc="0" locked="0" layoutInCell="1" allowOverlap="1" wp14:anchorId="1CD0E296" wp14:editId="14915861">
                <wp:simplePos x="0" y="0"/>
                <wp:positionH relativeFrom="column">
                  <wp:posOffset>4260742</wp:posOffset>
                </wp:positionH>
                <wp:positionV relativeFrom="paragraph">
                  <wp:posOffset>423892</wp:posOffset>
                </wp:positionV>
                <wp:extent cx="111125" cy="90805"/>
                <wp:effectExtent l="19050" t="0" r="41275" b="23495"/>
                <wp:wrapNone/>
                <wp:docPr id="3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A17CA" id="Hexagon 36" o:spid="_x0000_s1026" type="#_x0000_t9" style="position:absolute;margin-left:335.5pt;margin-top:33.4pt;width:8.75pt;height: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AJ1f/HgAAAACQEAAA8AAABkcnMvZG93bnJldi54&#10;bWxMj8FOwzAMhu9IvENkJG4sLYi2Kk0nYELiMJDYduGWNaatSJyuybrC02NOcLPlX7+/r1rOzooJ&#10;x9B7UpAuEhBIjTc9tQp226erAkSImoy2nlDBFwZY1udnlS6NP9EbTpvYCi6hUGoFXYxDKWVoOnQ6&#10;LPyAxLcPPzodeR1baUZ94nJn5XWSZNLpnvhDpwd87LD53BydgvXDlA/fz35ld+/0mr8ctjfrw0qp&#10;y4v5/g5ExDn+heEXn9GhZqa9P5IJwirI8pRdIg8ZK3AgK4pbEHsFRZqCrCv536D+AQAA//8DAFBL&#10;AQItABQABgAIAAAAIQC2gziS/gAAAOEBAAATAAAAAAAAAAAAAAAAAAAAAABbQ29udGVudF9UeXBl&#10;c10ueG1sUEsBAi0AFAAGAAgAAAAhADj9If/WAAAAlAEAAAsAAAAAAAAAAAAAAAAALwEAAF9yZWxz&#10;Ly5yZWxzUEsBAi0AFAAGAAgAAAAhAO0MfZMoAgAAbAQAAA4AAAAAAAAAAAAAAAAALgIAAGRycy9l&#10;Mm9Eb2MueG1sUEsBAi0AFAAGAAgAAAAhAAJ1f/HgAAAACQEAAA8AAAAAAAAAAAAAAAAAggQAAGRy&#10;cy9kb3ducmV2LnhtbFBLBQYAAAAABAAEAPMAAACPBQAAAAA=&#10;" fillcolor="#156082 [3204]" strokecolor="#156082 [3204]"/>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9984" behindDoc="0" locked="0" layoutInCell="1" allowOverlap="1" wp14:anchorId="26F84A72" wp14:editId="1E4CBCA6">
                <wp:simplePos x="0" y="0"/>
                <wp:positionH relativeFrom="column">
                  <wp:posOffset>2357911</wp:posOffset>
                </wp:positionH>
                <wp:positionV relativeFrom="paragraph">
                  <wp:posOffset>246884</wp:posOffset>
                </wp:positionV>
                <wp:extent cx="111125" cy="90805"/>
                <wp:effectExtent l="19050" t="0" r="41275" b="23495"/>
                <wp:wrapNone/>
                <wp:docPr id="108" name="Hexagon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082A0" id="Hexagon 108" o:spid="_x0000_s1026" type="#_x0000_t9" style="position:absolute;margin-left:185.65pt;margin-top:19.45pt;width:8.75pt;height: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atInLhAAAACQEAAA8AAABkcnMvZG93bnJldi54&#10;bWxMj8FOwzAMhu9IvENkJG4s3SpoKU0nYELiMJDYduGWNaatSJyuybrC02NOcLPlT7+/v1xOzooR&#10;h9B5UjCfJSCQam86ahTstk9XOYgQNRltPaGCLwywrM7PSl0Yf6I3HDexERxCodAK2hj7QspQt+h0&#10;mPkeiW8ffnA68jo00gz6xOHOykWS3EinO+IPre7xscX6c3N0CtYPY9Z/P/uV3b3Ta/Zy2Kbrw0qp&#10;y4vp/g5ExCn+wfCrz+pQsdPeH8kEYRWk2TxllIf8FgQDaZ5zl72C63QBsirl/wbVDwAAAP//AwBQ&#10;SwECLQAUAAYACAAAACEAtoM4kv4AAADhAQAAEwAAAAAAAAAAAAAAAAAAAAAAW0NvbnRlbnRfVHlw&#10;ZXNdLnhtbFBLAQItABQABgAIAAAAIQA4/SH/1gAAAJQBAAALAAAAAAAAAAAAAAAAAC8BAABfcmVs&#10;cy8ucmVsc1BLAQItABQABgAIAAAAIQDtDH2TKAIAAGwEAAAOAAAAAAAAAAAAAAAAAC4CAABkcnMv&#10;ZTJvRG9jLnhtbFBLAQItABQABgAIAAAAIQBGrSJy4QAAAAkBAAAPAAAAAAAAAAAAAAAAAIIEAABk&#10;cnMvZG93bnJldi54bWxQSwUGAAAAAAQABADzAAAAkAUAAAAA&#10;" fillcolor="#156082 [3204]" strokecolor="#156082 [3204]"/>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8960" behindDoc="0" locked="0" layoutInCell="1" allowOverlap="1" wp14:anchorId="00EDFFDB" wp14:editId="457D15FA">
                <wp:simplePos x="0" y="0"/>
                <wp:positionH relativeFrom="column">
                  <wp:posOffset>494650</wp:posOffset>
                </wp:positionH>
                <wp:positionV relativeFrom="paragraph">
                  <wp:posOffset>272577</wp:posOffset>
                </wp:positionV>
                <wp:extent cx="111125" cy="90805"/>
                <wp:effectExtent l="19050" t="0" r="41275" b="23495"/>
                <wp:wrapNone/>
                <wp:docPr id="107" name="Hexagon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5165B" id="Hexagon 107" o:spid="_x0000_s1026" type="#_x0000_t9" style="position:absolute;margin-left:38.95pt;margin-top:21.45pt;width:8.75pt;height:7.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KoUfXHfAAAABwEAAA8AAABkcnMvZG93bnJldi54&#10;bWxMjsFOwzAQRO9I/IO1SNyoQ2gxDXEqoELiUJBoe+HmxksSEa/T2E0DX9/lBKfRaEYzL1+MrhUD&#10;9qHxpOF6koBAKr1tqNKw3Txf3YEI0ZA1rSfU8I0BFsX5WW4y64/0jsM6VoJHKGRGQx1jl0kZyhqd&#10;CRPfIXH26XtnItu+krY3Rx53rUyT5FY60xA/1KbDpxrLr/XBaVg9Dqr7efHLdvtBb+p1v7lZ7Zda&#10;X16MD/cgIo7xrwy/+IwOBTPt/IFsEK0Gpebc1DBNWTmfz6YgdhpmKgVZ5PI/f3ECAAD//wMAUEsB&#10;Ai0AFAAGAAgAAAAhALaDOJL+AAAA4QEAABMAAAAAAAAAAAAAAAAAAAAAAFtDb250ZW50X1R5cGVz&#10;XS54bWxQSwECLQAUAAYACAAAACEAOP0h/9YAAACUAQAACwAAAAAAAAAAAAAAAAAvAQAAX3JlbHMv&#10;LnJlbHNQSwECLQAUAAYACAAAACEA7Qx9kygCAABsBAAADgAAAAAAAAAAAAAAAAAuAgAAZHJzL2Uy&#10;b0RvYy54bWxQSwECLQAUAAYACAAAACEAqhR9cd8AAAAHAQAADwAAAAAAAAAAAAAAAACCBAAAZHJz&#10;L2Rvd25yZXYueG1sUEsFBgAAAAAEAAQA8wAAAI4FAAAAAA==&#10;" fillcolor="#156082 [3204]" strokecolor="#156082 [3204]"/>
            </w:pict>
          </mc:Fallback>
        </mc:AlternateContent>
      </w:r>
      <w:r w:rsidRPr="000735D4">
        <w:rPr>
          <w:rFonts w:ascii="Courier New" w:eastAsia="Courier New" w:hAnsi="Courier New" w:cs="Courier New"/>
          <w:noProof/>
          <w:color w:val="000000"/>
          <w:lang w:eastAsia="hr-HR"/>
        </w:rPr>
        <w:drawing>
          <wp:inline distT="0" distB="0" distL="0" distR="0" wp14:anchorId="6AC0F21C" wp14:editId="0714FCC2">
            <wp:extent cx="1828800" cy="1554480"/>
            <wp:effectExtent l="0" t="0" r="0" b="7620"/>
            <wp:docPr id="113" name="Picture 113"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4B31571F" wp14:editId="3EE82664">
            <wp:extent cx="1905000" cy="1619250"/>
            <wp:effectExtent l="0" t="0" r="0" b="0"/>
            <wp:docPr id="64" name="Picture 64"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35D4">
        <w:rPr>
          <w:rFonts w:ascii="Courier New" w:eastAsia="Courier New" w:hAnsi="Courier New" w:cs="Courier New"/>
          <w:noProof/>
          <w:color w:val="000000"/>
          <w:lang w:eastAsia="hr-HR"/>
        </w:rPr>
        <w:drawing>
          <wp:inline distT="0" distB="0" distL="0" distR="0" wp14:anchorId="6B1593E8" wp14:editId="35D8135C">
            <wp:extent cx="1906270" cy="1620329"/>
            <wp:effectExtent l="0" t="0" r="0" b="0"/>
            <wp:docPr id="65" name="Picture 65"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chart with different colors and 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055F7E24" w14:textId="77777777" w:rsidR="008C71CC" w:rsidRDefault="008C71CC" w:rsidP="008C71CC"/>
    <w:p w14:paraId="3B76E992" w14:textId="77777777" w:rsidR="008C71CC" w:rsidRDefault="008C71CC" w:rsidP="008C71CC"/>
    <w:p w14:paraId="5BEB4C3F" w14:textId="77777777" w:rsidR="008C71CC" w:rsidRDefault="008C71CC" w:rsidP="008C71CC"/>
    <w:p w14:paraId="6CD8EE4B" w14:textId="77777777" w:rsidR="008C71CC" w:rsidRDefault="008C71CC" w:rsidP="008C71CC"/>
    <w:p w14:paraId="593A922E"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lastRenderedPageBreak/>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054B0D" w14:paraId="7238E4B5" w14:textId="77777777" w:rsidTr="002F7ECF">
        <w:trPr>
          <w:trHeight w:val="612"/>
        </w:trPr>
        <w:tc>
          <w:tcPr>
            <w:tcW w:w="2242" w:type="dxa"/>
            <w:vAlign w:val="center"/>
          </w:tcPr>
          <w:p w14:paraId="3706CDF2" w14:textId="77777777" w:rsidR="008C71CC" w:rsidRPr="00054B0D" w:rsidRDefault="008C71CC" w:rsidP="002F7ECF">
            <w:pPr>
              <w:rPr>
                <w:rFonts w:ascii="Arial" w:hAnsi="Arial" w:cs="Arial"/>
                <w:sz w:val="18"/>
                <w:szCs w:val="18"/>
                <w:highlight w:val="yellow"/>
              </w:rPr>
            </w:pPr>
          </w:p>
        </w:tc>
        <w:tc>
          <w:tcPr>
            <w:tcW w:w="7392" w:type="dxa"/>
            <w:gridSpan w:val="2"/>
            <w:vAlign w:val="center"/>
          </w:tcPr>
          <w:p w14:paraId="1B179196" w14:textId="77777777" w:rsidR="008C71CC" w:rsidRPr="00054B0D" w:rsidRDefault="008C71CC" w:rsidP="002F7ECF">
            <w:pPr>
              <w:jc w:val="center"/>
              <w:rPr>
                <w:rFonts w:ascii="Arial" w:hAnsi="Arial" w:cs="Arial"/>
                <w:sz w:val="18"/>
                <w:szCs w:val="18"/>
                <w:highlight w:val="yellow"/>
              </w:rPr>
            </w:pPr>
            <w:r w:rsidRPr="00054B0D">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054B0D" w14:paraId="39863923" w14:textId="77777777" w:rsidTr="002F7ECF">
        <w:trPr>
          <w:trHeight w:val="459"/>
        </w:trPr>
        <w:tc>
          <w:tcPr>
            <w:tcW w:w="2242" w:type="dxa"/>
            <w:vAlign w:val="center"/>
          </w:tcPr>
          <w:p w14:paraId="0BAADCF5" w14:textId="77777777" w:rsidR="008C71CC" w:rsidRPr="00054B0D" w:rsidRDefault="008C71CC" w:rsidP="002F7ECF">
            <w:pPr>
              <w:jc w:val="center"/>
              <w:rPr>
                <w:rFonts w:ascii="Arial" w:hAnsi="Arial" w:cs="Arial"/>
                <w:b/>
                <w:sz w:val="18"/>
                <w:szCs w:val="18"/>
                <w:highlight w:val="yellow"/>
              </w:rPr>
            </w:pPr>
            <w:r w:rsidRPr="00054B0D">
              <w:rPr>
                <w:rFonts w:ascii="Arial" w:hAnsi="Arial" w:cs="Arial"/>
                <w:b/>
                <w:sz w:val="18"/>
                <w:szCs w:val="18"/>
              </w:rPr>
              <w:t>Vrlo visoka nepouzdanost</w:t>
            </w:r>
          </w:p>
        </w:tc>
        <w:tc>
          <w:tcPr>
            <w:tcW w:w="984" w:type="dxa"/>
            <w:shd w:val="clear" w:color="auto" w:fill="FF0000"/>
            <w:vAlign w:val="center"/>
          </w:tcPr>
          <w:p w14:paraId="34EB5761" w14:textId="77777777" w:rsidR="008C71CC" w:rsidRPr="00054B0D" w:rsidRDefault="008C71CC" w:rsidP="002F7ECF">
            <w:pPr>
              <w:jc w:val="center"/>
              <w:rPr>
                <w:rFonts w:ascii="Arial" w:hAnsi="Arial" w:cs="Arial"/>
                <w:sz w:val="18"/>
                <w:szCs w:val="18"/>
              </w:rPr>
            </w:pPr>
            <w:r w:rsidRPr="00054B0D">
              <w:rPr>
                <w:rFonts w:ascii="Arial" w:hAnsi="Arial" w:cs="Arial"/>
                <w:sz w:val="18"/>
                <w:szCs w:val="18"/>
              </w:rPr>
              <w:t>4</w:t>
            </w:r>
          </w:p>
        </w:tc>
        <w:tc>
          <w:tcPr>
            <w:tcW w:w="6408" w:type="dxa"/>
            <w:vAlign w:val="center"/>
          </w:tcPr>
          <w:p w14:paraId="4383FCCE" w14:textId="77777777" w:rsidR="008C71CC" w:rsidRPr="00054B0D" w:rsidRDefault="008C71CC" w:rsidP="002F7ECF">
            <w:pPr>
              <w:jc w:val="center"/>
              <w:rPr>
                <w:rFonts w:ascii="Arial" w:hAnsi="Arial" w:cs="Arial"/>
                <w:sz w:val="18"/>
                <w:szCs w:val="18"/>
                <w:highlight w:val="yellow"/>
              </w:rPr>
            </w:pPr>
          </w:p>
        </w:tc>
      </w:tr>
      <w:tr w:rsidR="008C71CC" w:rsidRPr="00054B0D" w14:paraId="43F54BFB" w14:textId="77777777" w:rsidTr="002F7ECF">
        <w:trPr>
          <w:trHeight w:val="468"/>
        </w:trPr>
        <w:tc>
          <w:tcPr>
            <w:tcW w:w="2242" w:type="dxa"/>
            <w:vAlign w:val="center"/>
          </w:tcPr>
          <w:p w14:paraId="6D4AC66F" w14:textId="77777777" w:rsidR="008C71CC" w:rsidRPr="00054B0D" w:rsidRDefault="008C71CC" w:rsidP="002F7ECF">
            <w:pPr>
              <w:jc w:val="center"/>
              <w:rPr>
                <w:rFonts w:ascii="Arial" w:hAnsi="Arial" w:cs="Arial"/>
                <w:b/>
                <w:sz w:val="18"/>
                <w:szCs w:val="18"/>
                <w:highlight w:val="yellow"/>
              </w:rPr>
            </w:pPr>
            <w:r w:rsidRPr="00054B0D">
              <w:rPr>
                <w:rFonts w:ascii="Arial" w:hAnsi="Arial" w:cs="Arial"/>
                <w:b/>
                <w:sz w:val="18"/>
                <w:szCs w:val="18"/>
              </w:rPr>
              <w:t>Visoka nepouzdanost</w:t>
            </w:r>
          </w:p>
        </w:tc>
        <w:tc>
          <w:tcPr>
            <w:tcW w:w="984" w:type="dxa"/>
            <w:shd w:val="clear" w:color="auto" w:fill="FFC000"/>
            <w:vAlign w:val="center"/>
          </w:tcPr>
          <w:p w14:paraId="68AB7E8B" w14:textId="77777777" w:rsidR="008C71CC" w:rsidRPr="00054B0D" w:rsidRDefault="008C71CC" w:rsidP="002F7ECF">
            <w:pPr>
              <w:jc w:val="center"/>
              <w:rPr>
                <w:rFonts w:ascii="Arial" w:hAnsi="Arial" w:cs="Arial"/>
                <w:sz w:val="18"/>
                <w:szCs w:val="18"/>
              </w:rPr>
            </w:pPr>
            <w:r w:rsidRPr="00054B0D">
              <w:rPr>
                <w:rFonts w:ascii="Arial" w:hAnsi="Arial" w:cs="Arial"/>
                <w:sz w:val="18"/>
                <w:szCs w:val="18"/>
              </w:rPr>
              <w:t>3</w:t>
            </w:r>
          </w:p>
        </w:tc>
        <w:tc>
          <w:tcPr>
            <w:tcW w:w="6408" w:type="dxa"/>
            <w:vAlign w:val="center"/>
          </w:tcPr>
          <w:p w14:paraId="16227BD5" w14:textId="77777777" w:rsidR="008C71CC" w:rsidRPr="00054B0D" w:rsidRDefault="008C71CC" w:rsidP="002F7ECF">
            <w:pPr>
              <w:jc w:val="center"/>
              <w:rPr>
                <w:rFonts w:ascii="Arial" w:hAnsi="Arial" w:cs="Arial"/>
                <w:b/>
                <w:sz w:val="18"/>
                <w:szCs w:val="18"/>
                <w:highlight w:val="yellow"/>
              </w:rPr>
            </w:pPr>
            <w:r w:rsidRPr="00054B0D">
              <w:rPr>
                <w:rFonts w:ascii="Arial" w:hAnsi="Arial" w:cs="Arial"/>
                <w:b/>
                <w:sz w:val="18"/>
                <w:szCs w:val="18"/>
              </w:rPr>
              <w:t>X</w:t>
            </w:r>
          </w:p>
        </w:tc>
      </w:tr>
      <w:tr w:rsidR="008C71CC" w:rsidRPr="00054B0D" w14:paraId="5916F344" w14:textId="77777777" w:rsidTr="002F7ECF">
        <w:trPr>
          <w:trHeight w:val="306"/>
        </w:trPr>
        <w:tc>
          <w:tcPr>
            <w:tcW w:w="2242" w:type="dxa"/>
            <w:vAlign w:val="center"/>
          </w:tcPr>
          <w:p w14:paraId="3470BF77" w14:textId="77777777" w:rsidR="008C71CC" w:rsidRPr="00054B0D" w:rsidRDefault="008C71CC" w:rsidP="002F7ECF">
            <w:pPr>
              <w:jc w:val="center"/>
              <w:rPr>
                <w:rFonts w:ascii="Arial" w:hAnsi="Arial" w:cs="Arial"/>
                <w:b/>
                <w:sz w:val="18"/>
                <w:szCs w:val="18"/>
                <w:highlight w:val="yellow"/>
              </w:rPr>
            </w:pPr>
            <w:r w:rsidRPr="00054B0D">
              <w:rPr>
                <w:rFonts w:ascii="Arial" w:hAnsi="Arial" w:cs="Arial"/>
                <w:b/>
                <w:sz w:val="18"/>
                <w:szCs w:val="18"/>
              </w:rPr>
              <w:t>Niska nepouzdanost</w:t>
            </w:r>
          </w:p>
        </w:tc>
        <w:tc>
          <w:tcPr>
            <w:tcW w:w="984" w:type="dxa"/>
            <w:shd w:val="clear" w:color="auto" w:fill="FFFF00"/>
            <w:vAlign w:val="center"/>
          </w:tcPr>
          <w:p w14:paraId="646E058E" w14:textId="77777777" w:rsidR="008C71CC" w:rsidRPr="00054B0D" w:rsidRDefault="008C71CC" w:rsidP="002F7ECF">
            <w:pPr>
              <w:jc w:val="center"/>
              <w:rPr>
                <w:rFonts w:ascii="Arial" w:hAnsi="Arial" w:cs="Arial"/>
                <w:sz w:val="18"/>
                <w:szCs w:val="18"/>
              </w:rPr>
            </w:pPr>
            <w:r w:rsidRPr="00054B0D">
              <w:rPr>
                <w:rFonts w:ascii="Arial" w:hAnsi="Arial" w:cs="Arial"/>
                <w:sz w:val="18"/>
                <w:szCs w:val="18"/>
              </w:rPr>
              <w:t>2</w:t>
            </w:r>
          </w:p>
        </w:tc>
        <w:tc>
          <w:tcPr>
            <w:tcW w:w="6408" w:type="dxa"/>
            <w:vAlign w:val="center"/>
          </w:tcPr>
          <w:p w14:paraId="6BD803CE" w14:textId="77777777" w:rsidR="008C71CC" w:rsidRPr="00054B0D" w:rsidRDefault="008C71CC" w:rsidP="002F7ECF">
            <w:pPr>
              <w:jc w:val="center"/>
              <w:rPr>
                <w:rFonts w:ascii="Arial" w:hAnsi="Arial" w:cs="Arial"/>
                <w:sz w:val="18"/>
                <w:szCs w:val="18"/>
                <w:highlight w:val="yellow"/>
              </w:rPr>
            </w:pPr>
          </w:p>
        </w:tc>
      </w:tr>
      <w:tr w:rsidR="008C71CC" w:rsidRPr="00054B0D" w14:paraId="60AAB29D" w14:textId="77777777" w:rsidTr="002F7ECF">
        <w:trPr>
          <w:trHeight w:val="459"/>
        </w:trPr>
        <w:tc>
          <w:tcPr>
            <w:tcW w:w="2242" w:type="dxa"/>
            <w:vAlign w:val="center"/>
          </w:tcPr>
          <w:p w14:paraId="607F543D" w14:textId="77777777" w:rsidR="008C71CC" w:rsidRPr="00054B0D" w:rsidRDefault="008C71CC" w:rsidP="002F7ECF">
            <w:pPr>
              <w:jc w:val="center"/>
              <w:rPr>
                <w:rFonts w:ascii="Arial" w:hAnsi="Arial" w:cs="Arial"/>
                <w:b/>
                <w:sz w:val="18"/>
                <w:szCs w:val="18"/>
                <w:highlight w:val="yellow"/>
              </w:rPr>
            </w:pPr>
            <w:r w:rsidRPr="00054B0D">
              <w:rPr>
                <w:rFonts w:ascii="Arial" w:hAnsi="Arial" w:cs="Arial"/>
                <w:b/>
                <w:sz w:val="18"/>
                <w:szCs w:val="18"/>
              </w:rPr>
              <w:t>Vrlo niska nepouzdanost</w:t>
            </w:r>
          </w:p>
        </w:tc>
        <w:tc>
          <w:tcPr>
            <w:tcW w:w="984" w:type="dxa"/>
            <w:shd w:val="clear" w:color="auto" w:fill="92D050"/>
            <w:vAlign w:val="center"/>
          </w:tcPr>
          <w:p w14:paraId="0FCF8E84" w14:textId="77777777" w:rsidR="008C71CC" w:rsidRPr="00054B0D" w:rsidRDefault="008C71CC" w:rsidP="002F7ECF">
            <w:pPr>
              <w:jc w:val="center"/>
              <w:rPr>
                <w:rFonts w:ascii="Arial" w:hAnsi="Arial" w:cs="Arial"/>
                <w:sz w:val="18"/>
                <w:szCs w:val="18"/>
              </w:rPr>
            </w:pPr>
            <w:r w:rsidRPr="00054B0D">
              <w:rPr>
                <w:rFonts w:ascii="Arial" w:hAnsi="Arial" w:cs="Arial"/>
                <w:sz w:val="18"/>
                <w:szCs w:val="18"/>
              </w:rPr>
              <w:t>1</w:t>
            </w:r>
          </w:p>
        </w:tc>
        <w:tc>
          <w:tcPr>
            <w:tcW w:w="6408" w:type="dxa"/>
            <w:vAlign w:val="center"/>
          </w:tcPr>
          <w:p w14:paraId="289B1614" w14:textId="77777777" w:rsidR="008C71CC" w:rsidRPr="00054B0D" w:rsidRDefault="008C71CC" w:rsidP="002F7ECF">
            <w:pPr>
              <w:jc w:val="center"/>
              <w:rPr>
                <w:rFonts w:ascii="Arial" w:hAnsi="Arial" w:cs="Arial"/>
                <w:sz w:val="18"/>
                <w:szCs w:val="18"/>
                <w:highlight w:val="yellow"/>
              </w:rPr>
            </w:pPr>
          </w:p>
        </w:tc>
      </w:tr>
      <w:tr w:rsidR="008C71CC" w:rsidRPr="00054B0D" w14:paraId="7AA4F461" w14:textId="77777777" w:rsidTr="002F7ECF">
        <w:trPr>
          <w:trHeight w:val="612"/>
        </w:trPr>
        <w:tc>
          <w:tcPr>
            <w:tcW w:w="2242" w:type="dxa"/>
            <w:vAlign w:val="center"/>
          </w:tcPr>
          <w:p w14:paraId="0F931777" w14:textId="77777777" w:rsidR="008C71CC" w:rsidRPr="00054B0D" w:rsidRDefault="008C71CC" w:rsidP="002F7ECF">
            <w:pPr>
              <w:rPr>
                <w:rFonts w:ascii="Arial" w:hAnsi="Arial" w:cs="Arial"/>
                <w:sz w:val="18"/>
                <w:szCs w:val="18"/>
                <w:highlight w:val="yellow"/>
              </w:rPr>
            </w:pPr>
          </w:p>
        </w:tc>
        <w:tc>
          <w:tcPr>
            <w:tcW w:w="7392" w:type="dxa"/>
            <w:gridSpan w:val="2"/>
            <w:vAlign w:val="center"/>
          </w:tcPr>
          <w:p w14:paraId="18F7EF53" w14:textId="77777777" w:rsidR="008C71CC" w:rsidRPr="00054B0D" w:rsidRDefault="008C71CC" w:rsidP="002F7ECF">
            <w:pPr>
              <w:jc w:val="center"/>
              <w:rPr>
                <w:rFonts w:ascii="Arial" w:hAnsi="Arial" w:cs="Arial"/>
                <w:sz w:val="18"/>
                <w:szCs w:val="18"/>
                <w:highlight w:val="yellow"/>
              </w:rPr>
            </w:pPr>
            <w:r w:rsidRPr="00054B0D">
              <w:rPr>
                <w:rFonts w:ascii="Arial" w:hAnsi="Arial" w:cs="Arial"/>
                <w:sz w:val="18"/>
                <w:szCs w:val="18"/>
              </w:rPr>
              <w:t>Postoji dovoljna količina statističkih podataka, iskustva stručnjaka i pouzdana metodologija procjene zbog čega je pojavljivanje grešaka vrlo malo vjerojatno</w:t>
            </w:r>
          </w:p>
        </w:tc>
      </w:tr>
    </w:tbl>
    <w:p w14:paraId="2540140B" w14:textId="77777777" w:rsidR="008C71CC" w:rsidRPr="00054B0D" w:rsidRDefault="008C71CC" w:rsidP="008C71CC">
      <w:pPr>
        <w:jc w:val="center"/>
        <w:rPr>
          <w:rFonts w:ascii="Arial" w:hAnsi="Arial" w:cs="Arial"/>
          <w:sz w:val="18"/>
          <w:szCs w:val="18"/>
        </w:rPr>
      </w:pPr>
    </w:p>
    <w:p w14:paraId="264DA591" w14:textId="77777777" w:rsidR="008C71CC" w:rsidRPr="00054B0D" w:rsidRDefault="008C71CC" w:rsidP="008C71CC">
      <w:pPr>
        <w:pStyle w:val="Heading3"/>
        <w:rPr>
          <w:rFonts w:ascii="Arial" w:hAnsi="Arial" w:cs="Arial"/>
          <w:sz w:val="18"/>
          <w:szCs w:val="18"/>
        </w:rPr>
      </w:pPr>
      <w:bookmarkStart w:id="214" w:name="_Toc73428654"/>
      <w:bookmarkStart w:id="215" w:name="_Toc159321540"/>
      <w:r w:rsidRPr="00054B0D">
        <w:rPr>
          <w:rFonts w:ascii="Arial" w:hAnsi="Arial" w:cs="Arial"/>
          <w:sz w:val="18"/>
          <w:szCs w:val="18"/>
        </w:rPr>
        <w:t>6.3.9 Karte</w:t>
      </w:r>
      <w:bookmarkEnd w:id="214"/>
      <w:bookmarkEnd w:id="215"/>
    </w:p>
    <w:p w14:paraId="0BD56EAA" w14:textId="77777777" w:rsidR="008C71CC" w:rsidRPr="00054B0D" w:rsidRDefault="008C71CC" w:rsidP="008C71CC">
      <w:pPr>
        <w:pStyle w:val="Heading4"/>
        <w:rPr>
          <w:rFonts w:ascii="Arial" w:hAnsi="Arial" w:cs="Arial"/>
          <w:sz w:val="18"/>
          <w:szCs w:val="18"/>
        </w:rPr>
      </w:pPr>
      <w:r w:rsidRPr="00054B0D">
        <w:rPr>
          <w:rFonts w:ascii="Arial" w:hAnsi="Arial" w:cs="Arial"/>
          <w:sz w:val="18"/>
          <w:szCs w:val="18"/>
        </w:rPr>
        <w:t>6.3.9.1 Karta rizika</w:t>
      </w:r>
    </w:p>
    <w:tbl>
      <w:tblPr>
        <w:tblStyle w:val="TableGrid"/>
        <w:tblpPr w:leftFromText="180" w:rightFromText="180" w:vertAnchor="text" w:horzAnchor="page" w:tblpX="9360" w:tblpY="1365"/>
        <w:tblW w:w="0" w:type="auto"/>
        <w:tblLook w:val="04A0" w:firstRow="1" w:lastRow="0" w:firstColumn="1" w:lastColumn="0" w:noHBand="0" w:noVBand="1"/>
      </w:tblPr>
      <w:tblGrid>
        <w:gridCol w:w="846"/>
        <w:gridCol w:w="1134"/>
      </w:tblGrid>
      <w:tr w:rsidR="008C71CC" w:rsidRPr="00054B0D" w14:paraId="13A4ACDD" w14:textId="77777777" w:rsidTr="002F7ECF">
        <w:trPr>
          <w:trHeight w:val="310"/>
        </w:trPr>
        <w:tc>
          <w:tcPr>
            <w:tcW w:w="1980" w:type="dxa"/>
            <w:gridSpan w:val="2"/>
            <w:vAlign w:val="center"/>
          </w:tcPr>
          <w:p w14:paraId="16033212" w14:textId="77777777" w:rsidR="008C71CC" w:rsidRPr="00054B0D" w:rsidRDefault="008C71CC" w:rsidP="002F7ECF">
            <w:pPr>
              <w:jc w:val="center"/>
              <w:rPr>
                <w:rFonts w:ascii="Arial" w:hAnsi="Arial" w:cs="Arial"/>
                <w:b/>
                <w:sz w:val="18"/>
                <w:szCs w:val="18"/>
              </w:rPr>
            </w:pPr>
            <w:r w:rsidRPr="00054B0D">
              <w:rPr>
                <w:rFonts w:ascii="Arial" w:hAnsi="Arial" w:cs="Arial"/>
                <w:b/>
                <w:sz w:val="18"/>
                <w:szCs w:val="18"/>
              </w:rPr>
              <w:t>KAZALO</w:t>
            </w:r>
          </w:p>
        </w:tc>
      </w:tr>
      <w:tr w:rsidR="008C71CC" w:rsidRPr="00054B0D" w14:paraId="1F3DD3EC" w14:textId="77777777" w:rsidTr="002F7ECF">
        <w:trPr>
          <w:trHeight w:val="297"/>
        </w:trPr>
        <w:tc>
          <w:tcPr>
            <w:tcW w:w="1980" w:type="dxa"/>
            <w:gridSpan w:val="2"/>
            <w:vAlign w:val="center"/>
          </w:tcPr>
          <w:p w14:paraId="2F886956" w14:textId="77777777" w:rsidR="008C71CC" w:rsidRPr="00054B0D" w:rsidRDefault="008C71CC" w:rsidP="002F7ECF">
            <w:pPr>
              <w:jc w:val="center"/>
              <w:rPr>
                <w:rFonts w:ascii="Arial" w:hAnsi="Arial" w:cs="Arial"/>
                <w:b/>
                <w:sz w:val="18"/>
                <w:szCs w:val="18"/>
              </w:rPr>
            </w:pPr>
            <w:r w:rsidRPr="00054B0D">
              <w:rPr>
                <w:rFonts w:ascii="Arial" w:hAnsi="Arial" w:cs="Arial"/>
                <w:b/>
                <w:sz w:val="18"/>
                <w:szCs w:val="18"/>
              </w:rPr>
              <w:t>RIZIK</w:t>
            </w:r>
          </w:p>
        </w:tc>
      </w:tr>
      <w:tr w:rsidR="008C71CC" w:rsidRPr="00054B0D" w14:paraId="2EFAD7B0" w14:textId="77777777" w:rsidTr="002F7ECF">
        <w:trPr>
          <w:trHeight w:val="354"/>
        </w:trPr>
        <w:tc>
          <w:tcPr>
            <w:tcW w:w="846" w:type="dxa"/>
            <w:shd w:val="clear" w:color="auto" w:fill="FF0000"/>
            <w:vAlign w:val="center"/>
          </w:tcPr>
          <w:p w14:paraId="21F7C9BF" w14:textId="77777777" w:rsidR="008C71CC" w:rsidRPr="00054B0D" w:rsidRDefault="008C71CC" w:rsidP="002F7ECF">
            <w:pPr>
              <w:rPr>
                <w:rFonts w:ascii="Arial" w:hAnsi="Arial" w:cs="Arial"/>
                <w:sz w:val="18"/>
                <w:szCs w:val="18"/>
              </w:rPr>
            </w:pPr>
          </w:p>
        </w:tc>
        <w:tc>
          <w:tcPr>
            <w:tcW w:w="1134" w:type="dxa"/>
            <w:vAlign w:val="center"/>
          </w:tcPr>
          <w:p w14:paraId="3A036307" w14:textId="77777777" w:rsidR="008C71CC" w:rsidRPr="00054B0D" w:rsidRDefault="008C71CC" w:rsidP="002F7ECF">
            <w:pPr>
              <w:rPr>
                <w:rFonts w:ascii="Arial" w:hAnsi="Arial" w:cs="Arial"/>
                <w:sz w:val="18"/>
                <w:szCs w:val="18"/>
              </w:rPr>
            </w:pPr>
            <w:r w:rsidRPr="00054B0D">
              <w:rPr>
                <w:rFonts w:ascii="Arial" w:hAnsi="Arial" w:cs="Arial"/>
                <w:sz w:val="18"/>
                <w:szCs w:val="18"/>
              </w:rPr>
              <w:t>Vrlo visok</w:t>
            </w:r>
          </w:p>
        </w:tc>
      </w:tr>
      <w:tr w:rsidR="008C71CC" w:rsidRPr="00054B0D" w14:paraId="53264F1A" w14:textId="77777777" w:rsidTr="002F7ECF">
        <w:trPr>
          <w:trHeight w:val="286"/>
        </w:trPr>
        <w:tc>
          <w:tcPr>
            <w:tcW w:w="846" w:type="dxa"/>
            <w:shd w:val="clear" w:color="auto" w:fill="FFC000"/>
            <w:vAlign w:val="center"/>
          </w:tcPr>
          <w:p w14:paraId="6831541A" w14:textId="77777777" w:rsidR="008C71CC" w:rsidRPr="00054B0D" w:rsidRDefault="008C71CC" w:rsidP="002F7ECF">
            <w:pPr>
              <w:rPr>
                <w:rFonts w:ascii="Arial" w:hAnsi="Arial" w:cs="Arial"/>
                <w:sz w:val="18"/>
                <w:szCs w:val="18"/>
              </w:rPr>
            </w:pPr>
          </w:p>
        </w:tc>
        <w:tc>
          <w:tcPr>
            <w:tcW w:w="1134" w:type="dxa"/>
            <w:vAlign w:val="center"/>
          </w:tcPr>
          <w:p w14:paraId="47744921"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Visok </w:t>
            </w:r>
          </w:p>
        </w:tc>
      </w:tr>
      <w:tr w:rsidR="008C71CC" w:rsidRPr="00054B0D" w14:paraId="27F33B3B" w14:textId="77777777" w:rsidTr="002F7ECF">
        <w:trPr>
          <w:trHeight w:val="262"/>
        </w:trPr>
        <w:tc>
          <w:tcPr>
            <w:tcW w:w="846" w:type="dxa"/>
            <w:shd w:val="clear" w:color="auto" w:fill="FFFF00"/>
            <w:vAlign w:val="center"/>
          </w:tcPr>
          <w:p w14:paraId="7FB589A9" w14:textId="77777777" w:rsidR="008C71CC" w:rsidRPr="00054B0D" w:rsidRDefault="008C71CC" w:rsidP="002F7ECF">
            <w:pPr>
              <w:rPr>
                <w:rFonts w:ascii="Arial" w:hAnsi="Arial" w:cs="Arial"/>
                <w:sz w:val="18"/>
                <w:szCs w:val="18"/>
              </w:rPr>
            </w:pPr>
          </w:p>
        </w:tc>
        <w:tc>
          <w:tcPr>
            <w:tcW w:w="1134" w:type="dxa"/>
            <w:vAlign w:val="center"/>
          </w:tcPr>
          <w:p w14:paraId="726F03D7"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Umjeren </w:t>
            </w:r>
          </w:p>
        </w:tc>
      </w:tr>
      <w:tr w:rsidR="008C71CC" w:rsidRPr="00054B0D" w14:paraId="4062F3B1" w14:textId="77777777" w:rsidTr="002F7ECF">
        <w:trPr>
          <w:trHeight w:val="280"/>
        </w:trPr>
        <w:tc>
          <w:tcPr>
            <w:tcW w:w="846" w:type="dxa"/>
            <w:shd w:val="clear" w:color="auto" w:fill="92D050"/>
            <w:vAlign w:val="center"/>
          </w:tcPr>
          <w:p w14:paraId="3933FE1B" w14:textId="77777777" w:rsidR="008C71CC" w:rsidRPr="00054B0D" w:rsidRDefault="008C71CC" w:rsidP="002F7ECF">
            <w:pPr>
              <w:rPr>
                <w:rFonts w:ascii="Arial" w:hAnsi="Arial" w:cs="Arial"/>
                <w:sz w:val="18"/>
                <w:szCs w:val="18"/>
              </w:rPr>
            </w:pPr>
          </w:p>
        </w:tc>
        <w:tc>
          <w:tcPr>
            <w:tcW w:w="1134" w:type="dxa"/>
            <w:vAlign w:val="center"/>
          </w:tcPr>
          <w:p w14:paraId="1AA82A14"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Nizak </w:t>
            </w:r>
          </w:p>
        </w:tc>
      </w:tr>
    </w:tbl>
    <w:p w14:paraId="2F2BB082" w14:textId="77777777" w:rsidR="008C71CC" w:rsidRPr="00054B0D" w:rsidRDefault="008C71CC" w:rsidP="008C71CC">
      <w:pPr>
        <w:rPr>
          <w:rFonts w:ascii="Arial" w:hAnsi="Arial" w:cs="Arial"/>
          <w:sz w:val="18"/>
          <w:szCs w:val="18"/>
          <w:highlight w:val="yellow"/>
          <w:lang w:bidi="en-US"/>
        </w:rPr>
      </w:pPr>
      <w:r w:rsidRPr="00054B0D">
        <w:rPr>
          <w:rFonts w:ascii="Arial" w:hAnsi="Arial" w:cs="Arial"/>
          <w:noProof/>
          <w:sz w:val="18"/>
          <w:szCs w:val="18"/>
          <w:lang w:eastAsia="hr-HR"/>
        </w:rPr>
        <w:drawing>
          <wp:inline distT="0" distB="0" distL="0" distR="0" wp14:anchorId="3D6B6F70" wp14:editId="5D9EEC4F">
            <wp:extent cx="4692446" cy="3967893"/>
            <wp:effectExtent l="0" t="0" r="0" b="0"/>
            <wp:docPr id="239" name="Slika 239" descr="A yellow map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lika 239" descr="A yellow map with white text&#10;&#10;Description automatically generated"/>
                    <pic:cNvPicPr/>
                  </pic:nvPicPr>
                  <pic:blipFill rotWithShape="1">
                    <a:blip r:embed="rId78" cstate="print">
                      <a:extLst>
                        <a:ext uri="{28A0092B-C50C-407E-A947-70E740481C1C}">
                          <a14:useLocalDpi xmlns:a14="http://schemas.microsoft.com/office/drawing/2010/main" val="0"/>
                        </a:ext>
                      </a:extLst>
                    </a:blip>
                    <a:srcRect l="6740" t="1905" r="11781" b="697"/>
                    <a:stretch/>
                  </pic:blipFill>
                  <pic:spPr bwMode="auto">
                    <a:xfrm>
                      <a:off x="0" y="0"/>
                      <a:ext cx="4692745" cy="3968146"/>
                    </a:xfrm>
                    <a:prstGeom prst="rect">
                      <a:avLst/>
                    </a:prstGeom>
                    <a:ln>
                      <a:noFill/>
                    </a:ln>
                    <a:extLst>
                      <a:ext uri="{53640926-AAD7-44D8-BBD7-CCE9431645EC}">
                        <a14:shadowObscured xmlns:a14="http://schemas.microsoft.com/office/drawing/2010/main"/>
                      </a:ext>
                    </a:extLst>
                  </pic:spPr>
                </pic:pic>
              </a:graphicData>
            </a:graphic>
          </wp:inline>
        </w:drawing>
      </w:r>
    </w:p>
    <w:p w14:paraId="3A1F3196" w14:textId="77777777" w:rsidR="008C71CC" w:rsidRPr="00054B0D" w:rsidRDefault="008C71CC" w:rsidP="008C71CC">
      <w:pPr>
        <w:jc w:val="center"/>
        <w:rPr>
          <w:rFonts w:ascii="Arial" w:hAnsi="Arial" w:cs="Arial"/>
          <w:sz w:val="18"/>
          <w:szCs w:val="18"/>
          <w:highlight w:val="yellow"/>
          <w:lang w:bidi="en-US"/>
        </w:rPr>
      </w:pPr>
    </w:p>
    <w:p w14:paraId="59BE1079"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 xml:space="preserve">Slika </w:t>
      </w:r>
      <w:r w:rsidRPr="00054B0D">
        <w:rPr>
          <w:rFonts w:ascii="Arial" w:eastAsia="Calibri" w:hAnsi="Arial" w:cs="Arial"/>
          <w:bCs/>
          <w:color w:val="54883D"/>
          <w:sz w:val="18"/>
          <w:szCs w:val="18"/>
          <w:lang w:bidi="en-US"/>
        </w:rPr>
        <w:fldChar w:fldCharType="begin"/>
      </w:r>
      <w:r w:rsidRPr="00054B0D">
        <w:rPr>
          <w:rFonts w:ascii="Arial" w:eastAsia="Calibri" w:hAnsi="Arial" w:cs="Arial"/>
          <w:bCs/>
          <w:color w:val="54883D"/>
          <w:sz w:val="18"/>
          <w:szCs w:val="18"/>
          <w:lang w:bidi="en-US"/>
        </w:rPr>
        <w:instrText xml:space="preserve"> SEQ Slika \* ARABIC </w:instrText>
      </w:r>
      <w:r w:rsidRPr="00054B0D">
        <w:rPr>
          <w:rFonts w:ascii="Arial" w:eastAsia="Calibri" w:hAnsi="Arial" w:cs="Arial"/>
          <w:bCs/>
          <w:color w:val="54883D"/>
          <w:sz w:val="18"/>
          <w:szCs w:val="18"/>
          <w:lang w:bidi="en-US"/>
        </w:rPr>
        <w:fldChar w:fldCharType="separate"/>
      </w:r>
      <w:r w:rsidRPr="00054B0D">
        <w:rPr>
          <w:rFonts w:ascii="Arial" w:eastAsia="Calibri" w:hAnsi="Arial" w:cs="Arial"/>
          <w:bCs/>
          <w:noProof/>
          <w:color w:val="54883D"/>
          <w:sz w:val="18"/>
          <w:szCs w:val="18"/>
          <w:lang w:bidi="en-US"/>
        </w:rPr>
        <w:t>29</w:t>
      </w:r>
      <w:r w:rsidRPr="00054B0D">
        <w:rPr>
          <w:rFonts w:ascii="Arial" w:eastAsia="Calibri" w:hAnsi="Arial" w:cs="Arial"/>
          <w:bCs/>
          <w:noProof/>
          <w:color w:val="54883D"/>
          <w:sz w:val="18"/>
          <w:szCs w:val="18"/>
          <w:lang w:bidi="en-US"/>
        </w:rPr>
        <w:fldChar w:fldCharType="end"/>
      </w:r>
      <w:r w:rsidRPr="00054B0D">
        <w:rPr>
          <w:rFonts w:ascii="Arial" w:eastAsia="Calibri" w:hAnsi="Arial" w:cs="Arial"/>
          <w:bCs/>
          <w:noProof/>
          <w:color w:val="54883D"/>
          <w:sz w:val="18"/>
          <w:szCs w:val="18"/>
          <w:lang w:bidi="en-US"/>
        </w:rPr>
        <w:t>.</w:t>
      </w:r>
      <w:r w:rsidRPr="00054B0D">
        <w:rPr>
          <w:rFonts w:ascii="Arial" w:eastAsia="Calibri" w:hAnsi="Arial" w:cs="Arial"/>
          <w:bCs/>
          <w:color w:val="54883D"/>
          <w:sz w:val="18"/>
          <w:szCs w:val="18"/>
          <w:lang w:bidi="en-US"/>
        </w:rPr>
        <w:t xml:space="preserve"> Karta rizika – potres</w:t>
      </w:r>
    </w:p>
    <w:p w14:paraId="6B8AC8A6" w14:textId="77777777" w:rsidR="008C71CC" w:rsidRPr="00054B0D" w:rsidRDefault="008C71CC" w:rsidP="008C71CC">
      <w:pPr>
        <w:rPr>
          <w:rFonts w:ascii="Arial" w:hAnsi="Arial" w:cs="Arial"/>
          <w:sz w:val="18"/>
          <w:szCs w:val="18"/>
        </w:rPr>
      </w:pPr>
    </w:p>
    <w:p w14:paraId="46406836"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2FEACCA4"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5DB96E11"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2DC06EC0"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4A6576CB"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18B28AE"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42A47A5F"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AF75C37"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E996B51"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1EB6EB41" w14:textId="77777777" w:rsidR="008C71CC" w:rsidRPr="00054B0D" w:rsidRDefault="008C71CC" w:rsidP="008C71CC">
      <w:pPr>
        <w:pStyle w:val="Heading4"/>
        <w:rPr>
          <w:rFonts w:ascii="Arial" w:hAnsi="Arial" w:cs="Arial"/>
          <w:sz w:val="18"/>
          <w:szCs w:val="18"/>
        </w:rPr>
      </w:pPr>
      <w:r w:rsidRPr="00054B0D">
        <w:rPr>
          <w:rFonts w:ascii="Arial" w:hAnsi="Arial" w:cs="Arial"/>
          <w:sz w:val="18"/>
          <w:szCs w:val="18"/>
        </w:rPr>
        <w:lastRenderedPageBreak/>
        <w:t>6.3.9.2 Karta posljedica</w:t>
      </w:r>
    </w:p>
    <w:tbl>
      <w:tblPr>
        <w:tblStyle w:val="TableGrid"/>
        <w:tblpPr w:leftFromText="180" w:rightFromText="180" w:vertAnchor="text" w:horzAnchor="page" w:tblpX="9252" w:tblpY="1475"/>
        <w:tblW w:w="0" w:type="auto"/>
        <w:tblLook w:val="04A0" w:firstRow="1" w:lastRow="0" w:firstColumn="1" w:lastColumn="0" w:noHBand="0" w:noVBand="1"/>
      </w:tblPr>
      <w:tblGrid>
        <w:gridCol w:w="846"/>
        <w:gridCol w:w="1277"/>
      </w:tblGrid>
      <w:tr w:rsidR="008C71CC" w:rsidRPr="00054B0D" w14:paraId="45C46C66" w14:textId="77777777" w:rsidTr="002F7ECF">
        <w:trPr>
          <w:trHeight w:val="310"/>
        </w:trPr>
        <w:tc>
          <w:tcPr>
            <w:tcW w:w="2123" w:type="dxa"/>
            <w:gridSpan w:val="2"/>
            <w:vAlign w:val="center"/>
          </w:tcPr>
          <w:p w14:paraId="6A6BD482" w14:textId="77777777" w:rsidR="008C71CC" w:rsidRPr="00054B0D" w:rsidRDefault="008C71CC" w:rsidP="002F7ECF">
            <w:pPr>
              <w:jc w:val="center"/>
              <w:rPr>
                <w:rFonts w:ascii="Arial" w:hAnsi="Arial" w:cs="Arial"/>
                <w:b/>
                <w:sz w:val="18"/>
                <w:szCs w:val="18"/>
              </w:rPr>
            </w:pPr>
            <w:r w:rsidRPr="00054B0D">
              <w:rPr>
                <w:rFonts w:ascii="Arial" w:hAnsi="Arial" w:cs="Arial"/>
                <w:b/>
                <w:sz w:val="18"/>
                <w:szCs w:val="18"/>
              </w:rPr>
              <w:t>KAZALO</w:t>
            </w:r>
          </w:p>
        </w:tc>
      </w:tr>
      <w:tr w:rsidR="008C71CC" w:rsidRPr="00054B0D" w14:paraId="7E65C002" w14:textId="77777777" w:rsidTr="002F7ECF">
        <w:trPr>
          <w:trHeight w:val="297"/>
        </w:trPr>
        <w:tc>
          <w:tcPr>
            <w:tcW w:w="2123" w:type="dxa"/>
            <w:gridSpan w:val="2"/>
            <w:vAlign w:val="center"/>
          </w:tcPr>
          <w:p w14:paraId="1B7F517C" w14:textId="77777777" w:rsidR="008C71CC" w:rsidRPr="00054B0D" w:rsidRDefault="008C71CC" w:rsidP="002F7ECF">
            <w:pPr>
              <w:jc w:val="center"/>
              <w:rPr>
                <w:rFonts w:ascii="Arial" w:hAnsi="Arial" w:cs="Arial"/>
                <w:b/>
                <w:sz w:val="18"/>
                <w:szCs w:val="18"/>
              </w:rPr>
            </w:pPr>
            <w:r w:rsidRPr="00054B0D">
              <w:rPr>
                <w:rFonts w:ascii="Arial" w:hAnsi="Arial" w:cs="Arial"/>
                <w:b/>
                <w:sz w:val="18"/>
                <w:szCs w:val="18"/>
              </w:rPr>
              <w:t>POSLJEDICE</w:t>
            </w:r>
          </w:p>
        </w:tc>
      </w:tr>
      <w:tr w:rsidR="008C71CC" w:rsidRPr="00054B0D" w14:paraId="772E1358" w14:textId="77777777" w:rsidTr="002F7ECF">
        <w:trPr>
          <w:trHeight w:val="211"/>
        </w:trPr>
        <w:tc>
          <w:tcPr>
            <w:tcW w:w="846" w:type="dxa"/>
            <w:shd w:val="clear" w:color="auto" w:fill="FF0000"/>
            <w:vAlign w:val="center"/>
          </w:tcPr>
          <w:p w14:paraId="20841540" w14:textId="77777777" w:rsidR="008C71CC" w:rsidRPr="00054B0D" w:rsidRDefault="008C71CC" w:rsidP="002F7ECF">
            <w:pPr>
              <w:rPr>
                <w:rFonts w:ascii="Arial" w:hAnsi="Arial" w:cs="Arial"/>
                <w:sz w:val="18"/>
                <w:szCs w:val="18"/>
              </w:rPr>
            </w:pPr>
          </w:p>
        </w:tc>
        <w:tc>
          <w:tcPr>
            <w:tcW w:w="1277" w:type="dxa"/>
            <w:vAlign w:val="center"/>
          </w:tcPr>
          <w:p w14:paraId="062FE9EE"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Katastrofalne </w:t>
            </w:r>
          </w:p>
        </w:tc>
      </w:tr>
      <w:tr w:rsidR="008C71CC" w:rsidRPr="00054B0D" w14:paraId="1A7A4691" w14:textId="77777777" w:rsidTr="002F7ECF">
        <w:trPr>
          <w:trHeight w:val="273"/>
        </w:trPr>
        <w:tc>
          <w:tcPr>
            <w:tcW w:w="846" w:type="dxa"/>
            <w:shd w:val="clear" w:color="auto" w:fill="FFC000"/>
            <w:vAlign w:val="center"/>
          </w:tcPr>
          <w:p w14:paraId="3DA9068A" w14:textId="77777777" w:rsidR="008C71CC" w:rsidRPr="00054B0D" w:rsidRDefault="008C71CC" w:rsidP="002F7ECF">
            <w:pPr>
              <w:rPr>
                <w:rFonts w:ascii="Arial" w:hAnsi="Arial" w:cs="Arial"/>
                <w:sz w:val="18"/>
                <w:szCs w:val="18"/>
              </w:rPr>
            </w:pPr>
          </w:p>
        </w:tc>
        <w:tc>
          <w:tcPr>
            <w:tcW w:w="1277" w:type="dxa"/>
            <w:vAlign w:val="center"/>
          </w:tcPr>
          <w:p w14:paraId="186CA172"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Značajne </w:t>
            </w:r>
          </w:p>
        </w:tc>
      </w:tr>
      <w:tr w:rsidR="008C71CC" w:rsidRPr="00054B0D" w14:paraId="49C58AE1" w14:textId="77777777" w:rsidTr="002F7ECF">
        <w:trPr>
          <w:trHeight w:val="278"/>
        </w:trPr>
        <w:tc>
          <w:tcPr>
            <w:tcW w:w="846" w:type="dxa"/>
            <w:shd w:val="clear" w:color="auto" w:fill="FFFF00"/>
            <w:vAlign w:val="center"/>
          </w:tcPr>
          <w:p w14:paraId="5FF1EC56" w14:textId="77777777" w:rsidR="008C71CC" w:rsidRPr="00054B0D" w:rsidRDefault="008C71CC" w:rsidP="002F7ECF">
            <w:pPr>
              <w:rPr>
                <w:rFonts w:ascii="Arial" w:hAnsi="Arial" w:cs="Arial"/>
                <w:sz w:val="18"/>
                <w:szCs w:val="18"/>
              </w:rPr>
            </w:pPr>
          </w:p>
        </w:tc>
        <w:tc>
          <w:tcPr>
            <w:tcW w:w="1277" w:type="dxa"/>
            <w:vAlign w:val="center"/>
          </w:tcPr>
          <w:p w14:paraId="5F0479E7"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Umjerene </w:t>
            </w:r>
          </w:p>
        </w:tc>
      </w:tr>
      <w:tr w:rsidR="008C71CC" w:rsidRPr="00054B0D" w14:paraId="6DBBDCE6" w14:textId="77777777" w:rsidTr="002F7ECF">
        <w:trPr>
          <w:trHeight w:val="267"/>
        </w:trPr>
        <w:tc>
          <w:tcPr>
            <w:tcW w:w="846" w:type="dxa"/>
            <w:shd w:val="clear" w:color="auto" w:fill="CCFF99"/>
            <w:vAlign w:val="center"/>
          </w:tcPr>
          <w:p w14:paraId="3A6DAC29" w14:textId="77777777" w:rsidR="008C71CC" w:rsidRPr="00054B0D" w:rsidRDefault="008C71CC" w:rsidP="002F7ECF">
            <w:pPr>
              <w:rPr>
                <w:rFonts w:ascii="Arial" w:hAnsi="Arial" w:cs="Arial"/>
                <w:sz w:val="18"/>
                <w:szCs w:val="18"/>
              </w:rPr>
            </w:pPr>
          </w:p>
        </w:tc>
        <w:tc>
          <w:tcPr>
            <w:tcW w:w="1277" w:type="dxa"/>
            <w:vAlign w:val="center"/>
          </w:tcPr>
          <w:p w14:paraId="1C72733E"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Malene </w:t>
            </w:r>
          </w:p>
        </w:tc>
      </w:tr>
      <w:tr w:rsidR="008C71CC" w:rsidRPr="00054B0D" w14:paraId="27DAE528" w14:textId="77777777" w:rsidTr="002F7ECF">
        <w:trPr>
          <w:trHeight w:val="286"/>
        </w:trPr>
        <w:tc>
          <w:tcPr>
            <w:tcW w:w="846" w:type="dxa"/>
            <w:shd w:val="clear" w:color="auto" w:fill="B7D4EF" w:themeFill="text2" w:themeFillTint="33"/>
            <w:vAlign w:val="center"/>
          </w:tcPr>
          <w:p w14:paraId="5B16596A" w14:textId="77777777" w:rsidR="008C71CC" w:rsidRPr="00054B0D" w:rsidRDefault="008C71CC" w:rsidP="002F7ECF">
            <w:pPr>
              <w:rPr>
                <w:rFonts w:ascii="Arial" w:hAnsi="Arial" w:cs="Arial"/>
                <w:sz w:val="18"/>
                <w:szCs w:val="18"/>
              </w:rPr>
            </w:pPr>
          </w:p>
        </w:tc>
        <w:tc>
          <w:tcPr>
            <w:tcW w:w="1277" w:type="dxa"/>
            <w:vAlign w:val="center"/>
          </w:tcPr>
          <w:p w14:paraId="03712D13" w14:textId="77777777" w:rsidR="008C71CC" w:rsidRPr="00054B0D" w:rsidRDefault="008C71CC" w:rsidP="002F7ECF">
            <w:pPr>
              <w:rPr>
                <w:rFonts w:ascii="Arial" w:hAnsi="Arial" w:cs="Arial"/>
                <w:sz w:val="18"/>
                <w:szCs w:val="18"/>
              </w:rPr>
            </w:pPr>
            <w:r w:rsidRPr="00054B0D">
              <w:rPr>
                <w:rFonts w:ascii="Arial" w:hAnsi="Arial" w:cs="Arial"/>
                <w:sz w:val="18"/>
                <w:szCs w:val="18"/>
              </w:rPr>
              <w:t xml:space="preserve">Neznatne </w:t>
            </w:r>
          </w:p>
        </w:tc>
      </w:tr>
    </w:tbl>
    <w:p w14:paraId="1395EC4D" w14:textId="77777777" w:rsidR="008C71CC" w:rsidRPr="00054B0D" w:rsidRDefault="008C71CC" w:rsidP="008C71CC">
      <w:pPr>
        <w:jc w:val="center"/>
        <w:rPr>
          <w:rFonts w:ascii="Arial" w:hAnsi="Arial" w:cs="Arial"/>
          <w:sz w:val="18"/>
          <w:szCs w:val="18"/>
          <w:lang w:bidi="en-US"/>
        </w:rPr>
      </w:pPr>
      <w:r w:rsidRPr="00054B0D">
        <w:rPr>
          <w:rFonts w:ascii="Arial" w:hAnsi="Arial" w:cs="Arial"/>
          <w:noProof/>
          <w:sz w:val="18"/>
          <w:szCs w:val="18"/>
          <w:lang w:eastAsia="hr-HR"/>
        </w:rPr>
        <w:drawing>
          <wp:inline distT="0" distB="0" distL="0" distR="0" wp14:anchorId="34DC7D9F" wp14:editId="09CC1E52">
            <wp:extent cx="4251698" cy="3709119"/>
            <wp:effectExtent l="0" t="0" r="0" b="5715"/>
            <wp:docPr id="951" name="Slika 95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Slika 951" descr="A map of a country&#10;&#10;Description automatically generated"/>
                    <pic:cNvPicPr/>
                  </pic:nvPicPr>
                  <pic:blipFill rotWithShape="1">
                    <a:blip r:embed="rId79" cstate="print">
                      <a:extLst>
                        <a:ext uri="{28A0092B-C50C-407E-A947-70E740481C1C}">
                          <a14:useLocalDpi xmlns:a14="http://schemas.microsoft.com/office/drawing/2010/main" val="0"/>
                        </a:ext>
                      </a:extLst>
                    </a:blip>
                    <a:srcRect l="12582" t="4659" r="13578" b="4277"/>
                    <a:stretch/>
                  </pic:blipFill>
                  <pic:spPr bwMode="auto">
                    <a:xfrm>
                      <a:off x="0" y="0"/>
                      <a:ext cx="4252778" cy="3710061"/>
                    </a:xfrm>
                    <a:prstGeom prst="rect">
                      <a:avLst/>
                    </a:prstGeom>
                    <a:ln>
                      <a:noFill/>
                    </a:ln>
                    <a:extLst>
                      <a:ext uri="{53640926-AAD7-44D8-BBD7-CCE9431645EC}">
                        <a14:shadowObscured xmlns:a14="http://schemas.microsoft.com/office/drawing/2010/main"/>
                      </a:ext>
                    </a:extLst>
                  </pic:spPr>
                </pic:pic>
              </a:graphicData>
            </a:graphic>
          </wp:inline>
        </w:drawing>
      </w:r>
    </w:p>
    <w:p w14:paraId="7997055C"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 xml:space="preserve">Slika </w:t>
      </w:r>
      <w:r w:rsidRPr="00054B0D">
        <w:rPr>
          <w:rFonts w:ascii="Arial" w:eastAsia="Calibri" w:hAnsi="Arial" w:cs="Arial"/>
          <w:bCs/>
          <w:color w:val="54883D"/>
          <w:sz w:val="18"/>
          <w:szCs w:val="18"/>
          <w:lang w:bidi="en-US"/>
        </w:rPr>
        <w:fldChar w:fldCharType="begin"/>
      </w:r>
      <w:r w:rsidRPr="00054B0D">
        <w:rPr>
          <w:rFonts w:ascii="Arial" w:eastAsia="Calibri" w:hAnsi="Arial" w:cs="Arial"/>
          <w:bCs/>
          <w:color w:val="54883D"/>
          <w:sz w:val="18"/>
          <w:szCs w:val="18"/>
          <w:lang w:bidi="en-US"/>
        </w:rPr>
        <w:instrText xml:space="preserve"> SEQ Slika \* ARABIC </w:instrText>
      </w:r>
      <w:r w:rsidRPr="00054B0D">
        <w:rPr>
          <w:rFonts w:ascii="Arial" w:eastAsia="Calibri" w:hAnsi="Arial" w:cs="Arial"/>
          <w:bCs/>
          <w:color w:val="54883D"/>
          <w:sz w:val="18"/>
          <w:szCs w:val="18"/>
          <w:lang w:bidi="en-US"/>
        </w:rPr>
        <w:fldChar w:fldCharType="separate"/>
      </w:r>
      <w:r w:rsidRPr="00054B0D">
        <w:rPr>
          <w:rFonts w:ascii="Arial" w:eastAsia="Calibri" w:hAnsi="Arial" w:cs="Arial"/>
          <w:bCs/>
          <w:noProof/>
          <w:color w:val="54883D"/>
          <w:sz w:val="18"/>
          <w:szCs w:val="18"/>
          <w:lang w:bidi="en-US"/>
        </w:rPr>
        <w:t>30</w:t>
      </w:r>
      <w:r w:rsidRPr="00054B0D">
        <w:rPr>
          <w:rFonts w:ascii="Arial" w:eastAsia="Calibri" w:hAnsi="Arial" w:cs="Arial"/>
          <w:bCs/>
          <w:noProof/>
          <w:color w:val="54883D"/>
          <w:sz w:val="18"/>
          <w:szCs w:val="18"/>
          <w:lang w:bidi="en-US"/>
        </w:rPr>
        <w:fldChar w:fldCharType="end"/>
      </w:r>
      <w:r w:rsidRPr="00054B0D">
        <w:rPr>
          <w:rFonts w:ascii="Arial" w:eastAsia="Calibri" w:hAnsi="Arial" w:cs="Arial"/>
          <w:bCs/>
          <w:noProof/>
          <w:color w:val="54883D"/>
          <w:sz w:val="18"/>
          <w:szCs w:val="18"/>
          <w:lang w:bidi="en-US"/>
        </w:rPr>
        <w:t>.</w:t>
      </w:r>
      <w:r w:rsidRPr="00054B0D">
        <w:rPr>
          <w:rFonts w:ascii="Arial" w:eastAsia="Calibri" w:hAnsi="Arial" w:cs="Arial"/>
          <w:bCs/>
          <w:color w:val="54883D"/>
          <w:sz w:val="18"/>
          <w:szCs w:val="18"/>
          <w:lang w:bidi="en-US"/>
        </w:rPr>
        <w:t xml:space="preserve"> Karta posljedica – potres</w:t>
      </w:r>
    </w:p>
    <w:p w14:paraId="31B58DE3" w14:textId="77777777" w:rsidR="008C71CC" w:rsidRPr="00054B0D" w:rsidRDefault="008C71CC" w:rsidP="008C71CC">
      <w:pPr>
        <w:rPr>
          <w:rFonts w:ascii="Arial" w:hAnsi="Arial" w:cs="Arial"/>
          <w:sz w:val="18"/>
          <w:szCs w:val="18"/>
          <w:lang w:bidi="en-US"/>
        </w:rPr>
      </w:pPr>
    </w:p>
    <w:p w14:paraId="1D1113DC" w14:textId="77777777" w:rsidR="008C71CC" w:rsidRPr="00054B0D" w:rsidRDefault="008C71CC" w:rsidP="008C71CC">
      <w:pPr>
        <w:pStyle w:val="Heading2"/>
        <w:rPr>
          <w:rFonts w:ascii="Arial" w:hAnsi="Arial" w:cs="Arial"/>
          <w:sz w:val="18"/>
          <w:szCs w:val="18"/>
        </w:rPr>
      </w:pPr>
      <w:bookmarkStart w:id="216" w:name="_Toc73428655"/>
      <w:bookmarkStart w:id="217" w:name="_Toc159321541"/>
      <w:r w:rsidRPr="00054B0D">
        <w:rPr>
          <w:rFonts w:ascii="Arial" w:hAnsi="Arial" w:cs="Arial"/>
          <w:sz w:val="18"/>
          <w:szCs w:val="18"/>
        </w:rPr>
        <w:t>6.4 Snijeg i led</w:t>
      </w:r>
      <w:bookmarkEnd w:id="216"/>
      <w:bookmarkEnd w:id="217"/>
    </w:p>
    <w:p w14:paraId="3333A2F5" w14:textId="77777777" w:rsidR="008C71CC" w:rsidRPr="00054B0D" w:rsidRDefault="008C71CC" w:rsidP="008C71CC">
      <w:pPr>
        <w:pStyle w:val="Heading3"/>
        <w:rPr>
          <w:rFonts w:ascii="Arial" w:hAnsi="Arial" w:cs="Arial"/>
          <w:sz w:val="18"/>
          <w:szCs w:val="18"/>
        </w:rPr>
      </w:pPr>
      <w:bookmarkStart w:id="218" w:name="_Toc492284959"/>
      <w:bookmarkStart w:id="219" w:name="_Toc496856115"/>
      <w:bookmarkStart w:id="220" w:name="_Toc73428656"/>
      <w:bookmarkStart w:id="221" w:name="_Toc159321542"/>
      <w:r w:rsidRPr="00054B0D">
        <w:rPr>
          <w:rFonts w:ascii="Arial" w:hAnsi="Arial" w:cs="Arial"/>
          <w:sz w:val="18"/>
          <w:szCs w:val="18"/>
        </w:rPr>
        <w:t>6.4.1 Naziv scenarija</w:t>
      </w:r>
      <w:bookmarkEnd w:id="218"/>
      <w:bookmarkEnd w:id="219"/>
      <w:bookmarkEnd w:id="220"/>
      <w:bookmarkEnd w:id="221"/>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054B0D" w14:paraId="074B36CD"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EFF6825" w14:textId="77777777" w:rsidR="008C71CC" w:rsidRPr="00054B0D" w:rsidRDefault="008C71CC" w:rsidP="002F7ECF">
            <w:pPr>
              <w:ind w:left="29"/>
              <w:rPr>
                <w:rFonts w:ascii="Arial" w:hAnsi="Arial" w:cs="Arial"/>
                <w:sz w:val="18"/>
                <w:szCs w:val="18"/>
              </w:rPr>
            </w:pPr>
            <w:r w:rsidRPr="00054B0D">
              <w:rPr>
                <w:rFonts w:ascii="Arial" w:hAnsi="Arial" w:cs="Arial"/>
                <w:sz w:val="18"/>
                <w:szCs w:val="18"/>
              </w:rPr>
              <w:t>Naziv scenarija</w:t>
            </w:r>
          </w:p>
        </w:tc>
      </w:tr>
      <w:tr w:rsidR="008C71CC" w:rsidRPr="00054B0D" w14:paraId="75EFCA84"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B820467" w14:textId="77777777" w:rsidR="008C71CC" w:rsidRPr="00054B0D" w:rsidRDefault="008C71CC" w:rsidP="002F7ECF">
            <w:pPr>
              <w:ind w:left="29"/>
              <w:rPr>
                <w:rFonts w:ascii="Arial" w:hAnsi="Arial" w:cs="Arial"/>
                <w:b w:val="0"/>
                <w:sz w:val="18"/>
                <w:szCs w:val="18"/>
              </w:rPr>
            </w:pPr>
            <w:r w:rsidRPr="00054B0D">
              <w:rPr>
                <w:rFonts w:ascii="Arial" w:hAnsi="Arial" w:cs="Arial"/>
                <w:b w:val="0"/>
                <w:sz w:val="18"/>
                <w:szCs w:val="18"/>
              </w:rPr>
              <w:t>Snježne oborine i poledica na području Grada Karlovca</w:t>
            </w:r>
          </w:p>
        </w:tc>
      </w:tr>
      <w:tr w:rsidR="008C71CC" w:rsidRPr="00054B0D" w14:paraId="2AB7166B"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B3927C3" w14:textId="77777777" w:rsidR="008C71CC" w:rsidRPr="00054B0D" w:rsidRDefault="008C71CC" w:rsidP="002F7ECF">
            <w:pPr>
              <w:ind w:left="29"/>
              <w:rPr>
                <w:rFonts w:ascii="Arial" w:hAnsi="Arial" w:cs="Arial"/>
                <w:sz w:val="18"/>
                <w:szCs w:val="18"/>
              </w:rPr>
            </w:pPr>
            <w:r w:rsidRPr="00054B0D">
              <w:rPr>
                <w:rFonts w:ascii="Arial" w:hAnsi="Arial" w:cs="Arial"/>
                <w:sz w:val="18"/>
                <w:szCs w:val="18"/>
              </w:rPr>
              <w:t>Grupa rizika</w:t>
            </w:r>
          </w:p>
        </w:tc>
      </w:tr>
      <w:tr w:rsidR="008C71CC" w:rsidRPr="00054B0D" w14:paraId="5AEEB1C8"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CE3D1A6" w14:textId="77777777" w:rsidR="008C71CC" w:rsidRPr="00054B0D" w:rsidRDefault="008C71CC" w:rsidP="002F7ECF">
            <w:pPr>
              <w:ind w:left="29"/>
              <w:rPr>
                <w:rFonts w:ascii="Arial" w:hAnsi="Arial" w:cs="Arial"/>
                <w:b w:val="0"/>
                <w:sz w:val="18"/>
                <w:szCs w:val="18"/>
              </w:rPr>
            </w:pPr>
            <w:r w:rsidRPr="00054B0D">
              <w:rPr>
                <w:rFonts w:ascii="Arial" w:hAnsi="Arial" w:cs="Arial"/>
                <w:b w:val="0"/>
                <w:sz w:val="18"/>
                <w:szCs w:val="18"/>
              </w:rPr>
              <w:t>Ekstremne vremenske pojave</w:t>
            </w:r>
          </w:p>
        </w:tc>
      </w:tr>
      <w:tr w:rsidR="008C71CC" w:rsidRPr="00054B0D" w14:paraId="0545D667"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22735C1" w14:textId="77777777" w:rsidR="008C71CC" w:rsidRPr="00054B0D" w:rsidRDefault="008C71CC" w:rsidP="002F7ECF">
            <w:pPr>
              <w:ind w:left="29"/>
              <w:rPr>
                <w:rFonts w:ascii="Arial" w:hAnsi="Arial" w:cs="Arial"/>
                <w:sz w:val="18"/>
                <w:szCs w:val="18"/>
              </w:rPr>
            </w:pPr>
            <w:r w:rsidRPr="00054B0D">
              <w:rPr>
                <w:rFonts w:ascii="Arial" w:hAnsi="Arial" w:cs="Arial"/>
                <w:sz w:val="18"/>
                <w:szCs w:val="18"/>
              </w:rPr>
              <w:t>Rizik</w:t>
            </w:r>
          </w:p>
        </w:tc>
      </w:tr>
      <w:tr w:rsidR="008C71CC" w:rsidRPr="00054B0D" w14:paraId="7EC21D4C"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33EE41D" w14:textId="77777777" w:rsidR="008C71CC" w:rsidRPr="00054B0D" w:rsidRDefault="008C71CC" w:rsidP="002F7ECF">
            <w:pPr>
              <w:ind w:left="29"/>
              <w:rPr>
                <w:rFonts w:ascii="Arial" w:hAnsi="Arial" w:cs="Arial"/>
                <w:b w:val="0"/>
                <w:sz w:val="18"/>
                <w:szCs w:val="18"/>
              </w:rPr>
            </w:pPr>
            <w:r w:rsidRPr="00054B0D">
              <w:rPr>
                <w:rFonts w:ascii="Arial" w:hAnsi="Arial" w:cs="Arial"/>
                <w:b w:val="0"/>
                <w:sz w:val="18"/>
                <w:szCs w:val="18"/>
              </w:rPr>
              <w:t>Snijeg i poledica</w:t>
            </w:r>
          </w:p>
        </w:tc>
      </w:tr>
      <w:tr w:rsidR="008C71CC" w:rsidRPr="00054B0D" w14:paraId="0CAB00CC"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7EAFAF8" w14:textId="77777777" w:rsidR="008C71CC" w:rsidRPr="00054B0D" w:rsidRDefault="008C71CC" w:rsidP="002F7ECF">
            <w:pPr>
              <w:ind w:left="29"/>
              <w:rPr>
                <w:rFonts w:ascii="Arial" w:hAnsi="Arial" w:cs="Arial"/>
                <w:sz w:val="18"/>
                <w:szCs w:val="18"/>
              </w:rPr>
            </w:pPr>
            <w:r w:rsidRPr="00054B0D">
              <w:rPr>
                <w:rFonts w:ascii="Arial" w:hAnsi="Arial" w:cs="Arial"/>
                <w:sz w:val="18"/>
                <w:szCs w:val="18"/>
              </w:rPr>
              <w:t>Radna skupina</w:t>
            </w:r>
          </w:p>
        </w:tc>
      </w:tr>
      <w:tr w:rsidR="008C71CC" w:rsidRPr="00054B0D" w14:paraId="159071DC"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74A3999" w14:textId="77777777" w:rsidR="008C71CC" w:rsidRPr="00054B0D" w:rsidRDefault="008C71CC" w:rsidP="002F7ECF">
            <w:pPr>
              <w:rPr>
                <w:rFonts w:ascii="Arial" w:hAnsi="Arial" w:cs="Arial"/>
                <w:b w:val="0"/>
                <w:color w:val="auto"/>
                <w:sz w:val="18"/>
                <w:szCs w:val="18"/>
                <w:highlight w:val="yellow"/>
              </w:rPr>
            </w:pPr>
            <w:r w:rsidRPr="00054B0D">
              <w:rPr>
                <w:rFonts w:ascii="Arial" w:hAnsi="Arial" w:cs="Arial"/>
                <w:b w:val="0"/>
                <w:color w:val="auto"/>
                <w:sz w:val="18"/>
                <w:szCs w:val="18"/>
              </w:rPr>
              <w:t>Stjepan Mrežar, pomoćnik pročelnice Upravnog odjela za poslove gradonačelnika</w:t>
            </w:r>
          </w:p>
        </w:tc>
      </w:tr>
      <w:tr w:rsidR="008C71CC" w:rsidRPr="00054B0D" w14:paraId="23EDA717"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16CBF24" w14:textId="77777777" w:rsidR="008C71CC" w:rsidRPr="00054B0D" w:rsidRDefault="008C71CC" w:rsidP="002F7ECF">
            <w:pPr>
              <w:rPr>
                <w:rFonts w:ascii="Arial" w:hAnsi="Arial" w:cs="Arial"/>
                <w:b w:val="0"/>
                <w:color w:val="auto"/>
                <w:sz w:val="18"/>
                <w:szCs w:val="18"/>
                <w:highlight w:val="yellow"/>
              </w:rPr>
            </w:pPr>
            <w:r w:rsidRPr="00054B0D">
              <w:rPr>
                <w:rFonts w:ascii="Arial" w:hAnsi="Arial" w:cs="Arial"/>
                <w:b w:val="0"/>
                <w:color w:val="auto"/>
                <w:sz w:val="18"/>
                <w:szCs w:val="18"/>
              </w:rPr>
              <w:t>Tomislav Fundurulić, voditelj odsjeka za civilnu zaštitu, mjesnu samoupravu i vatrogastvo</w:t>
            </w:r>
          </w:p>
        </w:tc>
      </w:tr>
      <w:tr w:rsidR="008C71CC" w:rsidRPr="00054B0D" w14:paraId="1A42B7D8"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F2FDD1E" w14:textId="77777777" w:rsidR="008C71CC" w:rsidRPr="00054B0D" w:rsidRDefault="008C71CC" w:rsidP="002F7ECF">
            <w:pPr>
              <w:rPr>
                <w:rFonts w:ascii="Arial" w:hAnsi="Arial" w:cs="Arial"/>
                <w:b w:val="0"/>
                <w:color w:val="auto"/>
                <w:sz w:val="18"/>
                <w:szCs w:val="18"/>
                <w:highlight w:val="yellow"/>
              </w:rPr>
            </w:pPr>
            <w:r w:rsidRPr="00054B0D">
              <w:rPr>
                <w:rFonts w:ascii="Arial" w:hAnsi="Arial" w:cs="Arial"/>
                <w:b w:val="0"/>
                <w:color w:val="auto"/>
                <w:sz w:val="18"/>
                <w:szCs w:val="18"/>
              </w:rPr>
              <w:t>Dario Čavlović, viši stručni suradnik za civilnu zaštitu i vatrogastvo</w:t>
            </w:r>
          </w:p>
        </w:tc>
      </w:tr>
      <w:tr w:rsidR="008C71CC" w:rsidRPr="00054B0D" w14:paraId="15BAD8C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C939B56" w14:textId="77777777" w:rsidR="008C71CC" w:rsidRPr="00054B0D" w:rsidRDefault="008C71CC" w:rsidP="002F7ECF">
            <w:pPr>
              <w:rPr>
                <w:rFonts w:ascii="Arial" w:hAnsi="Arial" w:cs="Arial"/>
                <w:b w:val="0"/>
                <w:sz w:val="18"/>
                <w:szCs w:val="18"/>
                <w:highlight w:val="yellow"/>
              </w:rPr>
            </w:pPr>
            <w:r w:rsidRPr="00054B0D">
              <w:rPr>
                <w:rFonts w:ascii="Arial" w:hAnsi="Arial" w:cs="Arial"/>
                <w:b w:val="0"/>
                <w:sz w:val="18"/>
                <w:szCs w:val="18"/>
              </w:rPr>
              <w:t>Miroslav Rade, zapovjednik Javne vatrogasne postrojbe Grada Karlovca</w:t>
            </w:r>
          </w:p>
        </w:tc>
      </w:tr>
    </w:tbl>
    <w:p w14:paraId="3C1A4BE4" w14:textId="77777777" w:rsidR="008C71CC" w:rsidRPr="00054B0D" w:rsidRDefault="008C71CC" w:rsidP="008C71CC">
      <w:pPr>
        <w:pStyle w:val="Heading3"/>
        <w:rPr>
          <w:rFonts w:ascii="Arial" w:hAnsi="Arial" w:cs="Arial"/>
          <w:sz w:val="18"/>
          <w:szCs w:val="18"/>
        </w:rPr>
      </w:pPr>
      <w:bookmarkStart w:id="222" w:name="_Toc492284960"/>
      <w:bookmarkStart w:id="223" w:name="_Toc496856116"/>
      <w:bookmarkStart w:id="224" w:name="_Toc73428657"/>
      <w:bookmarkStart w:id="225" w:name="_Toc159321543"/>
      <w:r w:rsidRPr="00054B0D">
        <w:rPr>
          <w:rFonts w:ascii="Arial" w:hAnsi="Arial" w:cs="Arial"/>
          <w:sz w:val="18"/>
          <w:szCs w:val="18"/>
        </w:rPr>
        <w:t>6.4.2 Uvod</w:t>
      </w:r>
      <w:bookmarkEnd w:id="222"/>
      <w:bookmarkEnd w:id="223"/>
      <w:bookmarkEnd w:id="224"/>
      <w:bookmarkEnd w:id="225"/>
    </w:p>
    <w:p w14:paraId="57DE3342" w14:textId="77777777" w:rsidR="008C71CC" w:rsidRPr="00054B0D" w:rsidRDefault="008C71CC" w:rsidP="008C71CC">
      <w:pPr>
        <w:spacing w:after="0"/>
        <w:rPr>
          <w:rFonts w:ascii="Arial" w:hAnsi="Arial" w:cs="Arial"/>
          <w:sz w:val="18"/>
          <w:szCs w:val="18"/>
        </w:rPr>
      </w:pPr>
      <w:r w:rsidRPr="00054B0D">
        <w:rPr>
          <w:rFonts w:ascii="Arial" w:hAnsi="Arial" w:cs="Arial"/>
          <w:sz w:val="18"/>
          <w:szCs w:val="18"/>
        </w:rPr>
        <w:t xml:space="preserve">Snijeg može predstavljati ozbiljnu poteškoću za normalno odvijanje svakodnevnih aktivnosti kao što je npr. cestovni promet ili može predstavljati opterećenje na građevinskoj infrastrukturi (dalekovodi, zgrade i dr.). </w:t>
      </w:r>
    </w:p>
    <w:p w14:paraId="0261451F" w14:textId="77777777" w:rsidR="008C71CC" w:rsidRPr="00054B0D" w:rsidRDefault="008C71CC" w:rsidP="008C71CC">
      <w:pPr>
        <w:spacing w:after="0"/>
        <w:rPr>
          <w:rFonts w:ascii="Arial" w:hAnsi="Arial" w:cs="Arial"/>
          <w:sz w:val="18"/>
          <w:szCs w:val="18"/>
        </w:rPr>
      </w:pPr>
      <w:r w:rsidRPr="00054B0D">
        <w:rPr>
          <w:rFonts w:ascii="Arial" w:hAnsi="Arial" w:cs="Arial"/>
          <w:sz w:val="18"/>
          <w:szCs w:val="18"/>
        </w:rPr>
        <w:t>Snježni režim uvjetovan je oborinskim i temperaturnim karakteristikama koje su posljedica jakog lokalnog djelovanja orografije i odnosa kopna i mora na cirkulaciju makro i mezo razmjera.</w:t>
      </w:r>
    </w:p>
    <w:p w14:paraId="68A55714" w14:textId="77777777" w:rsidR="008C71CC" w:rsidRPr="00054B0D" w:rsidRDefault="008C71CC" w:rsidP="008C71CC">
      <w:pPr>
        <w:spacing w:after="0"/>
        <w:rPr>
          <w:rFonts w:ascii="Arial" w:hAnsi="Arial" w:cs="Arial"/>
          <w:sz w:val="18"/>
          <w:szCs w:val="18"/>
        </w:rPr>
      </w:pPr>
      <w:r w:rsidRPr="00054B0D">
        <w:rPr>
          <w:rFonts w:ascii="Arial" w:hAnsi="Arial" w:cs="Arial"/>
          <w:sz w:val="18"/>
          <w:szCs w:val="18"/>
        </w:rPr>
        <w:t>Pojava zaleđenih kolnika može biti uzrokovana meteorološkim pojavama poput ledene kiše, poledice i površinskog leda (zaleđeno i klizavo tlo). To su izvanredne meteorološke pojave koje u hladno doba godine ugrožavaju promet i ljudsko zdravlje. Ledena kiša odnosi se na kišu sačinjenu od prehladnih kapljica koje se u doticaju s hladnim predmetima i tlom zamrzavaju te tvore glatku ledenu koru na zemlji meteorološkog naziva poledica.</w:t>
      </w:r>
    </w:p>
    <w:p w14:paraId="2A0A898A" w14:textId="77777777" w:rsidR="008C71CC" w:rsidRPr="00054B0D" w:rsidRDefault="008C71CC" w:rsidP="008C71CC">
      <w:pPr>
        <w:pStyle w:val="Heading3"/>
        <w:rPr>
          <w:rFonts w:ascii="Arial" w:hAnsi="Arial" w:cs="Arial"/>
          <w:sz w:val="18"/>
          <w:szCs w:val="18"/>
        </w:rPr>
      </w:pPr>
      <w:bookmarkStart w:id="226" w:name="_Toc492284961"/>
      <w:bookmarkStart w:id="227" w:name="_Toc496856117"/>
      <w:bookmarkStart w:id="228" w:name="_Toc73428658"/>
      <w:bookmarkStart w:id="229" w:name="_Toc159321544"/>
      <w:r w:rsidRPr="00054B0D">
        <w:rPr>
          <w:rFonts w:ascii="Arial" w:hAnsi="Arial" w:cs="Arial"/>
          <w:sz w:val="18"/>
          <w:szCs w:val="18"/>
        </w:rPr>
        <w:t>6.4.3 Prikaz utjecaja na kritičnu infrastrukturu</w:t>
      </w:r>
      <w:bookmarkEnd w:id="226"/>
      <w:bookmarkEnd w:id="227"/>
      <w:bookmarkEnd w:id="228"/>
      <w:bookmarkEnd w:id="229"/>
    </w:p>
    <w:tbl>
      <w:tblPr>
        <w:tblStyle w:val="GridTable6Colorful-Accent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054B0D" w14:paraId="370A2EB4" w14:textId="77777777" w:rsidTr="002F7ECF">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714B337E"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UTJECAJ</w:t>
            </w:r>
          </w:p>
        </w:tc>
        <w:tc>
          <w:tcPr>
            <w:tcW w:w="8295" w:type="dxa"/>
            <w:tcBorders>
              <w:bottom w:val="none" w:sz="0" w:space="0" w:color="auto"/>
            </w:tcBorders>
            <w:shd w:val="clear" w:color="auto" w:fill="auto"/>
            <w:vAlign w:val="center"/>
          </w:tcPr>
          <w:p w14:paraId="6D036A19" w14:textId="77777777" w:rsidR="008C71CC" w:rsidRPr="00054B0D"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SEKTOR</w:t>
            </w:r>
          </w:p>
        </w:tc>
      </w:tr>
      <w:tr w:rsidR="008C71CC" w:rsidRPr="00054B0D" w14:paraId="63E541A1" w14:textId="77777777" w:rsidTr="002F7ECF">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CAE7F57"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6D57FF2D" w14:textId="77777777" w:rsidR="008C71CC" w:rsidRPr="00054B0D"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Energetika (transport energenata i energije, sustavi za distribuciju)</w:t>
            </w:r>
          </w:p>
        </w:tc>
      </w:tr>
      <w:tr w:rsidR="008C71CC" w:rsidRPr="00054B0D" w14:paraId="725E3EDD" w14:textId="77777777" w:rsidTr="002F7ECF">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D13A70F"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lastRenderedPageBreak/>
              <w:t>x</w:t>
            </w:r>
          </w:p>
        </w:tc>
        <w:tc>
          <w:tcPr>
            <w:tcW w:w="8295" w:type="dxa"/>
            <w:shd w:val="clear" w:color="auto" w:fill="auto"/>
            <w:vAlign w:val="center"/>
          </w:tcPr>
          <w:p w14:paraId="25FCE808" w14:textId="77777777" w:rsidR="008C71CC" w:rsidRPr="00054B0D"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Komunikacijska i informacijska tehnologija (elektroničke komunikacije, prijenos podataka, informacijski sustavi, pružanje audio i audiovizualnih usluga)</w:t>
            </w:r>
          </w:p>
        </w:tc>
      </w:tr>
      <w:tr w:rsidR="008C71CC" w:rsidRPr="00054B0D" w14:paraId="4EA15FDD"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49E9AD3"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73A651E9" w14:textId="77777777" w:rsidR="008C71CC" w:rsidRPr="00054B0D"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Promet (cestovni)</w:t>
            </w:r>
          </w:p>
        </w:tc>
      </w:tr>
      <w:tr w:rsidR="008C71CC" w:rsidRPr="00054B0D" w14:paraId="3D42D451" w14:textId="77777777" w:rsidTr="002F7ECF">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FE783D1"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0FB8BD4C" w14:textId="77777777" w:rsidR="008C71CC" w:rsidRPr="00054B0D"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Zdravstvo (zdravstvena zaštita)</w:t>
            </w:r>
          </w:p>
        </w:tc>
      </w:tr>
      <w:tr w:rsidR="008C71CC" w:rsidRPr="00054B0D" w14:paraId="032AC2C8" w14:textId="77777777" w:rsidTr="002F7ECF">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7D7FABF"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43BB4AA0" w14:textId="77777777" w:rsidR="008C71CC" w:rsidRPr="00054B0D"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Vodno gospodarstvo (regulacijske i zaštitne vodne građevine i komunalne vodne građevine)</w:t>
            </w:r>
          </w:p>
        </w:tc>
      </w:tr>
      <w:tr w:rsidR="008C71CC" w:rsidRPr="00054B0D" w14:paraId="06BA6B1B"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A7F204A"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1A06821E" w14:textId="77777777" w:rsidR="008C71CC" w:rsidRPr="00054B0D"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 xml:space="preserve">Hrana (proizvodnja i opskrba hranom) </w:t>
            </w:r>
          </w:p>
        </w:tc>
      </w:tr>
      <w:tr w:rsidR="008C71CC" w:rsidRPr="00054B0D" w14:paraId="378B0607"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8AB92BF" w14:textId="77777777" w:rsidR="008C71CC" w:rsidRPr="00054B0D" w:rsidRDefault="008C71CC" w:rsidP="002F7ECF">
            <w:pPr>
              <w:spacing w:line="276" w:lineRule="auto"/>
              <w:jc w:val="center"/>
              <w:rPr>
                <w:rFonts w:ascii="Arial" w:hAnsi="Arial" w:cs="Arial"/>
                <w:sz w:val="18"/>
                <w:szCs w:val="18"/>
              </w:rPr>
            </w:pPr>
          </w:p>
        </w:tc>
        <w:tc>
          <w:tcPr>
            <w:tcW w:w="8295" w:type="dxa"/>
            <w:shd w:val="clear" w:color="auto" w:fill="auto"/>
            <w:vAlign w:val="center"/>
          </w:tcPr>
          <w:p w14:paraId="29297C1C" w14:textId="77777777" w:rsidR="008C71CC" w:rsidRPr="00054B0D"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Financije (bankarstvo, pošta)</w:t>
            </w:r>
          </w:p>
        </w:tc>
      </w:tr>
      <w:tr w:rsidR="008C71CC" w:rsidRPr="00054B0D" w14:paraId="6D94DB11"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B731BCC"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39FE5879" w14:textId="77777777" w:rsidR="008C71CC" w:rsidRPr="00054B0D"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Prijevoz opasnih tvari (kemijski, biološki, radiološki i nuklearni materijali)</w:t>
            </w:r>
          </w:p>
        </w:tc>
      </w:tr>
      <w:tr w:rsidR="008C71CC" w:rsidRPr="00054B0D" w14:paraId="1951FBAD" w14:textId="77777777" w:rsidTr="002F7ECF">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2A51576"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x</w:t>
            </w:r>
          </w:p>
        </w:tc>
        <w:tc>
          <w:tcPr>
            <w:tcW w:w="8295" w:type="dxa"/>
            <w:shd w:val="clear" w:color="auto" w:fill="auto"/>
            <w:vAlign w:val="center"/>
          </w:tcPr>
          <w:p w14:paraId="12351421" w14:textId="77777777" w:rsidR="008C71CC" w:rsidRPr="00054B0D"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Javne službe (škola, osiguravanje javnog reda i mira, zaštita i spašavanje, hitna medicinska pomoć)</w:t>
            </w:r>
          </w:p>
        </w:tc>
      </w:tr>
      <w:tr w:rsidR="008C71CC" w:rsidRPr="00054B0D" w14:paraId="3421E0B5" w14:textId="77777777" w:rsidTr="002F7ECF">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930E37A" w14:textId="77777777" w:rsidR="008C71CC" w:rsidRPr="00054B0D" w:rsidRDefault="008C71CC" w:rsidP="002F7ECF">
            <w:pPr>
              <w:spacing w:line="276" w:lineRule="auto"/>
              <w:jc w:val="center"/>
              <w:rPr>
                <w:rFonts w:ascii="Arial" w:hAnsi="Arial" w:cs="Arial"/>
                <w:sz w:val="18"/>
                <w:szCs w:val="18"/>
              </w:rPr>
            </w:pPr>
          </w:p>
        </w:tc>
        <w:tc>
          <w:tcPr>
            <w:tcW w:w="8295" w:type="dxa"/>
            <w:shd w:val="clear" w:color="auto" w:fill="auto"/>
            <w:vAlign w:val="center"/>
          </w:tcPr>
          <w:p w14:paraId="6393B209" w14:textId="77777777" w:rsidR="008C71CC" w:rsidRPr="00054B0D"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Nacionalni spomenici i vrijednosti</w:t>
            </w:r>
          </w:p>
        </w:tc>
      </w:tr>
    </w:tbl>
    <w:p w14:paraId="12B646A4" w14:textId="77777777" w:rsidR="008C71CC" w:rsidRPr="00054B0D" w:rsidRDefault="008C71CC" w:rsidP="008C71CC">
      <w:pPr>
        <w:pStyle w:val="Heading3"/>
        <w:rPr>
          <w:rFonts w:ascii="Arial" w:hAnsi="Arial" w:cs="Arial"/>
          <w:sz w:val="18"/>
          <w:szCs w:val="18"/>
        </w:rPr>
      </w:pPr>
      <w:bookmarkStart w:id="230" w:name="_Toc492284962"/>
      <w:bookmarkStart w:id="231" w:name="_Toc496856118"/>
      <w:bookmarkStart w:id="232" w:name="_Toc73428659"/>
      <w:bookmarkStart w:id="233" w:name="_Toc159321545"/>
      <w:r w:rsidRPr="00054B0D">
        <w:rPr>
          <w:rFonts w:ascii="Arial" w:hAnsi="Arial" w:cs="Arial"/>
          <w:sz w:val="18"/>
          <w:szCs w:val="18"/>
        </w:rPr>
        <w:t>6.4.4 Kontekst</w:t>
      </w:r>
      <w:bookmarkEnd w:id="230"/>
      <w:bookmarkEnd w:id="231"/>
      <w:bookmarkEnd w:id="232"/>
      <w:bookmarkEnd w:id="233"/>
    </w:p>
    <w:p w14:paraId="75C0AE9B" w14:textId="77777777" w:rsidR="008C71CC" w:rsidRPr="00054B0D" w:rsidRDefault="008C71CC" w:rsidP="008C71CC">
      <w:pPr>
        <w:rPr>
          <w:rFonts w:ascii="Arial" w:hAnsi="Arial" w:cs="Arial"/>
          <w:sz w:val="18"/>
          <w:szCs w:val="18"/>
        </w:rPr>
      </w:pPr>
      <w:r w:rsidRPr="00054B0D">
        <w:rPr>
          <w:rFonts w:ascii="Arial" w:hAnsi="Arial" w:cs="Arial"/>
          <w:sz w:val="18"/>
          <w:szCs w:val="18"/>
        </w:rPr>
        <w:t>Gotovo se svake godine u zimskom razdoblju zbog velike količine snijega i poledice pojavljuju štete na građevinama i drugoj infrastrukturi, česte prometne nesreće i prekidi u odvijanju prometa, kao i prekidi u opskrbi uslugama (struja i voda, telekomunikacije). Nerijetko ova ugroza uzrokuje ozljede i gubitke života, kao i ogromne štete u okolišu. Ove štete nastaju kao posljedica uobičajenih prirodnih pojava, međusobnog djelovanja nepovoljnih i ekstremnih čimbenika/rizika: velikih količina mokrog snijega, leda i jakog nevremena praćenog vjetrovima olujne jačine. Nekada svaki od ovih čimbenika djeluje zasebno, a u nekim godinama, na pojedinim lokacijama, moguća je ugroza od više ili čak svih navedenim rizika zajedno.</w:t>
      </w:r>
    </w:p>
    <w:p w14:paraId="7BF776E0" w14:textId="77777777" w:rsidR="008C71CC" w:rsidRPr="00054B0D" w:rsidRDefault="008C71CC" w:rsidP="008C71CC">
      <w:pPr>
        <w:rPr>
          <w:rFonts w:ascii="Arial" w:hAnsi="Arial" w:cs="Arial"/>
          <w:sz w:val="18"/>
          <w:szCs w:val="18"/>
        </w:rPr>
      </w:pPr>
      <w:r w:rsidRPr="00054B0D">
        <w:rPr>
          <w:rFonts w:ascii="Arial" w:hAnsi="Arial" w:cs="Arial"/>
          <w:sz w:val="18"/>
          <w:szCs w:val="18"/>
        </w:rPr>
        <w:t>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nastanka poledice je oko 0°C ili niža. Poledica može nastati i neposredno nakon dodira ne pothlađenih kapljica rosulje ili kiše s površinama čija je temperatura znatno ispod 0°C. Poledica može nastati samo na tlu ali i na predmetima na visini, npr. biljkama, drveću, građevinama, stupovima i vodovima električne mreže. Mogućnost nastanka poledice na tlu može se procijeniti iz 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5F987844" w14:textId="77777777" w:rsidR="008C71CC" w:rsidRPr="00054B0D" w:rsidRDefault="008C71CC" w:rsidP="008C71CC">
      <w:pPr>
        <w:jc w:val="center"/>
        <w:rPr>
          <w:rFonts w:ascii="Arial" w:hAnsi="Arial" w:cs="Arial"/>
          <w:sz w:val="18"/>
          <w:szCs w:val="18"/>
        </w:rPr>
      </w:pPr>
      <w:r w:rsidRPr="00054B0D">
        <w:rPr>
          <w:rFonts w:ascii="Arial" w:hAnsi="Arial" w:cs="Arial"/>
          <w:noProof/>
          <w:sz w:val="18"/>
          <w:szCs w:val="18"/>
          <w:lang w:eastAsia="hr-HR"/>
        </w:rPr>
        <w:lastRenderedPageBreak/>
        <w:drawing>
          <wp:inline distT="0" distB="0" distL="0" distR="0" wp14:anchorId="76B3F64B" wp14:editId="70FC9886">
            <wp:extent cx="4834393" cy="4686312"/>
            <wp:effectExtent l="0" t="0" r="4445" b="0"/>
            <wp:docPr id="2142797514" name="Slika 1" descr="A map of croatia with numbers and loc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97514" name="Slika 1" descr="A map of croatia with numbers and locations&#10;&#10;Description automatically generated"/>
                    <pic:cNvPicPr/>
                  </pic:nvPicPr>
                  <pic:blipFill>
                    <a:blip r:embed="rId80"/>
                    <a:stretch>
                      <a:fillRect/>
                    </a:stretch>
                  </pic:blipFill>
                  <pic:spPr>
                    <a:xfrm>
                      <a:off x="0" y="0"/>
                      <a:ext cx="4836367" cy="4688226"/>
                    </a:xfrm>
                    <a:prstGeom prst="rect">
                      <a:avLst/>
                    </a:prstGeom>
                  </pic:spPr>
                </pic:pic>
              </a:graphicData>
            </a:graphic>
          </wp:inline>
        </w:drawing>
      </w:r>
    </w:p>
    <w:p w14:paraId="774AC382"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 xml:space="preserve">Slika </w:t>
      </w:r>
      <w:r w:rsidRPr="00054B0D">
        <w:rPr>
          <w:rFonts w:ascii="Arial" w:eastAsia="Calibri" w:hAnsi="Arial" w:cs="Arial"/>
          <w:bCs/>
          <w:color w:val="54883D"/>
          <w:sz w:val="18"/>
          <w:szCs w:val="18"/>
          <w:lang w:bidi="en-US"/>
        </w:rPr>
        <w:fldChar w:fldCharType="begin"/>
      </w:r>
      <w:r w:rsidRPr="00054B0D">
        <w:rPr>
          <w:rFonts w:ascii="Arial" w:eastAsia="Calibri" w:hAnsi="Arial" w:cs="Arial"/>
          <w:bCs/>
          <w:color w:val="54883D"/>
          <w:sz w:val="18"/>
          <w:szCs w:val="18"/>
          <w:lang w:bidi="en-US"/>
        </w:rPr>
        <w:instrText xml:space="preserve"> SEQ Slika \* ARABIC </w:instrText>
      </w:r>
      <w:r w:rsidRPr="00054B0D">
        <w:rPr>
          <w:rFonts w:ascii="Arial" w:eastAsia="Calibri" w:hAnsi="Arial" w:cs="Arial"/>
          <w:bCs/>
          <w:color w:val="54883D"/>
          <w:sz w:val="18"/>
          <w:szCs w:val="18"/>
          <w:lang w:bidi="en-US"/>
        </w:rPr>
        <w:fldChar w:fldCharType="separate"/>
      </w:r>
      <w:r w:rsidRPr="00054B0D">
        <w:rPr>
          <w:rFonts w:ascii="Arial" w:eastAsia="Calibri" w:hAnsi="Arial" w:cs="Arial"/>
          <w:bCs/>
          <w:noProof/>
          <w:color w:val="54883D"/>
          <w:sz w:val="18"/>
          <w:szCs w:val="18"/>
          <w:lang w:bidi="en-US"/>
        </w:rPr>
        <w:t>31</w:t>
      </w:r>
      <w:r w:rsidRPr="00054B0D">
        <w:rPr>
          <w:rFonts w:ascii="Arial" w:eastAsia="Calibri" w:hAnsi="Arial" w:cs="Arial"/>
          <w:bCs/>
          <w:noProof/>
          <w:color w:val="54883D"/>
          <w:sz w:val="18"/>
          <w:szCs w:val="18"/>
          <w:lang w:bidi="en-US"/>
        </w:rPr>
        <w:fldChar w:fldCharType="end"/>
      </w:r>
      <w:r w:rsidRPr="00054B0D">
        <w:rPr>
          <w:rFonts w:ascii="Arial" w:eastAsia="Calibri" w:hAnsi="Arial" w:cs="Arial"/>
          <w:bCs/>
          <w:noProof/>
          <w:color w:val="54883D"/>
          <w:sz w:val="18"/>
          <w:szCs w:val="18"/>
          <w:lang w:bidi="en-US"/>
        </w:rPr>
        <w:t>.</w:t>
      </w:r>
      <w:r w:rsidRPr="00054B0D">
        <w:rPr>
          <w:rFonts w:ascii="Arial" w:eastAsia="Calibri" w:hAnsi="Arial" w:cs="Arial"/>
          <w:bCs/>
          <w:color w:val="54883D"/>
          <w:sz w:val="18"/>
          <w:szCs w:val="18"/>
          <w:lang w:bidi="en-US"/>
        </w:rPr>
        <w:t xml:space="preserve"> Maksimalne godišnje visine snijega za povratno razdoblje 50 godina, 1971-2000. </w:t>
      </w:r>
    </w:p>
    <w:p w14:paraId="0A3B4745"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Izvor: Državni hidrometeorološki zavod</w:t>
      </w:r>
    </w:p>
    <w:p w14:paraId="1F29CB0E" w14:textId="77777777" w:rsidR="008C71CC" w:rsidRPr="00054B0D" w:rsidRDefault="008C71CC" w:rsidP="008C71CC">
      <w:pPr>
        <w:spacing w:after="0"/>
        <w:jc w:val="center"/>
        <w:rPr>
          <w:rFonts w:ascii="Arial" w:eastAsia="Calibri" w:hAnsi="Arial" w:cs="Arial"/>
          <w:bCs/>
          <w:color w:val="54883D"/>
          <w:sz w:val="18"/>
          <w:szCs w:val="18"/>
          <w:lang w:bidi="en-US"/>
        </w:rPr>
      </w:pPr>
    </w:p>
    <w:p w14:paraId="215F9947" w14:textId="77777777" w:rsidR="008C71CC" w:rsidRPr="00054B0D" w:rsidRDefault="008C71CC" w:rsidP="008C71CC">
      <w:pPr>
        <w:jc w:val="center"/>
        <w:rPr>
          <w:rFonts w:ascii="Arial" w:hAnsi="Arial" w:cs="Arial"/>
          <w:sz w:val="18"/>
          <w:szCs w:val="18"/>
        </w:rPr>
      </w:pPr>
      <w:r w:rsidRPr="00054B0D">
        <w:rPr>
          <w:rFonts w:ascii="Arial" w:hAnsi="Arial" w:cs="Arial"/>
          <w:noProof/>
          <w:sz w:val="18"/>
          <w:szCs w:val="18"/>
          <w:lang w:eastAsia="hr-HR"/>
        </w:rPr>
        <w:lastRenderedPageBreak/>
        <w:drawing>
          <wp:inline distT="0" distB="0" distL="0" distR="0" wp14:anchorId="2574417F" wp14:editId="78015F81">
            <wp:extent cx="5438693" cy="5394320"/>
            <wp:effectExtent l="0" t="0" r="0" b="0"/>
            <wp:docPr id="251" name="Slika 251" descr="A map of croatia with blue and whit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lika 251" descr="A map of croatia with blue and white colors&#10;&#10;Description automatically generated"/>
                    <pic:cNvPicPr/>
                  </pic:nvPicPr>
                  <pic:blipFill>
                    <a:blip r:embed="rId81"/>
                    <a:stretch>
                      <a:fillRect/>
                    </a:stretch>
                  </pic:blipFill>
                  <pic:spPr>
                    <a:xfrm>
                      <a:off x="0" y="0"/>
                      <a:ext cx="5440469" cy="5396081"/>
                    </a:xfrm>
                    <a:prstGeom prst="rect">
                      <a:avLst/>
                    </a:prstGeom>
                  </pic:spPr>
                </pic:pic>
              </a:graphicData>
            </a:graphic>
          </wp:inline>
        </w:drawing>
      </w:r>
    </w:p>
    <w:p w14:paraId="6B87ED51"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 xml:space="preserve">Slika </w:t>
      </w:r>
      <w:r w:rsidRPr="00054B0D">
        <w:rPr>
          <w:rFonts w:ascii="Arial" w:eastAsia="Calibri" w:hAnsi="Arial" w:cs="Arial"/>
          <w:bCs/>
          <w:color w:val="54883D"/>
          <w:sz w:val="18"/>
          <w:szCs w:val="18"/>
          <w:lang w:bidi="en-US"/>
        </w:rPr>
        <w:fldChar w:fldCharType="begin"/>
      </w:r>
      <w:r w:rsidRPr="00054B0D">
        <w:rPr>
          <w:rFonts w:ascii="Arial" w:eastAsia="Calibri" w:hAnsi="Arial" w:cs="Arial"/>
          <w:bCs/>
          <w:color w:val="54883D"/>
          <w:sz w:val="18"/>
          <w:szCs w:val="18"/>
          <w:lang w:bidi="en-US"/>
        </w:rPr>
        <w:instrText xml:space="preserve"> SEQ Slika \* ARABIC </w:instrText>
      </w:r>
      <w:r w:rsidRPr="00054B0D">
        <w:rPr>
          <w:rFonts w:ascii="Arial" w:eastAsia="Calibri" w:hAnsi="Arial" w:cs="Arial"/>
          <w:bCs/>
          <w:color w:val="54883D"/>
          <w:sz w:val="18"/>
          <w:szCs w:val="18"/>
          <w:lang w:bidi="en-US"/>
        </w:rPr>
        <w:fldChar w:fldCharType="separate"/>
      </w:r>
      <w:r w:rsidRPr="00054B0D">
        <w:rPr>
          <w:rFonts w:ascii="Arial" w:eastAsia="Calibri" w:hAnsi="Arial" w:cs="Arial"/>
          <w:bCs/>
          <w:noProof/>
          <w:color w:val="54883D"/>
          <w:sz w:val="18"/>
          <w:szCs w:val="18"/>
          <w:lang w:bidi="en-US"/>
        </w:rPr>
        <w:t>32</w:t>
      </w:r>
      <w:r w:rsidRPr="00054B0D">
        <w:rPr>
          <w:rFonts w:ascii="Arial" w:eastAsia="Calibri" w:hAnsi="Arial" w:cs="Arial"/>
          <w:bCs/>
          <w:noProof/>
          <w:color w:val="54883D"/>
          <w:sz w:val="18"/>
          <w:szCs w:val="18"/>
          <w:lang w:bidi="en-US"/>
        </w:rPr>
        <w:fldChar w:fldCharType="end"/>
      </w:r>
      <w:r w:rsidRPr="00054B0D">
        <w:rPr>
          <w:rFonts w:ascii="Arial" w:eastAsia="Calibri" w:hAnsi="Arial" w:cs="Arial"/>
          <w:bCs/>
          <w:noProof/>
          <w:color w:val="54883D"/>
          <w:sz w:val="18"/>
          <w:szCs w:val="18"/>
          <w:lang w:bidi="en-US"/>
        </w:rPr>
        <w:t>.</w:t>
      </w:r>
      <w:r w:rsidRPr="00054B0D">
        <w:rPr>
          <w:rFonts w:ascii="Arial" w:eastAsia="Calibri" w:hAnsi="Arial" w:cs="Arial"/>
          <w:bCs/>
          <w:color w:val="54883D"/>
          <w:sz w:val="18"/>
          <w:szCs w:val="18"/>
          <w:lang w:bidi="en-US"/>
        </w:rPr>
        <w:t xml:space="preserve"> Karakteristična opterećenja snijegom (kNm</w:t>
      </w:r>
      <w:r w:rsidRPr="00054B0D">
        <w:rPr>
          <w:rFonts w:ascii="Arial" w:eastAsia="Calibri" w:hAnsi="Arial" w:cs="Arial"/>
          <w:bCs/>
          <w:color w:val="54883D"/>
          <w:sz w:val="18"/>
          <w:szCs w:val="18"/>
          <w:vertAlign w:val="superscript"/>
          <w:lang w:bidi="en-US"/>
        </w:rPr>
        <w:t>-2</w:t>
      </w:r>
      <w:r w:rsidRPr="00054B0D">
        <w:rPr>
          <w:rFonts w:ascii="Arial" w:eastAsia="Calibri" w:hAnsi="Arial" w:cs="Arial"/>
          <w:bCs/>
          <w:color w:val="54883D"/>
          <w:sz w:val="18"/>
          <w:szCs w:val="18"/>
          <w:lang w:bidi="en-US"/>
        </w:rPr>
        <w:t xml:space="preserve">), 1971. - 2000. </w:t>
      </w:r>
    </w:p>
    <w:p w14:paraId="58A822ED" w14:textId="77777777" w:rsidR="008C71CC" w:rsidRPr="00054B0D" w:rsidRDefault="008C71CC" w:rsidP="008C71CC">
      <w:pPr>
        <w:spacing w:after="0"/>
        <w:jc w:val="center"/>
        <w:rPr>
          <w:rFonts w:ascii="Arial" w:eastAsia="Calibri" w:hAnsi="Arial" w:cs="Arial"/>
          <w:bCs/>
          <w:color w:val="54883D"/>
          <w:sz w:val="18"/>
          <w:szCs w:val="18"/>
          <w:lang w:bidi="en-US"/>
        </w:rPr>
      </w:pPr>
      <w:r w:rsidRPr="00054B0D">
        <w:rPr>
          <w:rFonts w:ascii="Arial" w:eastAsia="Calibri" w:hAnsi="Arial" w:cs="Arial"/>
          <w:bCs/>
          <w:color w:val="54883D"/>
          <w:sz w:val="18"/>
          <w:szCs w:val="18"/>
          <w:lang w:bidi="en-US"/>
        </w:rPr>
        <w:t>Izvor: Državni hidrometeorološki zavod</w:t>
      </w:r>
    </w:p>
    <w:p w14:paraId="4550CA85" w14:textId="77777777" w:rsidR="008C71CC" w:rsidRPr="00054B0D" w:rsidRDefault="008C71CC" w:rsidP="008C71CC">
      <w:pPr>
        <w:rPr>
          <w:rFonts w:ascii="Arial" w:hAnsi="Arial" w:cs="Arial"/>
          <w:sz w:val="18"/>
          <w:szCs w:val="18"/>
        </w:rPr>
      </w:pPr>
    </w:p>
    <w:p w14:paraId="477623C9"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Snježni režim područja Grada Karlovca prikazuje se prema podacima sa meteorološke postaje Karlovac. U tablici su prikazani srednji mjesečni i godišnji broj dana s padanjem snijega, standardna devijacija kao mjera odstupanja od srednjaka u vremenu, te najveći i najmanji broj dana s padanjem snijega koji je zabilježen u višegodišnjem razdoblju. </w:t>
      </w:r>
    </w:p>
    <w:p w14:paraId="1A47BD33" w14:textId="77777777" w:rsidR="008C71CC" w:rsidRPr="00054B0D" w:rsidRDefault="008C71CC" w:rsidP="008C71CC">
      <w:pPr>
        <w:pStyle w:val="Caption"/>
        <w:rPr>
          <w:rFonts w:ascii="Arial" w:hAnsi="Arial" w:cs="Arial"/>
        </w:rPr>
      </w:pPr>
      <w:r w:rsidRPr="00054B0D">
        <w:rPr>
          <w:rFonts w:ascii="Arial" w:hAnsi="Arial" w:cs="Arial"/>
        </w:rPr>
        <w:t xml:space="preserve">Tablica </w:t>
      </w:r>
      <w:r w:rsidRPr="00054B0D">
        <w:rPr>
          <w:rFonts w:ascii="Arial" w:hAnsi="Arial" w:cs="Arial"/>
        </w:rPr>
        <w:fldChar w:fldCharType="begin"/>
      </w:r>
      <w:r w:rsidRPr="00054B0D">
        <w:rPr>
          <w:rFonts w:ascii="Arial" w:hAnsi="Arial" w:cs="Arial"/>
        </w:rPr>
        <w:instrText xml:space="preserve"> SEQ Tabela \* ARABIC </w:instrText>
      </w:r>
      <w:r w:rsidRPr="00054B0D">
        <w:rPr>
          <w:rFonts w:ascii="Arial" w:hAnsi="Arial" w:cs="Arial"/>
        </w:rPr>
        <w:fldChar w:fldCharType="separate"/>
      </w:r>
      <w:r w:rsidRPr="00054B0D">
        <w:rPr>
          <w:rFonts w:ascii="Arial" w:hAnsi="Arial" w:cs="Arial"/>
        </w:rPr>
        <w:t>61</w:t>
      </w:r>
      <w:r w:rsidRPr="00054B0D">
        <w:rPr>
          <w:rFonts w:ascii="Arial" w:hAnsi="Arial" w:cs="Arial"/>
        </w:rPr>
        <w:fldChar w:fldCharType="end"/>
      </w:r>
      <w:r w:rsidRPr="00054B0D">
        <w:rPr>
          <w:rFonts w:ascii="Arial" w:hAnsi="Arial" w:cs="Arial"/>
        </w:rPr>
        <w:t>. Broj dana sa snijegom &gt; 1 mm, Karlovac 2002. – 2021.</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8C71CC" w:rsidRPr="00054B0D" w14:paraId="3A3091B7" w14:textId="77777777" w:rsidTr="002F7ECF">
        <w:trPr>
          <w:trHeight w:hRule="exact" w:val="622"/>
          <w:jc w:val="center"/>
        </w:trPr>
        <w:tc>
          <w:tcPr>
            <w:tcW w:w="1555" w:type="dxa"/>
            <w:shd w:val="clear" w:color="auto" w:fill="auto"/>
            <w:vAlign w:val="center"/>
            <w:hideMark/>
          </w:tcPr>
          <w:p w14:paraId="4D320593"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MJESECI</w:t>
            </w:r>
          </w:p>
        </w:tc>
        <w:tc>
          <w:tcPr>
            <w:tcW w:w="636" w:type="dxa"/>
            <w:vAlign w:val="center"/>
          </w:tcPr>
          <w:p w14:paraId="130CAD26"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I.</w:t>
            </w:r>
          </w:p>
        </w:tc>
        <w:tc>
          <w:tcPr>
            <w:tcW w:w="547" w:type="dxa"/>
            <w:vAlign w:val="center"/>
          </w:tcPr>
          <w:p w14:paraId="685B4EFD"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II.</w:t>
            </w:r>
          </w:p>
        </w:tc>
        <w:tc>
          <w:tcPr>
            <w:tcW w:w="548" w:type="dxa"/>
            <w:vAlign w:val="center"/>
          </w:tcPr>
          <w:p w14:paraId="11F224FE"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III.</w:t>
            </w:r>
          </w:p>
        </w:tc>
        <w:tc>
          <w:tcPr>
            <w:tcW w:w="548" w:type="dxa"/>
            <w:vAlign w:val="center"/>
          </w:tcPr>
          <w:p w14:paraId="1181D907"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IV.</w:t>
            </w:r>
          </w:p>
        </w:tc>
        <w:tc>
          <w:tcPr>
            <w:tcW w:w="548" w:type="dxa"/>
            <w:vAlign w:val="center"/>
          </w:tcPr>
          <w:p w14:paraId="3D6F9039"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V.</w:t>
            </w:r>
          </w:p>
        </w:tc>
        <w:tc>
          <w:tcPr>
            <w:tcW w:w="548" w:type="dxa"/>
            <w:vAlign w:val="center"/>
          </w:tcPr>
          <w:p w14:paraId="7BFCBAC3"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VI.</w:t>
            </w:r>
          </w:p>
        </w:tc>
        <w:tc>
          <w:tcPr>
            <w:tcW w:w="589" w:type="dxa"/>
            <w:vAlign w:val="center"/>
          </w:tcPr>
          <w:p w14:paraId="2995C5CD"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VII.</w:t>
            </w:r>
          </w:p>
        </w:tc>
        <w:tc>
          <w:tcPr>
            <w:tcW w:w="693" w:type="dxa"/>
            <w:vAlign w:val="center"/>
          </w:tcPr>
          <w:p w14:paraId="71D1FFCB"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VIII.</w:t>
            </w:r>
          </w:p>
        </w:tc>
        <w:tc>
          <w:tcPr>
            <w:tcW w:w="548" w:type="dxa"/>
            <w:vAlign w:val="center"/>
          </w:tcPr>
          <w:p w14:paraId="204F0309"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IX.</w:t>
            </w:r>
          </w:p>
        </w:tc>
        <w:tc>
          <w:tcPr>
            <w:tcW w:w="548" w:type="dxa"/>
            <w:vAlign w:val="center"/>
          </w:tcPr>
          <w:p w14:paraId="12344684"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X.</w:t>
            </w:r>
          </w:p>
        </w:tc>
        <w:tc>
          <w:tcPr>
            <w:tcW w:w="548" w:type="dxa"/>
            <w:vAlign w:val="center"/>
          </w:tcPr>
          <w:p w14:paraId="7A81EC0C"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XI.</w:t>
            </w:r>
          </w:p>
        </w:tc>
        <w:tc>
          <w:tcPr>
            <w:tcW w:w="589" w:type="dxa"/>
            <w:vAlign w:val="center"/>
          </w:tcPr>
          <w:p w14:paraId="65498E1B"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rPr>
              <w:t>XII.</w:t>
            </w:r>
          </w:p>
        </w:tc>
        <w:tc>
          <w:tcPr>
            <w:tcW w:w="622" w:type="dxa"/>
            <w:shd w:val="clear" w:color="auto" w:fill="auto"/>
            <w:vAlign w:val="center"/>
            <w:hideMark/>
          </w:tcPr>
          <w:p w14:paraId="51DD847D"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 xml:space="preserve">Zbroj </w:t>
            </w:r>
          </w:p>
        </w:tc>
      </w:tr>
      <w:tr w:rsidR="008C71CC" w:rsidRPr="00054B0D" w14:paraId="2F194DC5" w14:textId="77777777" w:rsidTr="002F7ECF">
        <w:trPr>
          <w:trHeight w:val="456"/>
          <w:jc w:val="center"/>
        </w:trPr>
        <w:tc>
          <w:tcPr>
            <w:tcW w:w="9067" w:type="dxa"/>
            <w:gridSpan w:val="14"/>
            <w:shd w:val="clear" w:color="auto" w:fill="auto"/>
            <w:vAlign w:val="center"/>
            <w:hideMark/>
          </w:tcPr>
          <w:p w14:paraId="7452FF4E"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BROJ DANA S PADANJEM SNIJEGA</w:t>
            </w:r>
          </w:p>
        </w:tc>
      </w:tr>
      <w:tr w:rsidR="008C71CC" w:rsidRPr="00054B0D" w14:paraId="48F1FFA8" w14:textId="77777777" w:rsidTr="002F7ECF">
        <w:trPr>
          <w:trHeight w:hRule="exact" w:val="456"/>
          <w:jc w:val="center"/>
        </w:trPr>
        <w:tc>
          <w:tcPr>
            <w:tcW w:w="1555" w:type="dxa"/>
            <w:shd w:val="clear" w:color="auto" w:fill="auto"/>
            <w:vAlign w:val="center"/>
            <w:hideMark/>
          </w:tcPr>
          <w:p w14:paraId="78C950E9"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SRED.</w:t>
            </w:r>
          </w:p>
        </w:tc>
        <w:tc>
          <w:tcPr>
            <w:tcW w:w="636" w:type="dxa"/>
            <w:shd w:val="clear" w:color="auto" w:fill="auto"/>
            <w:vAlign w:val="center"/>
          </w:tcPr>
          <w:p w14:paraId="5E31EC62"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6,7</w:t>
            </w:r>
          </w:p>
        </w:tc>
        <w:tc>
          <w:tcPr>
            <w:tcW w:w="547" w:type="dxa"/>
            <w:shd w:val="clear" w:color="auto" w:fill="auto"/>
            <w:vAlign w:val="center"/>
          </w:tcPr>
          <w:p w14:paraId="3C46619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6,6</w:t>
            </w:r>
          </w:p>
        </w:tc>
        <w:tc>
          <w:tcPr>
            <w:tcW w:w="548" w:type="dxa"/>
            <w:shd w:val="clear" w:color="auto" w:fill="auto"/>
            <w:vAlign w:val="center"/>
          </w:tcPr>
          <w:p w14:paraId="731BA11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3,3</w:t>
            </w:r>
          </w:p>
        </w:tc>
        <w:tc>
          <w:tcPr>
            <w:tcW w:w="548" w:type="dxa"/>
            <w:shd w:val="clear" w:color="auto" w:fill="auto"/>
            <w:vAlign w:val="center"/>
          </w:tcPr>
          <w:p w14:paraId="0600067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0,6</w:t>
            </w:r>
          </w:p>
        </w:tc>
        <w:tc>
          <w:tcPr>
            <w:tcW w:w="548" w:type="dxa"/>
            <w:shd w:val="clear" w:color="auto" w:fill="auto"/>
            <w:vAlign w:val="center"/>
          </w:tcPr>
          <w:p w14:paraId="4A05AB1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48" w:type="dxa"/>
            <w:shd w:val="clear" w:color="auto" w:fill="auto"/>
            <w:vAlign w:val="center"/>
          </w:tcPr>
          <w:p w14:paraId="5682A99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89" w:type="dxa"/>
            <w:shd w:val="clear" w:color="auto" w:fill="auto"/>
            <w:vAlign w:val="center"/>
          </w:tcPr>
          <w:p w14:paraId="6DAFE95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693" w:type="dxa"/>
            <w:shd w:val="clear" w:color="auto" w:fill="auto"/>
            <w:vAlign w:val="center"/>
          </w:tcPr>
          <w:p w14:paraId="10972A9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48" w:type="dxa"/>
            <w:shd w:val="clear" w:color="auto" w:fill="auto"/>
            <w:vAlign w:val="center"/>
          </w:tcPr>
          <w:p w14:paraId="1248914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0,1</w:t>
            </w:r>
          </w:p>
        </w:tc>
        <w:tc>
          <w:tcPr>
            <w:tcW w:w="548" w:type="dxa"/>
            <w:shd w:val="clear" w:color="auto" w:fill="auto"/>
            <w:vAlign w:val="center"/>
          </w:tcPr>
          <w:p w14:paraId="04FA4F2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0,3</w:t>
            </w:r>
          </w:p>
        </w:tc>
        <w:tc>
          <w:tcPr>
            <w:tcW w:w="548" w:type="dxa"/>
            <w:shd w:val="clear" w:color="auto" w:fill="auto"/>
            <w:vAlign w:val="center"/>
          </w:tcPr>
          <w:p w14:paraId="11BA3B8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1,0</w:t>
            </w:r>
          </w:p>
        </w:tc>
        <w:tc>
          <w:tcPr>
            <w:tcW w:w="589" w:type="dxa"/>
            <w:shd w:val="clear" w:color="auto" w:fill="auto"/>
            <w:vAlign w:val="center"/>
          </w:tcPr>
          <w:p w14:paraId="308B10D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4,3</w:t>
            </w:r>
          </w:p>
        </w:tc>
        <w:tc>
          <w:tcPr>
            <w:tcW w:w="622" w:type="dxa"/>
            <w:shd w:val="clear" w:color="auto" w:fill="auto"/>
            <w:vAlign w:val="center"/>
          </w:tcPr>
          <w:p w14:paraId="62113382"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22,7</w:t>
            </w:r>
          </w:p>
        </w:tc>
      </w:tr>
      <w:tr w:rsidR="008C71CC" w:rsidRPr="00054B0D" w14:paraId="79D1E1D2" w14:textId="77777777" w:rsidTr="002F7ECF">
        <w:trPr>
          <w:trHeight w:hRule="exact" w:val="456"/>
          <w:jc w:val="center"/>
        </w:trPr>
        <w:tc>
          <w:tcPr>
            <w:tcW w:w="1555" w:type="dxa"/>
            <w:shd w:val="clear" w:color="auto" w:fill="auto"/>
            <w:vAlign w:val="center"/>
            <w:hideMark/>
          </w:tcPr>
          <w:p w14:paraId="06E9AC6C"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STD.</w:t>
            </w:r>
          </w:p>
        </w:tc>
        <w:tc>
          <w:tcPr>
            <w:tcW w:w="636" w:type="dxa"/>
            <w:shd w:val="clear" w:color="auto" w:fill="auto"/>
            <w:vAlign w:val="center"/>
          </w:tcPr>
          <w:p w14:paraId="4D885D4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4,1</w:t>
            </w:r>
          </w:p>
        </w:tc>
        <w:tc>
          <w:tcPr>
            <w:tcW w:w="547" w:type="dxa"/>
            <w:shd w:val="clear" w:color="auto" w:fill="auto"/>
            <w:vAlign w:val="center"/>
          </w:tcPr>
          <w:p w14:paraId="036FA04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5,4</w:t>
            </w:r>
          </w:p>
        </w:tc>
        <w:tc>
          <w:tcPr>
            <w:tcW w:w="548" w:type="dxa"/>
            <w:shd w:val="clear" w:color="auto" w:fill="auto"/>
            <w:vAlign w:val="center"/>
          </w:tcPr>
          <w:p w14:paraId="6C636BD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2,7</w:t>
            </w:r>
          </w:p>
        </w:tc>
        <w:tc>
          <w:tcPr>
            <w:tcW w:w="548" w:type="dxa"/>
            <w:shd w:val="clear" w:color="auto" w:fill="auto"/>
            <w:vAlign w:val="center"/>
          </w:tcPr>
          <w:p w14:paraId="3D2D514E"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0,9</w:t>
            </w:r>
          </w:p>
        </w:tc>
        <w:tc>
          <w:tcPr>
            <w:tcW w:w="548" w:type="dxa"/>
            <w:shd w:val="clear" w:color="auto" w:fill="auto"/>
            <w:vAlign w:val="center"/>
          </w:tcPr>
          <w:p w14:paraId="0E94DF5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48" w:type="dxa"/>
            <w:shd w:val="clear" w:color="auto" w:fill="auto"/>
            <w:vAlign w:val="center"/>
          </w:tcPr>
          <w:p w14:paraId="00493426"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89" w:type="dxa"/>
            <w:shd w:val="clear" w:color="auto" w:fill="auto"/>
            <w:vAlign w:val="center"/>
          </w:tcPr>
          <w:p w14:paraId="13624EF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693" w:type="dxa"/>
            <w:shd w:val="clear" w:color="auto" w:fill="auto"/>
            <w:vAlign w:val="center"/>
          </w:tcPr>
          <w:p w14:paraId="3D7C970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0,0</w:t>
            </w:r>
          </w:p>
        </w:tc>
        <w:tc>
          <w:tcPr>
            <w:tcW w:w="548" w:type="dxa"/>
            <w:shd w:val="clear" w:color="auto" w:fill="auto"/>
            <w:vAlign w:val="center"/>
          </w:tcPr>
          <w:p w14:paraId="6FB9BC76"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0,2</w:t>
            </w:r>
          </w:p>
        </w:tc>
        <w:tc>
          <w:tcPr>
            <w:tcW w:w="548" w:type="dxa"/>
            <w:shd w:val="clear" w:color="auto" w:fill="auto"/>
            <w:vAlign w:val="center"/>
          </w:tcPr>
          <w:p w14:paraId="437FE8A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0,6</w:t>
            </w:r>
          </w:p>
        </w:tc>
        <w:tc>
          <w:tcPr>
            <w:tcW w:w="548" w:type="dxa"/>
            <w:shd w:val="clear" w:color="auto" w:fill="auto"/>
            <w:vAlign w:val="center"/>
          </w:tcPr>
          <w:p w14:paraId="1D0C931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1,3</w:t>
            </w:r>
          </w:p>
        </w:tc>
        <w:tc>
          <w:tcPr>
            <w:tcW w:w="589" w:type="dxa"/>
            <w:shd w:val="clear" w:color="auto" w:fill="auto"/>
            <w:vAlign w:val="center"/>
          </w:tcPr>
          <w:p w14:paraId="067416C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3,4</w:t>
            </w:r>
          </w:p>
        </w:tc>
        <w:tc>
          <w:tcPr>
            <w:tcW w:w="622" w:type="dxa"/>
            <w:shd w:val="clear" w:color="auto" w:fill="auto"/>
            <w:vAlign w:val="center"/>
          </w:tcPr>
          <w:p w14:paraId="2E9A8AF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10,3</w:t>
            </w:r>
          </w:p>
        </w:tc>
      </w:tr>
      <w:tr w:rsidR="008C71CC" w:rsidRPr="00054B0D" w14:paraId="722A705F" w14:textId="77777777" w:rsidTr="002F7ECF">
        <w:trPr>
          <w:trHeight w:hRule="exact" w:val="456"/>
          <w:jc w:val="center"/>
        </w:trPr>
        <w:tc>
          <w:tcPr>
            <w:tcW w:w="1555" w:type="dxa"/>
            <w:shd w:val="clear" w:color="auto" w:fill="auto"/>
            <w:vAlign w:val="center"/>
            <w:hideMark/>
          </w:tcPr>
          <w:p w14:paraId="03D1290F"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MIN.</w:t>
            </w:r>
          </w:p>
        </w:tc>
        <w:tc>
          <w:tcPr>
            <w:tcW w:w="636" w:type="dxa"/>
            <w:shd w:val="clear" w:color="auto" w:fill="auto"/>
            <w:vAlign w:val="center"/>
          </w:tcPr>
          <w:p w14:paraId="0A20C9FE"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w:t>
            </w:r>
          </w:p>
        </w:tc>
        <w:tc>
          <w:tcPr>
            <w:tcW w:w="547" w:type="dxa"/>
            <w:shd w:val="clear" w:color="auto" w:fill="auto"/>
            <w:vAlign w:val="center"/>
          </w:tcPr>
          <w:p w14:paraId="26F1C8D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24B21F4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6067558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7748778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321F4AD1"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89" w:type="dxa"/>
            <w:shd w:val="clear" w:color="auto" w:fill="auto"/>
            <w:vAlign w:val="center"/>
          </w:tcPr>
          <w:p w14:paraId="758611A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693" w:type="dxa"/>
            <w:shd w:val="clear" w:color="auto" w:fill="auto"/>
            <w:vAlign w:val="center"/>
          </w:tcPr>
          <w:p w14:paraId="3360632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13C8923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109EAAB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3207FAA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89" w:type="dxa"/>
            <w:shd w:val="clear" w:color="auto" w:fill="auto"/>
            <w:vAlign w:val="center"/>
          </w:tcPr>
          <w:p w14:paraId="7728DAF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622" w:type="dxa"/>
            <w:shd w:val="clear" w:color="auto" w:fill="auto"/>
            <w:vAlign w:val="center"/>
          </w:tcPr>
          <w:p w14:paraId="7566572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11</w:t>
            </w:r>
          </w:p>
        </w:tc>
      </w:tr>
      <w:tr w:rsidR="008C71CC" w:rsidRPr="00054B0D" w14:paraId="34811DC6" w14:textId="77777777" w:rsidTr="002F7ECF">
        <w:trPr>
          <w:trHeight w:hRule="exact" w:val="471"/>
          <w:jc w:val="center"/>
        </w:trPr>
        <w:tc>
          <w:tcPr>
            <w:tcW w:w="1555" w:type="dxa"/>
            <w:shd w:val="clear" w:color="auto" w:fill="auto"/>
            <w:vAlign w:val="center"/>
            <w:hideMark/>
          </w:tcPr>
          <w:p w14:paraId="6125DA6E"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MAKS.</w:t>
            </w:r>
          </w:p>
        </w:tc>
        <w:tc>
          <w:tcPr>
            <w:tcW w:w="636" w:type="dxa"/>
            <w:shd w:val="clear" w:color="auto" w:fill="auto"/>
            <w:vAlign w:val="center"/>
          </w:tcPr>
          <w:p w14:paraId="043999C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15</w:t>
            </w:r>
          </w:p>
        </w:tc>
        <w:tc>
          <w:tcPr>
            <w:tcW w:w="547" w:type="dxa"/>
            <w:shd w:val="clear" w:color="auto" w:fill="auto"/>
            <w:vAlign w:val="center"/>
          </w:tcPr>
          <w:p w14:paraId="30CD761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19</w:t>
            </w:r>
          </w:p>
        </w:tc>
        <w:tc>
          <w:tcPr>
            <w:tcW w:w="548" w:type="dxa"/>
            <w:shd w:val="clear" w:color="auto" w:fill="auto"/>
            <w:vAlign w:val="center"/>
          </w:tcPr>
          <w:p w14:paraId="5538CB9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9</w:t>
            </w:r>
          </w:p>
        </w:tc>
        <w:tc>
          <w:tcPr>
            <w:tcW w:w="548" w:type="dxa"/>
            <w:shd w:val="clear" w:color="auto" w:fill="auto"/>
            <w:vAlign w:val="center"/>
          </w:tcPr>
          <w:p w14:paraId="7EE73B4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3</w:t>
            </w:r>
          </w:p>
        </w:tc>
        <w:tc>
          <w:tcPr>
            <w:tcW w:w="548" w:type="dxa"/>
            <w:shd w:val="clear" w:color="auto" w:fill="auto"/>
            <w:vAlign w:val="center"/>
          </w:tcPr>
          <w:p w14:paraId="07D990A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408DF36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89" w:type="dxa"/>
            <w:shd w:val="clear" w:color="auto" w:fill="auto"/>
            <w:vAlign w:val="center"/>
          </w:tcPr>
          <w:p w14:paraId="20BFE035"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693" w:type="dxa"/>
            <w:shd w:val="clear" w:color="auto" w:fill="auto"/>
            <w:vAlign w:val="center"/>
          </w:tcPr>
          <w:p w14:paraId="7C091BA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0476E40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w:t>
            </w:r>
          </w:p>
        </w:tc>
        <w:tc>
          <w:tcPr>
            <w:tcW w:w="548" w:type="dxa"/>
            <w:shd w:val="clear" w:color="auto" w:fill="auto"/>
            <w:vAlign w:val="center"/>
          </w:tcPr>
          <w:p w14:paraId="6016E53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2</w:t>
            </w:r>
          </w:p>
        </w:tc>
        <w:tc>
          <w:tcPr>
            <w:tcW w:w="548" w:type="dxa"/>
            <w:shd w:val="clear" w:color="auto" w:fill="auto"/>
            <w:vAlign w:val="center"/>
          </w:tcPr>
          <w:p w14:paraId="6965494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5</w:t>
            </w:r>
          </w:p>
        </w:tc>
        <w:tc>
          <w:tcPr>
            <w:tcW w:w="589" w:type="dxa"/>
            <w:shd w:val="clear" w:color="auto" w:fill="auto"/>
            <w:vAlign w:val="center"/>
          </w:tcPr>
          <w:p w14:paraId="6DB9D74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13</w:t>
            </w:r>
          </w:p>
        </w:tc>
        <w:tc>
          <w:tcPr>
            <w:tcW w:w="622" w:type="dxa"/>
            <w:shd w:val="clear" w:color="auto" w:fill="auto"/>
            <w:vAlign w:val="center"/>
          </w:tcPr>
          <w:p w14:paraId="0D84A38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45</w:t>
            </w:r>
          </w:p>
        </w:tc>
      </w:tr>
      <w:tr w:rsidR="008C71CC" w:rsidRPr="00054B0D" w14:paraId="7EFE1BFB" w14:textId="77777777" w:rsidTr="002F7ECF">
        <w:trPr>
          <w:trHeight w:hRule="exact" w:val="471"/>
          <w:jc w:val="center"/>
        </w:trPr>
        <w:tc>
          <w:tcPr>
            <w:tcW w:w="1555" w:type="dxa"/>
            <w:shd w:val="clear" w:color="auto" w:fill="auto"/>
            <w:vAlign w:val="center"/>
          </w:tcPr>
          <w:p w14:paraId="585FF837"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lastRenderedPageBreak/>
              <w:t>Max. visine snijega</w:t>
            </w:r>
          </w:p>
        </w:tc>
        <w:tc>
          <w:tcPr>
            <w:tcW w:w="636" w:type="dxa"/>
            <w:shd w:val="clear" w:color="auto" w:fill="auto"/>
            <w:vAlign w:val="center"/>
          </w:tcPr>
          <w:p w14:paraId="74C2342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58</w:t>
            </w:r>
          </w:p>
        </w:tc>
        <w:tc>
          <w:tcPr>
            <w:tcW w:w="547" w:type="dxa"/>
            <w:shd w:val="clear" w:color="auto" w:fill="auto"/>
            <w:vAlign w:val="center"/>
          </w:tcPr>
          <w:p w14:paraId="59581575"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54</w:t>
            </w:r>
          </w:p>
        </w:tc>
        <w:tc>
          <w:tcPr>
            <w:tcW w:w="548" w:type="dxa"/>
            <w:shd w:val="clear" w:color="auto" w:fill="auto"/>
            <w:vAlign w:val="center"/>
          </w:tcPr>
          <w:p w14:paraId="233C206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44</w:t>
            </w:r>
          </w:p>
        </w:tc>
        <w:tc>
          <w:tcPr>
            <w:tcW w:w="548" w:type="dxa"/>
            <w:shd w:val="clear" w:color="auto" w:fill="auto"/>
            <w:vAlign w:val="center"/>
          </w:tcPr>
          <w:p w14:paraId="54B46676"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17</w:t>
            </w:r>
          </w:p>
        </w:tc>
        <w:tc>
          <w:tcPr>
            <w:tcW w:w="548" w:type="dxa"/>
            <w:shd w:val="clear" w:color="auto" w:fill="auto"/>
            <w:vAlign w:val="center"/>
          </w:tcPr>
          <w:p w14:paraId="27CBA28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4A279AFE"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89" w:type="dxa"/>
            <w:shd w:val="clear" w:color="auto" w:fill="auto"/>
            <w:vAlign w:val="center"/>
          </w:tcPr>
          <w:p w14:paraId="6C71DCB6"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693" w:type="dxa"/>
            <w:shd w:val="clear" w:color="auto" w:fill="auto"/>
            <w:vAlign w:val="center"/>
          </w:tcPr>
          <w:p w14:paraId="672D152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479217E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4AAC718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0</w:t>
            </w:r>
          </w:p>
        </w:tc>
        <w:tc>
          <w:tcPr>
            <w:tcW w:w="548" w:type="dxa"/>
            <w:shd w:val="clear" w:color="auto" w:fill="auto"/>
            <w:vAlign w:val="center"/>
          </w:tcPr>
          <w:p w14:paraId="548C3C1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15</w:t>
            </w:r>
          </w:p>
        </w:tc>
        <w:tc>
          <w:tcPr>
            <w:tcW w:w="589" w:type="dxa"/>
            <w:shd w:val="clear" w:color="auto" w:fill="auto"/>
            <w:vAlign w:val="center"/>
          </w:tcPr>
          <w:p w14:paraId="22EABF8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40</w:t>
            </w:r>
          </w:p>
        </w:tc>
        <w:tc>
          <w:tcPr>
            <w:tcW w:w="622" w:type="dxa"/>
            <w:shd w:val="clear" w:color="auto" w:fill="auto"/>
            <w:vAlign w:val="center"/>
          </w:tcPr>
          <w:p w14:paraId="22C1C70E"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58</w:t>
            </w:r>
          </w:p>
        </w:tc>
      </w:tr>
    </w:tbl>
    <w:p w14:paraId="7584595A" w14:textId="77777777" w:rsidR="008C71CC" w:rsidRPr="00054B0D" w:rsidRDefault="008C71CC" w:rsidP="008C71CC">
      <w:pPr>
        <w:spacing w:before="120" w:after="120"/>
        <w:jc w:val="center"/>
        <w:rPr>
          <w:rFonts w:ascii="Arial" w:hAnsi="Arial" w:cs="Arial"/>
          <w:i/>
          <w:color w:val="54883D"/>
          <w:sz w:val="18"/>
          <w:szCs w:val="18"/>
          <w:lang w:eastAsia="hr-HR"/>
        </w:rPr>
      </w:pPr>
      <w:r w:rsidRPr="00054B0D">
        <w:rPr>
          <w:rFonts w:ascii="Arial" w:hAnsi="Arial" w:cs="Arial"/>
          <w:i/>
          <w:color w:val="54883D"/>
          <w:sz w:val="18"/>
          <w:szCs w:val="18"/>
          <w:lang w:eastAsia="hr-HR"/>
        </w:rPr>
        <w:t>Izvor podataka: Državni  hidrometeorološki zavod Republike Hrvatske</w:t>
      </w:r>
    </w:p>
    <w:p w14:paraId="7164C48F" w14:textId="77777777" w:rsidR="008C71CC" w:rsidRPr="00054B0D" w:rsidRDefault="008C71CC" w:rsidP="008C71CC">
      <w:pPr>
        <w:spacing w:after="200"/>
        <w:rPr>
          <w:rFonts w:ascii="Arial" w:hAnsi="Arial" w:cs="Arial"/>
          <w:sz w:val="18"/>
          <w:szCs w:val="18"/>
          <w:lang w:eastAsia="hr-HR"/>
        </w:rPr>
      </w:pPr>
      <w:r w:rsidRPr="00054B0D">
        <w:rPr>
          <w:rFonts w:ascii="Arial" w:eastAsia="Calibri" w:hAnsi="Arial" w:cs="Arial"/>
          <w:sz w:val="18"/>
          <w:szCs w:val="18"/>
        </w:rPr>
        <w:t xml:space="preserve">Prema podacima sa meteorološke stanice Karlovac u analiziranih 20 godina broj dana sa snijegom prosječno se pojavljuje 23 dana u godini. Tijekom zime snijeg se može javiti od rujna do travnja, gdje u pojedinom mjesecu pada i do 7 dana. </w:t>
      </w:r>
      <w:r w:rsidRPr="00054B0D">
        <w:rPr>
          <w:rFonts w:ascii="Arial" w:hAnsi="Arial" w:cs="Arial"/>
          <w:sz w:val="18"/>
          <w:szCs w:val="18"/>
          <w:lang w:eastAsia="hr-HR"/>
        </w:rPr>
        <w:t xml:space="preserve">Na području Grada Karlovca padanje snijega može se očekivati svake godine. </w:t>
      </w:r>
    </w:p>
    <w:p w14:paraId="41D58D52"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U hladno doba godine na području Grada Karlovca mogu se očekivati pojave ledene kiše, poledice i površinskog leda (zaleđeno i klizavo tlo) koje mogu dovesti do pojave zaleđenih kolnika čime u znatnoj mjeri ugrožavaju promet i ljudske živote. </w:t>
      </w:r>
    </w:p>
    <w:p w14:paraId="389B67DE" w14:textId="77777777" w:rsidR="008C71CC" w:rsidRPr="00054B0D" w:rsidRDefault="008C71CC" w:rsidP="008C71CC">
      <w:pPr>
        <w:rPr>
          <w:rFonts w:ascii="Arial" w:hAnsi="Arial" w:cs="Arial"/>
          <w:sz w:val="18"/>
          <w:szCs w:val="18"/>
        </w:rPr>
      </w:pPr>
      <w:r w:rsidRPr="00054B0D">
        <w:rPr>
          <w:rFonts w:ascii="Arial" w:hAnsi="Arial" w:cs="Arial"/>
          <w:sz w:val="18"/>
          <w:szCs w:val="18"/>
        </w:rPr>
        <w:t>Za analizu rizika od poledice analizirani su klimatološki podaci sa meteorološke postaje Karlovac (2002. – 2021.). Godišnji prosjek broja dana s mogućom poledicom na području Grada Karlovca iznosi 5 dana.</w:t>
      </w:r>
    </w:p>
    <w:p w14:paraId="3CEC8AC3"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Iz godišnjeg hoda broja dana s mogućom poledicom u promatranom periodu na meteorološkoj postaji Karlovac, može se zaključiti da je rizik od poledice velik u zimskim mjesecima studenom, prosincu, siječnju i veljači, ali i u ožujku. U prosjeku najviše dana s mogućom poledicom ima u siječnju i prosincu. </w:t>
      </w:r>
    </w:p>
    <w:p w14:paraId="59942FE2" w14:textId="77777777" w:rsidR="008C71CC" w:rsidRPr="00F73E1F" w:rsidRDefault="008C71CC" w:rsidP="008C71CC">
      <w:pPr>
        <w:pStyle w:val="Caption"/>
        <w:jc w:val="center"/>
        <w:rPr>
          <w:rFonts w:ascii="Arial" w:hAnsi="Arial" w:cs="Arial"/>
          <w:color w:val="4EA72E" w:themeColor="accent6"/>
        </w:rPr>
      </w:pPr>
      <w:r w:rsidRPr="00F73E1F">
        <w:rPr>
          <w:rFonts w:ascii="Arial" w:hAnsi="Arial" w:cs="Arial"/>
          <w:color w:val="4EA72E" w:themeColor="accent6"/>
        </w:rPr>
        <w:t xml:space="preserve">Tablica </w:t>
      </w:r>
      <w:r w:rsidRPr="00F73E1F">
        <w:rPr>
          <w:rFonts w:ascii="Arial" w:hAnsi="Arial" w:cs="Arial"/>
          <w:color w:val="4EA72E" w:themeColor="accent6"/>
        </w:rPr>
        <w:fldChar w:fldCharType="begin"/>
      </w:r>
      <w:r w:rsidRPr="00F73E1F">
        <w:rPr>
          <w:rFonts w:ascii="Arial" w:hAnsi="Arial" w:cs="Arial"/>
          <w:color w:val="4EA72E" w:themeColor="accent6"/>
        </w:rPr>
        <w:instrText xml:space="preserve"> SEQ Tabela \* ARABIC </w:instrText>
      </w:r>
      <w:r w:rsidRPr="00F73E1F">
        <w:rPr>
          <w:rFonts w:ascii="Arial" w:hAnsi="Arial" w:cs="Arial"/>
          <w:color w:val="4EA72E" w:themeColor="accent6"/>
        </w:rPr>
        <w:fldChar w:fldCharType="separate"/>
      </w:r>
      <w:r w:rsidRPr="00F73E1F">
        <w:rPr>
          <w:rFonts w:ascii="Arial" w:hAnsi="Arial" w:cs="Arial"/>
          <w:color w:val="4EA72E" w:themeColor="accent6"/>
        </w:rPr>
        <w:t>62</w:t>
      </w:r>
      <w:r w:rsidRPr="00F73E1F">
        <w:rPr>
          <w:rFonts w:ascii="Arial" w:hAnsi="Arial" w:cs="Arial"/>
          <w:color w:val="4EA72E" w:themeColor="accent6"/>
        </w:rPr>
        <w:fldChar w:fldCharType="end"/>
      </w:r>
      <w:r w:rsidRPr="00F73E1F">
        <w:rPr>
          <w:rFonts w:ascii="Arial" w:hAnsi="Arial" w:cs="Arial"/>
          <w:color w:val="4EA72E" w:themeColor="accent6"/>
        </w:rPr>
        <w:t>. Broj dana s poledicom, Karlovac 2002. – 2021.</w:t>
      </w:r>
    </w:p>
    <w:tbl>
      <w:tblPr>
        <w:tblW w:w="935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032"/>
        <w:gridCol w:w="631"/>
        <w:gridCol w:w="631"/>
        <w:gridCol w:w="631"/>
        <w:gridCol w:w="631"/>
        <w:gridCol w:w="631"/>
        <w:gridCol w:w="631"/>
        <w:gridCol w:w="631"/>
        <w:gridCol w:w="631"/>
        <w:gridCol w:w="631"/>
        <w:gridCol w:w="631"/>
        <w:gridCol w:w="631"/>
        <w:gridCol w:w="631"/>
        <w:gridCol w:w="749"/>
      </w:tblGrid>
      <w:tr w:rsidR="008C71CC" w:rsidRPr="00054B0D" w14:paraId="384DE67D" w14:textId="77777777" w:rsidTr="002F7ECF">
        <w:trPr>
          <w:cantSplit/>
          <w:trHeight w:val="286"/>
          <w:jc w:val="center"/>
        </w:trPr>
        <w:tc>
          <w:tcPr>
            <w:tcW w:w="9353" w:type="dxa"/>
            <w:gridSpan w:val="14"/>
            <w:shd w:val="clear" w:color="auto" w:fill="auto"/>
            <w:vAlign w:val="center"/>
            <w:hideMark/>
          </w:tcPr>
          <w:p w14:paraId="24FDD12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BROJ DANA S POLEDICOM (Rd≥0.1mm i t</w:t>
            </w:r>
            <w:r w:rsidRPr="00054B0D">
              <w:rPr>
                <w:rFonts w:ascii="Arial" w:hAnsi="Arial" w:cs="Arial"/>
                <w:sz w:val="18"/>
                <w:szCs w:val="18"/>
                <w:vertAlign w:val="subscript"/>
                <w:lang w:eastAsia="hr-HR"/>
              </w:rPr>
              <w:t>min</w:t>
            </w:r>
            <w:r w:rsidRPr="00054B0D">
              <w:rPr>
                <w:rFonts w:ascii="Arial" w:hAnsi="Arial" w:cs="Arial"/>
                <w:sz w:val="18"/>
                <w:szCs w:val="18"/>
                <w:lang w:eastAsia="hr-HR"/>
              </w:rPr>
              <w:t>5cm</w:t>
            </w:r>
            <w:r w:rsidRPr="00054B0D">
              <w:rPr>
                <w:rFonts w:ascii="Arial" w:hAnsi="Arial" w:cs="Arial"/>
                <w:sz w:val="18"/>
                <w:szCs w:val="18"/>
                <w:lang w:eastAsia="hr-HR"/>
              </w:rPr>
              <w:sym w:font="Symbol" w:char="F0A3"/>
            </w:r>
            <w:r w:rsidRPr="00054B0D">
              <w:rPr>
                <w:rFonts w:ascii="Arial" w:hAnsi="Arial" w:cs="Arial"/>
                <w:sz w:val="18"/>
                <w:szCs w:val="18"/>
                <w:lang w:eastAsia="hr-HR"/>
              </w:rPr>
              <w:t>0.0°C)</w:t>
            </w:r>
          </w:p>
        </w:tc>
      </w:tr>
      <w:tr w:rsidR="008C71CC" w:rsidRPr="00054B0D" w14:paraId="53D73A14" w14:textId="77777777" w:rsidTr="002F7ECF">
        <w:trPr>
          <w:trHeight w:val="286"/>
          <w:jc w:val="center"/>
        </w:trPr>
        <w:tc>
          <w:tcPr>
            <w:tcW w:w="1032" w:type="dxa"/>
            <w:shd w:val="clear" w:color="auto" w:fill="auto"/>
            <w:vAlign w:val="center"/>
            <w:hideMark/>
          </w:tcPr>
          <w:p w14:paraId="1F902606"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GODINA</w:t>
            </w:r>
          </w:p>
        </w:tc>
        <w:tc>
          <w:tcPr>
            <w:tcW w:w="631" w:type="dxa"/>
            <w:vAlign w:val="center"/>
            <w:hideMark/>
          </w:tcPr>
          <w:p w14:paraId="780F7B22"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I.</w:t>
            </w:r>
          </w:p>
        </w:tc>
        <w:tc>
          <w:tcPr>
            <w:tcW w:w="631" w:type="dxa"/>
            <w:vAlign w:val="center"/>
            <w:hideMark/>
          </w:tcPr>
          <w:p w14:paraId="04F3C815"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II.</w:t>
            </w:r>
          </w:p>
        </w:tc>
        <w:tc>
          <w:tcPr>
            <w:tcW w:w="631" w:type="dxa"/>
            <w:vAlign w:val="center"/>
            <w:hideMark/>
          </w:tcPr>
          <w:p w14:paraId="174F8381"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III.</w:t>
            </w:r>
          </w:p>
        </w:tc>
        <w:tc>
          <w:tcPr>
            <w:tcW w:w="631" w:type="dxa"/>
            <w:vAlign w:val="center"/>
            <w:hideMark/>
          </w:tcPr>
          <w:p w14:paraId="6074B65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IV.</w:t>
            </w:r>
          </w:p>
        </w:tc>
        <w:tc>
          <w:tcPr>
            <w:tcW w:w="631" w:type="dxa"/>
            <w:vAlign w:val="center"/>
            <w:hideMark/>
          </w:tcPr>
          <w:p w14:paraId="78841692"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V.</w:t>
            </w:r>
          </w:p>
        </w:tc>
        <w:tc>
          <w:tcPr>
            <w:tcW w:w="631" w:type="dxa"/>
            <w:vAlign w:val="center"/>
            <w:hideMark/>
          </w:tcPr>
          <w:p w14:paraId="7E62DF9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VI.</w:t>
            </w:r>
          </w:p>
        </w:tc>
        <w:tc>
          <w:tcPr>
            <w:tcW w:w="631" w:type="dxa"/>
            <w:vAlign w:val="center"/>
            <w:hideMark/>
          </w:tcPr>
          <w:p w14:paraId="32297E8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VII.</w:t>
            </w:r>
          </w:p>
        </w:tc>
        <w:tc>
          <w:tcPr>
            <w:tcW w:w="631" w:type="dxa"/>
            <w:vAlign w:val="center"/>
            <w:hideMark/>
          </w:tcPr>
          <w:p w14:paraId="7CE8AC1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VIII.</w:t>
            </w:r>
          </w:p>
        </w:tc>
        <w:tc>
          <w:tcPr>
            <w:tcW w:w="631" w:type="dxa"/>
            <w:vAlign w:val="center"/>
            <w:hideMark/>
          </w:tcPr>
          <w:p w14:paraId="051E78B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IX.</w:t>
            </w:r>
          </w:p>
        </w:tc>
        <w:tc>
          <w:tcPr>
            <w:tcW w:w="631" w:type="dxa"/>
            <w:vAlign w:val="center"/>
            <w:hideMark/>
          </w:tcPr>
          <w:p w14:paraId="7D092132"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X.</w:t>
            </w:r>
          </w:p>
        </w:tc>
        <w:tc>
          <w:tcPr>
            <w:tcW w:w="631" w:type="dxa"/>
            <w:vAlign w:val="center"/>
            <w:hideMark/>
          </w:tcPr>
          <w:p w14:paraId="624B87E1"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XI.</w:t>
            </w:r>
          </w:p>
        </w:tc>
        <w:tc>
          <w:tcPr>
            <w:tcW w:w="631" w:type="dxa"/>
            <w:vAlign w:val="center"/>
            <w:hideMark/>
          </w:tcPr>
          <w:p w14:paraId="06A8A16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rPr>
              <w:t>XII.</w:t>
            </w:r>
          </w:p>
        </w:tc>
        <w:tc>
          <w:tcPr>
            <w:tcW w:w="749" w:type="dxa"/>
            <w:shd w:val="clear" w:color="auto" w:fill="auto"/>
            <w:vAlign w:val="center"/>
            <w:hideMark/>
          </w:tcPr>
          <w:p w14:paraId="0E43A32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b/>
                <w:sz w:val="18"/>
                <w:szCs w:val="18"/>
                <w:lang w:eastAsia="hr-HR"/>
              </w:rPr>
              <w:t xml:space="preserve">Zbroj </w:t>
            </w:r>
          </w:p>
        </w:tc>
      </w:tr>
      <w:tr w:rsidR="008C71CC" w:rsidRPr="00054B0D" w14:paraId="0132F07D" w14:textId="77777777" w:rsidTr="002F7ECF">
        <w:trPr>
          <w:trHeight w:val="100"/>
          <w:jc w:val="center"/>
        </w:trPr>
        <w:tc>
          <w:tcPr>
            <w:tcW w:w="1032" w:type="dxa"/>
            <w:shd w:val="clear" w:color="auto" w:fill="auto"/>
            <w:vAlign w:val="center"/>
            <w:hideMark/>
          </w:tcPr>
          <w:p w14:paraId="02DBF779"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SRED.</w:t>
            </w:r>
          </w:p>
        </w:tc>
        <w:tc>
          <w:tcPr>
            <w:tcW w:w="631" w:type="dxa"/>
            <w:shd w:val="clear" w:color="auto" w:fill="auto"/>
          </w:tcPr>
          <w:p w14:paraId="4BB1872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1,8</w:t>
            </w:r>
          </w:p>
        </w:tc>
        <w:tc>
          <w:tcPr>
            <w:tcW w:w="631" w:type="dxa"/>
            <w:shd w:val="clear" w:color="auto" w:fill="auto"/>
          </w:tcPr>
          <w:p w14:paraId="749A540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1</w:t>
            </w:r>
          </w:p>
        </w:tc>
        <w:tc>
          <w:tcPr>
            <w:tcW w:w="631" w:type="dxa"/>
            <w:shd w:val="clear" w:color="auto" w:fill="auto"/>
          </w:tcPr>
          <w:p w14:paraId="5F96B396"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0,3</w:t>
            </w:r>
          </w:p>
        </w:tc>
        <w:tc>
          <w:tcPr>
            <w:tcW w:w="631" w:type="dxa"/>
            <w:shd w:val="clear" w:color="auto" w:fill="auto"/>
          </w:tcPr>
          <w:p w14:paraId="337464E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13508D0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143DF59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2804863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509DC15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4F0E62B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75EE175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4A015C8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0,4</w:t>
            </w:r>
          </w:p>
        </w:tc>
        <w:tc>
          <w:tcPr>
            <w:tcW w:w="631" w:type="dxa"/>
            <w:shd w:val="clear" w:color="auto" w:fill="auto"/>
          </w:tcPr>
          <w:p w14:paraId="3147D301"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1,8</w:t>
            </w:r>
          </w:p>
        </w:tc>
        <w:tc>
          <w:tcPr>
            <w:tcW w:w="749" w:type="dxa"/>
            <w:shd w:val="clear" w:color="auto" w:fill="auto"/>
          </w:tcPr>
          <w:p w14:paraId="2B76A20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5,3</w:t>
            </w:r>
          </w:p>
        </w:tc>
      </w:tr>
      <w:tr w:rsidR="008C71CC" w:rsidRPr="00054B0D" w14:paraId="5FE5BD0F" w14:textId="77777777" w:rsidTr="002F7ECF">
        <w:trPr>
          <w:trHeight w:val="286"/>
          <w:jc w:val="center"/>
        </w:trPr>
        <w:tc>
          <w:tcPr>
            <w:tcW w:w="1032" w:type="dxa"/>
            <w:shd w:val="clear" w:color="auto" w:fill="auto"/>
            <w:vAlign w:val="center"/>
            <w:hideMark/>
          </w:tcPr>
          <w:p w14:paraId="1A40AE40"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MAKS.</w:t>
            </w:r>
          </w:p>
        </w:tc>
        <w:tc>
          <w:tcPr>
            <w:tcW w:w="631" w:type="dxa"/>
            <w:shd w:val="clear" w:color="auto" w:fill="auto"/>
          </w:tcPr>
          <w:p w14:paraId="3E6981A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4</w:t>
            </w:r>
          </w:p>
        </w:tc>
        <w:tc>
          <w:tcPr>
            <w:tcW w:w="631" w:type="dxa"/>
            <w:shd w:val="clear" w:color="auto" w:fill="auto"/>
          </w:tcPr>
          <w:p w14:paraId="709EBB3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5</w:t>
            </w:r>
          </w:p>
        </w:tc>
        <w:tc>
          <w:tcPr>
            <w:tcW w:w="631" w:type="dxa"/>
            <w:shd w:val="clear" w:color="auto" w:fill="auto"/>
          </w:tcPr>
          <w:p w14:paraId="148023B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4</w:t>
            </w:r>
          </w:p>
        </w:tc>
        <w:tc>
          <w:tcPr>
            <w:tcW w:w="631" w:type="dxa"/>
            <w:shd w:val="clear" w:color="auto" w:fill="auto"/>
          </w:tcPr>
          <w:p w14:paraId="12E6DFF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3E2A372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7492D71D"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40536EB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5BCB53F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22623E9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2E0828B5"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0A0E7948"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4</w:t>
            </w:r>
          </w:p>
        </w:tc>
        <w:tc>
          <w:tcPr>
            <w:tcW w:w="631" w:type="dxa"/>
            <w:shd w:val="clear" w:color="auto" w:fill="auto"/>
          </w:tcPr>
          <w:p w14:paraId="684F643E"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7</w:t>
            </w:r>
          </w:p>
        </w:tc>
        <w:tc>
          <w:tcPr>
            <w:tcW w:w="749" w:type="dxa"/>
            <w:shd w:val="clear" w:color="auto" w:fill="auto"/>
          </w:tcPr>
          <w:p w14:paraId="48C59B5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rPr>
              <w:t>12</w:t>
            </w:r>
          </w:p>
        </w:tc>
      </w:tr>
      <w:tr w:rsidR="008C71CC" w:rsidRPr="00054B0D" w14:paraId="1AB56090" w14:textId="77777777" w:rsidTr="002F7ECF">
        <w:trPr>
          <w:trHeight w:val="286"/>
          <w:jc w:val="center"/>
        </w:trPr>
        <w:tc>
          <w:tcPr>
            <w:tcW w:w="1032" w:type="dxa"/>
            <w:shd w:val="clear" w:color="auto" w:fill="auto"/>
            <w:vAlign w:val="center"/>
            <w:hideMark/>
          </w:tcPr>
          <w:p w14:paraId="0B92E1D6" w14:textId="77777777" w:rsidR="008C71CC" w:rsidRPr="00054B0D" w:rsidRDefault="008C71CC" w:rsidP="002F7ECF">
            <w:pPr>
              <w:spacing w:after="0"/>
              <w:jc w:val="center"/>
              <w:rPr>
                <w:rFonts w:ascii="Arial" w:hAnsi="Arial" w:cs="Arial"/>
                <w:b/>
                <w:sz w:val="18"/>
                <w:szCs w:val="18"/>
                <w:lang w:eastAsia="hr-HR"/>
              </w:rPr>
            </w:pPr>
            <w:r w:rsidRPr="00054B0D">
              <w:rPr>
                <w:rFonts w:ascii="Arial" w:hAnsi="Arial" w:cs="Arial"/>
                <w:b/>
                <w:sz w:val="18"/>
                <w:szCs w:val="18"/>
                <w:lang w:eastAsia="hr-HR"/>
              </w:rPr>
              <w:t>MIN.</w:t>
            </w:r>
          </w:p>
        </w:tc>
        <w:tc>
          <w:tcPr>
            <w:tcW w:w="631" w:type="dxa"/>
            <w:shd w:val="clear" w:color="auto" w:fill="auto"/>
          </w:tcPr>
          <w:p w14:paraId="1CEE8C1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0681DEF3"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3F52BC69"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6412E175"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43603320"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5C96227F"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06B6541B"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1BC54DDA"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7B4866F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23A298C7"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2FCBC0C4"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631" w:type="dxa"/>
            <w:shd w:val="clear" w:color="auto" w:fill="auto"/>
          </w:tcPr>
          <w:p w14:paraId="36AEFB11"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c>
          <w:tcPr>
            <w:tcW w:w="749" w:type="dxa"/>
            <w:shd w:val="clear" w:color="auto" w:fill="auto"/>
          </w:tcPr>
          <w:p w14:paraId="71E2892C" w14:textId="77777777" w:rsidR="008C71CC" w:rsidRPr="00054B0D" w:rsidRDefault="008C71CC" w:rsidP="002F7ECF">
            <w:pPr>
              <w:spacing w:after="0"/>
              <w:jc w:val="center"/>
              <w:rPr>
                <w:rFonts w:ascii="Arial" w:hAnsi="Arial" w:cs="Arial"/>
                <w:sz w:val="18"/>
                <w:szCs w:val="18"/>
                <w:lang w:eastAsia="hr-HR"/>
              </w:rPr>
            </w:pPr>
            <w:r w:rsidRPr="00054B0D">
              <w:rPr>
                <w:rFonts w:ascii="Arial" w:hAnsi="Arial" w:cs="Arial"/>
                <w:sz w:val="18"/>
                <w:szCs w:val="18"/>
                <w:lang w:eastAsia="hr-HR"/>
              </w:rPr>
              <w:t>-</w:t>
            </w:r>
          </w:p>
        </w:tc>
      </w:tr>
    </w:tbl>
    <w:p w14:paraId="3B46264A" w14:textId="77777777" w:rsidR="008C71CC" w:rsidRPr="00054B0D" w:rsidRDefault="008C71CC" w:rsidP="008C71CC">
      <w:pPr>
        <w:spacing w:before="120" w:after="120"/>
        <w:jc w:val="center"/>
        <w:rPr>
          <w:rFonts w:ascii="Arial" w:hAnsi="Arial" w:cs="Arial"/>
          <w:i/>
          <w:color w:val="54883D"/>
          <w:sz w:val="18"/>
          <w:szCs w:val="18"/>
          <w:lang w:eastAsia="hr-HR"/>
        </w:rPr>
      </w:pPr>
      <w:r w:rsidRPr="00054B0D">
        <w:rPr>
          <w:rFonts w:ascii="Arial" w:hAnsi="Arial" w:cs="Arial"/>
          <w:i/>
          <w:color w:val="54883D"/>
          <w:sz w:val="18"/>
          <w:szCs w:val="18"/>
          <w:lang w:eastAsia="hr-HR"/>
        </w:rPr>
        <w:t>Izvor podataka: Državni  hidrometeorološki zavod Republike Hrvatske</w:t>
      </w:r>
    </w:p>
    <w:p w14:paraId="0D37C4A5" w14:textId="77777777" w:rsidR="008C71CC" w:rsidRPr="00054B0D" w:rsidRDefault="008C71CC" w:rsidP="008C71CC">
      <w:pPr>
        <w:pStyle w:val="Heading3"/>
        <w:rPr>
          <w:rFonts w:ascii="Arial" w:hAnsi="Arial" w:cs="Arial"/>
          <w:sz w:val="18"/>
          <w:szCs w:val="18"/>
        </w:rPr>
      </w:pPr>
      <w:bookmarkStart w:id="234" w:name="_Toc492284963"/>
      <w:bookmarkStart w:id="235" w:name="_Toc496856119"/>
      <w:bookmarkStart w:id="236" w:name="_Toc73428660"/>
      <w:bookmarkStart w:id="237" w:name="_Toc159321546"/>
      <w:r w:rsidRPr="00054B0D">
        <w:rPr>
          <w:rFonts w:ascii="Arial" w:hAnsi="Arial" w:cs="Arial"/>
          <w:sz w:val="18"/>
          <w:szCs w:val="18"/>
        </w:rPr>
        <w:t>6.4.5 Uzrok</w:t>
      </w:r>
      <w:bookmarkEnd w:id="234"/>
      <w:bookmarkEnd w:id="235"/>
      <w:bookmarkEnd w:id="236"/>
      <w:bookmarkEnd w:id="237"/>
    </w:p>
    <w:p w14:paraId="2F7FA6AA"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t>RAZVOJ DOGAĐAJA KOJI JE PRETHODIO VELIKOJ NESREĆI</w:t>
      </w:r>
    </w:p>
    <w:p w14:paraId="4F298E7D" w14:textId="77777777" w:rsidR="008C71CC" w:rsidRPr="00054B0D" w:rsidRDefault="008C71CC" w:rsidP="008C71CC">
      <w:pPr>
        <w:rPr>
          <w:rFonts w:ascii="Arial" w:hAnsi="Arial" w:cs="Arial"/>
          <w:sz w:val="18"/>
          <w:szCs w:val="18"/>
        </w:rPr>
      </w:pPr>
      <w:r w:rsidRPr="00054B0D">
        <w:rPr>
          <w:rFonts w:ascii="Arial" w:hAnsi="Arial" w:cs="Arial"/>
          <w:sz w:val="18"/>
          <w:szCs w:val="18"/>
        </w:rPr>
        <w:t>Sa zapada se području Hrvatske u višim slojevima atmosfere približava duboka dolina u polju tlaka i temperature, s kojom stiže hladan zrak. Nailaskom doline nad Alpe ona se dodatno produbljuje i u višim se slojevima zatvara, odnosno odsijeca, visinska ciklona, a u prizemnom polju tlaka dolazi do stvaranja ciklone iznad Genovskog zaljeva ili sjeverne Italije. Potom ciklona premješta preko Jadrana, postupno slabi te po visini ponovno poprima oblik dugovalne doline koja odlazi dalje na istok kontinenta. Na svojoj stražnjoj strani povlači sa sjeveroistoka još malo hladniji zrak. S obzirom da ciklona postoji i u nižim i višim slojevima atmosfere ona je dobro razvijena i zbog toga na području Karlovačke županije padaju obilne oborine, većinom snijeg.</w:t>
      </w:r>
    </w:p>
    <w:p w14:paraId="084C3D3C"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t>OKIDAČ KOJI JE UZROKOVAO VELIKU NESREĆU</w:t>
      </w:r>
    </w:p>
    <w:p w14:paraId="6FD5E8E2" w14:textId="77777777" w:rsidR="008C71CC" w:rsidRPr="00054B0D" w:rsidRDefault="008C71CC" w:rsidP="008C71CC">
      <w:pPr>
        <w:rPr>
          <w:rFonts w:ascii="Arial" w:hAnsi="Arial" w:cs="Arial"/>
          <w:sz w:val="18"/>
          <w:szCs w:val="18"/>
          <w:u w:val="single"/>
        </w:rPr>
      </w:pPr>
      <w:r w:rsidRPr="00054B0D">
        <w:rPr>
          <w:rFonts w:ascii="Arial" w:hAnsi="Arial" w:cs="Arial"/>
          <w:sz w:val="18"/>
          <w:szCs w:val="18"/>
        </w:rPr>
        <w:t>Pošto je temperatura zraka pri tlu jednaka ili manja od 0 ºC i dolazi do smrzavanja oborine i zadržavanja snijega na tlu te stvaranja značajnog snježnog pokrivača.</w:t>
      </w:r>
    </w:p>
    <w:p w14:paraId="7C5407E1" w14:textId="77777777" w:rsidR="008C71CC" w:rsidRPr="00054B0D" w:rsidRDefault="008C71CC" w:rsidP="008C71CC">
      <w:pPr>
        <w:pStyle w:val="Heading3"/>
        <w:rPr>
          <w:rFonts w:ascii="Arial" w:hAnsi="Arial" w:cs="Arial"/>
          <w:sz w:val="18"/>
          <w:szCs w:val="18"/>
        </w:rPr>
      </w:pPr>
      <w:bookmarkStart w:id="238" w:name="_Toc492284964"/>
      <w:bookmarkStart w:id="239" w:name="_Toc496856120"/>
      <w:bookmarkStart w:id="240" w:name="_Toc73428661"/>
      <w:bookmarkStart w:id="241" w:name="_Toc159321547"/>
      <w:r w:rsidRPr="00054B0D">
        <w:rPr>
          <w:rFonts w:ascii="Arial" w:hAnsi="Arial" w:cs="Arial"/>
          <w:sz w:val="18"/>
          <w:szCs w:val="18"/>
        </w:rPr>
        <w:t xml:space="preserve">6.4.6 </w:t>
      </w:r>
      <w:bookmarkEnd w:id="238"/>
      <w:bookmarkEnd w:id="239"/>
      <w:r w:rsidRPr="00054B0D">
        <w:rPr>
          <w:rFonts w:ascii="Arial" w:hAnsi="Arial" w:cs="Arial"/>
          <w:sz w:val="18"/>
          <w:szCs w:val="18"/>
        </w:rPr>
        <w:t>Najvjerojatniji neželjeni događaj</w:t>
      </w:r>
      <w:bookmarkEnd w:id="240"/>
      <w:bookmarkEnd w:id="241"/>
    </w:p>
    <w:p w14:paraId="3EBF4497"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Jake oborine u obliku snijega stvaraju snježni pokrivač na području Grada Karlovca. </w:t>
      </w:r>
    </w:p>
    <w:p w14:paraId="4AB72674"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Posljedice</w:t>
      </w:r>
    </w:p>
    <w:p w14:paraId="6F4B028F"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t>Život i zdravlje ljudi</w:t>
      </w:r>
    </w:p>
    <w:p w14:paraId="2BAE20A9" w14:textId="77777777" w:rsidR="008C71CC" w:rsidRPr="00054B0D" w:rsidRDefault="008C71CC" w:rsidP="008C71CC">
      <w:pPr>
        <w:rPr>
          <w:rFonts w:ascii="Arial" w:hAnsi="Arial" w:cs="Arial"/>
          <w:sz w:val="18"/>
          <w:szCs w:val="18"/>
        </w:rPr>
      </w:pPr>
      <w:r w:rsidRPr="00054B0D">
        <w:rPr>
          <w:rFonts w:ascii="Arial" w:hAnsi="Arial" w:cs="Arial"/>
          <w:sz w:val="18"/>
          <w:szCs w:val="18"/>
        </w:rPr>
        <w:t>Procjenjujemo da će posljedice na život i zdravlje ljudi biti umjerene zbog ljudi koji nisu mogli zatražiti liječničku pomoć zbog neprohodnih prometnica te zbog prometnih nesreća i ozljeda nastalih padovima na ledu i snijegu.</w:t>
      </w:r>
    </w:p>
    <w:p w14:paraId="5227BED9" w14:textId="77777777" w:rsidR="008C71CC" w:rsidRPr="00054B0D" w:rsidRDefault="008C71CC" w:rsidP="008C71CC">
      <w:pPr>
        <w:pStyle w:val="Caption"/>
        <w:rPr>
          <w:rFonts w:ascii="Arial" w:hAnsi="Arial" w:cs="Arial"/>
        </w:rPr>
      </w:pPr>
      <w:r w:rsidRPr="00054B0D">
        <w:rPr>
          <w:rFonts w:ascii="Arial" w:hAnsi="Arial" w:cs="Arial"/>
        </w:rPr>
        <w:t xml:space="preserve">Tablica </w:t>
      </w:r>
      <w:r w:rsidRPr="00054B0D">
        <w:rPr>
          <w:rFonts w:ascii="Arial" w:hAnsi="Arial" w:cs="Arial"/>
        </w:rPr>
        <w:fldChar w:fldCharType="begin"/>
      </w:r>
      <w:r w:rsidRPr="00054B0D">
        <w:rPr>
          <w:rFonts w:ascii="Arial" w:hAnsi="Arial" w:cs="Arial"/>
        </w:rPr>
        <w:instrText xml:space="preserve"> SEQ Tabela \* ARABIC </w:instrText>
      </w:r>
      <w:r w:rsidRPr="00054B0D">
        <w:rPr>
          <w:rFonts w:ascii="Arial" w:hAnsi="Arial" w:cs="Arial"/>
        </w:rPr>
        <w:fldChar w:fldCharType="separate"/>
      </w:r>
      <w:r w:rsidRPr="00054B0D">
        <w:rPr>
          <w:rFonts w:ascii="Arial" w:hAnsi="Arial" w:cs="Arial"/>
        </w:rPr>
        <w:t>63</w:t>
      </w:r>
      <w:r w:rsidRPr="00054B0D">
        <w:rPr>
          <w:rFonts w:ascii="Arial" w:hAnsi="Arial" w:cs="Arial"/>
        </w:rPr>
        <w:fldChar w:fldCharType="end"/>
      </w:r>
      <w:r w:rsidRPr="00054B0D">
        <w:rPr>
          <w:rFonts w:ascii="Arial" w:hAnsi="Arial" w:cs="Arial"/>
        </w:rPr>
        <w:t>. Vrijednost kriterija za posljedice na život i zdravlje ljudi po kategorijama – snijeg i led</w:t>
      </w:r>
    </w:p>
    <w:tbl>
      <w:tblPr>
        <w:tblStyle w:val="ivopisnatablicareetke6-isticanje31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054B0D" w14:paraId="1502D785"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59D1614C"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KATEGORIJA</w:t>
            </w:r>
          </w:p>
        </w:tc>
        <w:tc>
          <w:tcPr>
            <w:tcW w:w="2567" w:type="dxa"/>
            <w:tcBorders>
              <w:bottom w:val="none" w:sz="0" w:space="0" w:color="auto"/>
            </w:tcBorders>
            <w:shd w:val="clear" w:color="auto" w:fill="auto"/>
            <w:vAlign w:val="center"/>
          </w:tcPr>
          <w:p w14:paraId="508E91FA"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POSLJEDICE</w:t>
            </w:r>
          </w:p>
        </w:tc>
        <w:tc>
          <w:tcPr>
            <w:tcW w:w="2253" w:type="dxa"/>
            <w:tcBorders>
              <w:bottom w:val="none" w:sz="0" w:space="0" w:color="auto"/>
            </w:tcBorders>
            <w:shd w:val="clear" w:color="auto" w:fill="auto"/>
            <w:vAlign w:val="center"/>
          </w:tcPr>
          <w:p w14:paraId="0882F6D8"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BROJ UGROŽENIH OSOBA %</w:t>
            </w:r>
          </w:p>
        </w:tc>
        <w:tc>
          <w:tcPr>
            <w:tcW w:w="1984" w:type="dxa"/>
            <w:tcBorders>
              <w:bottom w:val="none" w:sz="0" w:space="0" w:color="auto"/>
            </w:tcBorders>
            <w:shd w:val="clear" w:color="auto" w:fill="auto"/>
            <w:vAlign w:val="center"/>
          </w:tcPr>
          <w:p w14:paraId="234479D6"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ODABRANO</w:t>
            </w:r>
          </w:p>
        </w:tc>
      </w:tr>
      <w:tr w:rsidR="008C71CC" w:rsidRPr="00054B0D" w14:paraId="2FE3AB45"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912B573"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1.</w:t>
            </w:r>
          </w:p>
        </w:tc>
        <w:tc>
          <w:tcPr>
            <w:tcW w:w="2567" w:type="dxa"/>
            <w:shd w:val="clear" w:color="auto" w:fill="auto"/>
            <w:vAlign w:val="center"/>
          </w:tcPr>
          <w:p w14:paraId="4DC7D617"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Neznatne</w:t>
            </w:r>
          </w:p>
        </w:tc>
        <w:tc>
          <w:tcPr>
            <w:tcW w:w="2253" w:type="dxa"/>
            <w:shd w:val="clear" w:color="auto" w:fill="auto"/>
            <w:vAlign w:val="center"/>
          </w:tcPr>
          <w:p w14:paraId="066D1DFB"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&lt; 0,001</w:t>
            </w:r>
          </w:p>
        </w:tc>
        <w:tc>
          <w:tcPr>
            <w:tcW w:w="1984" w:type="dxa"/>
            <w:shd w:val="clear" w:color="auto" w:fill="auto"/>
            <w:vAlign w:val="center"/>
          </w:tcPr>
          <w:p w14:paraId="2323CFB2"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054B0D" w14:paraId="0A31C536"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4C2E341B"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2.</w:t>
            </w:r>
          </w:p>
        </w:tc>
        <w:tc>
          <w:tcPr>
            <w:tcW w:w="2567" w:type="dxa"/>
            <w:shd w:val="clear" w:color="auto" w:fill="auto"/>
            <w:vAlign w:val="center"/>
          </w:tcPr>
          <w:p w14:paraId="2391D8EF"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Malene</w:t>
            </w:r>
          </w:p>
        </w:tc>
        <w:tc>
          <w:tcPr>
            <w:tcW w:w="2253" w:type="dxa"/>
            <w:shd w:val="clear" w:color="auto" w:fill="auto"/>
            <w:vAlign w:val="center"/>
          </w:tcPr>
          <w:p w14:paraId="2D3C1C98"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0,001 - 0,0046</w:t>
            </w:r>
          </w:p>
        </w:tc>
        <w:tc>
          <w:tcPr>
            <w:tcW w:w="1984" w:type="dxa"/>
            <w:shd w:val="clear" w:color="auto" w:fill="auto"/>
            <w:vAlign w:val="center"/>
          </w:tcPr>
          <w:p w14:paraId="7621CFE7"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054B0D" w14:paraId="6D9BC494"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267587F"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3.</w:t>
            </w:r>
          </w:p>
        </w:tc>
        <w:tc>
          <w:tcPr>
            <w:tcW w:w="2567" w:type="dxa"/>
            <w:shd w:val="clear" w:color="auto" w:fill="auto"/>
            <w:vAlign w:val="center"/>
          </w:tcPr>
          <w:p w14:paraId="41BADC99"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Umjerene</w:t>
            </w:r>
          </w:p>
        </w:tc>
        <w:tc>
          <w:tcPr>
            <w:tcW w:w="2253" w:type="dxa"/>
            <w:shd w:val="clear" w:color="auto" w:fill="auto"/>
            <w:vAlign w:val="center"/>
          </w:tcPr>
          <w:p w14:paraId="38ADB8F7"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0,0047 - 0,011</w:t>
            </w:r>
          </w:p>
        </w:tc>
        <w:tc>
          <w:tcPr>
            <w:tcW w:w="1984" w:type="dxa"/>
            <w:shd w:val="clear" w:color="auto" w:fill="auto"/>
            <w:vAlign w:val="center"/>
          </w:tcPr>
          <w:p w14:paraId="7B9DBE55"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054B0D">
              <w:rPr>
                <w:rFonts w:ascii="Arial" w:hAnsi="Arial" w:cs="Arial"/>
                <w:b/>
                <w:color w:val="000000"/>
                <w:sz w:val="18"/>
                <w:szCs w:val="18"/>
              </w:rPr>
              <w:t>x</w:t>
            </w:r>
          </w:p>
        </w:tc>
      </w:tr>
      <w:tr w:rsidR="008C71CC" w:rsidRPr="00054B0D" w14:paraId="59091CE3"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BD14BCB"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4.</w:t>
            </w:r>
          </w:p>
        </w:tc>
        <w:tc>
          <w:tcPr>
            <w:tcW w:w="2567" w:type="dxa"/>
            <w:shd w:val="clear" w:color="auto" w:fill="auto"/>
            <w:vAlign w:val="center"/>
          </w:tcPr>
          <w:p w14:paraId="77555F1E"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Značajne</w:t>
            </w:r>
          </w:p>
        </w:tc>
        <w:tc>
          <w:tcPr>
            <w:tcW w:w="2253" w:type="dxa"/>
            <w:shd w:val="clear" w:color="auto" w:fill="auto"/>
            <w:vAlign w:val="center"/>
          </w:tcPr>
          <w:p w14:paraId="212F00D4"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0,012 - 0,035</w:t>
            </w:r>
          </w:p>
        </w:tc>
        <w:tc>
          <w:tcPr>
            <w:tcW w:w="1984" w:type="dxa"/>
            <w:shd w:val="clear" w:color="auto" w:fill="auto"/>
            <w:vAlign w:val="center"/>
          </w:tcPr>
          <w:p w14:paraId="233F9378"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054B0D" w14:paraId="45934407"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4DA61671"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5.</w:t>
            </w:r>
          </w:p>
        </w:tc>
        <w:tc>
          <w:tcPr>
            <w:tcW w:w="2567" w:type="dxa"/>
            <w:shd w:val="clear" w:color="auto" w:fill="auto"/>
            <w:vAlign w:val="center"/>
          </w:tcPr>
          <w:p w14:paraId="77B7CF0E"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Katastrofalne</w:t>
            </w:r>
          </w:p>
        </w:tc>
        <w:tc>
          <w:tcPr>
            <w:tcW w:w="2253" w:type="dxa"/>
            <w:shd w:val="clear" w:color="auto" w:fill="auto"/>
            <w:vAlign w:val="center"/>
          </w:tcPr>
          <w:p w14:paraId="618F3C67"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0,036 &gt;</w:t>
            </w:r>
          </w:p>
        </w:tc>
        <w:tc>
          <w:tcPr>
            <w:tcW w:w="1984" w:type="dxa"/>
            <w:shd w:val="clear" w:color="auto" w:fill="auto"/>
            <w:vAlign w:val="center"/>
          </w:tcPr>
          <w:p w14:paraId="4F0D200C"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bl>
    <w:p w14:paraId="3DA587F3"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lastRenderedPageBreak/>
        <w:t>Gospodarstvo</w:t>
      </w:r>
    </w:p>
    <w:p w14:paraId="125D5317" w14:textId="77777777" w:rsidR="008C71CC" w:rsidRPr="00054B0D" w:rsidRDefault="008C71CC" w:rsidP="008C71CC">
      <w:pPr>
        <w:rPr>
          <w:rFonts w:ascii="Arial" w:hAnsi="Arial" w:cs="Arial"/>
          <w:sz w:val="18"/>
          <w:szCs w:val="18"/>
        </w:rPr>
      </w:pPr>
      <w:r w:rsidRPr="00054B0D">
        <w:rPr>
          <w:rFonts w:ascii="Arial" w:hAnsi="Arial" w:cs="Arial"/>
          <w:sz w:val="18"/>
          <w:szCs w:val="18"/>
        </w:rPr>
        <w:t>Utjecaj na gospodarstvo očituje se u troškovima nastalim od direktnih i indirektnih šteta.  Najveći troškovi nastali su uslijed čišćenja snijega i leda sa prometnica. Zbog loših vremenskih uvjeta radnici ne mogu na posao.</w:t>
      </w:r>
    </w:p>
    <w:p w14:paraId="21495CB8" w14:textId="77777777" w:rsidR="008C71CC" w:rsidRPr="00054B0D" w:rsidRDefault="008C71CC" w:rsidP="008C71CC">
      <w:pPr>
        <w:pStyle w:val="Caption"/>
        <w:rPr>
          <w:rFonts w:ascii="Arial" w:hAnsi="Arial" w:cs="Arial"/>
        </w:rPr>
      </w:pPr>
      <w:r w:rsidRPr="00054B0D">
        <w:rPr>
          <w:rFonts w:ascii="Arial" w:hAnsi="Arial" w:cs="Arial"/>
        </w:rPr>
        <w:t xml:space="preserve">Tablica </w:t>
      </w:r>
      <w:r w:rsidRPr="00054B0D">
        <w:rPr>
          <w:rFonts w:ascii="Arial" w:hAnsi="Arial" w:cs="Arial"/>
        </w:rPr>
        <w:fldChar w:fldCharType="begin"/>
      </w:r>
      <w:r w:rsidRPr="00054B0D">
        <w:rPr>
          <w:rFonts w:ascii="Arial" w:hAnsi="Arial" w:cs="Arial"/>
        </w:rPr>
        <w:instrText xml:space="preserve"> SEQ Tabela \* ARABIC </w:instrText>
      </w:r>
      <w:r w:rsidRPr="00054B0D">
        <w:rPr>
          <w:rFonts w:ascii="Arial" w:hAnsi="Arial" w:cs="Arial"/>
        </w:rPr>
        <w:fldChar w:fldCharType="separate"/>
      </w:r>
      <w:r w:rsidRPr="00054B0D">
        <w:rPr>
          <w:rFonts w:ascii="Arial" w:hAnsi="Arial" w:cs="Arial"/>
        </w:rPr>
        <w:t>64</w:t>
      </w:r>
      <w:r w:rsidRPr="00054B0D">
        <w:rPr>
          <w:rFonts w:ascii="Arial" w:hAnsi="Arial" w:cs="Arial"/>
        </w:rPr>
        <w:fldChar w:fldCharType="end"/>
      </w:r>
      <w:r w:rsidRPr="00054B0D">
        <w:rPr>
          <w:rFonts w:ascii="Arial" w:hAnsi="Arial" w:cs="Arial"/>
        </w:rPr>
        <w:t>. Vrijednost kriterija za posljedice na gospodarstvo po kategorijama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054B0D" w14:paraId="4519EA5D"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676BDA3"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KATEGORIJA</w:t>
            </w:r>
          </w:p>
        </w:tc>
        <w:tc>
          <w:tcPr>
            <w:tcW w:w="2295" w:type="dxa"/>
            <w:tcBorders>
              <w:bottom w:val="none" w:sz="0" w:space="0" w:color="auto"/>
            </w:tcBorders>
            <w:shd w:val="clear" w:color="auto" w:fill="auto"/>
          </w:tcPr>
          <w:p w14:paraId="6455D1EE"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POSLJEDICE</w:t>
            </w:r>
          </w:p>
        </w:tc>
        <w:tc>
          <w:tcPr>
            <w:tcW w:w="3118" w:type="dxa"/>
            <w:tcBorders>
              <w:bottom w:val="none" w:sz="0" w:space="0" w:color="auto"/>
            </w:tcBorders>
            <w:shd w:val="clear" w:color="auto" w:fill="auto"/>
          </w:tcPr>
          <w:p w14:paraId="4B638EBF"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KRITERIJ (€)</w:t>
            </w:r>
          </w:p>
        </w:tc>
        <w:tc>
          <w:tcPr>
            <w:tcW w:w="1498" w:type="dxa"/>
            <w:tcBorders>
              <w:bottom w:val="none" w:sz="0" w:space="0" w:color="auto"/>
            </w:tcBorders>
            <w:shd w:val="clear" w:color="auto" w:fill="auto"/>
          </w:tcPr>
          <w:p w14:paraId="456815D2"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ODABRANO</w:t>
            </w:r>
          </w:p>
        </w:tc>
      </w:tr>
      <w:tr w:rsidR="008C71CC" w:rsidRPr="00054B0D" w14:paraId="6F9FB280"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E40B9CB"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1.</w:t>
            </w:r>
          </w:p>
        </w:tc>
        <w:tc>
          <w:tcPr>
            <w:tcW w:w="2295" w:type="dxa"/>
            <w:shd w:val="clear" w:color="auto" w:fill="auto"/>
          </w:tcPr>
          <w:p w14:paraId="64246993"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Neznatne</w:t>
            </w:r>
          </w:p>
        </w:tc>
        <w:tc>
          <w:tcPr>
            <w:tcW w:w="3118" w:type="dxa"/>
            <w:shd w:val="clear" w:color="auto" w:fill="auto"/>
          </w:tcPr>
          <w:p w14:paraId="63F31B85"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404.199,56 – 808.399,11</w:t>
            </w:r>
          </w:p>
        </w:tc>
        <w:tc>
          <w:tcPr>
            <w:tcW w:w="1498" w:type="dxa"/>
            <w:shd w:val="clear" w:color="auto" w:fill="auto"/>
            <w:vAlign w:val="center"/>
          </w:tcPr>
          <w:p w14:paraId="0073A579"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054B0D" w14:paraId="5A18E7E1"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8FC466"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2.</w:t>
            </w:r>
          </w:p>
        </w:tc>
        <w:tc>
          <w:tcPr>
            <w:tcW w:w="2295" w:type="dxa"/>
            <w:shd w:val="clear" w:color="auto" w:fill="auto"/>
          </w:tcPr>
          <w:p w14:paraId="126E51A7"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Male</w:t>
            </w:r>
          </w:p>
        </w:tc>
        <w:tc>
          <w:tcPr>
            <w:tcW w:w="3118" w:type="dxa"/>
            <w:shd w:val="clear" w:color="auto" w:fill="auto"/>
          </w:tcPr>
          <w:p w14:paraId="2D3F29EB"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808.399,11 – 4.041.995,55</w:t>
            </w:r>
          </w:p>
        </w:tc>
        <w:tc>
          <w:tcPr>
            <w:tcW w:w="1498" w:type="dxa"/>
            <w:shd w:val="clear" w:color="auto" w:fill="auto"/>
          </w:tcPr>
          <w:p w14:paraId="6B37E353"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054B0D" w14:paraId="73387B5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8847EFB"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3.</w:t>
            </w:r>
          </w:p>
        </w:tc>
        <w:tc>
          <w:tcPr>
            <w:tcW w:w="2295" w:type="dxa"/>
            <w:shd w:val="clear" w:color="auto" w:fill="auto"/>
          </w:tcPr>
          <w:p w14:paraId="5E08074C"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Umjerene</w:t>
            </w:r>
          </w:p>
        </w:tc>
        <w:tc>
          <w:tcPr>
            <w:tcW w:w="3118" w:type="dxa"/>
            <w:shd w:val="clear" w:color="auto" w:fill="auto"/>
          </w:tcPr>
          <w:p w14:paraId="750CDD93"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4.041.995,55 – 12.125.986,65</w:t>
            </w:r>
          </w:p>
        </w:tc>
        <w:tc>
          <w:tcPr>
            <w:tcW w:w="1498" w:type="dxa"/>
            <w:shd w:val="clear" w:color="auto" w:fill="auto"/>
          </w:tcPr>
          <w:p w14:paraId="099D50FC"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054B0D">
              <w:rPr>
                <w:rFonts w:ascii="Arial" w:hAnsi="Arial" w:cs="Arial"/>
                <w:b/>
                <w:color w:val="000000"/>
                <w:sz w:val="18"/>
                <w:szCs w:val="18"/>
              </w:rPr>
              <w:t>x</w:t>
            </w:r>
          </w:p>
        </w:tc>
      </w:tr>
      <w:tr w:rsidR="008C71CC" w:rsidRPr="00054B0D" w14:paraId="4035388F"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8E05706"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4.</w:t>
            </w:r>
          </w:p>
        </w:tc>
        <w:tc>
          <w:tcPr>
            <w:tcW w:w="2295" w:type="dxa"/>
            <w:shd w:val="clear" w:color="auto" w:fill="auto"/>
          </w:tcPr>
          <w:p w14:paraId="317777CB"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Značajne</w:t>
            </w:r>
          </w:p>
        </w:tc>
        <w:tc>
          <w:tcPr>
            <w:tcW w:w="3118" w:type="dxa"/>
            <w:shd w:val="clear" w:color="auto" w:fill="auto"/>
          </w:tcPr>
          <w:p w14:paraId="4F3B6ED4"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12.125.986,65 – 20.209.977,75</w:t>
            </w:r>
          </w:p>
        </w:tc>
        <w:tc>
          <w:tcPr>
            <w:tcW w:w="1498" w:type="dxa"/>
            <w:shd w:val="clear" w:color="auto" w:fill="auto"/>
          </w:tcPr>
          <w:p w14:paraId="36178AD1"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054B0D" w14:paraId="09FCECF0"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4C7AE79"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5.</w:t>
            </w:r>
          </w:p>
        </w:tc>
        <w:tc>
          <w:tcPr>
            <w:tcW w:w="2295" w:type="dxa"/>
            <w:shd w:val="clear" w:color="auto" w:fill="auto"/>
          </w:tcPr>
          <w:p w14:paraId="0B7D40B6"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Katastrofalne</w:t>
            </w:r>
          </w:p>
        </w:tc>
        <w:tc>
          <w:tcPr>
            <w:tcW w:w="3118" w:type="dxa"/>
            <w:shd w:val="clear" w:color="auto" w:fill="auto"/>
          </w:tcPr>
          <w:p w14:paraId="5F28370B"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sz w:val="18"/>
                <w:szCs w:val="18"/>
              </w:rPr>
              <w:t>&gt; 20.209.977,75</w:t>
            </w:r>
          </w:p>
        </w:tc>
        <w:tc>
          <w:tcPr>
            <w:tcW w:w="1498" w:type="dxa"/>
            <w:shd w:val="clear" w:color="auto" w:fill="auto"/>
          </w:tcPr>
          <w:p w14:paraId="24D4924A"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471A74AD" w14:textId="77777777" w:rsidR="008C71CC" w:rsidRDefault="008C71CC" w:rsidP="008C71CC">
      <w:pPr>
        <w:rPr>
          <w:rFonts w:ascii="Arial" w:hAnsi="Arial" w:cs="Arial"/>
          <w:sz w:val="18"/>
          <w:szCs w:val="18"/>
          <w:u w:val="single"/>
        </w:rPr>
      </w:pPr>
    </w:p>
    <w:p w14:paraId="5CFAE13F" w14:textId="77777777" w:rsidR="008C71CC" w:rsidRPr="00054B0D" w:rsidRDefault="008C71CC" w:rsidP="008C71CC">
      <w:pPr>
        <w:rPr>
          <w:rFonts w:ascii="Arial" w:hAnsi="Arial" w:cs="Arial"/>
          <w:sz w:val="18"/>
          <w:szCs w:val="18"/>
          <w:u w:val="single"/>
        </w:rPr>
      </w:pPr>
      <w:r w:rsidRPr="00054B0D">
        <w:rPr>
          <w:rFonts w:ascii="Arial" w:hAnsi="Arial" w:cs="Arial"/>
          <w:sz w:val="18"/>
          <w:szCs w:val="18"/>
          <w:u w:val="single"/>
        </w:rPr>
        <w:t>Društvena stabilnost i politika</w:t>
      </w:r>
    </w:p>
    <w:p w14:paraId="1FA003E8" w14:textId="77777777" w:rsidR="008C71CC" w:rsidRPr="00054B0D" w:rsidRDefault="008C71CC" w:rsidP="008C71CC">
      <w:pPr>
        <w:spacing w:after="0"/>
        <w:rPr>
          <w:rFonts w:ascii="Arial" w:hAnsi="Arial" w:cs="Arial"/>
          <w:b/>
          <w:sz w:val="18"/>
          <w:szCs w:val="18"/>
          <w:u w:val="single"/>
        </w:rPr>
      </w:pPr>
      <w:r w:rsidRPr="00054B0D">
        <w:rPr>
          <w:rFonts w:ascii="Arial" w:hAnsi="Arial" w:cs="Arial"/>
          <w:b/>
          <w:sz w:val="18"/>
          <w:szCs w:val="18"/>
          <w:u w:val="single"/>
        </w:rPr>
        <w:t>Posljedice na kritičnu infrastrukturu:</w:t>
      </w:r>
    </w:p>
    <w:p w14:paraId="58C2A2D6"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Energetika</w:t>
      </w:r>
    </w:p>
    <w:p w14:paraId="3DEDD77D"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Za vrijeme zimskih perioda s niskim temperaturama i nanosima snijega i leda mogu se javiti poteškoće u opskrbi električnom energijom radi eventualnog pucanja žica i ne mogućnosti pristupu u otklanjanju kvarova. </w:t>
      </w:r>
    </w:p>
    <w:p w14:paraId="6870B7E4"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 xml:space="preserve">Komunikacijska i informacijska tehnologija </w:t>
      </w:r>
    </w:p>
    <w:p w14:paraId="474B8BBB" w14:textId="77777777" w:rsidR="008C71CC" w:rsidRPr="00054B0D" w:rsidRDefault="008C71CC" w:rsidP="008C71CC">
      <w:pPr>
        <w:rPr>
          <w:rFonts w:ascii="Arial" w:hAnsi="Arial" w:cs="Arial"/>
          <w:sz w:val="18"/>
          <w:szCs w:val="18"/>
        </w:rPr>
      </w:pPr>
      <w:r w:rsidRPr="00054B0D">
        <w:rPr>
          <w:rFonts w:ascii="Arial" w:hAnsi="Arial" w:cs="Arial"/>
          <w:sz w:val="18"/>
          <w:szCs w:val="18"/>
        </w:rPr>
        <w:t xml:space="preserve">Snježne padaline, posebice u kombinaciji s poledicom i vjetrom, nanijeli bi štetu TK infrastrukturi (antene, stupovi, kabelska nadzemna mreža) što bi dovelo do prekida telekomunikacije, telefona i interneta. </w:t>
      </w:r>
    </w:p>
    <w:p w14:paraId="383C5FF9"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Promet</w:t>
      </w:r>
    </w:p>
    <w:p w14:paraId="7F3AA187" w14:textId="77777777" w:rsidR="008C71CC" w:rsidRPr="00054B0D" w:rsidRDefault="008C71CC" w:rsidP="008C71CC">
      <w:pPr>
        <w:rPr>
          <w:rFonts w:ascii="Arial" w:hAnsi="Arial" w:cs="Arial"/>
          <w:sz w:val="18"/>
          <w:szCs w:val="18"/>
        </w:rPr>
      </w:pPr>
      <w:r w:rsidRPr="00054B0D">
        <w:rPr>
          <w:rFonts w:ascii="Arial" w:hAnsi="Arial" w:cs="Arial"/>
          <w:sz w:val="18"/>
          <w:szCs w:val="18"/>
        </w:rPr>
        <w:t>Snijeg i led može izazvati poremećaje u opskrbi, cestovnom prometu, osobito u radu interventnih službi (hitna medicinska pomoć, vatrogasci, ekipe HEP-a). U slučaju većeg snijega i neprohodnosti prometnica moguća je izolacija stanovnika u zabačenijim naseljima Grada.</w:t>
      </w:r>
    </w:p>
    <w:p w14:paraId="0753C297"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Vodno gospodarstvo</w:t>
      </w:r>
    </w:p>
    <w:p w14:paraId="335CC8CA" w14:textId="77777777" w:rsidR="008C71CC" w:rsidRPr="00054B0D" w:rsidRDefault="008C71CC" w:rsidP="008C71CC">
      <w:pPr>
        <w:rPr>
          <w:rFonts w:ascii="Arial" w:hAnsi="Arial" w:cs="Arial"/>
          <w:sz w:val="18"/>
          <w:szCs w:val="18"/>
        </w:rPr>
      </w:pPr>
      <w:r w:rsidRPr="00054B0D">
        <w:rPr>
          <w:rFonts w:ascii="Arial" w:hAnsi="Arial" w:cs="Arial"/>
          <w:sz w:val="18"/>
          <w:szCs w:val="18"/>
        </w:rPr>
        <w:t>Otežan pristup pojedinim lokacijama, otežani uvjeti u otklanjaju kvarova uslijed visokih nanosa snijega, leda i niskih temperatura. Led i niske temperature dovode do pucanja instalacija koje nisu zaštićene od utjecaja niskih temperatura što naposljetku dovodi do prekida vodoopskrbe.</w:t>
      </w:r>
    </w:p>
    <w:p w14:paraId="098FAE20" w14:textId="77777777" w:rsidR="008C71CC" w:rsidRPr="00054B0D" w:rsidRDefault="008C71CC" w:rsidP="008C71CC">
      <w:pPr>
        <w:rPr>
          <w:rFonts w:ascii="Arial" w:hAnsi="Arial" w:cs="Arial"/>
          <w:i/>
          <w:iCs/>
          <w:color w:val="54883D"/>
          <w:sz w:val="18"/>
          <w:szCs w:val="18"/>
        </w:rPr>
      </w:pPr>
      <w:r w:rsidRPr="00054B0D">
        <w:rPr>
          <w:rFonts w:ascii="Arial" w:hAnsi="Arial" w:cs="Arial"/>
          <w:i/>
          <w:iCs/>
          <w:color w:val="54883D"/>
          <w:sz w:val="18"/>
          <w:szCs w:val="18"/>
        </w:rPr>
        <w:t>Hrana</w:t>
      </w:r>
    </w:p>
    <w:p w14:paraId="6817B2B3" w14:textId="77777777" w:rsidR="008C71CC" w:rsidRPr="00054B0D" w:rsidRDefault="008C71CC" w:rsidP="008C71CC">
      <w:pPr>
        <w:rPr>
          <w:rFonts w:ascii="Arial" w:hAnsi="Arial" w:cs="Arial"/>
          <w:color w:val="FF0000"/>
          <w:sz w:val="18"/>
          <w:szCs w:val="18"/>
        </w:rPr>
      </w:pPr>
      <w:r w:rsidRPr="00054B0D">
        <w:rPr>
          <w:rFonts w:ascii="Arial" w:hAnsi="Arial" w:cs="Arial"/>
          <w:sz w:val="18"/>
          <w:szCs w:val="18"/>
        </w:rPr>
        <w:t>Snijeg u većem obimu (obilan u kratkom vremenu ili u ukupnoj količini) i poledica otežava odvijanje prometa u smislu distribucije hrane i proizvoda. Velika količina snijega i leda uzrokovala bi štete na poljoprivrednim površinama.</w:t>
      </w:r>
    </w:p>
    <w:p w14:paraId="702F7C41" w14:textId="77777777" w:rsidR="008C71CC" w:rsidRPr="00F73E1F" w:rsidRDefault="008C71CC" w:rsidP="008C71CC">
      <w:pPr>
        <w:pStyle w:val="Caption"/>
        <w:spacing w:after="0"/>
        <w:jc w:val="center"/>
        <w:rPr>
          <w:rFonts w:ascii="Arial" w:hAnsi="Arial" w:cs="Arial"/>
          <w:color w:val="4EA72E" w:themeColor="accent6"/>
        </w:rPr>
      </w:pPr>
      <w:r w:rsidRPr="00F73E1F">
        <w:rPr>
          <w:rFonts w:ascii="Arial" w:hAnsi="Arial" w:cs="Arial"/>
          <w:color w:val="4EA72E" w:themeColor="accent6"/>
        </w:rPr>
        <w:t xml:space="preserve">Tablica </w:t>
      </w:r>
      <w:r w:rsidRPr="00F73E1F">
        <w:rPr>
          <w:rFonts w:ascii="Arial" w:hAnsi="Arial" w:cs="Arial"/>
          <w:color w:val="4EA72E" w:themeColor="accent6"/>
        </w:rPr>
        <w:fldChar w:fldCharType="begin"/>
      </w:r>
      <w:r w:rsidRPr="00F73E1F">
        <w:rPr>
          <w:rFonts w:ascii="Arial" w:hAnsi="Arial" w:cs="Arial"/>
          <w:color w:val="4EA72E" w:themeColor="accent6"/>
        </w:rPr>
        <w:instrText xml:space="preserve"> SEQ Tabela \* ARABIC </w:instrText>
      </w:r>
      <w:r w:rsidRPr="00F73E1F">
        <w:rPr>
          <w:rFonts w:ascii="Arial" w:hAnsi="Arial" w:cs="Arial"/>
          <w:color w:val="4EA72E" w:themeColor="accent6"/>
        </w:rPr>
        <w:fldChar w:fldCharType="separate"/>
      </w:r>
      <w:r w:rsidRPr="00F73E1F">
        <w:rPr>
          <w:rFonts w:ascii="Arial" w:hAnsi="Arial" w:cs="Arial"/>
          <w:color w:val="4EA72E" w:themeColor="accent6"/>
        </w:rPr>
        <w:t>65</w:t>
      </w:r>
      <w:r w:rsidRPr="00F73E1F">
        <w:rPr>
          <w:rFonts w:ascii="Arial" w:hAnsi="Arial" w:cs="Arial"/>
          <w:color w:val="4EA72E" w:themeColor="accent6"/>
        </w:rPr>
        <w:fldChar w:fldCharType="end"/>
      </w:r>
      <w:r w:rsidRPr="00F73E1F">
        <w:rPr>
          <w:rFonts w:ascii="Arial" w:hAnsi="Arial" w:cs="Arial"/>
          <w:color w:val="4EA72E" w:themeColor="accent6"/>
        </w:rPr>
        <w:t>. Vrijednost kriterija za posljedice na društvenu stabilnost i politiku</w:t>
      </w:r>
    </w:p>
    <w:p w14:paraId="68BEB3C9" w14:textId="77777777" w:rsidR="008C71CC" w:rsidRPr="00F73E1F" w:rsidRDefault="008C71CC" w:rsidP="008C71CC">
      <w:pPr>
        <w:pStyle w:val="Caption"/>
        <w:jc w:val="center"/>
        <w:rPr>
          <w:rFonts w:ascii="Arial" w:hAnsi="Arial" w:cs="Arial"/>
          <w:color w:val="4EA72E" w:themeColor="accent6"/>
        </w:rPr>
      </w:pPr>
      <w:r w:rsidRPr="00F73E1F">
        <w:rPr>
          <w:rFonts w:ascii="Arial" w:hAnsi="Arial" w:cs="Arial"/>
          <w:color w:val="4EA72E" w:themeColor="accent6"/>
        </w:rPr>
        <w:t>- oštećena kritična infrastruktura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054B0D" w14:paraId="1073283E"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7040EB1"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KATEGORIJA</w:t>
            </w:r>
          </w:p>
        </w:tc>
        <w:tc>
          <w:tcPr>
            <w:tcW w:w="2295" w:type="dxa"/>
            <w:tcBorders>
              <w:bottom w:val="none" w:sz="0" w:space="0" w:color="auto"/>
            </w:tcBorders>
            <w:shd w:val="clear" w:color="auto" w:fill="auto"/>
          </w:tcPr>
          <w:p w14:paraId="71B492FC"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POSLJEDICE</w:t>
            </w:r>
          </w:p>
        </w:tc>
        <w:tc>
          <w:tcPr>
            <w:tcW w:w="3118" w:type="dxa"/>
            <w:tcBorders>
              <w:bottom w:val="none" w:sz="0" w:space="0" w:color="auto"/>
            </w:tcBorders>
            <w:shd w:val="clear" w:color="auto" w:fill="auto"/>
          </w:tcPr>
          <w:p w14:paraId="3777C2F6"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KRITERIJ (€)</w:t>
            </w:r>
          </w:p>
        </w:tc>
        <w:tc>
          <w:tcPr>
            <w:tcW w:w="1498" w:type="dxa"/>
            <w:tcBorders>
              <w:bottom w:val="none" w:sz="0" w:space="0" w:color="auto"/>
            </w:tcBorders>
            <w:shd w:val="clear" w:color="auto" w:fill="auto"/>
          </w:tcPr>
          <w:p w14:paraId="087F2320"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ODABRANO</w:t>
            </w:r>
          </w:p>
        </w:tc>
      </w:tr>
      <w:tr w:rsidR="008C71CC" w:rsidRPr="00054B0D" w14:paraId="4188A941"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DB8D0B"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1.</w:t>
            </w:r>
          </w:p>
        </w:tc>
        <w:tc>
          <w:tcPr>
            <w:tcW w:w="2295" w:type="dxa"/>
            <w:shd w:val="clear" w:color="auto" w:fill="auto"/>
          </w:tcPr>
          <w:p w14:paraId="7DBEB383"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Neznatne</w:t>
            </w:r>
          </w:p>
        </w:tc>
        <w:tc>
          <w:tcPr>
            <w:tcW w:w="3118" w:type="dxa"/>
            <w:shd w:val="clear" w:color="auto" w:fill="auto"/>
          </w:tcPr>
          <w:p w14:paraId="17F9A499"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404.199,56 – 808.399,11</w:t>
            </w:r>
          </w:p>
        </w:tc>
        <w:tc>
          <w:tcPr>
            <w:tcW w:w="1498" w:type="dxa"/>
            <w:shd w:val="clear" w:color="auto" w:fill="auto"/>
            <w:vAlign w:val="center"/>
          </w:tcPr>
          <w:p w14:paraId="5F2C4CBC"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054B0D" w14:paraId="54A89785"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2D1FE1A"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2.</w:t>
            </w:r>
          </w:p>
        </w:tc>
        <w:tc>
          <w:tcPr>
            <w:tcW w:w="2295" w:type="dxa"/>
            <w:shd w:val="clear" w:color="auto" w:fill="auto"/>
          </w:tcPr>
          <w:p w14:paraId="3D0DFCF8"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Male</w:t>
            </w:r>
          </w:p>
        </w:tc>
        <w:tc>
          <w:tcPr>
            <w:tcW w:w="3118" w:type="dxa"/>
            <w:shd w:val="clear" w:color="auto" w:fill="auto"/>
          </w:tcPr>
          <w:p w14:paraId="5CAE818C"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808.399,11 – 4.041.995,55</w:t>
            </w:r>
          </w:p>
        </w:tc>
        <w:tc>
          <w:tcPr>
            <w:tcW w:w="1498" w:type="dxa"/>
            <w:shd w:val="clear" w:color="auto" w:fill="auto"/>
          </w:tcPr>
          <w:p w14:paraId="2DACAE54"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054B0D">
              <w:rPr>
                <w:rFonts w:ascii="Arial" w:hAnsi="Arial" w:cs="Arial"/>
                <w:b/>
                <w:color w:val="000000"/>
                <w:sz w:val="18"/>
                <w:szCs w:val="18"/>
              </w:rPr>
              <w:t>x</w:t>
            </w:r>
          </w:p>
        </w:tc>
      </w:tr>
      <w:tr w:rsidR="008C71CC" w:rsidRPr="00054B0D" w14:paraId="4570CB8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C99C56"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3.</w:t>
            </w:r>
          </w:p>
        </w:tc>
        <w:tc>
          <w:tcPr>
            <w:tcW w:w="2295" w:type="dxa"/>
            <w:shd w:val="clear" w:color="auto" w:fill="auto"/>
          </w:tcPr>
          <w:p w14:paraId="6B7F72F8"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Umjerene</w:t>
            </w:r>
          </w:p>
        </w:tc>
        <w:tc>
          <w:tcPr>
            <w:tcW w:w="3118" w:type="dxa"/>
            <w:shd w:val="clear" w:color="auto" w:fill="auto"/>
          </w:tcPr>
          <w:p w14:paraId="136A8B3C"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4.041.995,55 – 12.125.986,65</w:t>
            </w:r>
          </w:p>
        </w:tc>
        <w:tc>
          <w:tcPr>
            <w:tcW w:w="1498" w:type="dxa"/>
            <w:shd w:val="clear" w:color="auto" w:fill="auto"/>
          </w:tcPr>
          <w:p w14:paraId="796C2914"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054B0D" w14:paraId="30743EFE"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3C6C7C"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4.</w:t>
            </w:r>
          </w:p>
        </w:tc>
        <w:tc>
          <w:tcPr>
            <w:tcW w:w="2295" w:type="dxa"/>
            <w:shd w:val="clear" w:color="auto" w:fill="auto"/>
          </w:tcPr>
          <w:p w14:paraId="101A893F"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Značajne</w:t>
            </w:r>
          </w:p>
        </w:tc>
        <w:tc>
          <w:tcPr>
            <w:tcW w:w="3118" w:type="dxa"/>
            <w:shd w:val="clear" w:color="auto" w:fill="auto"/>
          </w:tcPr>
          <w:p w14:paraId="650FF234"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12.125.986,65 – 20.209.977,75</w:t>
            </w:r>
          </w:p>
        </w:tc>
        <w:tc>
          <w:tcPr>
            <w:tcW w:w="1498" w:type="dxa"/>
            <w:shd w:val="clear" w:color="auto" w:fill="auto"/>
          </w:tcPr>
          <w:p w14:paraId="2FCB9733"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054B0D" w14:paraId="284223DA"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A16A57"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5.</w:t>
            </w:r>
          </w:p>
        </w:tc>
        <w:tc>
          <w:tcPr>
            <w:tcW w:w="2295" w:type="dxa"/>
            <w:shd w:val="clear" w:color="auto" w:fill="auto"/>
          </w:tcPr>
          <w:p w14:paraId="2979842B"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Katastrofalne</w:t>
            </w:r>
          </w:p>
        </w:tc>
        <w:tc>
          <w:tcPr>
            <w:tcW w:w="3118" w:type="dxa"/>
            <w:shd w:val="clear" w:color="auto" w:fill="auto"/>
          </w:tcPr>
          <w:p w14:paraId="35D02323"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sz w:val="18"/>
                <w:szCs w:val="18"/>
              </w:rPr>
              <w:t>&gt; 20.209.977,75</w:t>
            </w:r>
          </w:p>
        </w:tc>
        <w:tc>
          <w:tcPr>
            <w:tcW w:w="1498" w:type="dxa"/>
            <w:shd w:val="clear" w:color="auto" w:fill="auto"/>
          </w:tcPr>
          <w:p w14:paraId="0CE0D46D"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0C663C43" w14:textId="77777777" w:rsidR="008C71CC" w:rsidRPr="00054B0D" w:rsidRDefault="008C71CC" w:rsidP="008C71CC">
      <w:pPr>
        <w:rPr>
          <w:rFonts w:ascii="Arial" w:hAnsi="Arial" w:cs="Arial"/>
          <w:iCs/>
          <w:sz w:val="18"/>
          <w:szCs w:val="18"/>
        </w:rPr>
      </w:pPr>
    </w:p>
    <w:p w14:paraId="4922968E" w14:textId="77777777" w:rsidR="008C71CC" w:rsidRPr="00054B0D" w:rsidRDefault="008C71CC" w:rsidP="008C71CC">
      <w:pPr>
        <w:spacing w:after="0"/>
        <w:rPr>
          <w:rFonts w:ascii="Arial" w:hAnsi="Arial" w:cs="Arial"/>
          <w:b/>
          <w:i/>
          <w:sz w:val="18"/>
          <w:szCs w:val="18"/>
          <w:u w:val="single"/>
        </w:rPr>
      </w:pPr>
      <w:r w:rsidRPr="00054B0D">
        <w:rPr>
          <w:rFonts w:ascii="Arial" w:hAnsi="Arial" w:cs="Arial"/>
          <w:b/>
          <w:i/>
          <w:sz w:val="18"/>
          <w:szCs w:val="18"/>
          <w:u w:val="single"/>
        </w:rPr>
        <w:t xml:space="preserve">Posljedice na građevinama od javnog i društvenog značaja: </w:t>
      </w:r>
    </w:p>
    <w:p w14:paraId="4EF6929D" w14:textId="77777777" w:rsidR="008C71CC" w:rsidRPr="00054B0D" w:rsidRDefault="008C71CC" w:rsidP="008C71CC">
      <w:pPr>
        <w:rPr>
          <w:rFonts w:ascii="Arial" w:hAnsi="Arial" w:cs="Arial"/>
          <w:sz w:val="18"/>
          <w:szCs w:val="18"/>
        </w:rPr>
      </w:pPr>
      <w:r w:rsidRPr="00054B0D">
        <w:rPr>
          <w:rFonts w:ascii="Arial" w:hAnsi="Arial" w:cs="Arial"/>
          <w:sz w:val="18"/>
          <w:szCs w:val="18"/>
        </w:rPr>
        <w:t>Na ustanovama od javnog i društvenog značaja moglo bi doći do oštećenje na objektima. Radnici neće biti u mogućnosti doći na posao kao ni đaci u škole zbog prometnog kolapsa. Škole i vrtići biti će zatvoreni zbog eventualnog  prekida struje i velikih količina snijega na prometnicama.</w:t>
      </w:r>
    </w:p>
    <w:p w14:paraId="64636062" w14:textId="77777777" w:rsidR="008C71CC" w:rsidRDefault="008C71CC" w:rsidP="008C71CC">
      <w:pPr>
        <w:rPr>
          <w:rFonts w:ascii="Arial" w:hAnsi="Arial" w:cs="Arial"/>
          <w:sz w:val="18"/>
          <w:szCs w:val="18"/>
        </w:rPr>
      </w:pPr>
    </w:p>
    <w:p w14:paraId="50F355A5" w14:textId="77777777" w:rsidR="008C71CC" w:rsidRDefault="008C71CC" w:rsidP="008C71CC">
      <w:pPr>
        <w:rPr>
          <w:rFonts w:ascii="Arial" w:hAnsi="Arial" w:cs="Arial"/>
          <w:sz w:val="18"/>
          <w:szCs w:val="18"/>
        </w:rPr>
      </w:pPr>
    </w:p>
    <w:p w14:paraId="53757727" w14:textId="77777777" w:rsidR="008C71CC" w:rsidRPr="00054B0D" w:rsidRDefault="008C71CC" w:rsidP="008C71CC">
      <w:pPr>
        <w:rPr>
          <w:rFonts w:ascii="Arial" w:hAnsi="Arial" w:cs="Arial"/>
          <w:sz w:val="18"/>
          <w:szCs w:val="18"/>
        </w:rPr>
      </w:pPr>
    </w:p>
    <w:p w14:paraId="5C68EE0E" w14:textId="77777777" w:rsidR="008C71CC" w:rsidRPr="00F73E1F" w:rsidRDefault="008C71CC" w:rsidP="008C71CC">
      <w:pPr>
        <w:pStyle w:val="Caption"/>
        <w:spacing w:after="0"/>
        <w:jc w:val="center"/>
        <w:rPr>
          <w:rFonts w:ascii="Arial" w:hAnsi="Arial" w:cs="Arial"/>
          <w:color w:val="4EA72E" w:themeColor="accent6"/>
        </w:rPr>
      </w:pPr>
      <w:r w:rsidRPr="00F73E1F">
        <w:rPr>
          <w:rFonts w:ascii="Arial" w:hAnsi="Arial" w:cs="Arial"/>
          <w:color w:val="4EA72E" w:themeColor="accent6"/>
        </w:rPr>
        <w:lastRenderedPageBreak/>
        <w:t xml:space="preserve">Tablica </w:t>
      </w:r>
      <w:r w:rsidRPr="00F73E1F">
        <w:rPr>
          <w:rFonts w:ascii="Arial" w:hAnsi="Arial" w:cs="Arial"/>
          <w:color w:val="4EA72E" w:themeColor="accent6"/>
        </w:rPr>
        <w:fldChar w:fldCharType="begin"/>
      </w:r>
      <w:r w:rsidRPr="00F73E1F">
        <w:rPr>
          <w:rFonts w:ascii="Arial" w:hAnsi="Arial" w:cs="Arial"/>
          <w:color w:val="4EA72E" w:themeColor="accent6"/>
        </w:rPr>
        <w:instrText xml:space="preserve"> SEQ Tabela \* ARABIC </w:instrText>
      </w:r>
      <w:r w:rsidRPr="00F73E1F">
        <w:rPr>
          <w:rFonts w:ascii="Arial" w:hAnsi="Arial" w:cs="Arial"/>
          <w:color w:val="4EA72E" w:themeColor="accent6"/>
        </w:rPr>
        <w:fldChar w:fldCharType="separate"/>
      </w:r>
      <w:r w:rsidRPr="00F73E1F">
        <w:rPr>
          <w:rFonts w:ascii="Arial" w:hAnsi="Arial" w:cs="Arial"/>
          <w:color w:val="4EA72E" w:themeColor="accent6"/>
        </w:rPr>
        <w:t>66</w:t>
      </w:r>
      <w:r w:rsidRPr="00F73E1F">
        <w:rPr>
          <w:rFonts w:ascii="Arial" w:hAnsi="Arial" w:cs="Arial"/>
          <w:color w:val="4EA72E" w:themeColor="accent6"/>
        </w:rPr>
        <w:fldChar w:fldCharType="end"/>
      </w:r>
      <w:r w:rsidRPr="00F73E1F">
        <w:rPr>
          <w:rFonts w:ascii="Arial" w:hAnsi="Arial" w:cs="Arial"/>
          <w:color w:val="4EA72E" w:themeColor="accent6"/>
        </w:rPr>
        <w:t>. Vrijednost kriterija za posljedice na društvenu stabilnost i politiku</w:t>
      </w:r>
    </w:p>
    <w:p w14:paraId="40817597" w14:textId="77777777" w:rsidR="008C71CC" w:rsidRPr="00F73E1F" w:rsidRDefault="008C71CC" w:rsidP="008C71CC">
      <w:pPr>
        <w:pStyle w:val="Caption"/>
        <w:jc w:val="center"/>
        <w:rPr>
          <w:rStyle w:val="IntenseEmphasis"/>
          <w:rFonts w:ascii="Arial" w:hAnsi="Arial" w:cs="Arial"/>
          <w:i w:val="0"/>
          <w:iCs w:val="0"/>
          <w:color w:val="4EA72E" w:themeColor="accent6"/>
        </w:rPr>
      </w:pPr>
      <w:r w:rsidRPr="00F73E1F">
        <w:rPr>
          <w:rFonts w:ascii="Arial" w:hAnsi="Arial" w:cs="Arial"/>
          <w:color w:val="4EA72E" w:themeColor="accent6"/>
        </w:rPr>
        <w:t>- štete/gubitci na ustanovama/građevinama javnog društvenog značaja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054B0D" w14:paraId="67D04F9A"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188E7EA"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KATEGORIJA</w:t>
            </w:r>
          </w:p>
        </w:tc>
        <w:tc>
          <w:tcPr>
            <w:tcW w:w="2295" w:type="dxa"/>
            <w:tcBorders>
              <w:bottom w:val="none" w:sz="0" w:space="0" w:color="auto"/>
            </w:tcBorders>
            <w:shd w:val="clear" w:color="auto" w:fill="auto"/>
          </w:tcPr>
          <w:p w14:paraId="3C35CF7A"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POSLJEDICE</w:t>
            </w:r>
          </w:p>
        </w:tc>
        <w:tc>
          <w:tcPr>
            <w:tcW w:w="3118" w:type="dxa"/>
            <w:tcBorders>
              <w:bottom w:val="none" w:sz="0" w:space="0" w:color="auto"/>
            </w:tcBorders>
            <w:shd w:val="clear" w:color="auto" w:fill="auto"/>
          </w:tcPr>
          <w:p w14:paraId="7765627E"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KRITERIJ (€)</w:t>
            </w:r>
          </w:p>
        </w:tc>
        <w:tc>
          <w:tcPr>
            <w:tcW w:w="1498" w:type="dxa"/>
            <w:tcBorders>
              <w:bottom w:val="none" w:sz="0" w:space="0" w:color="auto"/>
            </w:tcBorders>
            <w:shd w:val="clear" w:color="auto" w:fill="auto"/>
          </w:tcPr>
          <w:p w14:paraId="0780808D" w14:textId="77777777" w:rsidR="008C71CC" w:rsidRPr="00054B0D"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ODABRANO</w:t>
            </w:r>
          </w:p>
        </w:tc>
      </w:tr>
      <w:tr w:rsidR="008C71CC" w:rsidRPr="00054B0D" w14:paraId="40EE0D2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D8AB17E"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1.</w:t>
            </w:r>
          </w:p>
        </w:tc>
        <w:tc>
          <w:tcPr>
            <w:tcW w:w="2295" w:type="dxa"/>
            <w:shd w:val="clear" w:color="auto" w:fill="auto"/>
          </w:tcPr>
          <w:p w14:paraId="0CC813DB"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Neznatne</w:t>
            </w:r>
          </w:p>
        </w:tc>
        <w:tc>
          <w:tcPr>
            <w:tcW w:w="3118" w:type="dxa"/>
            <w:shd w:val="clear" w:color="auto" w:fill="auto"/>
          </w:tcPr>
          <w:p w14:paraId="72AE6D4E"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404.199,56 – 808.399,11</w:t>
            </w:r>
          </w:p>
        </w:tc>
        <w:tc>
          <w:tcPr>
            <w:tcW w:w="1498" w:type="dxa"/>
            <w:shd w:val="clear" w:color="auto" w:fill="auto"/>
            <w:vAlign w:val="center"/>
          </w:tcPr>
          <w:p w14:paraId="28A444BF"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054B0D">
              <w:rPr>
                <w:rFonts w:ascii="Arial" w:hAnsi="Arial" w:cs="Arial"/>
                <w:b/>
                <w:color w:val="000000"/>
                <w:sz w:val="18"/>
                <w:szCs w:val="18"/>
              </w:rPr>
              <w:t>x</w:t>
            </w:r>
          </w:p>
        </w:tc>
      </w:tr>
      <w:tr w:rsidR="008C71CC" w:rsidRPr="00054B0D" w14:paraId="4F868FBE"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77B9319"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2.</w:t>
            </w:r>
          </w:p>
        </w:tc>
        <w:tc>
          <w:tcPr>
            <w:tcW w:w="2295" w:type="dxa"/>
            <w:shd w:val="clear" w:color="auto" w:fill="auto"/>
          </w:tcPr>
          <w:p w14:paraId="2AC6D836"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Male</w:t>
            </w:r>
          </w:p>
        </w:tc>
        <w:tc>
          <w:tcPr>
            <w:tcW w:w="3118" w:type="dxa"/>
            <w:shd w:val="clear" w:color="auto" w:fill="auto"/>
          </w:tcPr>
          <w:p w14:paraId="296156F3"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808.399,11 – 4.041.995,55</w:t>
            </w:r>
          </w:p>
        </w:tc>
        <w:tc>
          <w:tcPr>
            <w:tcW w:w="1498" w:type="dxa"/>
            <w:shd w:val="clear" w:color="auto" w:fill="auto"/>
          </w:tcPr>
          <w:p w14:paraId="16517F1F"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054B0D" w14:paraId="59D916F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84550CD"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3.</w:t>
            </w:r>
          </w:p>
        </w:tc>
        <w:tc>
          <w:tcPr>
            <w:tcW w:w="2295" w:type="dxa"/>
            <w:shd w:val="clear" w:color="auto" w:fill="auto"/>
          </w:tcPr>
          <w:p w14:paraId="1639AE14"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Umjerene</w:t>
            </w:r>
          </w:p>
        </w:tc>
        <w:tc>
          <w:tcPr>
            <w:tcW w:w="3118" w:type="dxa"/>
            <w:shd w:val="clear" w:color="auto" w:fill="auto"/>
          </w:tcPr>
          <w:p w14:paraId="3DD7F46E"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4.041.995,55 – 12.125.986,65</w:t>
            </w:r>
          </w:p>
        </w:tc>
        <w:tc>
          <w:tcPr>
            <w:tcW w:w="1498" w:type="dxa"/>
            <w:shd w:val="clear" w:color="auto" w:fill="auto"/>
          </w:tcPr>
          <w:p w14:paraId="20C8FE86"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054B0D" w14:paraId="064CB0E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85416F1"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4.</w:t>
            </w:r>
          </w:p>
        </w:tc>
        <w:tc>
          <w:tcPr>
            <w:tcW w:w="2295" w:type="dxa"/>
            <w:shd w:val="clear" w:color="auto" w:fill="auto"/>
          </w:tcPr>
          <w:p w14:paraId="4D010161"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color w:val="auto"/>
                <w:sz w:val="18"/>
                <w:szCs w:val="18"/>
              </w:rPr>
              <w:t>Značajne</w:t>
            </w:r>
          </w:p>
        </w:tc>
        <w:tc>
          <w:tcPr>
            <w:tcW w:w="3118" w:type="dxa"/>
            <w:shd w:val="clear" w:color="auto" w:fill="auto"/>
          </w:tcPr>
          <w:p w14:paraId="3A9EBA62"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054B0D">
              <w:rPr>
                <w:rFonts w:ascii="Arial" w:hAnsi="Arial" w:cs="Arial"/>
                <w:sz w:val="18"/>
                <w:szCs w:val="18"/>
              </w:rPr>
              <w:t>12.125.986,65 – 20.209.977,75</w:t>
            </w:r>
          </w:p>
        </w:tc>
        <w:tc>
          <w:tcPr>
            <w:tcW w:w="1498" w:type="dxa"/>
            <w:shd w:val="clear" w:color="auto" w:fill="auto"/>
          </w:tcPr>
          <w:p w14:paraId="76611AC3" w14:textId="77777777" w:rsidR="008C71CC" w:rsidRPr="00054B0D"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054B0D" w14:paraId="22359C43"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72ACCA8" w14:textId="77777777" w:rsidR="008C71CC" w:rsidRPr="00054B0D" w:rsidRDefault="008C71CC" w:rsidP="002F7ECF">
            <w:pPr>
              <w:jc w:val="center"/>
              <w:rPr>
                <w:rFonts w:ascii="Arial" w:hAnsi="Arial" w:cs="Arial"/>
                <w:color w:val="000000"/>
                <w:sz w:val="18"/>
                <w:szCs w:val="18"/>
              </w:rPr>
            </w:pPr>
            <w:r w:rsidRPr="00054B0D">
              <w:rPr>
                <w:rFonts w:ascii="Arial" w:hAnsi="Arial" w:cs="Arial"/>
                <w:color w:val="000000"/>
                <w:sz w:val="18"/>
                <w:szCs w:val="18"/>
              </w:rPr>
              <w:t>5.</w:t>
            </w:r>
          </w:p>
        </w:tc>
        <w:tc>
          <w:tcPr>
            <w:tcW w:w="2295" w:type="dxa"/>
            <w:shd w:val="clear" w:color="auto" w:fill="auto"/>
          </w:tcPr>
          <w:p w14:paraId="4FFA1ADA"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color w:val="000000"/>
                <w:sz w:val="18"/>
                <w:szCs w:val="18"/>
              </w:rPr>
              <w:t>Katastrofalne</w:t>
            </w:r>
          </w:p>
        </w:tc>
        <w:tc>
          <w:tcPr>
            <w:tcW w:w="3118" w:type="dxa"/>
            <w:shd w:val="clear" w:color="auto" w:fill="auto"/>
          </w:tcPr>
          <w:p w14:paraId="48E50485"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54B0D">
              <w:rPr>
                <w:rFonts w:ascii="Arial" w:hAnsi="Arial" w:cs="Arial"/>
                <w:sz w:val="18"/>
                <w:szCs w:val="18"/>
              </w:rPr>
              <w:t>&gt; 20.209.977,75</w:t>
            </w:r>
          </w:p>
        </w:tc>
        <w:tc>
          <w:tcPr>
            <w:tcW w:w="1498" w:type="dxa"/>
            <w:shd w:val="clear" w:color="auto" w:fill="auto"/>
          </w:tcPr>
          <w:p w14:paraId="14EB4EAA" w14:textId="77777777" w:rsidR="008C71CC" w:rsidRPr="00054B0D"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7DB87B45" w14:textId="77777777" w:rsidR="008C71CC" w:rsidRPr="00054B0D" w:rsidRDefault="008C71CC" w:rsidP="008C71CC">
      <w:pPr>
        <w:pStyle w:val="Caption"/>
        <w:rPr>
          <w:rFonts w:ascii="Arial" w:hAnsi="Arial" w:cs="Arial"/>
        </w:rPr>
      </w:pPr>
    </w:p>
    <w:p w14:paraId="295E0A77" w14:textId="77777777" w:rsidR="008C71CC" w:rsidRPr="00F73E1F" w:rsidRDefault="008C71CC" w:rsidP="008C71CC">
      <w:pPr>
        <w:pStyle w:val="Caption"/>
        <w:spacing w:after="0"/>
        <w:jc w:val="center"/>
        <w:rPr>
          <w:rFonts w:ascii="Arial" w:hAnsi="Arial" w:cs="Arial"/>
          <w:color w:val="4EA72E" w:themeColor="accent6"/>
        </w:rPr>
      </w:pPr>
      <w:r w:rsidRPr="00F73E1F">
        <w:rPr>
          <w:rFonts w:ascii="Arial" w:hAnsi="Arial" w:cs="Arial"/>
          <w:color w:val="4EA72E" w:themeColor="accent6"/>
        </w:rPr>
        <w:t xml:space="preserve">Tablica </w:t>
      </w:r>
      <w:r w:rsidRPr="00F73E1F">
        <w:rPr>
          <w:rFonts w:ascii="Arial" w:hAnsi="Arial" w:cs="Arial"/>
          <w:color w:val="4EA72E" w:themeColor="accent6"/>
        </w:rPr>
        <w:fldChar w:fldCharType="begin"/>
      </w:r>
      <w:r w:rsidRPr="00F73E1F">
        <w:rPr>
          <w:rFonts w:ascii="Arial" w:hAnsi="Arial" w:cs="Arial"/>
          <w:color w:val="4EA72E" w:themeColor="accent6"/>
        </w:rPr>
        <w:instrText xml:space="preserve"> SEQ Tabela \* ARABIC </w:instrText>
      </w:r>
      <w:r w:rsidRPr="00F73E1F">
        <w:rPr>
          <w:rFonts w:ascii="Arial" w:hAnsi="Arial" w:cs="Arial"/>
          <w:color w:val="4EA72E" w:themeColor="accent6"/>
        </w:rPr>
        <w:fldChar w:fldCharType="separate"/>
      </w:r>
      <w:r w:rsidRPr="00F73E1F">
        <w:rPr>
          <w:rFonts w:ascii="Arial" w:hAnsi="Arial" w:cs="Arial"/>
          <w:color w:val="4EA72E" w:themeColor="accent6"/>
        </w:rPr>
        <w:t>67</w:t>
      </w:r>
      <w:r w:rsidRPr="00F73E1F">
        <w:rPr>
          <w:rFonts w:ascii="Arial" w:hAnsi="Arial" w:cs="Arial"/>
          <w:color w:val="4EA72E" w:themeColor="accent6"/>
        </w:rPr>
        <w:fldChar w:fldCharType="end"/>
      </w:r>
      <w:r w:rsidRPr="00F73E1F">
        <w:rPr>
          <w:rFonts w:ascii="Arial" w:hAnsi="Arial" w:cs="Arial"/>
          <w:color w:val="4EA72E" w:themeColor="accent6"/>
        </w:rPr>
        <w:t>. Vrijednost kriterija za društvenu stabilnost i politiku</w:t>
      </w:r>
    </w:p>
    <w:p w14:paraId="17C44F93" w14:textId="77777777" w:rsidR="008C71CC" w:rsidRPr="00F73E1F" w:rsidRDefault="008C71CC" w:rsidP="008C71CC">
      <w:pPr>
        <w:pStyle w:val="Caption"/>
        <w:jc w:val="center"/>
        <w:rPr>
          <w:rFonts w:ascii="Arial" w:hAnsi="Arial" w:cs="Arial"/>
          <w:color w:val="4EA72E" w:themeColor="accent6"/>
        </w:rPr>
      </w:pPr>
      <w:r w:rsidRPr="00F73E1F">
        <w:rPr>
          <w:rFonts w:ascii="Arial" w:hAnsi="Arial" w:cs="Arial"/>
          <w:color w:val="4EA72E" w:themeColor="accent6"/>
        </w:rPr>
        <w:t>- zbirno – snijeg i led</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8C71CC" w:rsidRPr="00054B0D" w14:paraId="0DE3008B"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612D73CC" w14:textId="77777777" w:rsidR="008C71CC" w:rsidRPr="00054B0D" w:rsidRDefault="008C71CC" w:rsidP="002F7ECF">
            <w:pPr>
              <w:spacing w:line="276" w:lineRule="auto"/>
              <w:ind w:left="29"/>
              <w:jc w:val="center"/>
              <w:rPr>
                <w:rFonts w:ascii="Arial" w:hAnsi="Arial" w:cs="Arial"/>
                <w:b w:val="0"/>
                <w:sz w:val="18"/>
                <w:szCs w:val="18"/>
              </w:rPr>
            </w:pPr>
            <w:r w:rsidRPr="00054B0D">
              <w:rPr>
                <w:rFonts w:ascii="Arial" w:hAnsi="Arial" w:cs="Arial"/>
                <w:sz w:val="18"/>
                <w:szCs w:val="18"/>
              </w:rPr>
              <w:t>KATEGORIJA</w:t>
            </w:r>
          </w:p>
        </w:tc>
        <w:tc>
          <w:tcPr>
            <w:tcW w:w="2109" w:type="dxa"/>
            <w:tcBorders>
              <w:bottom w:val="none" w:sz="0" w:space="0" w:color="auto"/>
            </w:tcBorders>
            <w:shd w:val="clear" w:color="auto" w:fill="auto"/>
            <w:vAlign w:val="center"/>
          </w:tcPr>
          <w:p w14:paraId="27C03832" w14:textId="77777777" w:rsidR="008C71CC" w:rsidRPr="00054B0D"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054B0D">
              <w:rPr>
                <w:rFonts w:ascii="Arial" w:hAnsi="Arial" w:cs="Arial"/>
                <w:sz w:val="18"/>
                <w:szCs w:val="18"/>
              </w:rPr>
              <w:t>KRITIČNA INFRASTRUKTURA</w:t>
            </w:r>
          </w:p>
        </w:tc>
        <w:tc>
          <w:tcPr>
            <w:tcW w:w="2834" w:type="dxa"/>
            <w:tcBorders>
              <w:bottom w:val="none" w:sz="0" w:space="0" w:color="auto"/>
            </w:tcBorders>
            <w:shd w:val="clear" w:color="auto" w:fill="auto"/>
            <w:vAlign w:val="center"/>
          </w:tcPr>
          <w:p w14:paraId="14389CE6" w14:textId="77777777" w:rsidR="008C71CC" w:rsidRPr="00054B0D"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054B0D">
              <w:rPr>
                <w:rFonts w:ascii="Arial" w:hAnsi="Arial" w:cs="Arial"/>
                <w:sz w:val="18"/>
                <w:szCs w:val="18"/>
              </w:rPr>
              <w:t>USTANOVE/GRAĐEVINE JAVNOG DRUŠTVENOG ZNAČAJA</w:t>
            </w:r>
          </w:p>
        </w:tc>
        <w:tc>
          <w:tcPr>
            <w:tcW w:w="1717" w:type="dxa"/>
            <w:tcBorders>
              <w:bottom w:val="none" w:sz="0" w:space="0" w:color="auto"/>
            </w:tcBorders>
            <w:shd w:val="clear" w:color="auto" w:fill="auto"/>
            <w:vAlign w:val="center"/>
          </w:tcPr>
          <w:p w14:paraId="5AE7E903" w14:textId="77777777" w:rsidR="008C71CC" w:rsidRPr="00054B0D" w:rsidRDefault="008C71CC" w:rsidP="002F7ECF">
            <w:pPr>
              <w:spacing w:line="276" w:lineRule="auto"/>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rPr>
            </w:pPr>
            <w:r w:rsidRPr="00054B0D">
              <w:rPr>
                <w:rFonts w:ascii="Arial" w:hAnsi="Arial" w:cs="Arial"/>
                <w:sz w:val="18"/>
                <w:szCs w:val="18"/>
              </w:rPr>
              <w:t>ODABRANO</w:t>
            </w:r>
          </w:p>
        </w:tc>
      </w:tr>
      <w:tr w:rsidR="008C71CC" w:rsidRPr="00054B0D" w14:paraId="65CC8D0A"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8988FEA" w14:textId="77777777" w:rsidR="008C71CC" w:rsidRPr="00054B0D" w:rsidRDefault="008C71CC" w:rsidP="002F7ECF">
            <w:pPr>
              <w:spacing w:line="276" w:lineRule="auto"/>
              <w:ind w:left="29" w:hanging="29"/>
              <w:jc w:val="center"/>
              <w:rPr>
                <w:rFonts w:ascii="Arial" w:hAnsi="Arial" w:cs="Arial"/>
                <w:sz w:val="18"/>
                <w:szCs w:val="18"/>
              </w:rPr>
            </w:pPr>
            <w:r w:rsidRPr="00054B0D">
              <w:rPr>
                <w:rFonts w:ascii="Arial" w:hAnsi="Arial" w:cs="Arial"/>
                <w:sz w:val="18"/>
                <w:szCs w:val="18"/>
              </w:rPr>
              <w:t>1.</w:t>
            </w:r>
          </w:p>
        </w:tc>
        <w:tc>
          <w:tcPr>
            <w:tcW w:w="2109" w:type="dxa"/>
            <w:shd w:val="clear" w:color="auto" w:fill="auto"/>
          </w:tcPr>
          <w:p w14:paraId="6FD5DF6B"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tcPr>
          <w:p w14:paraId="7AE8FCC9"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x</w:t>
            </w:r>
          </w:p>
        </w:tc>
        <w:tc>
          <w:tcPr>
            <w:tcW w:w="1717" w:type="dxa"/>
            <w:shd w:val="clear" w:color="auto" w:fill="auto"/>
          </w:tcPr>
          <w:p w14:paraId="5736A108"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054B0D" w14:paraId="4F8BA89A"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34BB05E" w14:textId="77777777" w:rsidR="008C71CC" w:rsidRPr="00054B0D" w:rsidRDefault="008C71CC" w:rsidP="002F7ECF">
            <w:pPr>
              <w:spacing w:line="276" w:lineRule="auto"/>
              <w:ind w:left="29" w:hanging="29"/>
              <w:jc w:val="center"/>
              <w:rPr>
                <w:rFonts w:ascii="Arial" w:hAnsi="Arial" w:cs="Arial"/>
                <w:sz w:val="18"/>
                <w:szCs w:val="18"/>
              </w:rPr>
            </w:pPr>
            <w:r w:rsidRPr="00054B0D">
              <w:rPr>
                <w:rFonts w:ascii="Arial" w:hAnsi="Arial" w:cs="Arial"/>
                <w:sz w:val="18"/>
                <w:szCs w:val="18"/>
              </w:rPr>
              <w:t>2.</w:t>
            </w:r>
          </w:p>
        </w:tc>
        <w:tc>
          <w:tcPr>
            <w:tcW w:w="2109" w:type="dxa"/>
            <w:shd w:val="clear" w:color="auto" w:fill="auto"/>
          </w:tcPr>
          <w:p w14:paraId="39B9EA07"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x</w:t>
            </w:r>
          </w:p>
        </w:tc>
        <w:tc>
          <w:tcPr>
            <w:tcW w:w="2834" w:type="dxa"/>
            <w:shd w:val="clear" w:color="auto" w:fill="auto"/>
          </w:tcPr>
          <w:p w14:paraId="2C53ED54"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1717" w:type="dxa"/>
            <w:shd w:val="clear" w:color="auto" w:fill="auto"/>
          </w:tcPr>
          <w:p w14:paraId="2AC480BD"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x</w:t>
            </w:r>
          </w:p>
        </w:tc>
      </w:tr>
      <w:tr w:rsidR="008C71CC" w:rsidRPr="00054B0D" w14:paraId="1E93105F"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BD002E6" w14:textId="77777777" w:rsidR="008C71CC" w:rsidRPr="00054B0D" w:rsidRDefault="008C71CC" w:rsidP="002F7ECF">
            <w:pPr>
              <w:spacing w:line="276" w:lineRule="auto"/>
              <w:ind w:left="29" w:hanging="29"/>
              <w:jc w:val="center"/>
              <w:rPr>
                <w:rFonts w:ascii="Arial" w:hAnsi="Arial" w:cs="Arial"/>
                <w:sz w:val="18"/>
                <w:szCs w:val="18"/>
              </w:rPr>
            </w:pPr>
            <w:r w:rsidRPr="00054B0D">
              <w:rPr>
                <w:rFonts w:ascii="Arial" w:hAnsi="Arial" w:cs="Arial"/>
                <w:sz w:val="18"/>
                <w:szCs w:val="18"/>
              </w:rPr>
              <w:t>3.</w:t>
            </w:r>
          </w:p>
        </w:tc>
        <w:tc>
          <w:tcPr>
            <w:tcW w:w="2109" w:type="dxa"/>
            <w:shd w:val="clear" w:color="auto" w:fill="auto"/>
          </w:tcPr>
          <w:p w14:paraId="360BFB0F"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tcPr>
          <w:p w14:paraId="04AB4F8F"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717" w:type="dxa"/>
            <w:shd w:val="clear" w:color="auto" w:fill="auto"/>
          </w:tcPr>
          <w:p w14:paraId="3B17E403"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054B0D" w14:paraId="073F56E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AE7D8B8" w14:textId="77777777" w:rsidR="008C71CC" w:rsidRPr="00054B0D" w:rsidRDefault="008C71CC" w:rsidP="002F7ECF">
            <w:pPr>
              <w:spacing w:line="276" w:lineRule="auto"/>
              <w:ind w:left="29" w:hanging="29"/>
              <w:jc w:val="center"/>
              <w:rPr>
                <w:rFonts w:ascii="Arial" w:hAnsi="Arial" w:cs="Arial"/>
                <w:sz w:val="18"/>
                <w:szCs w:val="18"/>
              </w:rPr>
            </w:pPr>
            <w:r w:rsidRPr="00054B0D">
              <w:rPr>
                <w:rFonts w:ascii="Arial" w:hAnsi="Arial" w:cs="Arial"/>
                <w:sz w:val="18"/>
                <w:szCs w:val="18"/>
              </w:rPr>
              <w:t>4.</w:t>
            </w:r>
          </w:p>
        </w:tc>
        <w:tc>
          <w:tcPr>
            <w:tcW w:w="2109" w:type="dxa"/>
            <w:shd w:val="clear" w:color="auto" w:fill="auto"/>
          </w:tcPr>
          <w:p w14:paraId="7B71B3E7"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834" w:type="dxa"/>
            <w:shd w:val="clear" w:color="auto" w:fill="auto"/>
          </w:tcPr>
          <w:p w14:paraId="540F9370"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717" w:type="dxa"/>
            <w:shd w:val="clear" w:color="auto" w:fill="auto"/>
          </w:tcPr>
          <w:p w14:paraId="74980687" w14:textId="77777777" w:rsidR="008C71CC" w:rsidRPr="00054B0D" w:rsidRDefault="008C71CC" w:rsidP="002F7ECF">
            <w:pPr>
              <w:spacing w:line="276" w:lineRule="auto"/>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054B0D" w14:paraId="6F904EF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3F52765" w14:textId="77777777" w:rsidR="008C71CC" w:rsidRPr="00054B0D" w:rsidRDefault="008C71CC" w:rsidP="002F7ECF">
            <w:pPr>
              <w:spacing w:line="276" w:lineRule="auto"/>
              <w:ind w:left="29" w:hanging="29"/>
              <w:jc w:val="center"/>
              <w:rPr>
                <w:rFonts w:ascii="Arial" w:hAnsi="Arial" w:cs="Arial"/>
                <w:sz w:val="18"/>
                <w:szCs w:val="18"/>
              </w:rPr>
            </w:pPr>
            <w:r w:rsidRPr="00054B0D">
              <w:rPr>
                <w:rFonts w:ascii="Arial" w:hAnsi="Arial" w:cs="Arial"/>
                <w:sz w:val="18"/>
                <w:szCs w:val="18"/>
              </w:rPr>
              <w:t>5.</w:t>
            </w:r>
          </w:p>
        </w:tc>
        <w:tc>
          <w:tcPr>
            <w:tcW w:w="2109" w:type="dxa"/>
            <w:shd w:val="clear" w:color="auto" w:fill="auto"/>
          </w:tcPr>
          <w:p w14:paraId="0EF51ADF"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tcPr>
          <w:p w14:paraId="6C1493EF"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717" w:type="dxa"/>
            <w:shd w:val="clear" w:color="auto" w:fill="auto"/>
          </w:tcPr>
          <w:p w14:paraId="6C7C1721" w14:textId="77777777" w:rsidR="008C71CC" w:rsidRPr="00054B0D" w:rsidRDefault="008C71CC" w:rsidP="002F7ECF">
            <w:pPr>
              <w:spacing w:line="276" w:lineRule="auto"/>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bl>
    <w:p w14:paraId="0E331F72" w14:textId="77777777" w:rsidR="008C71CC" w:rsidRPr="00054B0D" w:rsidRDefault="008C71CC" w:rsidP="008C71CC">
      <w:pPr>
        <w:rPr>
          <w:rStyle w:val="IntenseEmphasis"/>
          <w:rFonts w:ascii="Arial" w:hAnsi="Arial" w:cs="Arial"/>
          <w:color w:val="54883D"/>
          <w:sz w:val="18"/>
          <w:szCs w:val="18"/>
        </w:rPr>
      </w:pPr>
    </w:p>
    <w:p w14:paraId="5A4A22AB" w14:textId="77777777" w:rsidR="008C71CC" w:rsidRPr="00054B0D" w:rsidRDefault="008C71CC" w:rsidP="008C71CC">
      <w:pPr>
        <w:rPr>
          <w:rStyle w:val="IntenseEmphasis"/>
          <w:rFonts w:ascii="Arial" w:hAnsi="Arial" w:cs="Arial"/>
          <w:color w:val="54883D"/>
          <w:sz w:val="18"/>
          <w:szCs w:val="18"/>
        </w:rPr>
      </w:pPr>
      <w:r w:rsidRPr="00054B0D">
        <w:rPr>
          <w:rStyle w:val="IntenseEmphasis"/>
          <w:rFonts w:ascii="Arial" w:hAnsi="Arial" w:cs="Arial"/>
          <w:color w:val="54883D"/>
          <w:sz w:val="18"/>
          <w:szCs w:val="18"/>
        </w:rPr>
        <w:t>Vjerojatnost događaja</w:t>
      </w:r>
    </w:p>
    <w:p w14:paraId="6920D42F" w14:textId="77777777" w:rsidR="008C71CC" w:rsidRPr="00054B0D" w:rsidRDefault="008C71CC" w:rsidP="008C71CC">
      <w:pPr>
        <w:rPr>
          <w:rFonts w:ascii="Arial" w:hAnsi="Arial" w:cs="Arial"/>
          <w:sz w:val="18"/>
          <w:szCs w:val="18"/>
        </w:rPr>
      </w:pPr>
      <w:r w:rsidRPr="00054B0D">
        <w:rPr>
          <w:rFonts w:ascii="Arial" w:hAnsi="Arial" w:cs="Arial"/>
          <w:sz w:val="18"/>
          <w:szCs w:val="18"/>
        </w:rPr>
        <w:t>Frekvencija događaja temelji se na podacima o pojavi snijega i leda na području Grada.</w:t>
      </w:r>
    </w:p>
    <w:p w14:paraId="2B78F5A7" w14:textId="77777777" w:rsidR="008C71CC" w:rsidRPr="00F73E1F" w:rsidRDefault="008C71CC" w:rsidP="008C71CC">
      <w:pPr>
        <w:pStyle w:val="Caption"/>
        <w:jc w:val="center"/>
        <w:rPr>
          <w:rFonts w:ascii="Arial" w:hAnsi="Arial" w:cs="Arial"/>
          <w:color w:val="4EA72E" w:themeColor="accent6"/>
        </w:rPr>
      </w:pPr>
      <w:r w:rsidRPr="00F73E1F">
        <w:rPr>
          <w:rFonts w:ascii="Arial" w:hAnsi="Arial" w:cs="Arial"/>
          <w:color w:val="4EA72E" w:themeColor="accent6"/>
        </w:rPr>
        <w:t xml:space="preserve">Tablica </w:t>
      </w:r>
      <w:r w:rsidRPr="00F73E1F">
        <w:rPr>
          <w:rFonts w:ascii="Arial" w:hAnsi="Arial" w:cs="Arial"/>
          <w:color w:val="4EA72E" w:themeColor="accent6"/>
        </w:rPr>
        <w:fldChar w:fldCharType="begin"/>
      </w:r>
      <w:r w:rsidRPr="00F73E1F">
        <w:rPr>
          <w:rFonts w:ascii="Arial" w:hAnsi="Arial" w:cs="Arial"/>
          <w:color w:val="4EA72E" w:themeColor="accent6"/>
        </w:rPr>
        <w:instrText xml:space="preserve"> SEQ Tabela \* ARABIC </w:instrText>
      </w:r>
      <w:r w:rsidRPr="00F73E1F">
        <w:rPr>
          <w:rFonts w:ascii="Arial" w:hAnsi="Arial" w:cs="Arial"/>
          <w:color w:val="4EA72E" w:themeColor="accent6"/>
        </w:rPr>
        <w:fldChar w:fldCharType="separate"/>
      </w:r>
      <w:r w:rsidRPr="00F73E1F">
        <w:rPr>
          <w:rFonts w:ascii="Arial" w:hAnsi="Arial" w:cs="Arial"/>
          <w:color w:val="4EA72E" w:themeColor="accent6"/>
        </w:rPr>
        <w:t>68</w:t>
      </w:r>
      <w:r w:rsidRPr="00F73E1F">
        <w:rPr>
          <w:rFonts w:ascii="Arial" w:hAnsi="Arial" w:cs="Arial"/>
          <w:color w:val="4EA72E" w:themeColor="accent6"/>
        </w:rPr>
        <w:fldChar w:fldCharType="end"/>
      </w:r>
      <w:r w:rsidRPr="00F73E1F">
        <w:rPr>
          <w:rFonts w:ascii="Arial" w:hAnsi="Arial" w:cs="Arial"/>
          <w:color w:val="4EA72E" w:themeColor="accent6"/>
        </w:rPr>
        <w:t>. Vjerojatnost/frekvencija – snijeg i led</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984"/>
        <w:gridCol w:w="2977"/>
        <w:gridCol w:w="1417"/>
      </w:tblGrid>
      <w:tr w:rsidR="008C71CC" w:rsidRPr="00054B0D" w14:paraId="470BDAA4" w14:textId="77777777" w:rsidTr="002F7EC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5A74D4B1"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KATEGORIJA</w:t>
            </w:r>
          </w:p>
        </w:tc>
        <w:tc>
          <w:tcPr>
            <w:tcW w:w="8079" w:type="dxa"/>
            <w:gridSpan w:val="4"/>
            <w:tcBorders>
              <w:bottom w:val="none" w:sz="0" w:space="0" w:color="auto"/>
            </w:tcBorders>
            <w:shd w:val="clear" w:color="auto" w:fill="auto"/>
          </w:tcPr>
          <w:p w14:paraId="4F108003" w14:textId="77777777" w:rsidR="008C71CC" w:rsidRPr="00054B0D" w:rsidRDefault="008C71CC" w:rsidP="002F7EC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VJEROJATNOST / FREKVENCIJA</w:t>
            </w:r>
          </w:p>
        </w:tc>
      </w:tr>
      <w:tr w:rsidR="008C71CC" w:rsidRPr="00054B0D" w14:paraId="4DF6C7C1" w14:textId="77777777" w:rsidTr="002F7EC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2CCFA078" w14:textId="77777777" w:rsidR="008C71CC" w:rsidRPr="00054B0D" w:rsidRDefault="008C71CC" w:rsidP="002F7ECF">
            <w:pPr>
              <w:spacing w:line="276" w:lineRule="auto"/>
              <w:rPr>
                <w:rFonts w:ascii="Arial" w:hAnsi="Arial" w:cs="Arial"/>
                <w:sz w:val="18"/>
                <w:szCs w:val="18"/>
              </w:rPr>
            </w:pPr>
          </w:p>
        </w:tc>
        <w:tc>
          <w:tcPr>
            <w:tcW w:w="1701" w:type="dxa"/>
            <w:shd w:val="clear" w:color="auto" w:fill="auto"/>
          </w:tcPr>
          <w:p w14:paraId="344BDBBC"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KVALITATIVNO</w:t>
            </w:r>
          </w:p>
        </w:tc>
        <w:tc>
          <w:tcPr>
            <w:tcW w:w="1984" w:type="dxa"/>
            <w:shd w:val="clear" w:color="auto" w:fill="auto"/>
          </w:tcPr>
          <w:p w14:paraId="5D39815A"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VJEROJATNOST</w:t>
            </w:r>
          </w:p>
        </w:tc>
        <w:tc>
          <w:tcPr>
            <w:tcW w:w="2977" w:type="dxa"/>
            <w:shd w:val="clear" w:color="auto" w:fill="auto"/>
          </w:tcPr>
          <w:p w14:paraId="02245388"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FREKVENCIJA</w:t>
            </w:r>
          </w:p>
        </w:tc>
        <w:tc>
          <w:tcPr>
            <w:tcW w:w="1417" w:type="dxa"/>
            <w:shd w:val="clear" w:color="auto" w:fill="auto"/>
          </w:tcPr>
          <w:p w14:paraId="46A54938"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ODABRANO</w:t>
            </w:r>
          </w:p>
        </w:tc>
      </w:tr>
      <w:tr w:rsidR="008C71CC" w:rsidRPr="00054B0D" w14:paraId="49814DAF"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5A22DD"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1</w:t>
            </w:r>
          </w:p>
        </w:tc>
        <w:tc>
          <w:tcPr>
            <w:tcW w:w="1701" w:type="dxa"/>
            <w:shd w:val="clear" w:color="auto" w:fill="auto"/>
          </w:tcPr>
          <w:p w14:paraId="0FF83368"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Iznimno mala</w:t>
            </w:r>
          </w:p>
        </w:tc>
        <w:tc>
          <w:tcPr>
            <w:tcW w:w="1984" w:type="dxa"/>
            <w:shd w:val="clear" w:color="auto" w:fill="auto"/>
          </w:tcPr>
          <w:p w14:paraId="3FD8DC52"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&lt;1 %</w:t>
            </w:r>
          </w:p>
        </w:tc>
        <w:tc>
          <w:tcPr>
            <w:tcW w:w="2977" w:type="dxa"/>
            <w:shd w:val="clear" w:color="auto" w:fill="auto"/>
          </w:tcPr>
          <w:p w14:paraId="7D8910D3"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1 događaj u 100 godina i rjeđe</w:t>
            </w:r>
          </w:p>
        </w:tc>
        <w:tc>
          <w:tcPr>
            <w:tcW w:w="1417" w:type="dxa"/>
            <w:shd w:val="clear" w:color="auto" w:fill="auto"/>
          </w:tcPr>
          <w:p w14:paraId="0E576318"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054B0D" w14:paraId="58739719"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08E14BC"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2</w:t>
            </w:r>
          </w:p>
        </w:tc>
        <w:tc>
          <w:tcPr>
            <w:tcW w:w="1701" w:type="dxa"/>
            <w:shd w:val="clear" w:color="auto" w:fill="auto"/>
          </w:tcPr>
          <w:p w14:paraId="65BE21D3"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Mala</w:t>
            </w:r>
          </w:p>
        </w:tc>
        <w:tc>
          <w:tcPr>
            <w:tcW w:w="1984" w:type="dxa"/>
            <w:shd w:val="clear" w:color="auto" w:fill="auto"/>
          </w:tcPr>
          <w:p w14:paraId="4A2477F7"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1 – 5 %</w:t>
            </w:r>
          </w:p>
        </w:tc>
        <w:tc>
          <w:tcPr>
            <w:tcW w:w="2977" w:type="dxa"/>
            <w:shd w:val="clear" w:color="auto" w:fill="auto"/>
          </w:tcPr>
          <w:p w14:paraId="741B1BA4"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1 događaj u 20 do 100 godina</w:t>
            </w:r>
          </w:p>
        </w:tc>
        <w:tc>
          <w:tcPr>
            <w:tcW w:w="1417" w:type="dxa"/>
            <w:shd w:val="clear" w:color="auto" w:fill="auto"/>
          </w:tcPr>
          <w:p w14:paraId="4F004568"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054B0D" w14:paraId="6A87F61C"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5787EA2"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3</w:t>
            </w:r>
          </w:p>
        </w:tc>
        <w:tc>
          <w:tcPr>
            <w:tcW w:w="1701" w:type="dxa"/>
            <w:shd w:val="clear" w:color="auto" w:fill="auto"/>
          </w:tcPr>
          <w:p w14:paraId="5A9F03E9"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Umjerena</w:t>
            </w:r>
          </w:p>
        </w:tc>
        <w:tc>
          <w:tcPr>
            <w:tcW w:w="1984" w:type="dxa"/>
            <w:shd w:val="clear" w:color="auto" w:fill="auto"/>
          </w:tcPr>
          <w:p w14:paraId="2165F38A"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5 – 50 %</w:t>
            </w:r>
          </w:p>
        </w:tc>
        <w:tc>
          <w:tcPr>
            <w:tcW w:w="2977" w:type="dxa"/>
            <w:shd w:val="clear" w:color="auto" w:fill="auto"/>
          </w:tcPr>
          <w:p w14:paraId="5F3CAC34"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1 događaj u 2 do 20 godina</w:t>
            </w:r>
          </w:p>
        </w:tc>
        <w:tc>
          <w:tcPr>
            <w:tcW w:w="1417" w:type="dxa"/>
            <w:shd w:val="clear" w:color="auto" w:fill="auto"/>
          </w:tcPr>
          <w:p w14:paraId="35A73423"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054B0D">
              <w:rPr>
                <w:rFonts w:ascii="Arial" w:hAnsi="Arial" w:cs="Arial"/>
                <w:b/>
                <w:sz w:val="18"/>
                <w:szCs w:val="18"/>
              </w:rPr>
              <w:t>x</w:t>
            </w:r>
          </w:p>
        </w:tc>
      </w:tr>
      <w:tr w:rsidR="008C71CC" w:rsidRPr="00054B0D" w14:paraId="1867D509"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CF97060"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4</w:t>
            </w:r>
          </w:p>
        </w:tc>
        <w:tc>
          <w:tcPr>
            <w:tcW w:w="1701" w:type="dxa"/>
            <w:shd w:val="clear" w:color="auto" w:fill="auto"/>
          </w:tcPr>
          <w:p w14:paraId="08591BC6"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Velika</w:t>
            </w:r>
          </w:p>
        </w:tc>
        <w:tc>
          <w:tcPr>
            <w:tcW w:w="1984" w:type="dxa"/>
            <w:shd w:val="clear" w:color="auto" w:fill="auto"/>
          </w:tcPr>
          <w:p w14:paraId="5D8B2902"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51 – 98 %</w:t>
            </w:r>
          </w:p>
        </w:tc>
        <w:tc>
          <w:tcPr>
            <w:tcW w:w="2977" w:type="dxa"/>
            <w:shd w:val="clear" w:color="auto" w:fill="auto"/>
          </w:tcPr>
          <w:p w14:paraId="3EB126C4"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054B0D">
              <w:rPr>
                <w:rFonts w:ascii="Arial" w:hAnsi="Arial" w:cs="Arial"/>
                <w:sz w:val="18"/>
                <w:szCs w:val="18"/>
              </w:rPr>
              <w:t>1 događaj 1 do 2 godine</w:t>
            </w:r>
          </w:p>
        </w:tc>
        <w:tc>
          <w:tcPr>
            <w:tcW w:w="1417" w:type="dxa"/>
            <w:shd w:val="clear" w:color="auto" w:fill="auto"/>
          </w:tcPr>
          <w:p w14:paraId="2D28FC67" w14:textId="77777777" w:rsidR="008C71CC" w:rsidRPr="00054B0D" w:rsidRDefault="008C71CC" w:rsidP="002F7ECF">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054B0D" w14:paraId="5D483B3A" w14:textId="77777777" w:rsidTr="002F7EC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2647709" w14:textId="77777777" w:rsidR="008C71CC" w:rsidRPr="00054B0D" w:rsidRDefault="008C71CC" w:rsidP="002F7ECF">
            <w:pPr>
              <w:spacing w:line="276" w:lineRule="auto"/>
              <w:jc w:val="center"/>
              <w:rPr>
                <w:rFonts w:ascii="Arial" w:hAnsi="Arial" w:cs="Arial"/>
                <w:sz w:val="18"/>
                <w:szCs w:val="18"/>
              </w:rPr>
            </w:pPr>
            <w:r w:rsidRPr="00054B0D">
              <w:rPr>
                <w:rFonts w:ascii="Arial" w:hAnsi="Arial" w:cs="Arial"/>
                <w:sz w:val="18"/>
                <w:szCs w:val="18"/>
              </w:rPr>
              <w:t>5</w:t>
            </w:r>
          </w:p>
        </w:tc>
        <w:tc>
          <w:tcPr>
            <w:tcW w:w="1701" w:type="dxa"/>
            <w:shd w:val="clear" w:color="auto" w:fill="auto"/>
          </w:tcPr>
          <w:p w14:paraId="43377A06"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Iznimno velika</w:t>
            </w:r>
          </w:p>
        </w:tc>
        <w:tc>
          <w:tcPr>
            <w:tcW w:w="1984" w:type="dxa"/>
            <w:shd w:val="clear" w:color="auto" w:fill="auto"/>
          </w:tcPr>
          <w:p w14:paraId="42510548"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&gt; 98 %</w:t>
            </w:r>
          </w:p>
        </w:tc>
        <w:tc>
          <w:tcPr>
            <w:tcW w:w="2977" w:type="dxa"/>
            <w:shd w:val="clear" w:color="auto" w:fill="auto"/>
          </w:tcPr>
          <w:p w14:paraId="39447179"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054B0D">
              <w:rPr>
                <w:rFonts w:ascii="Arial" w:hAnsi="Arial" w:cs="Arial"/>
                <w:sz w:val="18"/>
                <w:szCs w:val="18"/>
              </w:rPr>
              <w:t>1 događaj godišnje ili češće</w:t>
            </w:r>
          </w:p>
        </w:tc>
        <w:tc>
          <w:tcPr>
            <w:tcW w:w="1417" w:type="dxa"/>
            <w:shd w:val="clear" w:color="auto" w:fill="auto"/>
          </w:tcPr>
          <w:p w14:paraId="11C21264" w14:textId="77777777" w:rsidR="008C71CC" w:rsidRPr="00054B0D" w:rsidRDefault="008C71CC" w:rsidP="002F7EC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bl>
    <w:p w14:paraId="3715030D" w14:textId="77777777" w:rsidR="008C71CC" w:rsidRPr="00054B0D" w:rsidRDefault="008C71CC" w:rsidP="008C71CC">
      <w:pPr>
        <w:rPr>
          <w:rFonts w:ascii="Arial" w:hAnsi="Arial" w:cs="Arial"/>
          <w:sz w:val="18"/>
          <w:szCs w:val="18"/>
        </w:rPr>
      </w:pPr>
    </w:p>
    <w:p w14:paraId="3C22E18A" w14:textId="77777777" w:rsidR="008C71CC" w:rsidRPr="00054B0D" w:rsidRDefault="008C71CC" w:rsidP="008C71CC">
      <w:pPr>
        <w:pStyle w:val="Heading3"/>
        <w:rPr>
          <w:rFonts w:ascii="Arial" w:hAnsi="Arial" w:cs="Arial"/>
          <w:sz w:val="18"/>
          <w:szCs w:val="18"/>
        </w:rPr>
      </w:pPr>
      <w:bookmarkStart w:id="242" w:name="_Toc492284965"/>
      <w:bookmarkStart w:id="243" w:name="_Toc496856121"/>
      <w:bookmarkStart w:id="244" w:name="_Toc73428662"/>
      <w:bookmarkStart w:id="245" w:name="_Toc159321548"/>
      <w:r w:rsidRPr="00054B0D">
        <w:rPr>
          <w:rFonts w:ascii="Arial" w:hAnsi="Arial" w:cs="Arial"/>
          <w:sz w:val="18"/>
          <w:szCs w:val="18"/>
        </w:rPr>
        <w:t>6.4.7 Podaci, izvori i metode proračuna</w:t>
      </w:r>
      <w:bookmarkEnd w:id="242"/>
      <w:bookmarkEnd w:id="243"/>
      <w:bookmarkEnd w:id="244"/>
      <w:bookmarkEnd w:id="245"/>
    </w:p>
    <w:p w14:paraId="2133407A" w14:textId="77777777" w:rsidR="008C71CC" w:rsidRPr="00054B0D" w:rsidRDefault="008C71CC" w:rsidP="008C71CC">
      <w:pPr>
        <w:rPr>
          <w:rFonts w:ascii="Arial" w:hAnsi="Arial" w:cs="Arial"/>
          <w:sz w:val="18"/>
          <w:szCs w:val="18"/>
        </w:rPr>
      </w:pPr>
      <w:r w:rsidRPr="00054B0D">
        <w:rPr>
          <w:rFonts w:ascii="Arial" w:hAnsi="Arial" w:cs="Arial"/>
          <w:sz w:val="18"/>
          <w:szCs w:val="18"/>
        </w:rPr>
        <w:t>Prilikom izračuna zona ugroženosti i procjene rizika korišteni su podaci iz:</w:t>
      </w:r>
    </w:p>
    <w:p w14:paraId="463D5DE3" w14:textId="77777777" w:rsidR="008C71CC" w:rsidRPr="00054B0D" w:rsidRDefault="008C71CC" w:rsidP="00DB3C34">
      <w:pPr>
        <w:numPr>
          <w:ilvl w:val="0"/>
          <w:numId w:val="10"/>
        </w:numPr>
        <w:autoSpaceDE w:val="0"/>
        <w:autoSpaceDN w:val="0"/>
        <w:adjustRightInd w:val="0"/>
        <w:spacing w:before="120" w:after="120" w:line="276" w:lineRule="auto"/>
        <w:ind w:left="284" w:hanging="284"/>
        <w:contextualSpacing/>
        <w:jc w:val="both"/>
        <w:rPr>
          <w:rFonts w:ascii="Arial" w:hAnsi="Arial" w:cs="Arial"/>
          <w:sz w:val="18"/>
          <w:szCs w:val="18"/>
        </w:rPr>
      </w:pPr>
      <w:r w:rsidRPr="00054B0D">
        <w:rPr>
          <w:rFonts w:ascii="Arial" w:hAnsi="Arial" w:cs="Arial"/>
          <w:sz w:val="18"/>
          <w:szCs w:val="18"/>
        </w:rPr>
        <w:t>Grada Karlovca,</w:t>
      </w:r>
    </w:p>
    <w:p w14:paraId="3B47B7F0" w14:textId="77777777" w:rsidR="008C71CC" w:rsidRPr="00054B0D" w:rsidRDefault="008C71CC" w:rsidP="00DB3C34">
      <w:pPr>
        <w:numPr>
          <w:ilvl w:val="0"/>
          <w:numId w:val="10"/>
        </w:numPr>
        <w:autoSpaceDE w:val="0"/>
        <w:autoSpaceDN w:val="0"/>
        <w:adjustRightInd w:val="0"/>
        <w:spacing w:before="120" w:after="120" w:line="276" w:lineRule="auto"/>
        <w:ind w:left="284" w:hanging="284"/>
        <w:contextualSpacing/>
        <w:jc w:val="both"/>
        <w:rPr>
          <w:rFonts w:ascii="Arial" w:hAnsi="Arial" w:cs="Arial"/>
          <w:sz w:val="18"/>
          <w:szCs w:val="18"/>
        </w:rPr>
      </w:pPr>
      <w:r w:rsidRPr="00054B0D">
        <w:rPr>
          <w:rFonts w:ascii="Arial" w:hAnsi="Arial" w:cs="Arial"/>
          <w:sz w:val="18"/>
          <w:szCs w:val="18"/>
        </w:rPr>
        <w:t xml:space="preserve">Procjena rizika od katastrofa za Republiku Hrvatsku (2019.), </w:t>
      </w:r>
    </w:p>
    <w:p w14:paraId="4968504C" w14:textId="77777777" w:rsidR="008C71CC" w:rsidRPr="00054B0D" w:rsidRDefault="008C71CC" w:rsidP="00DB3C34">
      <w:pPr>
        <w:numPr>
          <w:ilvl w:val="0"/>
          <w:numId w:val="10"/>
        </w:numPr>
        <w:autoSpaceDE w:val="0"/>
        <w:autoSpaceDN w:val="0"/>
        <w:adjustRightInd w:val="0"/>
        <w:spacing w:before="120" w:after="120" w:line="276" w:lineRule="auto"/>
        <w:ind w:left="284" w:hanging="284"/>
        <w:contextualSpacing/>
        <w:jc w:val="both"/>
        <w:rPr>
          <w:rFonts w:ascii="Arial" w:hAnsi="Arial" w:cs="Arial"/>
          <w:sz w:val="18"/>
          <w:szCs w:val="18"/>
        </w:rPr>
      </w:pPr>
      <w:r w:rsidRPr="00054B0D">
        <w:rPr>
          <w:rFonts w:ascii="Arial" w:hAnsi="Arial" w:cs="Arial"/>
          <w:sz w:val="18"/>
          <w:szCs w:val="18"/>
        </w:rPr>
        <w:t>Državnog hidrometeorološkog zavoda,</w:t>
      </w:r>
    </w:p>
    <w:p w14:paraId="41DD52D8" w14:textId="77777777" w:rsidR="008C71CC" w:rsidRPr="00054B0D" w:rsidRDefault="008C71CC" w:rsidP="00DB3C34">
      <w:pPr>
        <w:numPr>
          <w:ilvl w:val="0"/>
          <w:numId w:val="10"/>
        </w:numPr>
        <w:autoSpaceDE w:val="0"/>
        <w:autoSpaceDN w:val="0"/>
        <w:adjustRightInd w:val="0"/>
        <w:spacing w:before="120" w:after="120" w:line="276" w:lineRule="auto"/>
        <w:ind w:left="284" w:hanging="284"/>
        <w:contextualSpacing/>
        <w:jc w:val="both"/>
        <w:rPr>
          <w:rFonts w:ascii="Arial" w:hAnsi="Arial" w:cs="Arial"/>
          <w:sz w:val="18"/>
          <w:szCs w:val="18"/>
        </w:rPr>
      </w:pPr>
      <w:r w:rsidRPr="00054B0D">
        <w:rPr>
          <w:rFonts w:ascii="Arial" w:hAnsi="Arial" w:cs="Arial"/>
          <w:sz w:val="18"/>
          <w:szCs w:val="18"/>
        </w:rPr>
        <w:t>Procjene rizika od velikih nesreća za Grad Karlovac (srpanj,2021.).</w:t>
      </w:r>
    </w:p>
    <w:p w14:paraId="62BFFD23"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7A5F0B4B"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2B412572"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7D466126"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1009EDBD"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67F213BF"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4CEC670B"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2439F6FA"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5EC49076"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5E6EF30"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7772C2A0"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08A16B31"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399DC0B"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309B500A"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515A5265" w14:textId="77777777" w:rsidR="008C71CC" w:rsidRPr="00F73E1F" w:rsidRDefault="008C71CC" w:rsidP="008C71CC">
      <w:pPr>
        <w:pStyle w:val="Heading3"/>
        <w:rPr>
          <w:rFonts w:ascii="Arial" w:hAnsi="Arial" w:cs="Arial"/>
          <w:sz w:val="18"/>
          <w:szCs w:val="18"/>
        </w:rPr>
      </w:pPr>
      <w:bookmarkStart w:id="246" w:name="_Toc492284966"/>
      <w:bookmarkStart w:id="247" w:name="_Toc496856122"/>
      <w:bookmarkStart w:id="248" w:name="_Toc73428663"/>
      <w:bookmarkStart w:id="249" w:name="_Toc159321549"/>
      <w:r w:rsidRPr="00F73E1F">
        <w:rPr>
          <w:rFonts w:ascii="Arial" w:hAnsi="Arial" w:cs="Arial"/>
          <w:sz w:val="18"/>
          <w:szCs w:val="18"/>
        </w:rPr>
        <w:lastRenderedPageBreak/>
        <w:t>6.4.8 Matrice rizika</w:t>
      </w:r>
      <w:bookmarkEnd w:id="246"/>
      <w:bookmarkEnd w:id="247"/>
      <w:bookmarkEnd w:id="248"/>
      <w:bookmarkEnd w:id="249"/>
    </w:p>
    <w:p w14:paraId="1117C077" w14:textId="77777777" w:rsidR="008C71CC" w:rsidRPr="00F73E1F" w:rsidRDefault="008C71CC" w:rsidP="008C71CC">
      <w:pPr>
        <w:rPr>
          <w:rFonts w:ascii="Arial" w:hAnsi="Arial" w:cs="Arial"/>
          <w:sz w:val="18"/>
          <w:szCs w:val="18"/>
        </w:rPr>
      </w:pPr>
      <w:r w:rsidRPr="00F73E1F">
        <w:rPr>
          <w:rFonts w:ascii="Arial" w:hAnsi="Arial" w:cs="Arial"/>
          <w:sz w:val="18"/>
          <w:szCs w:val="18"/>
        </w:rPr>
        <w:t>Rizik: Snijeg i led</w:t>
      </w:r>
    </w:p>
    <w:p w14:paraId="573F4B8D" w14:textId="77777777" w:rsidR="008C71CC" w:rsidRPr="00F73E1F" w:rsidRDefault="008C71CC" w:rsidP="008C71CC">
      <w:pPr>
        <w:rPr>
          <w:rFonts w:ascii="Arial" w:hAnsi="Arial" w:cs="Arial"/>
          <w:sz w:val="18"/>
          <w:szCs w:val="18"/>
        </w:rPr>
      </w:pPr>
      <w:r w:rsidRPr="00F73E1F">
        <w:rPr>
          <w:rFonts w:ascii="Arial" w:hAnsi="Arial" w:cs="Arial"/>
          <w:sz w:val="18"/>
          <w:szCs w:val="18"/>
        </w:rPr>
        <w:t>Naziv scenarija: Snježne oborine i poledica na području Grada Karlovca</w:t>
      </w:r>
    </w:p>
    <w:p w14:paraId="32425483" w14:textId="77777777" w:rsidR="008C71CC" w:rsidRPr="00F73E1F" w:rsidRDefault="008C71CC" w:rsidP="008C71CC">
      <w:pPr>
        <w:rPr>
          <w:rFonts w:ascii="Arial" w:hAnsi="Arial" w:cs="Arial"/>
          <w:sz w:val="18"/>
          <w:szCs w:val="18"/>
        </w:rPr>
      </w:pPr>
      <w:r w:rsidRPr="00F73E1F">
        <w:rPr>
          <w:rFonts w:ascii="Arial" w:eastAsia="Courier New" w:hAnsi="Arial" w:cs="Arial"/>
          <w:noProof/>
          <w:color w:val="000000"/>
          <w:sz w:val="18"/>
          <w:szCs w:val="18"/>
          <w:lang w:eastAsia="hr-HR"/>
        </w:rPr>
        <mc:AlternateContent>
          <mc:Choice Requires="wps">
            <w:drawing>
              <wp:anchor distT="0" distB="0" distL="114300" distR="114300" simplePos="0" relativeHeight="251693056" behindDoc="0" locked="0" layoutInCell="1" allowOverlap="1" wp14:anchorId="67B9C4CF" wp14:editId="5CC0173C">
                <wp:simplePos x="0" y="0"/>
                <wp:positionH relativeFrom="column">
                  <wp:posOffset>2516781</wp:posOffset>
                </wp:positionH>
                <wp:positionV relativeFrom="paragraph">
                  <wp:posOffset>1775844</wp:posOffset>
                </wp:positionV>
                <wp:extent cx="265348" cy="252730"/>
                <wp:effectExtent l="19050" t="0" r="20955" b="13970"/>
                <wp:wrapNone/>
                <wp:docPr id="119" name="Hexagon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48"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34B0A" id="Hexagon 119" o:spid="_x0000_s1026" type="#_x0000_t9" style="position:absolute;margin-left:198.15pt;margin-top:139.85pt;width:20.9pt;height:1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h2MQIAAG0EAAAOAAAAZHJzL2Uyb0RvYy54bWysVNtu2zAMfR+wfxD0vjh24rYx4hRFug4D&#10;ugvQ7QMUWba1SaImKXGyry8lJ1m6vQzD/CCIonRIHh56ebvXiuyE8xJMTfPJlBJhODTSdDX9+uXh&#10;zQ0lPjDTMAVG1PQgPL1dvX61HGwlCuhBNcIRBDG+GmxN+xBslWWe90IzPwErDDpbcJoFNF2XNY4N&#10;iK5VVkynV9kArrEOuPAeT+9HJ10l/LYVPHxqWy8CUTXF3EJaXVo3cc1WS1Z1jtle8mMa7B+y0Ewa&#10;DHqGumeBka2Tf0BpyR14aMOEg86gbSUXqQasJp/+Vs1Tz6xItSA53p5p8v8Pln/cPdnPLqbu7SPw&#10;754YWPfMdOLOORh6wRoMl0eissH66vwgGh6fks3wARpsLdsGSBzsW6cjIFZH9onqw5lqsQ+E42Fx&#10;Vc7mqA2OrqIsrmepFRmrTo+t8+GdAE3iBusVe9bByDHbPfqQyG6IYTqGbr5R0mqFrdsxRWbTcjE/&#10;tvZ0Zdde3sjzcn59CnnEw+CnoIkOULJ5kEolI+pRrJUjiI/xOBcmjKQgcZc3lSFDTRdlUSYuXviS&#10;qv8KRcuAY6GkrunNNH5jNbEbb02TRBuYVOMeE1fm2J7YkSh+X22gOWB3HIyaxxmNNIL7ScmAeq+p&#10;/7FlTlCi3hvs8CKfz+OAJGNeXhdouEvP5tLDDEeomgZKxu06jEO1tU52PUbKU/kG7lAVrQwn+YxZ&#10;HZNFTePuxdBc2unWr7/E6hkAAP//AwBQSwMEFAAGAAgAAAAhAB1euDDjAAAACwEAAA8AAABkcnMv&#10;ZG93bnJldi54bWxMj8FOwzAQRO9I/IO1SNyokwbSJo1TISSEkLi0oEq9ubEbp43XIXab5O9ZTnBc&#10;zdPM22I92pZdde8bhwLiWQRMY+VUg7WAr8/XhyUwHyQq2TrUAibtYV3e3hQyV27Ajb5uQ82oBH0u&#10;BZgQupxzXxltpZ+5TiNlR9dbGejsa656OVC5bfk8ilJuZYO0YGSnX4yuztuLFfBxOp92u7f99G26&#10;9xHTKQ7DPhbi/m58XgELegx/MPzqkzqU5HRwF1SetQKSLE0IFTBfZAtgRDwmyxjYgaI4ewJeFvz/&#10;D+UPAAAA//8DAFBLAQItABQABgAIAAAAIQC2gziS/gAAAOEBAAATAAAAAAAAAAAAAAAAAAAAAABb&#10;Q29udGVudF9UeXBlc10ueG1sUEsBAi0AFAAGAAgAAAAhADj9If/WAAAAlAEAAAsAAAAAAAAAAAAA&#10;AAAALwEAAF9yZWxzLy5yZWxzUEsBAi0AFAAGAAgAAAAhAJ8fWHYxAgAAbQQAAA4AAAAAAAAAAAAA&#10;AAAALgIAAGRycy9lMm9Eb2MueG1sUEsBAi0AFAAGAAgAAAAhAB1euDDjAAAACwEAAA8AAAAAAAAA&#10;AAAAAAAAiwQAAGRycy9kb3ducmV2LnhtbFBLBQYAAAAABAAEAPMAAACbBQAAAAA=&#10;" adj="6294" fillcolor="#156082 [3204]" strokecolor="#156082 [3204]"/>
            </w:pict>
          </mc:Fallback>
        </mc:AlternateContent>
      </w:r>
      <w:r w:rsidRPr="00F73E1F">
        <w:rPr>
          <w:rFonts w:ascii="Arial" w:eastAsia="Courier New" w:hAnsi="Arial" w:cs="Arial"/>
          <w:noProof/>
          <w:color w:val="000000"/>
          <w:sz w:val="18"/>
          <w:szCs w:val="18"/>
          <w:lang w:eastAsia="hr-HR"/>
        </w:rPr>
        <w:drawing>
          <wp:inline distT="0" distB="0" distL="0" distR="0" wp14:anchorId="50483110" wp14:editId="7C8F0B99">
            <wp:extent cx="5210175" cy="4443973"/>
            <wp:effectExtent l="0" t="0" r="0" b="0"/>
            <wp:docPr id="312" name="Picture 312"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5B0FBD5" w14:textId="77777777" w:rsidR="008C71CC" w:rsidRPr="00F73E1F" w:rsidRDefault="008C71CC" w:rsidP="008C71CC">
      <w:pPr>
        <w:rPr>
          <w:rFonts w:ascii="Arial" w:hAnsi="Arial" w:cs="Arial"/>
          <w:b/>
          <w:sz w:val="18"/>
          <w:szCs w:val="18"/>
        </w:rPr>
      </w:pPr>
      <w:r w:rsidRPr="00F73E1F">
        <w:rPr>
          <w:rFonts w:ascii="Arial" w:hAnsi="Arial" w:cs="Arial"/>
          <w:b/>
          <w:sz w:val="18"/>
          <w:szCs w:val="18"/>
        </w:rPr>
        <w:t xml:space="preserve">           Život i zdravlje ljudi</w:t>
      </w:r>
      <w:r w:rsidRPr="00F73E1F">
        <w:rPr>
          <w:rFonts w:ascii="Arial" w:hAnsi="Arial" w:cs="Arial"/>
          <w:b/>
          <w:sz w:val="18"/>
          <w:szCs w:val="18"/>
        </w:rPr>
        <w:tab/>
      </w:r>
      <w:r w:rsidRPr="00F73E1F">
        <w:rPr>
          <w:rFonts w:ascii="Arial" w:hAnsi="Arial" w:cs="Arial"/>
          <w:b/>
          <w:sz w:val="18"/>
          <w:szCs w:val="18"/>
        </w:rPr>
        <w:tab/>
        <w:t xml:space="preserve">       Gospodarstvo</w:t>
      </w:r>
      <w:r w:rsidRPr="00F73E1F">
        <w:rPr>
          <w:rFonts w:ascii="Arial" w:hAnsi="Arial" w:cs="Arial"/>
          <w:b/>
          <w:sz w:val="18"/>
          <w:szCs w:val="18"/>
        </w:rPr>
        <w:tab/>
        <w:t xml:space="preserve">          Društvena stabilnost i politika</w:t>
      </w:r>
    </w:p>
    <w:p w14:paraId="61B9F6D7" w14:textId="77777777" w:rsidR="008C71CC" w:rsidRPr="00F73E1F" w:rsidRDefault="008C71CC" w:rsidP="008C71CC">
      <w:pPr>
        <w:rPr>
          <w:rFonts w:ascii="Arial" w:hAnsi="Arial" w:cs="Arial"/>
          <w:sz w:val="18"/>
          <w:szCs w:val="18"/>
        </w:rPr>
      </w:pPr>
      <w:r w:rsidRPr="00F73E1F">
        <w:rPr>
          <w:rFonts w:ascii="Arial" w:eastAsia="Courier New" w:hAnsi="Arial" w:cs="Arial"/>
          <w:noProof/>
          <w:color w:val="000000"/>
          <w:sz w:val="18"/>
          <w:szCs w:val="18"/>
          <w:lang w:eastAsia="hr-HR"/>
        </w:rPr>
        <mc:AlternateContent>
          <mc:Choice Requires="wps">
            <w:drawing>
              <wp:anchor distT="0" distB="0" distL="114300" distR="114300" simplePos="0" relativeHeight="251694080" behindDoc="0" locked="0" layoutInCell="1" allowOverlap="1" wp14:anchorId="16BCF627" wp14:editId="6A3BFC86">
                <wp:simplePos x="0" y="0"/>
                <wp:positionH relativeFrom="column">
                  <wp:posOffset>2804795</wp:posOffset>
                </wp:positionH>
                <wp:positionV relativeFrom="paragraph">
                  <wp:posOffset>664558</wp:posOffset>
                </wp:positionV>
                <wp:extent cx="99588" cy="90805"/>
                <wp:effectExtent l="19050" t="0" r="34290" b="23495"/>
                <wp:wrapNone/>
                <wp:docPr id="273" name="Hexagon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7DBB6" id="Hexagon 273" o:spid="_x0000_s1026" type="#_x0000_t9" style="position:absolute;margin-left:220.85pt;margin-top:52.35pt;width:7.85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KCMAIAAGsEAAAOAAAAZHJzL2Uyb0RvYy54bWysVNuO0zAQfUfiHyy/0ySlYduo6WrVZRHS&#10;cpEWPsB17MZge4ztNl2+fsdOW7rwghB9sGYy9pmZM2e6vD4YTfbCBwW2pdWkpERYDp2y25Z+/XL3&#10;ak5JiMx2TIMVLX0UgV6vXr5YDq4RU+hBd8ITBLGhGVxL+xhdUxSB98KwMAEnLAYleMMiun5bdJ4N&#10;iG50MS3LN8UAvnMeuAgBv96OQbrK+FIKHj9JGUQkuqVYW8ynz+cmncVqyZqtZ65X/FgG+4cqDFMW&#10;k56hbllkZOfVH1BGcQ8BZJxwMAVIqbjIPWA3VflbNw89cyL3guQEd6Yp/D9Y/nH/4D77VHpw98C/&#10;B2Jh3TO7FTfew9AL1mG6KhFVDC405wfJCfiUbIYP0OFo2S5C5uAgvUmA2B05ZKofz1SLQyQcPy4W&#10;9RylwTGyKOdlnfFZc3rqfIjvBBiSDOxWHNgWRobZ/j7ETHVHLDMpcfeNEmk0Dm7PNHld1ovZcbCn&#10;K3t5eaOq6tlVnn3BmiMeWqekmQzQqrtTWmcnqVGstSeIj/k4FzaOlCBtlze1JQN2VE/rzMSzWNb0&#10;X6EYFXEptDItnZfpN3aTZvHWdlmykSk92li4tsfhpHkk6YdmA90jzsbDqHjc0EQj+J+UDKj2loYf&#10;O+YFJfq9xfkuqtksrUd2ZvXVFB1/GdlcRpjlCNXSSMloruO4Ujvn1bbHTFVu38INakKqeBLPWNWx&#10;WFQ0Ws9W5tLPt379R6yeAAAA//8DAFBLAwQUAAYACAAAACEAOa1wmeAAAAALAQAADwAAAGRycy9k&#10;b3ducmV2LnhtbEyPzU7DMBCE70i8g7VIXFBrB1wKIU6FkEACISRaHsCJTRzhn2C7qfv2LCe47e6M&#10;Zr9pNsVZMuuYxuAFVEsGRPs+qNEPAj52j4sbIClLr6QNXgs46gSb9vSkkbUKB/+u520eCIb4VEsB&#10;JueppjT1RjuZlmHSHrXPEJ3MuMaBqigPGO4svWTsmjo5evxg5KQfjO6/tnsn4M1eJfbyVFavknYX&#10;R/tdnudohDg/K/d3QLIu+c8Mv/iIDi0ydWHvVSJWAOfVGq0oMI4DOvhqzYF0eKluGdC2of87tD8A&#10;AAD//wMAUEsBAi0AFAAGAAgAAAAhALaDOJL+AAAA4QEAABMAAAAAAAAAAAAAAAAAAAAAAFtDb250&#10;ZW50X1R5cGVzXS54bWxQSwECLQAUAAYACAAAACEAOP0h/9YAAACUAQAACwAAAAAAAAAAAAAAAAAv&#10;AQAAX3JlbHMvLnJlbHNQSwECLQAUAAYACAAAACEAwi0CgjACAABrBAAADgAAAAAAAAAAAAAAAAAu&#10;AgAAZHJzL2Uyb0RvYy54bWxQSwECLQAUAAYACAAAACEAOa1wmeAAAAALAQAADwAAAAAAAAAAAAAA&#10;AACKBAAAZHJzL2Rvd25yZXYueG1sUEsFBgAAAAAEAAQA8wAAAJcFAAAAAA==&#10;" adj="6025" fillcolor="#156082 [3204]" strokecolor="#156082 [3204]"/>
            </w:pict>
          </mc:Fallback>
        </mc:AlternateContent>
      </w:r>
      <w:r w:rsidRPr="00F73E1F">
        <w:rPr>
          <w:rFonts w:ascii="Arial" w:eastAsia="Courier New" w:hAnsi="Arial" w:cs="Arial"/>
          <w:noProof/>
          <w:color w:val="000000"/>
          <w:sz w:val="18"/>
          <w:szCs w:val="18"/>
          <w:lang w:eastAsia="hr-HR"/>
        </w:rPr>
        <mc:AlternateContent>
          <mc:Choice Requires="wps">
            <w:drawing>
              <wp:anchor distT="0" distB="0" distL="114300" distR="114300" simplePos="0" relativeHeight="251695104" behindDoc="0" locked="0" layoutInCell="1" allowOverlap="1" wp14:anchorId="1A539007" wp14:editId="12C90CE0">
                <wp:simplePos x="0" y="0"/>
                <wp:positionH relativeFrom="column">
                  <wp:posOffset>4758690</wp:posOffset>
                </wp:positionH>
                <wp:positionV relativeFrom="paragraph">
                  <wp:posOffset>865505</wp:posOffset>
                </wp:positionV>
                <wp:extent cx="99588" cy="90805"/>
                <wp:effectExtent l="19050" t="0" r="34290" b="23495"/>
                <wp:wrapNone/>
                <wp:docPr id="274" name="Hexagon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8F8D5" id="Hexagon 274" o:spid="_x0000_s1026" type="#_x0000_t9" style="position:absolute;margin-left:374.7pt;margin-top:68.15pt;width:7.85pt;height: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KCMAIAAGsEAAAOAAAAZHJzL2Uyb0RvYy54bWysVNuO0zAQfUfiHyy/0ySlYduo6WrVZRHS&#10;cpEWPsB17MZge4ztNl2+fsdOW7rwghB9sGYy9pmZM2e6vD4YTfbCBwW2pdWkpERYDp2y25Z+/XL3&#10;ak5JiMx2TIMVLX0UgV6vXr5YDq4RU+hBd8ITBLGhGVxL+xhdUxSB98KwMAEnLAYleMMiun5bdJ4N&#10;iG50MS3LN8UAvnMeuAgBv96OQbrK+FIKHj9JGUQkuqVYW8ynz+cmncVqyZqtZ65X/FgG+4cqDFMW&#10;k56hbllkZOfVH1BGcQ8BZJxwMAVIqbjIPWA3VflbNw89cyL3guQEd6Yp/D9Y/nH/4D77VHpw98C/&#10;B2Jh3TO7FTfew9AL1mG6KhFVDC405wfJCfiUbIYP0OFo2S5C5uAgvUmA2B05ZKofz1SLQyQcPy4W&#10;9RylwTGyKOdlnfFZc3rqfIjvBBiSDOxWHNgWRobZ/j7ETHVHLDMpcfeNEmk0Dm7PNHld1ovZcbCn&#10;K3t5eaOq6tlVnn3BmiMeWqekmQzQqrtTWmcnqVGstSeIj/k4FzaOlCBtlze1JQN2VE/rzMSzWNb0&#10;X6EYFXEptDItnZfpN3aTZvHWdlmykSk92li4tsfhpHkk6YdmA90jzsbDqHjc0EQj+J+UDKj2loYf&#10;O+YFJfq9xfkuqtksrUd2ZvXVFB1/GdlcRpjlCNXSSMloruO4Ujvn1bbHTFVu38INakKqeBLPWNWx&#10;WFQ0Ws9W5tLPt379R6yeAAAA//8DAFBLAwQUAAYACAAAACEAhdNMMuEAAAALAQAADwAAAGRycy9k&#10;b3ducmV2LnhtbEyPy07DMBBF90j8gzVIbBC1S5oUQpwKIYEEQki0/QAnNnGEH8F2U/fvGVawnLlH&#10;d840m2wNmVWIo3cclgsGRLney9ENHPa7p+tbIDEJJ4XxTnE4qQib9vysEbX0R/eh5m0aCJa4WAsO&#10;OqWppjT2WlkRF35SDrNPH6xIOIaByiCOWG4NvWGsolaMDi9oMalHrfqv7cFyeDdFZK/PuXwTtLs6&#10;me/8MgfN+eVFfrgHklROfzD86qM6tOjU+YOTkRgO69XdClEMiqoAgsS6KpdAOtyUrALaNvT/D+0P&#10;AAAA//8DAFBLAQItABQABgAIAAAAIQC2gziS/gAAAOEBAAATAAAAAAAAAAAAAAAAAAAAAABbQ29u&#10;dGVudF9UeXBlc10ueG1sUEsBAi0AFAAGAAgAAAAhADj9If/WAAAAlAEAAAsAAAAAAAAAAAAAAAAA&#10;LwEAAF9yZWxzLy5yZWxzUEsBAi0AFAAGAAgAAAAhAMItAoIwAgAAawQAAA4AAAAAAAAAAAAAAAAA&#10;LgIAAGRycy9lMm9Eb2MueG1sUEsBAi0AFAAGAAgAAAAhAIXTTDLhAAAACwEAAA8AAAAAAAAAAAAA&#10;AAAAigQAAGRycy9kb3ducmV2LnhtbFBLBQYAAAAABAAEAPMAAACYBQAAAAA=&#10;" adj="6025" fillcolor="#156082 [3204]" strokecolor="#156082 [3204]"/>
            </w:pict>
          </mc:Fallback>
        </mc:AlternateContent>
      </w:r>
      <w:r w:rsidRPr="00F73E1F">
        <w:rPr>
          <w:rFonts w:ascii="Arial" w:eastAsia="Courier New" w:hAnsi="Arial" w:cs="Arial"/>
          <w:noProof/>
          <w:color w:val="000000"/>
          <w:sz w:val="18"/>
          <w:szCs w:val="18"/>
          <w:lang w:eastAsia="hr-HR"/>
        </w:rPr>
        <mc:AlternateContent>
          <mc:Choice Requires="wps">
            <w:drawing>
              <wp:anchor distT="0" distB="0" distL="114300" distR="114300" simplePos="0" relativeHeight="251692032" behindDoc="0" locked="0" layoutInCell="1" allowOverlap="1" wp14:anchorId="45FFA6EB" wp14:editId="7BB37263">
                <wp:simplePos x="0" y="0"/>
                <wp:positionH relativeFrom="column">
                  <wp:posOffset>871112</wp:posOffset>
                </wp:positionH>
                <wp:positionV relativeFrom="paragraph">
                  <wp:posOffset>692737</wp:posOffset>
                </wp:positionV>
                <wp:extent cx="99588" cy="90805"/>
                <wp:effectExtent l="19050" t="0" r="34290" b="23495"/>
                <wp:wrapNone/>
                <wp:docPr id="122" name="Hexagon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64EF8" id="Hexagon 122" o:spid="_x0000_s1026" type="#_x0000_t9" style="position:absolute;margin-left:68.6pt;margin-top:54.55pt;width:7.85pt;height: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KCMAIAAGsEAAAOAAAAZHJzL2Uyb0RvYy54bWysVNuO0zAQfUfiHyy/0ySlYduo6WrVZRHS&#10;cpEWPsB17MZge4ztNl2+fsdOW7rwghB9sGYy9pmZM2e6vD4YTfbCBwW2pdWkpERYDp2y25Z+/XL3&#10;ak5JiMx2TIMVLX0UgV6vXr5YDq4RU+hBd8ITBLGhGVxL+xhdUxSB98KwMAEnLAYleMMiun5bdJ4N&#10;iG50MS3LN8UAvnMeuAgBv96OQbrK+FIKHj9JGUQkuqVYW8ynz+cmncVqyZqtZ65X/FgG+4cqDFMW&#10;k56hbllkZOfVH1BGcQ8BZJxwMAVIqbjIPWA3VflbNw89cyL3guQEd6Yp/D9Y/nH/4D77VHpw98C/&#10;B2Jh3TO7FTfew9AL1mG6KhFVDC405wfJCfiUbIYP0OFo2S5C5uAgvUmA2B05ZKofz1SLQyQcPy4W&#10;9RylwTGyKOdlnfFZc3rqfIjvBBiSDOxWHNgWRobZ/j7ETHVHLDMpcfeNEmk0Dm7PNHld1ovZcbCn&#10;K3t5eaOq6tlVnn3BmiMeWqekmQzQqrtTWmcnqVGstSeIj/k4FzaOlCBtlze1JQN2VE/rzMSzWNb0&#10;X6EYFXEptDItnZfpN3aTZvHWdlmykSk92li4tsfhpHkk6YdmA90jzsbDqHjc0EQj+J+UDKj2loYf&#10;O+YFJfq9xfkuqtksrUd2ZvXVFB1/GdlcRpjlCNXSSMloruO4Ujvn1bbHTFVu38INakKqeBLPWNWx&#10;WFQ0Ws9W5tLPt379R6yeAAAA//8DAFBLAwQUAAYACAAAACEAEcYTGt8AAAALAQAADwAAAGRycy9k&#10;b3ducmV2LnhtbEyPzU7DMBCE70i8g7VIXBC1m1CgIU6FkEACISQKD+DESxLhn2C7qfv2bE9wm9F+&#10;mp2pN9kaNmOIo3cSlgsBDF3n9eh6CZ8fj5e3wGJSTivjHUo4YIRNc3pSq0r7vXvHeZt6RiEuVkrC&#10;kNJUcR67Aa2KCz+ho9uXD1YlsqHnOqg9hVvDCyGuuVWjow+DmvBhwO57u7MS3kwZxctTXr0q3l4c&#10;zE9+nsMg5flZvr8DljCnPxiO9ak6NNSp9TunIzPky5uCUBJivQR2JFbFGlhLoiivgDc1/7+h+QUA&#10;AP//AwBQSwECLQAUAAYACAAAACEAtoM4kv4AAADhAQAAEwAAAAAAAAAAAAAAAAAAAAAAW0NvbnRl&#10;bnRfVHlwZXNdLnhtbFBLAQItABQABgAIAAAAIQA4/SH/1gAAAJQBAAALAAAAAAAAAAAAAAAAAC8B&#10;AABfcmVscy8ucmVsc1BLAQItABQABgAIAAAAIQDCLQKCMAIAAGsEAAAOAAAAAAAAAAAAAAAAAC4C&#10;AABkcnMvZTJvRG9jLnhtbFBLAQItABQABgAIAAAAIQARxhMa3wAAAAsBAAAPAAAAAAAAAAAAAAAA&#10;AIoEAABkcnMvZG93bnJldi54bWxQSwUGAAAAAAQABADzAAAAlgUAAAAA&#10;" adj="6025" fillcolor="#156082 [3204]" strokecolor="#156082 [3204]"/>
            </w:pict>
          </mc:Fallback>
        </mc:AlternateContent>
      </w:r>
      <w:r w:rsidRPr="00F73E1F">
        <w:rPr>
          <w:rFonts w:ascii="Arial" w:eastAsia="Courier New" w:hAnsi="Arial" w:cs="Arial"/>
          <w:noProof/>
          <w:color w:val="000000"/>
          <w:sz w:val="18"/>
          <w:szCs w:val="18"/>
          <w:lang w:eastAsia="hr-HR"/>
        </w:rPr>
        <w:drawing>
          <wp:inline distT="0" distB="0" distL="0" distR="0" wp14:anchorId="2E384B2F" wp14:editId="40A9106F">
            <wp:extent cx="1828800" cy="1554480"/>
            <wp:effectExtent l="0" t="0" r="0" b="7620"/>
            <wp:docPr id="313" name="Picture 313"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F73E1F">
        <w:rPr>
          <w:rFonts w:ascii="Arial" w:hAnsi="Arial" w:cs="Arial"/>
          <w:sz w:val="18"/>
          <w:szCs w:val="18"/>
        </w:rPr>
        <w:t xml:space="preserve">  </w:t>
      </w:r>
      <w:r w:rsidRPr="00F73E1F">
        <w:rPr>
          <w:rFonts w:ascii="Arial" w:eastAsia="Courier New" w:hAnsi="Arial" w:cs="Arial"/>
          <w:noProof/>
          <w:color w:val="000000"/>
          <w:sz w:val="18"/>
          <w:szCs w:val="18"/>
          <w:lang w:eastAsia="hr-HR"/>
        </w:rPr>
        <w:drawing>
          <wp:inline distT="0" distB="0" distL="0" distR="0" wp14:anchorId="30E83B4E" wp14:editId="5837F607">
            <wp:extent cx="1905000" cy="1619250"/>
            <wp:effectExtent l="0" t="0" r="0" b="0"/>
            <wp:docPr id="127" name="Picture 127"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F73E1F">
        <w:rPr>
          <w:rFonts w:ascii="Arial" w:hAnsi="Arial" w:cs="Arial"/>
          <w:sz w:val="18"/>
          <w:szCs w:val="18"/>
        </w:rPr>
        <w:t xml:space="preserve">  </w:t>
      </w:r>
      <w:r w:rsidRPr="00F73E1F">
        <w:rPr>
          <w:rFonts w:ascii="Arial" w:eastAsia="Courier New" w:hAnsi="Arial" w:cs="Arial"/>
          <w:noProof/>
          <w:color w:val="000000"/>
          <w:sz w:val="18"/>
          <w:szCs w:val="18"/>
          <w:lang w:eastAsia="hr-HR"/>
        </w:rPr>
        <w:drawing>
          <wp:inline distT="0" distB="0" distL="0" distR="0" wp14:anchorId="75E64A73" wp14:editId="1EC30ACD">
            <wp:extent cx="1859280" cy="1580388"/>
            <wp:effectExtent l="0" t="0" r="7620" b="1270"/>
            <wp:docPr id="260" name="Picture 260"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chart with different colors and tex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6160" cy="1586236"/>
                    </a:xfrm>
                    <a:prstGeom prst="rect">
                      <a:avLst/>
                    </a:prstGeom>
                    <a:noFill/>
                    <a:ln>
                      <a:noFill/>
                    </a:ln>
                  </pic:spPr>
                </pic:pic>
              </a:graphicData>
            </a:graphic>
          </wp:inline>
        </w:drawing>
      </w:r>
    </w:p>
    <w:p w14:paraId="363F757D" w14:textId="77777777" w:rsidR="008C71CC" w:rsidRPr="00F73E1F" w:rsidRDefault="008C71CC" w:rsidP="008C71CC">
      <w:pPr>
        <w:rPr>
          <w:rFonts w:ascii="Arial" w:hAnsi="Arial" w:cs="Arial"/>
          <w:sz w:val="18"/>
          <w:szCs w:val="18"/>
        </w:rPr>
      </w:pPr>
    </w:p>
    <w:p w14:paraId="3B8B1F04" w14:textId="77777777" w:rsidR="008C71CC" w:rsidRDefault="008C71CC" w:rsidP="008C71CC">
      <w:pPr>
        <w:rPr>
          <w:rFonts w:ascii="Arial" w:hAnsi="Arial" w:cs="Arial"/>
          <w:sz w:val="18"/>
          <w:szCs w:val="18"/>
        </w:rPr>
      </w:pPr>
    </w:p>
    <w:p w14:paraId="6331B7CA" w14:textId="77777777" w:rsidR="008C71CC" w:rsidRDefault="008C71CC" w:rsidP="008C71CC">
      <w:pPr>
        <w:rPr>
          <w:rFonts w:ascii="Arial" w:hAnsi="Arial" w:cs="Arial"/>
          <w:sz w:val="18"/>
          <w:szCs w:val="18"/>
        </w:rPr>
      </w:pPr>
    </w:p>
    <w:p w14:paraId="0564AA56" w14:textId="77777777" w:rsidR="008C71CC" w:rsidRDefault="008C71CC" w:rsidP="008C71CC">
      <w:pPr>
        <w:rPr>
          <w:rFonts w:ascii="Arial" w:hAnsi="Arial" w:cs="Arial"/>
          <w:sz w:val="18"/>
          <w:szCs w:val="18"/>
        </w:rPr>
      </w:pPr>
    </w:p>
    <w:p w14:paraId="01E75294" w14:textId="77777777" w:rsidR="008C71CC" w:rsidRDefault="008C71CC" w:rsidP="008C71CC">
      <w:pPr>
        <w:rPr>
          <w:rFonts w:ascii="Arial" w:hAnsi="Arial" w:cs="Arial"/>
          <w:sz w:val="18"/>
          <w:szCs w:val="18"/>
        </w:rPr>
      </w:pPr>
    </w:p>
    <w:p w14:paraId="2257A71F" w14:textId="77777777" w:rsidR="008C71CC" w:rsidRDefault="008C71CC" w:rsidP="008C71CC">
      <w:pPr>
        <w:rPr>
          <w:rFonts w:ascii="Arial" w:hAnsi="Arial" w:cs="Arial"/>
          <w:sz w:val="18"/>
          <w:szCs w:val="18"/>
        </w:rPr>
      </w:pPr>
    </w:p>
    <w:p w14:paraId="17B32250" w14:textId="77777777" w:rsidR="008C71CC" w:rsidRPr="00F73E1F" w:rsidRDefault="008C71CC" w:rsidP="008C71CC">
      <w:pPr>
        <w:rPr>
          <w:rFonts w:ascii="Arial" w:hAnsi="Arial" w:cs="Arial"/>
          <w:sz w:val="18"/>
          <w:szCs w:val="18"/>
        </w:rPr>
      </w:pPr>
    </w:p>
    <w:p w14:paraId="4E381D92"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lastRenderedPageBreak/>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F73E1F" w14:paraId="12F6D3CD" w14:textId="77777777" w:rsidTr="002F7ECF">
        <w:trPr>
          <w:trHeight w:val="612"/>
        </w:trPr>
        <w:tc>
          <w:tcPr>
            <w:tcW w:w="2242" w:type="dxa"/>
            <w:vAlign w:val="center"/>
          </w:tcPr>
          <w:p w14:paraId="59D340F4" w14:textId="77777777" w:rsidR="008C71CC" w:rsidRPr="00F73E1F" w:rsidRDefault="008C71CC" w:rsidP="002F7ECF">
            <w:pPr>
              <w:rPr>
                <w:rFonts w:ascii="Arial" w:hAnsi="Arial" w:cs="Arial"/>
                <w:sz w:val="18"/>
                <w:szCs w:val="18"/>
                <w:highlight w:val="yellow"/>
              </w:rPr>
            </w:pPr>
          </w:p>
        </w:tc>
        <w:tc>
          <w:tcPr>
            <w:tcW w:w="7392" w:type="dxa"/>
            <w:gridSpan w:val="2"/>
            <w:vAlign w:val="center"/>
          </w:tcPr>
          <w:p w14:paraId="186FC575" w14:textId="77777777" w:rsidR="008C71CC" w:rsidRPr="00F73E1F" w:rsidRDefault="008C71CC" w:rsidP="002F7ECF">
            <w:pPr>
              <w:jc w:val="center"/>
              <w:rPr>
                <w:rFonts w:ascii="Arial" w:hAnsi="Arial" w:cs="Arial"/>
                <w:sz w:val="18"/>
                <w:szCs w:val="18"/>
                <w:highlight w:val="yellow"/>
              </w:rPr>
            </w:pPr>
            <w:r w:rsidRPr="00F73E1F">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F73E1F" w14:paraId="68573344" w14:textId="77777777" w:rsidTr="002F7ECF">
        <w:trPr>
          <w:trHeight w:val="459"/>
        </w:trPr>
        <w:tc>
          <w:tcPr>
            <w:tcW w:w="2242" w:type="dxa"/>
            <w:vAlign w:val="center"/>
          </w:tcPr>
          <w:p w14:paraId="22281F17" w14:textId="77777777" w:rsidR="008C71CC" w:rsidRPr="00F73E1F" w:rsidRDefault="008C71CC" w:rsidP="002F7ECF">
            <w:pPr>
              <w:jc w:val="center"/>
              <w:rPr>
                <w:rFonts w:ascii="Arial" w:hAnsi="Arial" w:cs="Arial"/>
                <w:b/>
                <w:sz w:val="18"/>
                <w:szCs w:val="18"/>
                <w:highlight w:val="yellow"/>
              </w:rPr>
            </w:pPr>
            <w:r w:rsidRPr="00F73E1F">
              <w:rPr>
                <w:rFonts w:ascii="Arial" w:hAnsi="Arial" w:cs="Arial"/>
                <w:b/>
                <w:sz w:val="18"/>
                <w:szCs w:val="18"/>
              </w:rPr>
              <w:t>Vrlo visoka nepouzdanost</w:t>
            </w:r>
          </w:p>
        </w:tc>
        <w:tc>
          <w:tcPr>
            <w:tcW w:w="984" w:type="dxa"/>
            <w:shd w:val="clear" w:color="auto" w:fill="FF0000"/>
            <w:vAlign w:val="center"/>
          </w:tcPr>
          <w:p w14:paraId="783D70FF"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4</w:t>
            </w:r>
          </w:p>
        </w:tc>
        <w:tc>
          <w:tcPr>
            <w:tcW w:w="6408" w:type="dxa"/>
            <w:vAlign w:val="center"/>
          </w:tcPr>
          <w:p w14:paraId="6824D6F4" w14:textId="77777777" w:rsidR="008C71CC" w:rsidRPr="00F73E1F" w:rsidRDefault="008C71CC" w:rsidP="002F7ECF">
            <w:pPr>
              <w:jc w:val="center"/>
              <w:rPr>
                <w:rFonts w:ascii="Arial" w:hAnsi="Arial" w:cs="Arial"/>
                <w:sz w:val="18"/>
                <w:szCs w:val="18"/>
                <w:highlight w:val="yellow"/>
              </w:rPr>
            </w:pPr>
          </w:p>
        </w:tc>
      </w:tr>
      <w:tr w:rsidR="008C71CC" w:rsidRPr="00F73E1F" w14:paraId="7021DD1F" w14:textId="77777777" w:rsidTr="002F7ECF">
        <w:trPr>
          <w:trHeight w:val="468"/>
        </w:trPr>
        <w:tc>
          <w:tcPr>
            <w:tcW w:w="2242" w:type="dxa"/>
            <w:vAlign w:val="center"/>
          </w:tcPr>
          <w:p w14:paraId="7456B5BB" w14:textId="77777777" w:rsidR="008C71CC" w:rsidRPr="00F73E1F" w:rsidRDefault="008C71CC" w:rsidP="002F7ECF">
            <w:pPr>
              <w:jc w:val="center"/>
              <w:rPr>
                <w:rFonts w:ascii="Arial" w:hAnsi="Arial" w:cs="Arial"/>
                <w:b/>
                <w:sz w:val="18"/>
                <w:szCs w:val="18"/>
                <w:highlight w:val="yellow"/>
              </w:rPr>
            </w:pPr>
            <w:r w:rsidRPr="00F73E1F">
              <w:rPr>
                <w:rFonts w:ascii="Arial" w:hAnsi="Arial" w:cs="Arial"/>
                <w:b/>
                <w:sz w:val="18"/>
                <w:szCs w:val="18"/>
              </w:rPr>
              <w:t>Visoka nepouzdanost</w:t>
            </w:r>
          </w:p>
        </w:tc>
        <w:tc>
          <w:tcPr>
            <w:tcW w:w="984" w:type="dxa"/>
            <w:shd w:val="clear" w:color="auto" w:fill="FFC000"/>
            <w:vAlign w:val="center"/>
          </w:tcPr>
          <w:p w14:paraId="3D86B4B4"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3</w:t>
            </w:r>
          </w:p>
        </w:tc>
        <w:tc>
          <w:tcPr>
            <w:tcW w:w="6408" w:type="dxa"/>
            <w:vAlign w:val="center"/>
          </w:tcPr>
          <w:p w14:paraId="73CF3B46" w14:textId="77777777" w:rsidR="008C71CC" w:rsidRPr="00F73E1F" w:rsidRDefault="008C71CC" w:rsidP="002F7ECF">
            <w:pPr>
              <w:jc w:val="center"/>
              <w:rPr>
                <w:rFonts w:ascii="Arial" w:hAnsi="Arial" w:cs="Arial"/>
                <w:b/>
                <w:sz w:val="18"/>
                <w:szCs w:val="18"/>
                <w:highlight w:val="yellow"/>
              </w:rPr>
            </w:pPr>
            <w:r w:rsidRPr="00F73E1F">
              <w:rPr>
                <w:rFonts w:ascii="Arial" w:hAnsi="Arial" w:cs="Arial"/>
                <w:b/>
                <w:sz w:val="18"/>
                <w:szCs w:val="18"/>
              </w:rPr>
              <w:t>X</w:t>
            </w:r>
          </w:p>
        </w:tc>
      </w:tr>
      <w:tr w:rsidR="008C71CC" w:rsidRPr="00F73E1F" w14:paraId="79B3F19C" w14:textId="77777777" w:rsidTr="002F7ECF">
        <w:trPr>
          <w:trHeight w:val="306"/>
        </w:trPr>
        <w:tc>
          <w:tcPr>
            <w:tcW w:w="2242" w:type="dxa"/>
            <w:vAlign w:val="center"/>
          </w:tcPr>
          <w:p w14:paraId="5E2CCF4B" w14:textId="77777777" w:rsidR="008C71CC" w:rsidRPr="00F73E1F" w:rsidRDefault="008C71CC" w:rsidP="002F7ECF">
            <w:pPr>
              <w:jc w:val="center"/>
              <w:rPr>
                <w:rFonts w:ascii="Arial" w:hAnsi="Arial" w:cs="Arial"/>
                <w:b/>
                <w:sz w:val="18"/>
                <w:szCs w:val="18"/>
                <w:highlight w:val="yellow"/>
              </w:rPr>
            </w:pPr>
            <w:r w:rsidRPr="00F73E1F">
              <w:rPr>
                <w:rFonts w:ascii="Arial" w:hAnsi="Arial" w:cs="Arial"/>
                <w:b/>
                <w:sz w:val="18"/>
                <w:szCs w:val="18"/>
              </w:rPr>
              <w:t>Niska nepouzdanost</w:t>
            </w:r>
          </w:p>
        </w:tc>
        <w:tc>
          <w:tcPr>
            <w:tcW w:w="984" w:type="dxa"/>
            <w:shd w:val="clear" w:color="auto" w:fill="FFFF00"/>
            <w:vAlign w:val="center"/>
          </w:tcPr>
          <w:p w14:paraId="781952C6"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2</w:t>
            </w:r>
          </w:p>
        </w:tc>
        <w:tc>
          <w:tcPr>
            <w:tcW w:w="6408" w:type="dxa"/>
            <w:vAlign w:val="center"/>
          </w:tcPr>
          <w:p w14:paraId="7E8970A9" w14:textId="77777777" w:rsidR="008C71CC" w:rsidRPr="00F73E1F" w:rsidRDefault="008C71CC" w:rsidP="002F7ECF">
            <w:pPr>
              <w:jc w:val="center"/>
              <w:rPr>
                <w:rFonts w:ascii="Arial" w:hAnsi="Arial" w:cs="Arial"/>
                <w:sz w:val="18"/>
                <w:szCs w:val="18"/>
                <w:highlight w:val="yellow"/>
              </w:rPr>
            </w:pPr>
          </w:p>
        </w:tc>
      </w:tr>
      <w:tr w:rsidR="008C71CC" w:rsidRPr="00F73E1F" w14:paraId="3C269F25" w14:textId="77777777" w:rsidTr="002F7ECF">
        <w:trPr>
          <w:trHeight w:val="459"/>
        </w:trPr>
        <w:tc>
          <w:tcPr>
            <w:tcW w:w="2242" w:type="dxa"/>
            <w:vAlign w:val="center"/>
          </w:tcPr>
          <w:p w14:paraId="0748F55F" w14:textId="77777777" w:rsidR="008C71CC" w:rsidRPr="00F73E1F" w:rsidRDefault="008C71CC" w:rsidP="002F7ECF">
            <w:pPr>
              <w:jc w:val="center"/>
              <w:rPr>
                <w:rFonts w:ascii="Arial" w:hAnsi="Arial" w:cs="Arial"/>
                <w:b/>
                <w:sz w:val="18"/>
                <w:szCs w:val="18"/>
                <w:highlight w:val="yellow"/>
              </w:rPr>
            </w:pPr>
            <w:r w:rsidRPr="00F73E1F">
              <w:rPr>
                <w:rFonts w:ascii="Arial" w:hAnsi="Arial" w:cs="Arial"/>
                <w:b/>
                <w:sz w:val="18"/>
                <w:szCs w:val="18"/>
              </w:rPr>
              <w:t>Vrlo niska nepouzdanost</w:t>
            </w:r>
          </w:p>
        </w:tc>
        <w:tc>
          <w:tcPr>
            <w:tcW w:w="984" w:type="dxa"/>
            <w:shd w:val="clear" w:color="auto" w:fill="92D050"/>
            <w:vAlign w:val="center"/>
          </w:tcPr>
          <w:p w14:paraId="14F9EF31"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1</w:t>
            </w:r>
          </w:p>
        </w:tc>
        <w:tc>
          <w:tcPr>
            <w:tcW w:w="6408" w:type="dxa"/>
            <w:vAlign w:val="center"/>
          </w:tcPr>
          <w:p w14:paraId="5359EEAF" w14:textId="77777777" w:rsidR="008C71CC" w:rsidRPr="00F73E1F" w:rsidRDefault="008C71CC" w:rsidP="002F7ECF">
            <w:pPr>
              <w:jc w:val="center"/>
              <w:rPr>
                <w:rFonts w:ascii="Arial" w:hAnsi="Arial" w:cs="Arial"/>
                <w:sz w:val="18"/>
                <w:szCs w:val="18"/>
                <w:highlight w:val="yellow"/>
              </w:rPr>
            </w:pPr>
          </w:p>
        </w:tc>
      </w:tr>
      <w:tr w:rsidR="008C71CC" w:rsidRPr="00F73E1F" w14:paraId="1519957A" w14:textId="77777777" w:rsidTr="002F7ECF">
        <w:trPr>
          <w:trHeight w:val="612"/>
        </w:trPr>
        <w:tc>
          <w:tcPr>
            <w:tcW w:w="2242" w:type="dxa"/>
            <w:vAlign w:val="center"/>
          </w:tcPr>
          <w:p w14:paraId="30B413AD" w14:textId="77777777" w:rsidR="008C71CC" w:rsidRPr="00F73E1F" w:rsidRDefault="008C71CC" w:rsidP="002F7ECF">
            <w:pPr>
              <w:rPr>
                <w:rFonts w:ascii="Arial" w:hAnsi="Arial" w:cs="Arial"/>
                <w:sz w:val="18"/>
                <w:szCs w:val="18"/>
                <w:highlight w:val="yellow"/>
              </w:rPr>
            </w:pPr>
          </w:p>
        </w:tc>
        <w:tc>
          <w:tcPr>
            <w:tcW w:w="7392" w:type="dxa"/>
            <w:gridSpan w:val="2"/>
            <w:vAlign w:val="center"/>
          </w:tcPr>
          <w:p w14:paraId="0763A765" w14:textId="77777777" w:rsidR="008C71CC" w:rsidRPr="00F73E1F" w:rsidRDefault="008C71CC" w:rsidP="002F7ECF">
            <w:pPr>
              <w:jc w:val="center"/>
              <w:rPr>
                <w:rFonts w:ascii="Arial" w:hAnsi="Arial" w:cs="Arial"/>
                <w:sz w:val="18"/>
                <w:szCs w:val="18"/>
                <w:highlight w:val="yellow"/>
              </w:rPr>
            </w:pPr>
            <w:r w:rsidRPr="00F73E1F">
              <w:rPr>
                <w:rFonts w:ascii="Arial" w:hAnsi="Arial" w:cs="Arial"/>
                <w:sz w:val="18"/>
                <w:szCs w:val="18"/>
              </w:rPr>
              <w:t>Postoji dovoljna količina statističkih podataka, iskustva stručnjaka i pouzdana metodologija procjene zbog čega je pojavljivanje grešaka vrlo malo vjerojatno</w:t>
            </w:r>
          </w:p>
        </w:tc>
      </w:tr>
    </w:tbl>
    <w:p w14:paraId="11881D40" w14:textId="77777777" w:rsidR="008C71CC" w:rsidRPr="00F73E1F" w:rsidRDefault="008C71CC" w:rsidP="008C71CC">
      <w:pPr>
        <w:rPr>
          <w:rFonts w:ascii="Arial" w:hAnsi="Arial" w:cs="Arial"/>
          <w:sz w:val="18"/>
          <w:szCs w:val="18"/>
        </w:rPr>
      </w:pPr>
    </w:p>
    <w:p w14:paraId="2DD6CF02" w14:textId="77777777" w:rsidR="008C71CC" w:rsidRPr="00F73E1F" w:rsidRDefault="008C71CC" w:rsidP="008C71CC">
      <w:pPr>
        <w:pStyle w:val="Heading3"/>
        <w:rPr>
          <w:rFonts w:ascii="Arial" w:hAnsi="Arial" w:cs="Arial"/>
          <w:sz w:val="18"/>
          <w:szCs w:val="18"/>
        </w:rPr>
      </w:pPr>
      <w:bookmarkStart w:id="250" w:name="_Toc73428664"/>
      <w:bookmarkStart w:id="251" w:name="_Toc159321550"/>
      <w:r w:rsidRPr="00F73E1F">
        <w:rPr>
          <w:rFonts w:ascii="Arial" w:hAnsi="Arial" w:cs="Arial"/>
          <w:sz w:val="18"/>
          <w:szCs w:val="18"/>
        </w:rPr>
        <w:t>6.4.9 Karte</w:t>
      </w:r>
      <w:bookmarkEnd w:id="250"/>
      <w:bookmarkEnd w:id="251"/>
    </w:p>
    <w:p w14:paraId="24D04064" w14:textId="77777777" w:rsidR="008C71CC" w:rsidRPr="00F73E1F" w:rsidRDefault="008C71CC" w:rsidP="008C71CC">
      <w:pPr>
        <w:pStyle w:val="Heading4"/>
        <w:rPr>
          <w:rFonts w:ascii="Arial" w:hAnsi="Arial" w:cs="Arial"/>
          <w:sz w:val="18"/>
          <w:szCs w:val="18"/>
        </w:rPr>
      </w:pPr>
      <w:r w:rsidRPr="00F73E1F">
        <w:rPr>
          <w:rFonts w:ascii="Arial" w:hAnsi="Arial" w:cs="Arial"/>
          <w:sz w:val="18"/>
          <w:szCs w:val="18"/>
        </w:rPr>
        <w:t>6.4.9.1 Karta rizika</w:t>
      </w:r>
    </w:p>
    <w:tbl>
      <w:tblPr>
        <w:tblStyle w:val="TableGrid"/>
        <w:tblpPr w:leftFromText="180" w:rightFromText="180" w:vertAnchor="text" w:horzAnchor="page" w:tblpX="9360" w:tblpY="1365"/>
        <w:tblW w:w="0" w:type="auto"/>
        <w:tblLook w:val="04A0" w:firstRow="1" w:lastRow="0" w:firstColumn="1" w:lastColumn="0" w:noHBand="0" w:noVBand="1"/>
      </w:tblPr>
      <w:tblGrid>
        <w:gridCol w:w="846"/>
        <w:gridCol w:w="1134"/>
      </w:tblGrid>
      <w:tr w:rsidR="008C71CC" w:rsidRPr="00F73E1F" w14:paraId="7B4EF175" w14:textId="77777777" w:rsidTr="002F7ECF">
        <w:trPr>
          <w:trHeight w:val="310"/>
        </w:trPr>
        <w:tc>
          <w:tcPr>
            <w:tcW w:w="1980" w:type="dxa"/>
            <w:gridSpan w:val="2"/>
            <w:vAlign w:val="center"/>
          </w:tcPr>
          <w:p w14:paraId="64430CCD" w14:textId="77777777" w:rsidR="008C71CC" w:rsidRPr="00F73E1F" w:rsidRDefault="008C71CC" w:rsidP="002F7ECF">
            <w:pPr>
              <w:jc w:val="center"/>
              <w:rPr>
                <w:rFonts w:ascii="Arial" w:hAnsi="Arial" w:cs="Arial"/>
                <w:b/>
                <w:sz w:val="18"/>
                <w:szCs w:val="18"/>
              </w:rPr>
            </w:pPr>
            <w:r w:rsidRPr="00F73E1F">
              <w:rPr>
                <w:rFonts w:ascii="Arial" w:hAnsi="Arial" w:cs="Arial"/>
                <w:b/>
                <w:sz w:val="18"/>
                <w:szCs w:val="18"/>
              </w:rPr>
              <w:t>KAZALO</w:t>
            </w:r>
          </w:p>
        </w:tc>
      </w:tr>
      <w:tr w:rsidR="008C71CC" w:rsidRPr="00F73E1F" w14:paraId="61FC1918" w14:textId="77777777" w:rsidTr="002F7ECF">
        <w:trPr>
          <w:trHeight w:val="297"/>
        </w:trPr>
        <w:tc>
          <w:tcPr>
            <w:tcW w:w="1980" w:type="dxa"/>
            <w:gridSpan w:val="2"/>
            <w:vAlign w:val="center"/>
          </w:tcPr>
          <w:p w14:paraId="1E91FF4E" w14:textId="77777777" w:rsidR="008C71CC" w:rsidRPr="00F73E1F" w:rsidRDefault="008C71CC" w:rsidP="002F7ECF">
            <w:pPr>
              <w:jc w:val="center"/>
              <w:rPr>
                <w:rFonts w:ascii="Arial" w:hAnsi="Arial" w:cs="Arial"/>
                <w:b/>
                <w:sz w:val="18"/>
                <w:szCs w:val="18"/>
              </w:rPr>
            </w:pPr>
            <w:r w:rsidRPr="00F73E1F">
              <w:rPr>
                <w:rFonts w:ascii="Arial" w:hAnsi="Arial" w:cs="Arial"/>
                <w:b/>
                <w:sz w:val="18"/>
                <w:szCs w:val="18"/>
              </w:rPr>
              <w:t>RIZIK</w:t>
            </w:r>
          </w:p>
        </w:tc>
      </w:tr>
      <w:tr w:rsidR="008C71CC" w:rsidRPr="00F73E1F" w14:paraId="27984F24" w14:textId="77777777" w:rsidTr="002F7ECF">
        <w:trPr>
          <w:trHeight w:val="354"/>
        </w:trPr>
        <w:tc>
          <w:tcPr>
            <w:tcW w:w="846" w:type="dxa"/>
            <w:shd w:val="clear" w:color="auto" w:fill="FF0000"/>
            <w:vAlign w:val="center"/>
          </w:tcPr>
          <w:p w14:paraId="1F5B8BAE" w14:textId="77777777" w:rsidR="008C71CC" w:rsidRPr="00F73E1F" w:rsidRDefault="008C71CC" w:rsidP="002F7ECF">
            <w:pPr>
              <w:rPr>
                <w:rFonts w:ascii="Arial" w:hAnsi="Arial" w:cs="Arial"/>
                <w:sz w:val="18"/>
                <w:szCs w:val="18"/>
              </w:rPr>
            </w:pPr>
          </w:p>
        </w:tc>
        <w:tc>
          <w:tcPr>
            <w:tcW w:w="1134" w:type="dxa"/>
            <w:vAlign w:val="center"/>
          </w:tcPr>
          <w:p w14:paraId="160A6383" w14:textId="77777777" w:rsidR="008C71CC" w:rsidRPr="00F73E1F" w:rsidRDefault="008C71CC" w:rsidP="002F7ECF">
            <w:pPr>
              <w:rPr>
                <w:rFonts w:ascii="Arial" w:hAnsi="Arial" w:cs="Arial"/>
                <w:sz w:val="18"/>
                <w:szCs w:val="18"/>
              </w:rPr>
            </w:pPr>
            <w:r w:rsidRPr="00F73E1F">
              <w:rPr>
                <w:rFonts w:ascii="Arial" w:hAnsi="Arial" w:cs="Arial"/>
                <w:sz w:val="18"/>
                <w:szCs w:val="18"/>
              </w:rPr>
              <w:t>Vrlo visok</w:t>
            </w:r>
          </w:p>
        </w:tc>
      </w:tr>
      <w:tr w:rsidR="008C71CC" w:rsidRPr="00F73E1F" w14:paraId="1CCFD840" w14:textId="77777777" w:rsidTr="002F7ECF">
        <w:trPr>
          <w:trHeight w:val="286"/>
        </w:trPr>
        <w:tc>
          <w:tcPr>
            <w:tcW w:w="846" w:type="dxa"/>
            <w:shd w:val="clear" w:color="auto" w:fill="FFC000"/>
            <w:vAlign w:val="center"/>
          </w:tcPr>
          <w:p w14:paraId="1920D48C" w14:textId="77777777" w:rsidR="008C71CC" w:rsidRPr="00F73E1F" w:rsidRDefault="008C71CC" w:rsidP="002F7ECF">
            <w:pPr>
              <w:rPr>
                <w:rFonts w:ascii="Arial" w:hAnsi="Arial" w:cs="Arial"/>
                <w:sz w:val="18"/>
                <w:szCs w:val="18"/>
              </w:rPr>
            </w:pPr>
          </w:p>
        </w:tc>
        <w:tc>
          <w:tcPr>
            <w:tcW w:w="1134" w:type="dxa"/>
            <w:vAlign w:val="center"/>
          </w:tcPr>
          <w:p w14:paraId="1B86C8BE"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Visok </w:t>
            </w:r>
          </w:p>
        </w:tc>
      </w:tr>
      <w:tr w:rsidR="008C71CC" w:rsidRPr="00F73E1F" w14:paraId="0EA80C51" w14:textId="77777777" w:rsidTr="002F7ECF">
        <w:trPr>
          <w:trHeight w:val="262"/>
        </w:trPr>
        <w:tc>
          <w:tcPr>
            <w:tcW w:w="846" w:type="dxa"/>
            <w:shd w:val="clear" w:color="auto" w:fill="FFFF00"/>
            <w:vAlign w:val="center"/>
          </w:tcPr>
          <w:p w14:paraId="6CA7BDB4" w14:textId="77777777" w:rsidR="008C71CC" w:rsidRPr="00F73E1F" w:rsidRDefault="008C71CC" w:rsidP="002F7ECF">
            <w:pPr>
              <w:rPr>
                <w:rFonts w:ascii="Arial" w:hAnsi="Arial" w:cs="Arial"/>
                <w:sz w:val="18"/>
                <w:szCs w:val="18"/>
              </w:rPr>
            </w:pPr>
          </w:p>
        </w:tc>
        <w:tc>
          <w:tcPr>
            <w:tcW w:w="1134" w:type="dxa"/>
            <w:vAlign w:val="center"/>
          </w:tcPr>
          <w:p w14:paraId="7A2593E7"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Umjeren </w:t>
            </w:r>
          </w:p>
        </w:tc>
      </w:tr>
      <w:tr w:rsidR="008C71CC" w:rsidRPr="00F73E1F" w14:paraId="3AE70A90" w14:textId="77777777" w:rsidTr="002F7ECF">
        <w:trPr>
          <w:trHeight w:val="280"/>
        </w:trPr>
        <w:tc>
          <w:tcPr>
            <w:tcW w:w="846" w:type="dxa"/>
            <w:shd w:val="clear" w:color="auto" w:fill="92D050"/>
            <w:vAlign w:val="center"/>
          </w:tcPr>
          <w:p w14:paraId="5FED3B97" w14:textId="77777777" w:rsidR="008C71CC" w:rsidRPr="00F73E1F" w:rsidRDefault="008C71CC" w:rsidP="002F7ECF">
            <w:pPr>
              <w:rPr>
                <w:rFonts w:ascii="Arial" w:hAnsi="Arial" w:cs="Arial"/>
                <w:sz w:val="18"/>
                <w:szCs w:val="18"/>
              </w:rPr>
            </w:pPr>
          </w:p>
        </w:tc>
        <w:tc>
          <w:tcPr>
            <w:tcW w:w="1134" w:type="dxa"/>
            <w:vAlign w:val="center"/>
          </w:tcPr>
          <w:p w14:paraId="2B140A97"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Nizak </w:t>
            </w:r>
          </w:p>
        </w:tc>
      </w:tr>
    </w:tbl>
    <w:p w14:paraId="4C8D09A2" w14:textId="77777777" w:rsidR="008C71CC" w:rsidRPr="00F73E1F" w:rsidRDefault="008C71CC" w:rsidP="008C71CC">
      <w:pPr>
        <w:rPr>
          <w:rFonts w:ascii="Arial" w:hAnsi="Arial" w:cs="Arial"/>
          <w:sz w:val="18"/>
          <w:szCs w:val="18"/>
          <w:highlight w:val="yellow"/>
          <w:lang w:bidi="en-US"/>
        </w:rPr>
      </w:pPr>
      <w:r w:rsidRPr="00F73E1F">
        <w:rPr>
          <w:rFonts w:ascii="Arial" w:hAnsi="Arial" w:cs="Arial"/>
          <w:noProof/>
          <w:sz w:val="18"/>
          <w:szCs w:val="18"/>
          <w:lang w:eastAsia="hr-HR"/>
        </w:rPr>
        <w:drawing>
          <wp:inline distT="0" distB="0" distL="0" distR="0" wp14:anchorId="3B82190A" wp14:editId="090761D0">
            <wp:extent cx="4658264" cy="4002657"/>
            <wp:effectExtent l="0" t="0" r="9525" b="0"/>
            <wp:docPr id="252" name="Slika 252" descr="An orange map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lika 252" descr="An orange map with white text&#10;&#10;Description automatically generated"/>
                    <pic:cNvPicPr/>
                  </pic:nvPicPr>
                  <pic:blipFill rotWithShape="1">
                    <a:blip r:embed="rId82" cstate="print">
                      <a:extLst>
                        <a:ext uri="{28A0092B-C50C-407E-A947-70E740481C1C}">
                          <a14:useLocalDpi xmlns:a14="http://schemas.microsoft.com/office/drawing/2010/main" val="0"/>
                        </a:ext>
                      </a:extLst>
                    </a:blip>
                    <a:srcRect l="7639" t="636" r="11464" b="1100"/>
                    <a:stretch/>
                  </pic:blipFill>
                  <pic:spPr bwMode="auto">
                    <a:xfrm>
                      <a:off x="0" y="0"/>
                      <a:ext cx="4659238" cy="4003494"/>
                    </a:xfrm>
                    <a:prstGeom prst="rect">
                      <a:avLst/>
                    </a:prstGeom>
                    <a:ln>
                      <a:noFill/>
                    </a:ln>
                    <a:extLst>
                      <a:ext uri="{53640926-AAD7-44D8-BBD7-CCE9431645EC}">
                        <a14:shadowObscured xmlns:a14="http://schemas.microsoft.com/office/drawing/2010/main"/>
                      </a:ext>
                    </a:extLst>
                  </pic:spPr>
                </pic:pic>
              </a:graphicData>
            </a:graphic>
          </wp:inline>
        </w:drawing>
      </w:r>
    </w:p>
    <w:p w14:paraId="59B76517"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33</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eastAsia="Calibri" w:hAnsi="Arial" w:cs="Arial"/>
          <w:bCs/>
          <w:color w:val="54883D"/>
          <w:sz w:val="18"/>
          <w:szCs w:val="18"/>
          <w:lang w:bidi="en-US"/>
        </w:rPr>
        <w:t xml:space="preserve"> Karta rizika – snijeg i led</w:t>
      </w:r>
    </w:p>
    <w:p w14:paraId="6BAE0A01" w14:textId="77777777" w:rsidR="008C71CC" w:rsidRDefault="008C71CC" w:rsidP="008C71CC">
      <w:pPr>
        <w:rPr>
          <w:rFonts w:ascii="Arial" w:hAnsi="Arial" w:cs="Arial"/>
          <w:sz w:val="18"/>
          <w:szCs w:val="18"/>
          <w:lang w:bidi="en-US"/>
        </w:rPr>
      </w:pPr>
    </w:p>
    <w:p w14:paraId="0EC2C2B9" w14:textId="77777777" w:rsidR="008C71CC" w:rsidRDefault="008C71CC" w:rsidP="008C71CC">
      <w:pPr>
        <w:rPr>
          <w:rFonts w:ascii="Arial" w:hAnsi="Arial" w:cs="Arial"/>
          <w:sz w:val="18"/>
          <w:szCs w:val="18"/>
          <w:lang w:bidi="en-US"/>
        </w:rPr>
      </w:pPr>
    </w:p>
    <w:p w14:paraId="60B4FE82" w14:textId="77777777" w:rsidR="008C71CC" w:rsidRDefault="008C71CC" w:rsidP="008C71CC">
      <w:pPr>
        <w:rPr>
          <w:rFonts w:ascii="Arial" w:hAnsi="Arial" w:cs="Arial"/>
          <w:sz w:val="18"/>
          <w:szCs w:val="18"/>
          <w:lang w:bidi="en-US"/>
        </w:rPr>
      </w:pPr>
    </w:p>
    <w:p w14:paraId="1A94B01F" w14:textId="77777777" w:rsidR="008C71CC" w:rsidRDefault="008C71CC" w:rsidP="008C71CC">
      <w:pPr>
        <w:rPr>
          <w:rFonts w:ascii="Arial" w:hAnsi="Arial" w:cs="Arial"/>
          <w:sz w:val="18"/>
          <w:szCs w:val="18"/>
          <w:lang w:bidi="en-US"/>
        </w:rPr>
      </w:pPr>
    </w:p>
    <w:p w14:paraId="55356882" w14:textId="77777777" w:rsidR="008C71CC" w:rsidRPr="00F73E1F" w:rsidRDefault="008C71CC" w:rsidP="008C71CC">
      <w:pPr>
        <w:rPr>
          <w:rFonts w:ascii="Arial" w:hAnsi="Arial" w:cs="Arial"/>
          <w:sz w:val="18"/>
          <w:szCs w:val="18"/>
          <w:lang w:bidi="en-US"/>
        </w:rPr>
      </w:pPr>
    </w:p>
    <w:p w14:paraId="7CF7157F" w14:textId="77777777" w:rsidR="008C71CC" w:rsidRPr="00F73E1F" w:rsidRDefault="008C71CC" w:rsidP="008C71CC">
      <w:pPr>
        <w:pStyle w:val="Heading4"/>
        <w:rPr>
          <w:rFonts w:ascii="Arial" w:hAnsi="Arial" w:cs="Arial"/>
          <w:sz w:val="18"/>
          <w:szCs w:val="18"/>
        </w:rPr>
      </w:pPr>
      <w:r w:rsidRPr="00F73E1F">
        <w:rPr>
          <w:rFonts w:ascii="Arial" w:hAnsi="Arial" w:cs="Arial"/>
          <w:sz w:val="18"/>
          <w:szCs w:val="18"/>
        </w:rPr>
        <w:lastRenderedPageBreak/>
        <w:t>6.4.9.2 Karta posljedica</w:t>
      </w:r>
    </w:p>
    <w:tbl>
      <w:tblPr>
        <w:tblStyle w:val="TableGrid"/>
        <w:tblpPr w:leftFromText="180" w:rightFromText="180" w:vertAnchor="text" w:horzAnchor="page" w:tblpX="9090" w:tblpY="782"/>
        <w:tblW w:w="0" w:type="auto"/>
        <w:tblLook w:val="04A0" w:firstRow="1" w:lastRow="0" w:firstColumn="1" w:lastColumn="0" w:noHBand="0" w:noVBand="1"/>
      </w:tblPr>
      <w:tblGrid>
        <w:gridCol w:w="846"/>
        <w:gridCol w:w="1277"/>
      </w:tblGrid>
      <w:tr w:rsidR="008C71CC" w:rsidRPr="00F73E1F" w14:paraId="67372556" w14:textId="77777777" w:rsidTr="002F7ECF">
        <w:trPr>
          <w:trHeight w:val="310"/>
        </w:trPr>
        <w:tc>
          <w:tcPr>
            <w:tcW w:w="2123" w:type="dxa"/>
            <w:gridSpan w:val="2"/>
            <w:vAlign w:val="center"/>
          </w:tcPr>
          <w:p w14:paraId="2E0093E9" w14:textId="77777777" w:rsidR="008C71CC" w:rsidRPr="00F73E1F" w:rsidRDefault="008C71CC" w:rsidP="002F7ECF">
            <w:pPr>
              <w:jc w:val="center"/>
              <w:rPr>
                <w:rFonts w:ascii="Arial" w:hAnsi="Arial" w:cs="Arial"/>
                <w:b/>
                <w:sz w:val="18"/>
                <w:szCs w:val="18"/>
              </w:rPr>
            </w:pPr>
            <w:r w:rsidRPr="00F73E1F">
              <w:rPr>
                <w:rFonts w:ascii="Arial" w:hAnsi="Arial" w:cs="Arial"/>
                <w:b/>
                <w:sz w:val="18"/>
                <w:szCs w:val="18"/>
              </w:rPr>
              <w:t>KAZALO</w:t>
            </w:r>
          </w:p>
        </w:tc>
      </w:tr>
      <w:tr w:rsidR="008C71CC" w:rsidRPr="00F73E1F" w14:paraId="26365233" w14:textId="77777777" w:rsidTr="002F7ECF">
        <w:trPr>
          <w:trHeight w:val="297"/>
        </w:trPr>
        <w:tc>
          <w:tcPr>
            <w:tcW w:w="2123" w:type="dxa"/>
            <w:gridSpan w:val="2"/>
            <w:vAlign w:val="center"/>
          </w:tcPr>
          <w:p w14:paraId="49A05053" w14:textId="77777777" w:rsidR="008C71CC" w:rsidRPr="00F73E1F" w:rsidRDefault="008C71CC" w:rsidP="002F7ECF">
            <w:pPr>
              <w:jc w:val="center"/>
              <w:rPr>
                <w:rFonts w:ascii="Arial" w:hAnsi="Arial" w:cs="Arial"/>
                <w:b/>
                <w:sz w:val="18"/>
                <w:szCs w:val="18"/>
              </w:rPr>
            </w:pPr>
            <w:r w:rsidRPr="00F73E1F">
              <w:rPr>
                <w:rFonts w:ascii="Arial" w:hAnsi="Arial" w:cs="Arial"/>
                <w:b/>
                <w:sz w:val="18"/>
                <w:szCs w:val="18"/>
              </w:rPr>
              <w:t>POSLJEDICE</w:t>
            </w:r>
          </w:p>
        </w:tc>
      </w:tr>
      <w:tr w:rsidR="008C71CC" w:rsidRPr="00F73E1F" w14:paraId="48E4D879" w14:textId="77777777" w:rsidTr="002F7ECF">
        <w:trPr>
          <w:trHeight w:val="211"/>
        </w:trPr>
        <w:tc>
          <w:tcPr>
            <w:tcW w:w="846" w:type="dxa"/>
            <w:shd w:val="clear" w:color="auto" w:fill="FF0000"/>
            <w:vAlign w:val="center"/>
          </w:tcPr>
          <w:p w14:paraId="0CFC4466" w14:textId="77777777" w:rsidR="008C71CC" w:rsidRPr="00F73E1F" w:rsidRDefault="008C71CC" w:rsidP="002F7ECF">
            <w:pPr>
              <w:rPr>
                <w:rFonts w:ascii="Arial" w:hAnsi="Arial" w:cs="Arial"/>
                <w:sz w:val="18"/>
                <w:szCs w:val="18"/>
              </w:rPr>
            </w:pPr>
          </w:p>
        </w:tc>
        <w:tc>
          <w:tcPr>
            <w:tcW w:w="1277" w:type="dxa"/>
            <w:vAlign w:val="center"/>
          </w:tcPr>
          <w:p w14:paraId="44D8B6AD"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Katastrofalne </w:t>
            </w:r>
          </w:p>
        </w:tc>
      </w:tr>
      <w:tr w:rsidR="008C71CC" w:rsidRPr="00F73E1F" w14:paraId="38C821FD" w14:textId="77777777" w:rsidTr="002F7ECF">
        <w:trPr>
          <w:trHeight w:val="273"/>
        </w:trPr>
        <w:tc>
          <w:tcPr>
            <w:tcW w:w="846" w:type="dxa"/>
            <w:shd w:val="clear" w:color="auto" w:fill="FFC000"/>
            <w:vAlign w:val="center"/>
          </w:tcPr>
          <w:p w14:paraId="0E517AB1" w14:textId="77777777" w:rsidR="008C71CC" w:rsidRPr="00F73E1F" w:rsidRDefault="008C71CC" w:rsidP="002F7ECF">
            <w:pPr>
              <w:rPr>
                <w:rFonts w:ascii="Arial" w:hAnsi="Arial" w:cs="Arial"/>
                <w:sz w:val="18"/>
                <w:szCs w:val="18"/>
              </w:rPr>
            </w:pPr>
          </w:p>
        </w:tc>
        <w:tc>
          <w:tcPr>
            <w:tcW w:w="1277" w:type="dxa"/>
            <w:vAlign w:val="center"/>
          </w:tcPr>
          <w:p w14:paraId="66DC9EE2"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Značajne </w:t>
            </w:r>
          </w:p>
        </w:tc>
      </w:tr>
      <w:tr w:rsidR="008C71CC" w:rsidRPr="00F73E1F" w14:paraId="75360454" w14:textId="77777777" w:rsidTr="002F7ECF">
        <w:trPr>
          <w:trHeight w:val="278"/>
        </w:trPr>
        <w:tc>
          <w:tcPr>
            <w:tcW w:w="846" w:type="dxa"/>
            <w:shd w:val="clear" w:color="auto" w:fill="FFFF00"/>
            <w:vAlign w:val="center"/>
          </w:tcPr>
          <w:p w14:paraId="70CCB13D" w14:textId="77777777" w:rsidR="008C71CC" w:rsidRPr="00F73E1F" w:rsidRDefault="008C71CC" w:rsidP="002F7ECF">
            <w:pPr>
              <w:rPr>
                <w:rFonts w:ascii="Arial" w:hAnsi="Arial" w:cs="Arial"/>
                <w:sz w:val="18"/>
                <w:szCs w:val="18"/>
              </w:rPr>
            </w:pPr>
          </w:p>
        </w:tc>
        <w:tc>
          <w:tcPr>
            <w:tcW w:w="1277" w:type="dxa"/>
            <w:vAlign w:val="center"/>
          </w:tcPr>
          <w:p w14:paraId="77B85230"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Umjerene </w:t>
            </w:r>
          </w:p>
        </w:tc>
      </w:tr>
      <w:tr w:rsidR="008C71CC" w:rsidRPr="00F73E1F" w14:paraId="51DCE716" w14:textId="77777777" w:rsidTr="002F7ECF">
        <w:trPr>
          <w:trHeight w:val="267"/>
        </w:trPr>
        <w:tc>
          <w:tcPr>
            <w:tcW w:w="846" w:type="dxa"/>
            <w:shd w:val="clear" w:color="auto" w:fill="CCFF99"/>
            <w:vAlign w:val="center"/>
          </w:tcPr>
          <w:p w14:paraId="34510553" w14:textId="77777777" w:rsidR="008C71CC" w:rsidRPr="00F73E1F" w:rsidRDefault="008C71CC" w:rsidP="002F7ECF">
            <w:pPr>
              <w:rPr>
                <w:rFonts w:ascii="Arial" w:hAnsi="Arial" w:cs="Arial"/>
                <w:sz w:val="18"/>
                <w:szCs w:val="18"/>
              </w:rPr>
            </w:pPr>
          </w:p>
        </w:tc>
        <w:tc>
          <w:tcPr>
            <w:tcW w:w="1277" w:type="dxa"/>
            <w:vAlign w:val="center"/>
          </w:tcPr>
          <w:p w14:paraId="23460FE7"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Malene </w:t>
            </w:r>
          </w:p>
        </w:tc>
      </w:tr>
      <w:tr w:rsidR="008C71CC" w:rsidRPr="00F73E1F" w14:paraId="7B300773" w14:textId="77777777" w:rsidTr="002F7ECF">
        <w:trPr>
          <w:trHeight w:val="286"/>
        </w:trPr>
        <w:tc>
          <w:tcPr>
            <w:tcW w:w="846" w:type="dxa"/>
            <w:shd w:val="clear" w:color="auto" w:fill="B7D4EF" w:themeFill="text2" w:themeFillTint="33"/>
            <w:vAlign w:val="center"/>
          </w:tcPr>
          <w:p w14:paraId="229A0C7D" w14:textId="77777777" w:rsidR="008C71CC" w:rsidRPr="00F73E1F" w:rsidRDefault="008C71CC" w:rsidP="002F7ECF">
            <w:pPr>
              <w:rPr>
                <w:rFonts w:ascii="Arial" w:hAnsi="Arial" w:cs="Arial"/>
                <w:sz w:val="18"/>
                <w:szCs w:val="18"/>
              </w:rPr>
            </w:pPr>
          </w:p>
        </w:tc>
        <w:tc>
          <w:tcPr>
            <w:tcW w:w="1277" w:type="dxa"/>
            <w:vAlign w:val="center"/>
          </w:tcPr>
          <w:p w14:paraId="0ADDD48E" w14:textId="77777777" w:rsidR="008C71CC" w:rsidRPr="00F73E1F" w:rsidRDefault="008C71CC" w:rsidP="002F7ECF">
            <w:pPr>
              <w:rPr>
                <w:rFonts w:ascii="Arial" w:hAnsi="Arial" w:cs="Arial"/>
                <w:sz w:val="18"/>
                <w:szCs w:val="18"/>
              </w:rPr>
            </w:pPr>
            <w:r w:rsidRPr="00F73E1F">
              <w:rPr>
                <w:rFonts w:ascii="Arial" w:hAnsi="Arial" w:cs="Arial"/>
                <w:sz w:val="18"/>
                <w:szCs w:val="18"/>
              </w:rPr>
              <w:t xml:space="preserve">Neznatne </w:t>
            </w:r>
          </w:p>
        </w:tc>
      </w:tr>
    </w:tbl>
    <w:p w14:paraId="7C9ACBFF" w14:textId="77777777" w:rsidR="008C71CC" w:rsidRPr="00F73E1F" w:rsidRDefault="008C71CC" w:rsidP="008C71CC">
      <w:pPr>
        <w:rPr>
          <w:rFonts w:ascii="Arial" w:hAnsi="Arial" w:cs="Arial"/>
          <w:sz w:val="18"/>
          <w:szCs w:val="18"/>
          <w:lang w:bidi="en-US"/>
        </w:rPr>
      </w:pPr>
      <w:r w:rsidRPr="00F73E1F">
        <w:rPr>
          <w:rFonts w:ascii="Arial" w:hAnsi="Arial" w:cs="Arial"/>
          <w:noProof/>
          <w:sz w:val="18"/>
          <w:szCs w:val="18"/>
          <w:lang w:eastAsia="hr-HR"/>
        </w:rPr>
        <w:drawing>
          <wp:inline distT="0" distB="0" distL="0" distR="0" wp14:anchorId="7B401F7B" wp14:editId="6604B75B">
            <wp:extent cx="4692446" cy="3967893"/>
            <wp:effectExtent l="0" t="0" r="0" b="0"/>
            <wp:docPr id="247" name="Slika 247" descr="A yellow map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lika 247" descr="A yellow map with white text&#10;&#10;Description automatically generated"/>
                    <pic:cNvPicPr/>
                  </pic:nvPicPr>
                  <pic:blipFill rotWithShape="1">
                    <a:blip r:embed="rId78" cstate="print">
                      <a:extLst>
                        <a:ext uri="{28A0092B-C50C-407E-A947-70E740481C1C}">
                          <a14:useLocalDpi xmlns:a14="http://schemas.microsoft.com/office/drawing/2010/main" val="0"/>
                        </a:ext>
                      </a:extLst>
                    </a:blip>
                    <a:srcRect l="6740" t="1905" r="11781" b="697"/>
                    <a:stretch/>
                  </pic:blipFill>
                  <pic:spPr bwMode="auto">
                    <a:xfrm>
                      <a:off x="0" y="0"/>
                      <a:ext cx="4692745" cy="3968146"/>
                    </a:xfrm>
                    <a:prstGeom prst="rect">
                      <a:avLst/>
                    </a:prstGeom>
                    <a:ln>
                      <a:noFill/>
                    </a:ln>
                    <a:extLst>
                      <a:ext uri="{53640926-AAD7-44D8-BBD7-CCE9431645EC}">
                        <a14:shadowObscured xmlns:a14="http://schemas.microsoft.com/office/drawing/2010/main"/>
                      </a:ext>
                    </a:extLst>
                  </pic:spPr>
                </pic:pic>
              </a:graphicData>
            </a:graphic>
          </wp:inline>
        </w:drawing>
      </w:r>
    </w:p>
    <w:p w14:paraId="5990F457"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34</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eastAsia="Calibri" w:hAnsi="Arial" w:cs="Arial"/>
          <w:bCs/>
          <w:color w:val="54883D"/>
          <w:sz w:val="18"/>
          <w:szCs w:val="18"/>
          <w:lang w:bidi="en-US"/>
        </w:rPr>
        <w:t xml:space="preserve"> Karta posljedica – snijeg i led</w:t>
      </w:r>
    </w:p>
    <w:p w14:paraId="28FA8D71" w14:textId="77777777" w:rsidR="008C71CC" w:rsidRPr="00F73E1F" w:rsidRDefault="008C71CC" w:rsidP="008C71CC">
      <w:pPr>
        <w:rPr>
          <w:rFonts w:ascii="Arial" w:hAnsi="Arial" w:cs="Arial"/>
          <w:sz w:val="18"/>
          <w:szCs w:val="18"/>
          <w:lang w:bidi="en-US"/>
        </w:rPr>
      </w:pPr>
    </w:p>
    <w:p w14:paraId="2F10E7BE" w14:textId="77777777" w:rsidR="008C71CC" w:rsidRPr="00F73E1F" w:rsidRDefault="008C71CC" w:rsidP="008C71CC">
      <w:pPr>
        <w:keepNext/>
        <w:ind w:left="576" w:hanging="576"/>
        <w:outlineLvl w:val="1"/>
        <w:rPr>
          <w:rFonts w:ascii="Arial" w:hAnsi="Arial" w:cs="Arial"/>
          <w:bCs/>
          <w:color w:val="54883D"/>
          <w:sz w:val="18"/>
          <w:szCs w:val="18"/>
        </w:rPr>
      </w:pPr>
      <w:bookmarkStart w:id="252" w:name="_Toc507493208"/>
      <w:bookmarkStart w:id="253" w:name="_Toc73428665"/>
      <w:bookmarkStart w:id="254" w:name="_Toc159321551"/>
      <w:r w:rsidRPr="00F73E1F">
        <w:rPr>
          <w:rFonts w:ascii="Arial" w:hAnsi="Arial" w:cs="Arial"/>
          <w:bCs/>
          <w:color w:val="54883D"/>
          <w:sz w:val="18"/>
          <w:szCs w:val="18"/>
        </w:rPr>
        <w:t>6.5 Poplava</w:t>
      </w:r>
      <w:bookmarkEnd w:id="252"/>
      <w:bookmarkEnd w:id="253"/>
      <w:bookmarkEnd w:id="254"/>
      <w:r w:rsidRPr="00F73E1F">
        <w:rPr>
          <w:rFonts w:ascii="Arial" w:hAnsi="Arial" w:cs="Arial"/>
          <w:bCs/>
          <w:color w:val="54883D"/>
          <w:sz w:val="18"/>
          <w:szCs w:val="18"/>
        </w:rPr>
        <w:t xml:space="preserve"> </w:t>
      </w:r>
    </w:p>
    <w:p w14:paraId="369726A3"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bookmarkStart w:id="255" w:name="_Toc486323768"/>
      <w:bookmarkStart w:id="256" w:name="_Toc496179681"/>
      <w:bookmarkStart w:id="257" w:name="_Toc507493209"/>
      <w:bookmarkStart w:id="258" w:name="_Toc73428666"/>
      <w:bookmarkStart w:id="259" w:name="_Toc159321552"/>
      <w:r w:rsidRPr="00F73E1F">
        <w:rPr>
          <w:rFonts w:ascii="Arial" w:hAnsi="Arial" w:cs="Arial"/>
          <w:color w:val="54883D"/>
          <w:sz w:val="18"/>
          <w:szCs w:val="18"/>
          <w:lang w:bidi="en-US"/>
        </w:rPr>
        <w:t>6.5.1 Naziv scenarija</w:t>
      </w:r>
      <w:bookmarkEnd w:id="255"/>
      <w:bookmarkEnd w:id="256"/>
      <w:bookmarkEnd w:id="257"/>
      <w:bookmarkEnd w:id="258"/>
      <w:bookmarkEnd w:id="259"/>
    </w:p>
    <w:tbl>
      <w:tblPr>
        <w:tblStyle w:val="ivopisnatablicareetke6-isticanje35"/>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F73E1F" w14:paraId="4ADF0E4A"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FB2010C" w14:textId="77777777" w:rsidR="008C71CC" w:rsidRPr="00F73E1F" w:rsidRDefault="008C71CC" w:rsidP="002F7ECF">
            <w:pPr>
              <w:ind w:left="29"/>
              <w:rPr>
                <w:rFonts w:ascii="Arial" w:hAnsi="Arial" w:cs="Arial"/>
                <w:sz w:val="18"/>
                <w:szCs w:val="18"/>
              </w:rPr>
            </w:pPr>
            <w:r w:rsidRPr="00F73E1F">
              <w:rPr>
                <w:rFonts w:ascii="Arial" w:hAnsi="Arial" w:cs="Arial"/>
                <w:sz w:val="18"/>
                <w:szCs w:val="18"/>
              </w:rPr>
              <w:t>Naziv scenarija</w:t>
            </w:r>
          </w:p>
        </w:tc>
      </w:tr>
      <w:tr w:rsidR="008C71CC" w:rsidRPr="00F73E1F" w14:paraId="670CEEBC"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33FA0F" w14:textId="77777777" w:rsidR="008C71CC" w:rsidRPr="00F73E1F" w:rsidRDefault="008C71CC" w:rsidP="002F7ECF">
            <w:pPr>
              <w:ind w:left="29"/>
              <w:rPr>
                <w:rFonts w:ascii="Arial" w:hAnsi="Arial" w:cs="Arial"/>
                <w:b w:val="0"/>
                <w:sz w:val="18"/>
                <w:szCs w:val="18"/>
              </w:rPr>
            </w:pPr>
            <w:r w:rsidRPr="00F73E1F">
              <w:rPr>
                <w:rFonts w:ascii="Arial" w:hAnsi="Arial" w:cs="Arial"/>
                <w:b w:val="0"/>
                <w:sz w:val="18"/>
                <w:szCs w:val="18"/>
              </w:rPr>
              <w:t xml:space="preserve">Poplava na području Grada Karlovca </w:t>
            </w:r>
          </w:p>
        </w:tc>
      </w:tr>
      <w:tr w:rsidR="008C71CC" w:rsidRPr="00F73E1F" w14:paraId="178BF2F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2F819A" w14:textId="77777777" w:rsidR="008C71CC" w:rsidRPr="00F73E1F" w:rsidRDefault="008C71CC" w:rsidP="002F7ECF">
            <w:pPr>
              <w:ind w:left="29"/>
              <w:rPr>
                <w:rFonts w:ascii="Arial" w:hAnsi="Arial" w:cs="Arial"/>
                <w:sz w:val="18"/>
                <w:szCs w:val="18"/>
              </w:rPr>
            </w:pPr>
            <w:r w:rsidRPr="00F73E1F">
              <w:rPr>
                <w:rFonts w:ascii="Arial" w:hAnsi="Arial" w:cs="Arial"/>
                <w:sz w:val="18"/>
                <w:szCs w:val="18"/>
              </w:rPr>
              <w:t>Grupa rizika</w:t>
            </w:r>
          </w:p>
        </w:tc>
      </w:tr>
      <w:tr w:rsidR="008C71CC" w:rsidRPr="00F73E1F" w14:paraId="23B4BEF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EF40D72" w14:textId="77777777" w:rsidR="008C71CC" w:rsidRPr="00F73E1F" w:rsidRDefault="008C71CC" w:rsidP="002F7ECF">
            <w:pPr>
              <w:ind w:left="29"/>
              <w:rPr>
                <w:rFonts w:ascii="Arial" w:hAnsi="Arial" w:cs="Arial"/>
                <w:b w:val="0"/>
                <w:sz w:val="18"/>
                <w:szCs w:val="18"/>
              </w:rPr>
            </w:pPr>
            <w:r w:rsidRPr="00F73E1F">
              <w:rPr>
                <w:rFonts w:ascii="Arial" w:hAnsi="Arial" w:cs="Arial"/>
                <w:b w:val="0"/>
                <w:sz w:val="18"/>
                <w:szCs w:val="18"/>
              </w:rPr>
              <w:t>Poplava</w:t>
            </w:r>
          </w:p>
        </w:tc>
      </w:tr>
      <w:tr w:rsidR="008C71CC" w:rsidRPr="00F73E1F" w14:paraId="11C0B986"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80E903F" w14:textId="77777777" w:rsidR="008C71CC" w:rsidRPr="00F73E1F" w:rsidRDefault="008C71CC" w:rsidP="002F7ECF">
            <w:pPr>
              <w:ind w:left="29"/>
              <w:rPr>
                <w:rFonts w:ascii="Arial" w:hAnsi="Arial" w:cs="Arial"/>
                <w:sz w:val="18"/>
                <w:szCs w:val="18"/>
              </w:rPr>
            </w:pPr>
            <w:r w:rsidRPr="00F73E1F">
              <w:rPr>
                <w:rFonts w:ascii="Arial" w:hAnsi="Arial" w:cs="Arial"/>
                <w:sz w:val="18"/>
                <w:szCs w:val="18"/>
              </w:rPr>
              <w:t>Rizik</w:t>
            </w:r>
          </w:p>
        </w:tc>
      </w:tr>
      <w:tr w:rsidR="008C71CC" w:rsidRPr="00F73E1F" w14:paraId="161B5BFA"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99A0E17" w14:textId="77777777" w:rsidR="008C71CC" w:rsidRPr="00F73E1F" w:rsidRDefault="008C71CC" w:rsidP="002F7ECF">
            <w:pPr>
              <w:ind w:left="29"/>
              <w:rPr>
                <w:rFonts w:ascii="Arial" w:hAnsi="Arial" w:cs="Arial"/>
                <w:b w:val="0"/>
                <w:sz w:val="18"/>
                <w:szCs w:val="18"/>
              </w:rPr>
            </w:pPr>
            <w:r w:rsidRPr="00F73E1F">
              <w:rPr>
                <w:rFonts w:ascii="Arial" w:hAnsi="Arial" w:cs="Arial"/>
                <w:b w:val="0"/>
                <w:sz w:val="18"/>
                <w:szCs w:val="18"/>
              </w:rPr>
              <w:t>Poplave izazvane izlijevanjem kopnenih vodenih tijela</w:t>
            </w:r>
          </w:p>
        </w:tc>
      </w:tr>
      <w:tr w:rsidR="008C71CC" w:rsidRPr="00F73E1F" w14:paraId="654D3B34"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2A45492" w14:textId="77777777" w:rsidR="008C71CC" w:rsidRPr="00F73E1F" w:rsidRDefault="008C71CC" w:rsidP="002F7ECF">
            <w:pPr>
              <w:ind w:left="29"/>
              <w:rPr>
                <w:rFonts w:ascii="Arial" w:hAnsi="Arial" w:cs="Arial"/>
                <w:color w:val="auto"/>
                <w:sz w:val="18"/>
                <w:szCs w:val="18"/>
              </w:rPr>
            </w:pPr>
            <w:r w:rsidRPr="00F73E1F">
              <w:rPr>
                <w:rFonts w:ascii="Arial" w:hAnsi="Arial" w:cs="Arial"/>
                <w:color w:val="auto"/>
                <w:sz w:val="18"/>
                <w:szCs w:val="18"/>
              </w:rPr>
              <w:t>Radna skupina</w:t>
            </w:r>
          </w:p>
        </w:tc>
      </w:tr>
      <w:tr w:rsidR="008C71CC" w:rsidRPr="00F73E1F" w14:paraId="1A4BC3E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EE535BF" w14:textId="77777777" w:rsidR="008C71CC" w:rsidRPr="00F73E1F" w:rsidRDefault="008C71CC" w:rsidP="002F7ECF">
            <w:pPr>
              <w:ind w:left="29"/>
              <w:rPr>
                <w:rFonts w:ascii="Arial" w:hAnsi="Arial" w:cs="Arial"/>
                <w:color w:val="auto"/>
                <w:sz w:val="18"/>
                <w:szCs w:val="18"/>
                <w:highlight w:val="yellow"/>
              </w:rPr>
            </w:pPr>
            <w:r w:rsidRPr="00F73E1F">
              <w:rPr>
                <w:rFonts w:ascii="Arial" w:hAnsi="Arial" w:cs="Arial"/>
                <w:b w:val="0"/>
                <w:color w:val="auto"/>
                <w:sz w:val="18"/>
                <w:szCs w:val="18"/>
              </w:rPr>
              <w:t>Stjepan Mrežar, pomoćnik pročelnice Upravnog odjela za poslove gradonačelnika</w:t>
            </w:r>
          </w:p>
        </w:tc>
      </w:tr>
      <w:tr w:rsidR="008C71CC" w:rsidRPr="00F73E1F" w14:paraId="0887F250"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7A6E40F" w14:textId="77777777" w:rsidR="008C71CC" w:rsidRPr="00F73E1F" w:rsidRDefault="008C71CC" w:rsidP="002F7ECF">
            <w:pPr>
              <w:ind w:left="29"/>
              <w:rPr>
                <w:rFonts w:ascii="Arial" w:hAnsi="Arial" w:cs="Arial"/>
                <w:color w:val="auto"/>
                <w:sz w:val="18"/>
                <w:szCs w:val="18"/>
                <w:highlight w:val="yellow"/>
              </w:rPr>
            </w:pPr>
            <w:r w:rsidRPr="00F73E1F">
              <w:rPr>
                <w:rFonts w:ascii="Arial" w:hAnsi="Arial" w:cs="Arial"/>
                <w:b w:val="0"/>
                <w:color w:val="auto"/>
                <w:sz w:val="18"/>
                <w:szCs w:val="18"/>
              </w:rPr>
              <w:t>Tomislav Fundurulić, voditelj odsjeka za civilnu zaštitu, mjesnu samoupravu i vatrogastvo</w:t>
            </w:r>
          </w:p>
        </w:tc>
      </w:tr>
      <w:tr w:rsidR="008C71CC" w:rsidRPr="00F73E1F" w14:paraId="3B6134A7"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26798E3" w14:textId="77777777" w:rsidR="008C71CC" w:rsidRPr="00F73E1F" w:rsidRDefault="008C71CC" w:rsidP="002F7ECF">
            <w:pPr>
              <w:ind w:left="29"/>
              <w:rPr>
                <w:rFonts w:ascii="Arial" w:hAnsi="Arial" w:cs="Arial"/>
                <w:color w:val="auto"/>
                <w:sz w:val="18"/>
                <w:szCs w:val="18"/>
                <w:highlight w:val="yellow"/>
              </w:rPr>
            </w:pPr>
            <w:r w:rsidRPr="00F73E1F">
              <w:rPr>
                <w:rFonts w:ascii="Arial" w:hAnsi="Arial" w:cs="Arial"/>
                <w:b w:val="0"/>
                <w:color w:val="auto"/>
                <w:sz w:val="18"/>
                <w:szCs w:val="18"/>
              </w:rPr>
              <w:t>Dario Čavlović, viši stručni suradnik za civilnu zaštitu i vatrogastvo</w:t>
            </w:r>
          </w:p>
        </w:tc>
      </w:tr>
      <w:tr w:rsidR="008C71CC" w:rsidRPr="00F73E1F" w14:paraId="421E2BD6"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B2DABA2" w14:textId="77777777" w:rsidR="008C71CC" w:rsidRPr="00F73E1F" w:rsidRDefault="008C71CC" w:rsidP="002F7ECF">
            <w:pPr>
              <w:ind w:left="29"/>
              <w:rPr>
                <w:rFonts w:ascii="Arial" w:hAnsi="Arial" w:cs="Arial"/>
                <w:sz w:val="18"/>
                <w:szCs w:val="18"/>
                <w:highlight w:val="yellow"/>
              </w:rPr>
            </w:pPr>
            <w:r w:rsidRPr="00F73E1F">
              <w:rPr>
                <w:rFonts w:ascii="Arial" w:hAnsi="Arial" w:cs="Arial"/>
                <w:b w:val="0"/>
                <w:sz w:val="18"/>
                <w:szCs w:val="18"/>
              </w:rPr>
              <w:t>Miroslav Rade, zapovjednik Javne vatrogasne postrojbe Grada Karlovca</w:t>
            </w:r>
          </w:p>
        </w:tc>
      </w:tr>
    </w:tbl>
    <w:p w14:paraId="1A847D3F" w14:textId="77777777" w:rsidR="008C71CC" w:rsidRDefault="008C71CC" w:rsidP="008C71CC">
      <w:pPr>
        <w:keepNext/>
        <w:keepLines/>
        <w:tabs>
          <w:tab w:val="left" w:pos="0"/>
        </w:tabs>
        <w:spacing w:before="40"/>
        <w:outlineLvl w:val="2"/>
        <w:rPr>
          <w:rFonts w:ascii="Arial" w:hAnsi="Arial" w:cs="Arial"/>
          <w:color w:val="54883D"/>
          <w:sz w:val="18"/>
          <w:szCs w:val="18"/>
          <w:lang w:bidi="en-US"/>
        </w:rPr>
      </w:pPr>
      <w:bookmarkStart w:id="260" w:name="_Toc492284931"/>
      <w:bookmarkStart w:id="261" w:name="_Toc496179682"/>
      <w:bookmarkStart w:id="262" w:name="_Toc507493210"/>
      <w:bookmarkStart w:id="263" w:name="_Toc73428667"/>
      <w:bookmarkStart w:id="264" w:name="_Toc159321553"/>
    </w:p>
    <w:p w14:paraId="67C59ED2"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r w:rsidRPr="00F73E1F">
        <w:rPr>
          <w:rFonts w:ascii="Arial" w:hAnsi="Arial" w:cs="Arial"/>
          <w:color w:val="54883D"/>
          <w:sz w:val="18"/>
          <w:szCs w:val="18"/>
          <w:lang w:bidi="en-US"/>
        </w:rPr>
        <w:t>6.5.2 Uvod</w:t>
      </w:r>
      <w:bookmarkEnd w:id="260"/>
      <w:bookmarkEnd w:id="261"/>
      <w:bookmarkEnd w:id="262"/>
      <w:bookmarkEnd w:id="263"/>
      <w:bookmarkEnd w:id="264"/>
    </w:p>
    <w:p w14:paraId="236ABC53" w14:textId="77777777" w:rsidR="008C71CC" w:rsidRPr="00F73E1F" w:rsidRDefault="008C71CC" w:rsidP="008C71CC">
      <w:pPr>
        <w:rPr>
          <w:rFonts w:ascii="Arial" w:hAnsi="Arial" w:cs="Arial"/>
          <w:sz w:val="18"/>
          <w:szCs w:val="18"/>
        </w:rPr>
      </w:pPr>
      <w:r w:rsidRPr="00F73E1F">
        <w:rPr>
          <w:rFonts w:ascii="Arial" w:hAnsi="Arial" w:cs="Arial"/>
          <w:sz w:val="18"/>
          <w:szCs w:val="18"/>
        </w:rPr>
        <w:t xml:space="preserve">Obrana od poplava u Republici Hrvatskoj regulirana je kroz zakonsku regulativu prvenstveno kroz Zakon o vodama i Zakon o financiranju vodnoga gospodarstva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50C7946B" w14:textId="77777777" w:rsidR="008C71CC" w:rsidRPr="00F73E1F" w:rsidRDefault="008C71CC" w:rsidP="008C71CC">
      <w:pPr>
        <w:rPr>
          <w:rFonts w:ascii="Arial" w:hAnsi="Arial" w:cs="Arial"/>
          <w:sz w:val="18"/>
          <w:szCs w:val="18"/>
        </w:rPr>
      </w:pPr>
      <w:r w:rsidRPr="00F73E1F">
        <w:rPr>
          <w:rFonts w:ascii="Arial" w:hAnsi="Arial" w:cs="Arial"/>
          <w:sz w:val="18"/>
          <w:szCs w:val="18"/>
        </w:rPr>
        <w:t>U cilju prepoznavanja, boljeg i učinkovitijeg upravljanja rizicima od nastanka potencijalnih velikih nesreća i katastrofa te smanjenja i ublažavanja potencijalnih šteta od njihovog nastanka, u nastavku se obrađuje Procjena rizika od poplava izazvanih pucanjem brana.</w:t>
      </w:r>
    </w:p>
    <w:p w14:paraId="1395A5AA" w14:textId="77777777" w:rsidR="008C71CC" w:rsidRPr="00F73E1F" w:rsidRDefault="008C71CC" w:rsidP="008C71CC">
      <w:pPr>
        <w:rPr>
          <w:rFonts w:ascii="Arial" w:hAnsi="Arial" w:cs="Arial"/>
          <w:sz w:val="18"/>
          <w:szCs w:val="18"/>
        </w:rPr>
      </w:pPr>
      <w:r w:rsidRPr="00F73E1F">
        <w:rPr>
          <w:rFonts w:ascii="Arial" w:hAnsi="Arial" w:cs="Arial"/>
          <w:sz w:val="18"/>
          <w:szCs w:val="18"/>
        </w:rPr>
        <w:lastRenderedPageBreak/>
        <w:t>Poplave su prirodni fenomeni čije se pojave ne mogu izbjeći, ali se poduzimanjem različitih preventivnih građevinskih i ne 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14:paraId="6F012799"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bookmarkStart w:id="265" w:name="_Toc492284932"/>
      <w:bookmarkStart w:id="266" w:name="_Toc496179683"/>
      <w:bookmarkStart w:id="267" w:name="_Toc507493211"/>
      <w:bookmarkStart w:id="268" w:name="_Toc73428668"/>
      <w:bookmarkStart w:id="269" w:name="_Toc159321554"/>
      <w:r w:rsidRPr="00F73E1F">
        <w:rPr>
          <w:rFonts w:ascii="Arial" w:hAnsi="Arial" w:cs="Arial"/>
          <w:color w:val="54883D"/>
          <w:sz w:val="18"/>
          <w:szCs w:val="18"/>
          <w:lang w:bidi="en-US"/>
        </w:rPr>
        <w:t>6.5.3 Prikaz utjecaja na kritičnu infrastrukturu</w:t>
      </w:r>
      <w:bookmarkEnd w:id="265"/>
      <w:bookmarkEnd w:id="266"/>
      <w:bookmarkEnd w:id="267"/>
      <w:bookmarkEnd w:id="268"/>
      <w:bookmarkEnd w:id="269"/>
    </w:p>
    <w:tbl>
      <w:tblPr>
        <w:tblStyle w:val="ivopisnatablicareetke6-isticanje35"/>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F73E1F" w14:paraId="388BBBFD" w14:textId="77777777" w:rsidTr="002F7ECF">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1A59054E"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UTJECAJ</w:t>
            </w:r>
          </w:p>
        </w:tc>
        <w:tc>
          <w:tcPr>
            <w:tcW w:w="8295" w:type="dxa"/>
            <w:tcBorders>
              <w:bottom w:val="none" w:sz="0" w:space="0" w:color="auto"/>
            </w:tcBorders>
            <w:shd w:val="clear" w:color="auto" w:fill="auto"/>
          </w:tcPr>
          <w:p w14:paraId="642D4A64"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SEKTOR</w:t>
            </w:r>
          </w:p>
        </w:tc>
      </w:tr>
      <w:tr w:rsidR="008C71CC" w:rsidRPr="00F73E1F" w14:paraId="106E66C9"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3B7B4B2"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199BFE10" w14:textId="77777777" w:rsidR="008C71CC" w:rsidRPr="00F73E1F"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Energetika (transport energenata i energije, sustavi za distribuciju)</w:t>
            </w:r>
          </w:p>
        </w:tc>
      </w:tr>
      <w:tr w:rsidR="008C71CC" w:rsidRPr="00F73E1F" w14:paraId="2E943C66"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669DE9E"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568E5D0A" w14:textId="77777777" w:rsidR="008C71CC" w:rsidRPr="00F73E1F"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Komunikacijska i informacijska tehnologija (elektroničke komunikacije, prijenos podataka, informacijski sustavi, pružanje audio i audiovizualnih usluga)</w:t>
            </w:r>
          </w:p>
        </w:tc>
      </w:tr>
      <w:tr w:rsidR="008C71CC" w:rsidRPr="00F73E1F" w14:paraId="04DFD620"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7DDE0E3"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6609110C" w14:textId="77777777" w:rsidR="008C71CC" w:rsidRPr="00F73E1F"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Promet (cestovni)</w:t>
            </w:r>
          </w:p>
        </w:tc>
      </w:tr>
      <w:tr w:rsidR="008C71CC" w:rsidRPr="00F73E1F" w14:paraId="43356B81"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A263828"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474528A7" w14:textId="77777777" w:rsidR="008C71CC" w:rsidRPr="00F73E1F"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Zdravstvo (zdravstvena zaštita)</w:t>
            </w:r>
          </w:p>
        </w:tc>
      </w:tr>
      <w:tr w:rsidR="008C71CC" w:rsidRPr="00F73E1F" w14:paraId="1EF05E54"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36A0FB9"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46EA2092" w14:textId="77777777" w:rsidR="008C71CC" w:rsidRPr="00F73E1F"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Vodno gospodarstvo (regulacijske i zaštitne vodne građevine i komunalne vodne građevine)</w:t>
            </w:r>
          </w:p>
        </w:tc>
      </w:tr>
      <w:tr w:rsidR="008C71CC" w:rsidRPr="00F73E1F" w14:paraId="43083352"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65F7577"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172A0B82" w14:textId="77777777" w:rsidR="008C71CC" w:rsidRPr="00F73E1F"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 xml:space="preserve">Hrana (proizvodnja i opskrba hranom) </w:t>
            </w:r>
          </w:p>
        </w:tc>
      </w:tr>
      <w:tr w:rsidR="008C71CC" w:rsidRPr="00F73E1F" w14:paraId="1BC23F53"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CA5BA5D"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6CEB5900" w14:textId="77777777" w:rsidR="008C71CC" w:rsidRPr="00F73E1F"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Financije (bankarstvo, pošta)</w:t>
            </w:r>
          </w:p>
        </w:tc>
      </w:tr>
      <w:tr w:rsidR="008C71CC" w:rsidRPr="00F73E1F" w14:paraId="08A0744D"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6042368"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67CEEE7F" w14:textId="77777777" w:rsidR="008C71CC" w:rsidRPr="00F73E1F"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Prijevoz opasnih tvari (kemijski, biološki, radiološki i nuklearni materijali)</w:t>
            </w:r>
          </w:p>
        </w:tc>
      </w:tr>
      <w:tr w:rsidR="008C71CC" w:rsidRPr="00F73E1F" w14:paraId="5FC6B021"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E9A729C"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562B8CD5" w14:textId="77777777" w:rsidR="008C71CC" w:rsidRPr="00F73E1F"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Javne službe (škola, osiguravanje javnog reda i mira, zaštita i spašavanje, hitna medicinska pomoć)</w:t>
            </w:r>
          </w:p>
        </w:tc>
      </w:tr>
      <w:tr w:rsidR="008C71CC" w:rsidRPr="00F73E1F" w14:paraId="747C7A0B"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45FB947"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x</w:t>
            </w:r>
          </w:p>
        </w:tc>
        <w:tc>
          <w:tcPr>
            <w:tcW w:w="8295" w:type="dxa"/>
            <w:shd w:val="clear" w:color="auto" w:fill="auto"/>
            <w:vAlign w:val="center"/>
          </w:tcPr>
          <w:p w14:paraId="4753CA16" w14:textId="77777777" w:rsidR="008C71CC" w:rsidRPr="00F73E1F"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Nacionalni spomenici i vrijednosti</w:t>
            </w:r>
          </w:p>
        </w:tc>
      </w:tr>
    </w:tbl>
    <w:p w14:paraId="6662DFD8" w14:textId="77777777" w:rsidR="008C71CC" w:rsidRPr="00F73E1F" w:rsidRDefault="008C71CC" w:rsidP="008C71CC">
      <w:pPr>
        <w:rPr>
          <w:rFonts w:ascii="Arial" w:hAnsi="Arial" w:cs="Arial"/>
          <w:sz w:val="18"/>
          <w:szCs w:val="18"/>
          <w:lang w:bidi="en-US"/>
        </w:rPr>
      </w:pPr>
    </w:p>
    <w:p w14:paraId="7A325860"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bookmarkStart w:id="270" w:name="_Toc492284933"/>
      <w:bookmarkStart w:id="271" w:name="_Toc496179684"/>
      <w:bookmarkStart w:id="272" w:name="_Toc507493212"/>
      <w:bookmarkStart w:id="273" w:name="_Toc73428669"/>
      <w:bookmarkStart w:id="274" w:name="_Toc159321555"/>
      <w:r w:rsidRPr="00F73E1F">
        <w:rPr>
          <w:rFonts w:ascii="Arial" w:hAnsi="Arial" w:cs="Arial"/>
          <w:color w:val="54883D"/>
          <w:sz w:val="18"/>
          <w:szCs w:val="18"/>
          <w:lang w:bidi="en-US"/>
        </w:rPr>
        <w:t>6.5.4 Kontekst</w:t>
      </w:r>
      <w:bookmarkEnd w:id="270"/>
      <w:bookmarkEnd w:id="271"/>
      <w:bookmarkEnd w:id="272"/>
      <w:bookmarkEnd w:id="273"/>
      <w:bookmarkEnd w:id="274"/>
    </w:p>
    <w:p w14:paraId="78756531" w14:textId="77777777" w:rsidR="008C71CC" w:rsidRPr="00F73E1F" w:rsidRDefault="008C71CC" w:rsidP="008C71CC">
      <w:pPr>
        <w:rPr>
          <w:rFonts w:ascii="Arial" w:hAnsi="Arial" w:cs="Arial"/>
          <w:sz w:val="18"/>
          <w:szCs w:val="18"/>
        </w:rPr>
      </w:pPr>
      <w:r w:rsidRPr="00F73E1F">
        <w:rPr>
          <w:rFonts w:ascii="Arial" w:hAnsi="Arial" w:cs="Arial"/>
          <w:sz w:val="18"/>
          <w:szCs w:val="18"/>
        </w:rPr>
        <w:t>Područje Grada Karlovca pripada Vodnom području rijeke Dunav, i to na području podsliva rijeke Save i Sektora D. Grad Karlovac se tako nalazi u području maloga sliva " Kupa " - branjeno područje 11 sektora D.</w:t>
      </w:r>
    </w:p>
    <w:p w14:paraId="4AB7EEA1" w14:textId="77777777" w:rsidR="008C71CC" w:rsidRPr="00F73E1F" w:rsidRDefault="008C71CC" w:rsidP="008C71CC">
      <w:pPr>
        <w:jc w:val="center"/>
        <w:rPr>
          <w:rFonts w:ascii="Arial" w:hAnsi="Arial" w:cs="Arial"/>
          <w:sz w:val="18"/>
          <w:szCs w:val="18"/>
        </w:rPr>
      </w:pPr>
      <w:r w:rsidRPr="00F73E1F">
        <w:rPr>
          <w:rFonts w:ascii="Arial" w:hAnsi="Arial" w:cs="Arial"/>
          <w:noProof/>
          <w:sz w:val="18"/>
          <w:szCs w:val="18"/>
        </w:rPr>
        <w:drawing>
          <wp:inline distT="0" distB="0" distL="0" distR="0" wp14:anchorId="5DFAF9B2" wp14:editId="004A0120">
            <wp:extent cx="4017711" cy="3810000"/>
            <wp:effectExtent l="0" t="0" r="1905" b="0"/>
            <wp:docPr id="1441106403" name="Slika 1"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06403" name="Slika 1" descr="A map of the region&#10;&#10;Description automatically generated"/>
                    <pic:cNvPicPr/>
                  </pic:nvPicPr>
                  <pic:blipFill>
                    <a:blip r:embed="rId83"/>
                    <a:stretch>
                      <a:fillRect/>
                    </a:stretch>
                  </pic:blipFill>
                  <pic:spPr>
                    <a:xfrm>
                      <a:off x="0" y="0"/>
                      <a:ext cx="4046371" cy="3837179"/>
                    </a:xfrm>
                    <a:prstGeom prst="rect">
                      <a:avLst/>
                    </a:prstGeom>
                  </pic:spPr>
                </pic:pic>
              </a:graphicData>
            </a:graphic>
          </wp:inline>
        </w:drawing>
      </w:r>
    </w:p>
    <w:p w14:paraId="0D4A6AA3"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35</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eastAsia="Calibri" w:hAnsi="Arial" w:cs="Arial"/>
          <w:bCs/>
          <w:color w:val="54883D"/>
          <w:sz w:val="18"/>
          <w:szCs w:val="18"/>
          <w:lang w:bidi="en-US"/>
        </w:rPr>
        <w:t xml:space="preserve"> Branjeno područje 11 – Područje malog sliva Kupa</w:t>
      </w:r>
    </w:p>
    <w:p w14:paraId="7AE9A203"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Izvor: Provedbeni plan obrane od poplava branjenog područja, Sektor D – srednja i donja Sava,  Branjeno područje 11-područje maloga sliva Kupa</w:t>
      </w:r>
    </w:p>
    <w:p w14:paraId="6FF95322" w14:textId="77777777" w:rsidR="008C71CC" w:rsidRPr="00F73E1F" w:rsidRDefault="008C71CC" w:rsidP="008C71CC">
      <w:pPr>
        <w:rPr>
          <w:rFonts w:ascii="Arial" w:hAnsi="Arial" w:cs="Arial"/>
          <w:sz w:val="18"/>
          <w:szCs w:val="18"/>
        </w:rPr>
      </w:pPr>
      <w:r w:rsidRPr="00F73E1F">
        <w:rPr>
          <w:rFonts w:ascii="Arial" w:hAnsi="Arial" w:cs="Arial"/>
          <w:sz w:val="18"/>
          <w:szCs w:val="18"/>
        </w:rPr>
        <w:lastRenderedPageBreak/>
        <w:t xml:space="preserve">Branjenim područjem 11 protječu rijeke Kupa, Korana, Dobra, Mrežnica, Glina, bujični vodotoci Kupčina, Munjava, Radonja, Dretulja, Utinja, Lička Jasenica, i 320 vodotoka II reda: Reka, Volavčica, Okićnica, Vrnjika, Kuplenski potok, Tounjčica, Malunjčica, Stojnica, Jasenački potok, Znanovit- Brebernica, Jaševica, itd . </w:t>
      </w:r>
    </w:p>
    <w:p w14:paraId="4AF73DE8" w14:textId="77777777" w:rsidR="008C71CC" w:rsidRPr="00F73E1F" w:rsidRDefault="008C71CC" w:rsidP="008C71CC">
      <w:pPr>
        <w:rPr>
          <w:rFonts w:ascii="Arial" w:hAnsi="Arial" w:cs="Arial"/>
          <w:sz w:val="18"/>
          <w:szCs w:val="18"/>
        </w:rPr>
      </w:pPr>
      <w:r w:rsidRPr="00F73E1F">
        <w:rPr>
          <w:rFonts w:ascii="Arial" w:hAnsi="Arial" w:cs="Arial"/>
          <w:sz w:val="18"/>
          <w:szCs w:val="18"/>
        </w:rPr>
        <w:t>U središnjem dijelu sliva nalaze se oteretni kanal Kupa-Kupa, spojni kanal Kupčina sa sabirnim kanalom uz autocestu Zagreb-Karlovac. Na području su izgrađena 22 objekta osnovne melioracijske odvodnje voda II reda. Sve vodotoke na području karakterizira nagli porast vodostaja kod jačih oborina. Maksimalni vodostaji traju dan-dva izuzev na Kupi nizvodno od Karlovca gdje mogu trajati nekoliko dana.</w:t>
      </w:r>
    </w:p>
    <w:p w14:paraId="0A0EBF2E" w14:textId="77777777" w:rsidR="008C71CC" w:rsidRPr="00F73E1F" w:rsidRDefault="008C71CC" w:rsidP="008C71CC">
      <w:pPr>
        <w:rPr>
          <w:rFonts w:ascii="Arial" w:hAnsi="Arial" w:cs="Arial"/>
          <w:sz w:val="18"/>
          <w:szCs w:val="18"/>
        </w:rPr>
      </w:pPr>
      <w:r w:rsidRPr="00F73E1F">
        <w:rPr>
          <w:rFonts w:ascii="Arial" w:hAnsi="Arial" w:cs="Arial"/>
          <w:sz w:val="18"/>
          <w:szCs w:val="18"/>
        </w:rPr>
        <w:t>U sklopu obrane od poplava srednjeg Posavlja na području grada Karlovca izgrađen je dio sustava obrane od poplava, ali nije dovršen zbog čega je stupanj zaštite od poplava i dalje nezadovoljavajući. Do danas je zaštićen samo uži dio centra grada. Na branjenom području broj 11 ukupno je izgrađeno 72,31 km zaštitnih nasipa na kojima se provode mjere zaštite obrane od poplava. U tijeku je izgradnja nasipa uz Kupu i Koranu u Gornjem Mekušju.</w:t>
      </w:r>
    </w:p>
    <w:p w14:paraId="72C90FA4" w14:textId="77777777" w:rsidR="008C71CC" w:rsidRPr="00FD2FD8" w:rsidRDefault="008C71CC" w:rsidP="008C71CC">
      <w:pPr>
        <w:pStyle w:val="Caption"/>
        <w:jc w:val="center"/>
        <w:rPr>
          <w:rFonts w:ascii="Arial" w:hAnsi="Arial" w:cs="Arial"/>
          <w:color w:val="4EA72E" w:themeColor="accent6"/>
        </w:rPr>
      </w:pPr>
      <w:r w:rsidRPr="00FD2FD8">
        <w:rPr>
          <w:rFonts w:ascii="Arial" w:hAnsi="Arial" w:cs="Arial"/>
          <w:color w:val="4EA72E" w:themeColor="accent6"/>
        </w:rPr>
        <w:t xml:space="preserve">Tablica </w:t>
      </w:r>
      <w:r w:rsidRPr="00FD2FD8">
        <w:rPr>
          <w:rFonts w:ascii="Arial" w:hAnsi="Arial" w:cs="Arial"/>
          <w:color w:val="4EA72E" w:themeColor="accent6"/>
        </w:rPr>
        <w:fldChar w:fldCharType="begin"/>
      </w:r>
      <w:r w:rsidRPr="00FD2FD8">
        <w:rPr>
          <w:rFonts w:ascii="Arial" w:hAnsi="Arial" w:cs="Arial"/>
          <w:color w:val="4EA72E" w:themeColor="accent6"/>
        </w:rPr>
        <w:instrText xml:space="preserve"> SEQ Tabela \* ARABIC </w:instrText>
      </w:r>
      <w:r w:rsidRPr="00FD2FD8">
        <w:rPr>
          <w:rFonts w:ascii="Arial" w:hAnsi="Arial" w:cs="Arial"/>
          <w:color w:val="4EA72E" w:themeColor="accent6"/>
        </w:rPr>
        <w:fldChar w:fldCharType="separate"/>
      </w:r>
      <w:r w:rsidRPr="00FD2FD8">
        <w:rPr>
          <w:rFonts w:ascii="Arial" w:hAnsi="Arial" w:cs="Arial"/>
          <w:color w:val="4EA72E" w:themeColor="accent6"/>
        </w:rPr>
        <w:t>69</w:t>
      </w:r>
      <w:r w:rsidRPr="00FD2FD8">
        <w:rPr>
          <w:rFonts w:ascii="Arial" w:hAnsi="Arial" w:cs="Arial"/>
          <w:color w:val="4EA72E" w:themeColor="accent6"/>
        </w:rPr>
        <w:fldChar w:fldCharType="end"/>
      </w:r>
      <w:r w:rsidRPr="00FD2FD8">
        <w:rPr>
          <w:rFonts w:ascii="Arial" w:hAnsi="Arial" w:cs="Arial"/>
          <w:color w:val="4EA72E" w:themeColor="accent6"/>
        </w:rPr>
        <w:t>. Rekapitulacija objekata na kojim se provodi obrana od poplava</w:t>
      </w:r>
    </w:p>
    <w:p w14:paraId="2669EECE" w14:textId="77777777" w:rsidR="008C71CC" w:rsidRPr="00F73E1F" w:rsidRDefault="008C71CC" w:rsidP="008C71CC">
      <w:pPr>
        <w:jc w:val="center"/>
        <w:rPr>
          <w:rFonts w:ascii="Arial" w:hAnsi="Arial" w:cs="Arial"/>
          <w:sz w:val="18"/>
          <w:szCs w:val="18"/>
        </w:rPr>
      </w:pPr>
      <w:r w:rsidRPr="00F73E1F">
        <w:rPr>
          <w:rFonts w:ascii="Arial" w:hAnsi="Arial" w:cs="Arial"/>
          <w:noProof/>
          <w:sz w:val="18"/>
          <w:szCs w:val="18"/>
          <w:lang w:eastAsia="hr-HR"/>
        </w:rPr>
        <w:drawing>
          <wp:inline distT="0" distB="0" distL="0" distR="0" wp14:anchorId="3219EBD6" wp14:editId="277947F6">
            <wp:extent cx="5227608" cy="3673735"/>
            <wp:effectExtent l="0" t="0" r="0" b="3175"/>
            <wp:docPr id="237" name="Slika 237"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lika 237" descr="A white sheet with black text&#10;&#10;Description automatically generated"/>
                    <pic:cNvPicPr/>
                  </pic:nvPicPr>
                  <pic:blipFill>
                    <a:blip r:embed="rId84"/>
                    <a:stretch>
                      <a:fillRect/>
                    </a:stretch>
                  </pic:blipFill>
                  <pic:spPr>
                    <a:xfrm>
                      <a:off x="0" y="0"/>
                      <a:ext cx="5231002" cy="3676120"/>
                    </a:xfrm>
                    <a:prstGeom prst="rect">
                      <a:avLst/>
                    </a:prstGeom>
                  </pic:spPr>
                </pic:pic>
              </a:graphicData>
            </a:graphic>
          </wp:inline>
        </w:drawing>
      </w:r>
    </w:p>
    <w:p w14:paraId="48FB21C9" w14:textId="77777777" w:rsidR="008C71CC" w:rsidRPr="00F73E1F" w:rsidRDefault="008C71CC" w:rsidP="008C71CC">
      <w:pPr>
        <w:jc w:val="center"/>
        <w:rPr>
          <w:rFonts w:ascii="Arial" w:hAnsi="Arial" w:cs="Arial"/>
          <w:i/>
          <w:color w:val="54883D"/>
          <w:sz w:val="18"/>
          <w:szCs w:val="18"/>
        </w:rPr>
      </w:pPr>
      <w:r w:rsidRPr="00F73E1F">
        <w:rPr>
          <w:rFonts w:ascii="Arial" w:hAnsi="Arial" w:cs="Arial"/>
          <w:i/>
          <w:color w:val="54883D"/>
          <w:sz w:val="18"/>
          <w:szCs w:val="18"/>
        </w:rPr>
        <w:t>Izvor: Provedbeni plan obrane od poplava branjenog područja 11 Područje maloga sliva Kupa</w:t>
      </w:r>
    </w:p>
    <w:p w14:paraId="654C0AC3" w14:textId="77777777" w:rsidR="008C71CC" w:rsidRPr="00F73E1F" w:rsidRDefault="008C71CC" w:rsidP="008C71CC">
      <w:pPr>
        <w:rPr>
          <w:rFonts w:ascii="Arial" w:hAnsi="Arial" w:cs="Arial"/>
          <w:i/>
          <w:sz w:val="18"/>
          <w:szCs w:val="18"/>
          <w:u w:val="single"/>
        </w:rPr>
      </w:pPr>
      <w:r w:rsidRPr="00F73E1F">
        <w:rPr>
          <w:rFonts w:ascii="Arial" w:hAnsi="Arial" w:cs="Arial"/>
          <w:i/>
          <w:sz w:val="18"/>
          <w:szCs w:val="18"/>
          <w:u w:val="single"/>
        </w:rPr>
        <w:t>Popis slabih mjesta u zaštitnom sustavu:</w:t>
      </w:r>
    </w:p>
    <w:p w14:paraId="3145C683"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Rijeka Kupa - dionica D.11.2 i dionica D.11.6 otvori za Šandorove grede na obrambenim zidovima r. Kupe u Karlovcu, ispust kanalizacije na lijevoobalnom zidu na Drežniku, 2 čepa na desnom nasipu Kupe u G. Mekušju </w:t>
      </w:r>
    </w:p>
    <w:p w14:paraId="5CDD6A1A"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Oteretni kanal Kupa-Kupa -  dionica D.11.10 - preljevi na retencijskom nasipu OK Kupa-Kupa u km 6+600-7+600; 8+600-9+650; 11+740-12+650 </w:t>
      </w:r>
    </w:p>
    <w:p w14:paraId="353C5178"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spojni kanal Kupčina - dionica D.11.14 - preljevi na retencijskom nasipu spojnog kanala Kupčina u km 0+000-0+112; 4+000-5+000 </w:t>
      </w:r>
    </w:p>
    <w:p w14:paraId="660E4341"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Rijeka Korana - dionice D.11.18. – stari nasip na lijevoj obali Korane u Karlovcu</w:t>
      </w:r>
    </w:p>
    <w:p w14:paraId="4C370C93" w14:textId="77777777" w:rsidR="008C71CC" w:rsidRPr="00F73E1F" w:rsidRDefault="008C71CC" w:rsidP="008C71CC">
      <w:pPr>
        <w:rPr>
          <w:rFonts w:ascii="Arial" w:hAnsi="Arial" w:cs="Arial"/>
          <w:i/>
          <w:sz w:val="18"/>
          <w:szCs w:val="18"/>
          <w:u w:val="single"/>
        </w:rPr>
      </w:pPr>
      <w:r w:rsidRPr="00F73E1F">
        <w:rPr>
          <w:rFonts w:ascii="Arial" w:hAnsi="Arial" w:cs="Arial"/>
          <w:i/>
          <w:sz w:val="18"/>
          <w:szCs w:val="18"/>
          <w:u w:val="single"/>
        </w:rPr>
        <w:t>Mjesta za rasterećenje vodnog vala:</w:t>
      </w:r>
    </w:p>
    <w:p w14:paraId="76EA35D2"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Lijevi nasip OK Kupa-Kupa u km 6+600-7+600; 8+600-9+650, 11+740-12+650 (preljevi) </w:t>
      </w:r>
    </w:p>
    <w:p w14:paraId="121FB200"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Otvor u lijevom nasipu OK Kupa-Kupa u km 1+280; 6+000 </w:t>
      </w:r>
    </w:p>
    <w:p w14:paraId="64FC7573" w14:textId="77777777" w:rsidR="008C71CC" w:rsidRPr="00F73E1F"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73E1F">
        <w:rPr>
          <w:rFonts w:ascii="Arial" w:hAnsi="Arial" w:cs="Arial"/>
          <w:sz w:val="18"/>
          <w:szCs w:val="18"/>
        </w:rPr>
        <w:t xml:space="preserve">Lijevi nasip spojnog kanala u km 0+000-0+112; 4+000-5+000 (preljevi) </w:t>
      </w:r>
    </w:p>
    <w:p w14:paraId="4432B99C" w14:textId="77777777" w:rsidR="008C71CC" w:rsidRPr="00F73E1F" w:rsidRDefault="008C71CC" w:rsidP="008C71CC">
      <w:pPr>
        <w:autoSpaceDE w:val="0"/>
        <w:autoSpaceDN w:val="0"/>
        <w:adjustRightInd w:val="0"/>
        <w:spacing w:after="0" w:line="240" w:lineRule="auto"/>
        <w:rPr>
          <w:rFonts w:ascii="Arial" w:eastAsia="SimSun" w:hAnsi="Arial" w:cs="Arial"/>
          <w:bCs/>
          <w:color w:val="000000"/>
          <w:sz w:val="18"/>
          <w:szCs w:val="18"/>
          <w:lang w:eastAsia="zh-CN"/>
        </w:rPr>
      </w:pPr>
    </w:p>
    <w:p w14:paraId="690760AC" w14:textId="77777777" w:rsidR="008C71CC" w:rsidRPr="00F73E1F" w:rsidRDefault="008C71CC" w:rsidP="008C71CC">
      <w:pPr>
        <w:rPr>
          <w:rFonts w:ascii="Arial" w:hAnsi="Arial" w:cs="Arial"/>
          <w:sz w:val="18"/>
          <w:szCs w:val="18"/>
        </w:rPr>
      </w:pPr>
      <w:r w:rsidRPr="00F73E1F">
        <w:rPr>
          <w:rFonts w:ascii="Arial" w:hAnsi="Arial" w:cs="Arial"/>
          <w:sz w:val="18"/>
          <w:szCs w:val="18"/>
        </w:rPr>
        <w:lastRenderedPageBreak/>
        <w:t xml:space="preserve">Poplavno područje s površinom od 117,67 km² zauzima čak 29,37 % površine grada Karlovca (ukupna površina 400,63 km²). U obuhvatu poplavnog područja su najzastupljenije poljoprivredne i šumske površine s površinom od 107,21 km² tj. 91,11 %: poljoprivredno tlo isključivo osnovne namjene s površinom od 14,23 km² tj. 35,04 %, šume isključivo osnovne namjene s površinom od 40,60 km² tj. 34,50 % te ostalo poljoprivredno tlo, šume i šumsko zemljište s površinom od 25,23 km² tj. 21,44 %. Slijede ih građevinska područja s površinom od 5,68 km² tj. 4,83 % i izgrađena građevinska područja s površinom od 4,93 km² tj. 4,19 %. Poplavno područje obuhvaća naselja Donje Mekušje i Kobilić Pokupski te manji ili veći dio naselja Zadobarje, Priselci, Mahično, Goršćaki, Vukoder, Karlovac, Vodostaj, Husje, Popović Brdo, Brođani, Brežani, Lipje, Ribari, Rečica, Luka Pokupska, Zamršje, Slunjska Selnica, Blatnica Pokupska, Karasi, Ivančić Pokupski, Koritinja, Šišljavić, Banska Selnica i Kablar tj. 50% naselja na području Grada. U preostalim naseljima poplavno područje obuhvaća tek rubne dijelove izgrađenog dijela naselja (0,79 km² tj. 21,52 %). </w:t>
      </w:r>
    </w:p>
    <w:p w14:paraId="5B149FDE" w14:textId="77777777" w:rsidR="008C71CC" w:rsidRPr="00F73E1F" w:rsidRDefault="008C71CC" w:rsidP="008C71CC">
      <w:pPr>
        <w:tabs>
          <w:tab w:val="left" w:pos="3301"/>
        </w:tabs>
        <w:jc w:val="center"/>
        <w:rPr>
          <w:rFonts w:ascii="Arial" w:hAnsi="Arial" w:cs="Arial"/>
          <w:sz w:val="18"/>
          <w:szCs w:val="18"/>
        </w:rPr>
      </w:pPr>
      <w:r w:rsidRPr="00F73E1F">
        <w:rPr>
          <w:rFonts w:ascii="Arial" w:hAnsi="Arial" w:cs="Arial"/>
          <w:noProof/>
          <w:color w:val="000000"/>
          <w:sz w:val="18"/>
          <w:szCs w:val="18"/>
          <w:lang w:eastAsia="hr-HR"/>
        </w:rPr>
        <w:drawing>
          <wp:inline distT="0" distB="0" distL="0" distR="0" wp14:anchorId="72CA7AB6" wp14:editId="61FDCB8E">
            <wp:extent cx="4287329" cy="4646481"/>
            <wp:effectExtent l="19050" t="19050" r="18415" b="20955"/>
            <wp:docPr id="238" name="Slika 238" descr="Kartogram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ogram I"/>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89591" cy="4648933"/>
                    </a:xfrm>
                    <a:prstGeom prst="rect">
                      <a:avLst/>
                    </a:prstGeom>
                    <a:noFill/>
                    <a:ln w="19050" cmpd="sng">
                      <a:solidFill>
                        <a:srgbClr val="000000"/>
                      </a:solidFill>
                      <a:miter lim="800000"/>
                      <a:headEnd/>
                      <a:tailEnd/>
                    </a:ln>
                    <a:effectLst/>
                  </pic:spPr>
                </pic:pic>
              </a:graphicData>
            </a:graphic>
          </wp:inline>
        </w:drawing>
      </w:r>
    </w:p>
    <w:p w14:paraId="4145EB61"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36</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eastAsia="Calibri" w:hAnsi="Arial" w:cs="Arial"/>
          <w:bCs/>
          <w:color w:val="54883D"/>
          <w:sz w:val="18"/>
          <w:szCs w:val="18"/>
          <w:lang w:bidi="en-US"/>
        </w:rPr>
        <w:t xml:space="preserve"> Površna područja ugroženog od poplava</w:t>
      </w:r>
    </w:p>
    <w:p w14:paraId="3263B903" w14:textId="77777777" w:rsidR="008C71CC" w:rsidRPr="00F73E1F" w:rsidRDefault="008C71CC" w:rsidP="008C71CC">
      <w:pPr>
        <w:spacing w:after="0"/>
        <w:jc w:val="center"/>
        <w:rPr>
          <w:rFonts w:ascii="Arial" w:eastAsia="Calibri" w:hAnsi="Arial" w:cs="Arial"/>
          <w:bCs/>
          <w:i/>
          <w:color w:val="54883D"/>
          <w:sz w:val="18"/>
          <w:szCs w:val="18"/>
          <w:lang w:bidi="en-US"/>
        </w:rPr>
      </w:pPr>
      <w:r w:rsidRPr="00F73E1F">
        <w:rPr>
          <w:rFonts w:ascii="Arial" w:eastAsia="Calibri" w:hAnsi="Arial" w:cs="Arial"/>
          <w:bCs/>
          <w:i/>
          <w:color w:val="54883D"/>
          <w:sz w:val="18"/>
          <w:szCs w:val="18"/>
          <w:lang w:bidi="en-US"/>
        </w:rPr>
        <w:t>Izvor: Izvješće o stanju u prostoru Grada Karlovca 2012.-2016.</w:t>
      </w:r>
    </w:p>
    <w:p w14:paraId="36BD7A96" w14:textId="77777777" w:rsidR="008C71CC" w:rsidRPr="00F73E1F" w:rsidRDefault="008C71CC" w:rsidP="008C71CC">
      <w:pPr>
        <w:spacing w:after="0"/>
        <w:jc w:val="center"/>
        <w:rPr>
          <w:rFonts w:ascii="Arial" w:eastAsia="Calibri" w:hAnsi="Arial" w:cs="Arial"/>
          <w:bCs/>
          <w:i/>
          <w:color w:val="54883D"/>
          <w:sz w:val="18"/>
          <w:szCs w:val="18"/>
          <w:lang w:bidi="en-US"/>
        </w:rPr>
      </w:pPr>
      <w:r w:rsidRPr="00F73E1F">
        <w:rPr>
          <w:rFonts w:ascii="Arial" w:eastAsia="Calibri" w:hAnsi="Arial" w:cs="Arial"/>
          <w:bCs/>
          <w:i/>
          <w:noProof/>
          <w:color w:val="54883D"/>
          <w:sz w:val="18"/>
          <w:szCs w:val="18"/>
          <w:lang w:bidi="en-US"/>
        </w:rPr>
        <w:lastRenderedPageBreak/>
        <mc:AlternateContent>
          <mc:Choice Requires="wps">
            <w:drawing>
              <wp:anchor distT="0" distB="0" distL="114300" distR="114300" simplePos="0" relativeHeight="251696128" behindDoc="0" locked="0" layoutInCell="1" allowOverlap="1" wp14:anchorId="13FF8C93" wp14:editId="4DC09A19">
                <wp:simplePos x="0" y="0"/>
                <wp:positionH relativeFrom="column">
                  <wp:posOffset>-34291</wp:posOffset>
                </wp:positionH>
                <wp:positionV relativeFrom="paragraph">
                  <wp:posOffset>3538220</wp:posOffset>
                </wp:positionV>
                <wp:extent cx="2200275" cy="1143000"/>
                <wp:effectExtent l="0" t="0" r="0" b="0"/>
                <wp:wrapNone/>
                <wp:docPr id="713927651" name="Tekstni okvir 1"/>
                <wp:cNvGraphicFramePr/>
                <a:graphic xmlns:a="http://schemas.openxmlformats.org/drawingml/2006/main">
                  <a:graphicData uri="http://schemas.microsoft.com/office/word/2010/wordprocessingShape">
                    <wps:wsp>
                      <wps:cNvSpPr txBox="1"/>
                      <wps:spPr>
                        <a:xfrm>
                          <a:off x="0" y="0"/>
                          <a:ext cx="2200275" cy="1143000"/>
                        </a:xfrm>
                        <a:prstGeom prst="rect">
                          <a:avLst/>
                        </a:prstGeom>
                        <a:noFill/>
                        <a:ln w="6350">
                          <a:noFill/>
                        </a:ln>
                      </wps:spPr>
                      <wps:txbx>
                        <w:txbxContent>
                          <w:p w14:paraId="5B7D688A" w14:textId="77777777" w:rsidR="008C71CC" w:rsidRDefault="008C71CC" w:rsidP="008C71CC">
                            <w:r>
                              <w:rPr>
                                <w:noProof/>
                              </w:rPr>
                              <w:drawing>
                                <wp:inline distT="0" distB="0" distL="0" distR="0" wp14:anchorId="73A8D520" wp14:editId="2F052C87">
                                  <wp:extent cx="1811683" cy="971550"/>
                                  <wp:effectExtent l="0" t="0" r="0" b="0"/>
                                  <wp:docPr id="1728215653" name="Slika 172821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14494" name=""/>
                                          <pic:cNvPicPr/>
                                        </pic:nvPicPr>
                                        <pic:blipFill>
                                          <a:blip r:embed="rId86"/>
                                          <a:stretch>
                                            <a:fillRect/>
                                          </a:stretch>
                                        </pic:blipFill>
                                        <pic:spPr>
                                          <a:xfrm>
                                            <a:off x="0" y="0"/>
                                            <a:ext cx="1811890" cy="9716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F8C93" id="_x0000_s1033" type="#_x0000_t202" style="position:absolute;left:0;text-align:left;margin-left:-2.7pt;margin-top:278.6pt;width:173.25pt;height:9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Xj8HAIAADQEAAAOAAAAZHJzL2Uyb0RvYy54bWysU01vGyEQvVfqf0Dc69117KRdeR25iVxV&#10;spJITpUzZsG7EjAUsHfdX9+B9ZfSnqpeYGCG+XjvMbvvtSJ74XwLpqLFKKdEGA51a7YV/fG6/PSZ&#10;Eh+YqZkCIyp6EJ7ezz9+mHW2FGNoQNXCEUxifNnZijYh2DLLPG+EZn4EVhh0SnCaBTy6bVY71mF2&#10;rbJxnt9mHbjaOuDCe7x9HJx0nvJLKXh4ltKLQFRFsbeQVpfWTVyz+YyVW8ds0/JjG+wfutCsNVj0&#10;nOqRBUZ2rv0jlW65Aw8yjDjoDKRsuUgz4DRF/m6adcOsSLMgON6eYfL/Ly1/2q/tiyOh/wo9EhgB&#10;6awvPV7GeXrpdNyxU4J+hPBwhk30gXC8HCMR47spJRx9RTG5yfMEbHZ5bp0P3wRoEo2KOuQlwcX2&#10;Kx+wJIaeQmI1A8tWqcSNMqSr6O3NNE8Pzh58oQw+vDQbrdBvetLWFb07DbKB+oDzORio95YvW+xh&#10;xXx4YQ65xpFQv+EZF6kAa8HRoqQB9+tv9zEeKUAvJR1qp6L+5445QYn6bpCcL8VkEsWWDpPp3RgP&#10;7tqzufaYnX4AlGeBP8XyZMb4oE6mdKDfUOaLWBVdzHCsXdFwMh/CoGj8JlwsFikI5WVZWJm15TF1&#10;RDUi/Nq/MWePNARk8AlOKmPlOzaG2IGPxS6AbBNVEecB1SP8KM3E4PEbRe1fn1PU5bPPfwMAAP//&#10;AwBQSwMEFAAGAAgAAAAhAIpeJHXiAAAACgEAAA8AAABkcnMvZG93bnJldi54bWxMj8FOwzAMhu9I&#10;vENkJG5b2m5lU2k6TZUmJASHjV24uU3WVjROabKt8PSYExxtf/r9/flmsr24mNF3jhTE8wiEodrp&#10;jhoFx7fdbA3CBySNvSOj4Mt42BS3Nzlm2l1pby6H0AgOIZ+hgjaEIZPS162x6OduMMS3kxstBh7H&#10;RuoRrxxue5lE0YO02BF/aHEwZWvqj8PZKngud6+4rxK7/u7Lp5fTdvg8vqdK3d9N20cQwUzhD4Zf&#10;fVaHgp0qdybtRa9gli6ZVJCmqwQEA4tlHIOoFKwWvJFFLv9XKH4AAAD//wMAUEsBAi0AFAAGAAgA&#10;AAAhALaDOJL+AAAA4QEAABMAAAAAAAAAAAAAAAAAAAAAAFtDb250ZW50X1R5cGVzXS54bWxQSwEC&#10;LQAUAAYACAAAACEAOP0h/9YAAACUAQAACwAAAAAAAAAAAAAAAAAvAQAAX3JlbHMvLnJlbHNQSwEC&#10;LQAUAAYACAAAACEAd1l4/BwCAAA0BAAADgAAAAAAAAAAAAAAAAAuAgAAZHJzL2Uyb0RvYy54bWxQ&#10;SwECLQAUAAYACAAAACEAil4kdeIAAAAKAQAADwAAAAAAAAAAAAAAAAB2BAAAZHJzL2Rvd25yZXYu&#10;eG1sUEsFBgAAAAAEAAQA8wAAAIUFAAAAAA==&#10;" filled="f" stroked="f" strokeweight=".5pt">
                <v:textbox>
                  <w:txbxContent>
                    <w:p w14:paraId="5B7D688A" w14:textId="77777777" w:rsidR="008C71CC" w:rsidRDefault="008C71CC" w:rsidP="008C71CC">
                      <w:r>
                        <w:rPr>
                          <w:noProof/>
                        </w:rPr>
                        <w:drawing>
                          <wp:inline distT="0" distB="0" distL="0" distR="0" wp14:anchorId="73A8D520" wp14:editId="2F052C87">
                            <wp:extent cx="1811683" cy="971550"/>
                            <wp:effectExtent l="0" t="0" r="0" b="0"/>
                            <wp:docPr id="1728215653" name="Slika 172821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14494" name=""/>
                                    <pic:cNvPicPr/>
                                  </pic:nvPicPr>
                                  <pic:blipFill>
                                    <a:blip r:embed="rId86"/>
                                    <a:stretch>
                                      <a:fillRect/>
                                    </a:stretch>
                                  </pic:blipFill>
                                  <pic:spPr>
                                    <a:xfrm>
                                      <a:off x="0" y="0"/>
                                      <a:ext cx="1811890" cy="971661"/>
                                    </a:xfrm>
                                    <a:prstGeom prst="rect">
                                      <a:avLst/>
                                    </a:prstGeom>
                                  </pic:spPr>
                                </pic:pic>
                              </a:graphicData>
                            </a:graphic>
                          </wp:inline>
                        </w:drawing>
                      </w:r>
                    </w:p>
                  </w:txbxContent>
                </v:textbox>
              </v:shape>
            </w:pict>
          </mc:Fallback>
        </mc:AlternateContent>
      </w:r>
      <w:r w:rsidRPr="00F73E1F">
        <w:rPr>
          <w:rFonts w:ascii="Arial" w:eastAsia="Calibri" w:hAnsi="Arial" w:cs="Arial"/>
          <w:bCs/>
          <w:i/>
          <w:noProof/>
          <w:color w:val="54883D"/>
          <w:sz w:val="18"/>
          <w:szCs w:val="18"/>
          <w:lang w:bidi="en-US"/>
        </w:rPr>
        <w:drawing>
          <wp:inline distT="0" distB="0" distL="0" distR="0" wp14:anchorId="70E4A1D9" wp14:editId="0E21E9D6">
            <wp:extent cx="5759450" cy="4572000"/>
            <wp:effectExtent l="0" t="0" r="0" b="0"/>
            <wp:docPr id="754313517" name="Slika 1"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13517" name="Slika 1" descr="A map of different countries/regions&#10;&#10;Description automatically generated"/>
                    <pic:cNvPicPr/>
                  </pic:nvPicPr>
                  <pic:blipFill>
                    <a:blip r:embed="rId87"/>
                    <a:stretch>
                      <a:fillRect/>
                    </a:stretch>
                  </pic:blipFill>
                  <pic:spPr>
                    <a:xfrm>
                      <a:off x="0" y="0"/>
                      <a:ext cx="5759450" cy="4572000"/>
                    </a:xfrm>
                    <a:prstGeom prst="rect">
                      <a:avLst/>
                    </a:prstGeom>
                  </pic:spPr>
                </pic:pic>
              </a:graphicData>
            </a:graphic>
          </wp:inline>
        </w:drawing>
      </w:r>
    </w:p>
    <w:p w14:paraId="1E14A5CF"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37</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eastAsia="Calibri" w:hAnsi="Arial" w:cs="Arial"/>
          <w:bCs/>
          <w:color w:val="54883D"/>
          <w:sz w:val="18"/>
          <w:szCs w:val="18"/>
          <w:lang w:bidi="en-US"/>
        </w:rPr>
        <w:t>Vjerojatnost nastanka poplave na području Grada Karlovca</w:t>
      </w:r>
    </w:p>
    <w:p w14:paraId="1929BD75" w14:textId="77777777" w:rsidR="008C71CC" w:rsidRPr="00F73E1F" w:rsidRDefault="008C71CC" w:rsidP="008C71CC">
      <w:pPr>
        <w:spacing w:after="0"/>
        <w:jc w:val="center"/>
        <w:rPr>
          <w:rFonts w:ascii="Arial" w:eastAsia="Calibri" w:hAnsi="Arial" w:cs="Arial"/>
          <w:bCs/>
          <w:i/>
          <w:color w:val="54883D"/>
          <w:sz w:val="18"/>
          <w:szCs w:val="18"/>
          <w:lang w:bidi="en-US"/>
        </w:rPr>
      </w:pPr>
      <w:r w:rsidRPr="00F73E1F">
        <w:rPr>
          <w:rFonts w:ascii="Arial" w:eastAsia="Calibri" w:hAnsi="Arial" w:cs="Arial"/>
          <w:bCs/>
          <w:i/>
          <w:color w:val="54883D"/>
          <w:sz w:val="18"/>
          <w:szCs w:val="18"/>
          <w:lang w:bidi="en-US"/>
        </w:rPr>
        <w:t>Izvor podataka: Hrvatske vode</w:t>
      </w:r>
    </w:p>
    <w:p w14:paraId="71560160" w14:textId="77777777" w:rsidR="008C71CC" w:rsidRPr="00F73E1F" w:rsidRDefault="008C71CC" w:rsidP="008C71CC">
      <w:pPr>
        <w:spacing w:after="0"/>
        <w:jc w:val="center"/>
        <w:rPr>
          <w:rFonts w:ascii="Arial" w:eastAsia="Calibri" w:hAnsi="Arial" w:cs="Arial"/>
          <w:bCs/>
          <w:i/>
          <w:color w:val="54883D"/>
          <w:sz w:val="18"/>
          <w:szCs w:val="18"/>
          <w:lang w:bidi="en-US"/>
        </w:rPr>
      </w:pPr>
    </w:p>
    <w:p w14:paraId="0B7FB1D8"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bookmarkStart w:id="275" w:name="_Toc496179685"/>
      <w:bookmarkStart w:id="276" w:name="_Toc507493213"/>
      <w:bookmarkStart w:id="277" w:name="_Toc73428670"/>
      <w:bookmarkStart w:id="278" w:name="_Toc159321556"/>
      <w:r w:rsidRPr="00F73E1F">
        <w:rPr>
          <w:rFonts w:ascii="Arial" w:hAnsi="Arial" w:cs="Arial"/>
          <w:color w:val="54883D"/>
          <w:sz w:val="18"/>
          <w:szCs w:val="18"/>
          <w:lang w:bidi="en-US"/>
        </w:rPr>
        <w:t>6.5.5 Uzrok</w:t>
      </w:r>
      <w:bookmarkEnd w:id="275"/>
      <w:bookmarkEnd w:id="276"/>
      <w:bookmarkEnd w:id="277"/>
      <w:bookmarkEnd w:id="278"/>
    </w:p>
    <w:p w14:paraId="3CD66996" w14:textId="77777777" w:rsidR="008C71CC" w:rsidRPr="00F73E1F" w:rsidRDefault="008C71CC" w:rsidP="008C71CC">
      <w:pPr>
        <w:rPr>
          <w:rFonts w:ascii="Arial" w:hAnsi="Arial" w:cs="Arial"/>
          <w:sz w:val="18"/>
          <w:szCs w:val="18"/>
        </w:rPr>
      </w:pPr>
      <w:r w:rsidRPr="00F73E1F">
        <w:rPr>
          <w:rFonts w:ascii="Arial" w:hAnsi="Arial" w:cs="Arial"/>
          <w:sz w:val="18"/>
          <w:szCs w:val="18"/>
        </w:rPr>
        <w:t xml:space="preserve">Područje grada Karlovca spada u poplavom najugroženija područja u Republici Hrvatskoj, a Karlovac je sigurno poplavom najugroženiji grad. Širim gradskim područjem teku Kupa, Korana, Mrežnica i Dobra kao i mnogobrojni manji potoci. Općenito, poplavljena budu gradska i prigradska naselja uz Kupu i Koranu, zatim obradive poljoprivredne i šumske površine uključujući i objekte infrastrukture, gospodarstva, a i kulturne objekte. Osim velikih voda rijeka, gradu Karlovcu prijete bujične vode. Cijelo područje grada, zbog dotrajale i preopterećene kanalizacije, ugroženo je i vlastitim oborinskim vodama. Izgradnja sustava obrane od poplava grada Karlovca započela je nakon velike poplave 1966. godine ali zbog njegove nedovršenosti i spore dogradnje do danas zaštićen je samo uži dio centra grada. Ostali dio područja i dalje je nebranjeno područje na kojem nije moguće vršiti obranu od poplava. </w:t>
      </w:r>
    </w:p>
    <w:p w14:paraId="089D693A" w14:textId="77777777" w:rsidR="008C71CC" w:rsidRPr="00F73E1F" w:rsidRDefault="008C71CC" w:rsidP="008C71CC">
      <w:pPr>
        <w:rPr>
          <w:rFonts w:ascii="Arial" w:eastAsia="Calibri" w:hAnsi="Arial" w:cs="Arial"/>
          <w:sz w:val="18"/>
          <w:szCs w:val="18"/>
        </w:rPr>
      </w:pPr>
      <w:r w:rsidRPr="00F73E1F">
        <w:rPr>
          <w:rFonts w:ascii="Arial" w:eastAsia="Calibri" w:hAnsi="Arial" w:cs="Arial"/>
          <w:sz w:val="18"/>
          <w:szCs w:val="18"/>
        </w:rPr>
        <w:t>Na porast vodostaja rijeka značajno utječu meteorološke prilike odnosno količina oborina. U nastavku su prikazani podaci sa mjesečnim i godišnjim količinama oborine te brojem dana sa količinom oborine &gt;=0,1 mm  izmjerene na meteorološkoj stanici Karlovac u periodu od 2000.-2019.</w:t>
      </w:r>
    </w:p>
    <w:p w14:paraId="19DA7F5C" w14:textId="77777777" w:rsidR="008C71CC" w:rsidRPr="00F73E1F" w:rsidRDefault="008C71CC" w:rsidP="008C71CC">
      <w:pPr>
        <w:jc w:val="center"/>
        <w:rPr>
          <w:rFonts w:ascii="Arial" w:eastAsia="Calibri" w:hAnsi="Arial" w:cs="Arial"/>
          <w:bCs/>
          <w:color w:val="54883D"/>
          <w:sz w:val="18"/>
          <w:szCs w:val="18"/>
        </w:rPr>
      </w:pPr>
      <w:r w:rsidRPr="00F73E1F">
        <w:rPr>
          <w:rFonts w:ascii="Arial" w:eastAsia="Calibri" w:hAnsi="Arial" w:cs="Arial"/>
          <w:bCs/>
          <w:color w:val="54883D"/>
          <w:sz w:val="18"/>
          <w:szCs w:val="18"/>
        </w:rPr>
        <w:t xml:space="preserve">Tablica </w:t>
      </w:r>
      <w:r w:rsidRPr="00F73E1F">
        <w:rPr>
          <w:rFonts w:ascii="Arial" w:eastAsia="Calibri" w:hAnsi="Arial" w:cs="Arial"/>
          <w:bCs/>
          <w:color w:val="54883D"/>
          <w:sz w:val="18"/>
          <w:szCs w:val="18"/>
        </w:rPr>
        <w:fldChar w:fldCharType="begin"/>
      </w:r>
      <w:r w:rsidRPr="00F73E1F">
        <w:rPr>
          <w:rFonts w:ascii="Arial" w:eastAsia="Calibri" w:hAnsi="Arial" w:cs="Arial"/>
          <w:bCs/>
          <w:color w:val="54883D"/>
          <w:sz w:val="18"/>
          <w:szCs w:val="18"/>
        </w:rPr>
        <w:instrText xml:space="preserve"> SEQ Tabela \* ARABIC </w:instrText>
      </w:r>
      <w:r w:rsidRPr="00F73E1F">
        <w:rPr>
          <w:rFonts w:ascii="Arial" w:eastAsia="Calibri" w:hAnsi="Arial" w:cs="Arial"/>
          <w:bCs/>
          <w:color w:val="54883D"/>
          <w:sz w:val="18"/>
          <w:szCs w:val="18"/>
        </w:rPr>
        <w:fldChar w:fldCharType="separate"/>
      </w:r>
      <w:r w:rsidRPr="00F73E1F">
        <w:rPr>
          <w:rFonts w:ascii="Arial" w:eastAsia="Calibri" w:hAnsi="Arial" w:cs="Arial"/>
          <w:bCs/>
          <w:noProof/>
          <w:color w:val="54883D"/>
          <w:sz w:val="18"/>
          <w:szCs w:val="18"/>
        </w:rPr>
        <w:t>70</w:t>
      </w:r>
      <w:r w:rsidRPr="00F73E1F">
        <w:rPr>
          <w:rFonts w:ascii="Arial" w:eastAsia="Calibri" w:hAnsi="Arial" w:cs="Arial"/>
          <w:bCs/>
          <w:noProof/>
          <w:color w:val="54883D"/>
          <w:sz w:val="18"/>
          <w:szCs w:val="18"/>
        </w:rPr>
        <w:fldChar w:fldCharType="end"/>
      </w:r>
      <w:r w:rsidRPr="00F73E1F">
        <w:rPr>
          <w:rFonts w:ascii="Arial" w:eastAsia="Calibri" w:hAnsi="Arial" w:cs="Arial"/>
          <w:bCs/>
          <w:color w:val="54883D"/>
          <w:sz w:val="18"/>
          <w:szCs w:val="18"/>
        </w:rPr>
        <w:t>.</w:t>
      </w:r>
      <w:r w:rsidRPr="00F73E1F">
        <w:rPr>
          <w:rFonts w:ascii="Arial" w:hAnsi="Arial" w:cs="Arial"/>
          <w:bCs/>
          <w:color w:val="54883D"/>
          <w:sz w:val="18"/>
          <w:szCs w:val="18"/>
          <w:lang w:bidi="en-US"/>
        </w:rPr>
        <w:t xml:space="preserve"> Mjesečne i godišnje količine oborina, Karlovac 2002. – 2021.</w:t>
      </w:r>
    </w:p>
    <w:tbl>
      <w:tblPr>
        <w:tblStyle w:val="ivopisnatablicareetke6-isticanje34"/>
        <w:tblW w:w="102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772"/>
        <w:gridCol w:w="783"/>
        <w:gridCol w:w="708"/>
        <w:gridCol w:w="709"/>
        <w:gridCol w:w="709"/>
        <w:gridCol w:w="709"/>
        <w:gridCol w:w="708"/>
        <w:gridCol w:w="709"/>
        <w:gridCol w:w="709"/>
        <w:gridCol w:w="709"/>
        <w:gridCol w:w="767"/>
        <w:gridCol w:w="709"/>
        <w:gridCol w:w="708"/>
        <w:gridCol w:w="851"/>
      </w:tblGrid>
      <w:tr w:rsidR="008C71CC" w:rsidRPr="00F73E1F" w14:paraId="266CF4DC"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6E54A31E" w14:textId="77777777" w:rsidR="008C71CC" w:rsidRPr="00F73E1F" w:rsidRDefault="008C71CC" w:rsidP="002F7ECF">
            <w:pPr>
              <w:jc w:val="center"/>
              <w:rPr>
                <w:rFonts w:ascii="Arial" w:hAnsi="Arial" w:cs="Arial"/>
                <w:color w:val="auto"/>
                <w:sz w:val="18"/>
                <w:szCs w:val="18"/>
              </w:rPr>
            </w:pPr>
            <w:r w:rsidRPr="00F73E1F">
              <w:rPr>
                <w:rFonts w:ascii="Arial" w:hAnsi="Arial" w:cs="Arial"/>
                <w:color w:val="auto"/>
                <w:sz w:val="18"/>
                <w:szCs w:val="18"/>
              </w:rPr>
              <w:t>God</w:t>
            </w:r>
          </w:p>
        </w:tc>
        <w:tc>
          <w:tcPr>
            <w:tcW w:w="783" w:type="dxa"/>
            <w:tcBorders>
              <w:bottom w:val="none" w:sz="0" w:space="0" w:color="auto"/>
            </w:tcBorders>
            <w:shd w:val="clear" w:color="auto" w:fill="auto"/>
            <w:vAlign w:val="center"/>
          </w:tcPr>
          <w:p w14:paraId="4002A6AA"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I.</w:t>
            </w:r>
          </w:p>
        </w:tc>
        <w:tc>
          <w:tcPr>
            <w:tcW w:w="708" w:type="dxa"/>
            <w:tcBorders>
              <w:bottom w:val="none" w:sz="0" w:space="0" w:color="auto"/>
            </w:tcBorders>
            <w:shd w:val="clear" w:color="auto" w:fill="auto"/>
            <w:vAlign w:val="center"/>
          </w:tcPr>
          <w:p w14:paraId="40C0AFD5"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II.</w:t>
            </w:r>
          </w:p>
        </w:tc>
        <w:tc>
          <w:tcPr>
            <w:tcW w:w="709" w:type="dxa"/>
            <w:tcBorders>
              <w:bottom w:val="none" w:sz="0" w:space="0" w:color="auto"/>
            </w:tcBorders>
            <w:shd w:val="clear" w:color="auto" w:fill="auto"/>
            <w:vAlign w:val="center"/>
          </w:tcPr>
          <w:p w14:paraId="3B2663AF"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III.</w:t>
            </w:r>
          </w:p>
        </w:tc>
        <w:tc>
          <w:tcPr>
            <w:tcW w:w="709" w:type="dxa"/>
            <w:tcBorders>
              <w:bottom w:val="none" w:sz="0" w:space="0" w:color="auto"/>
            </w:tcBorders>
            <w:shd w:val="clear" w:color="auto" w:fill="auto"/>
            <w:vAlign w:val="center"/>
          </w:tcPr>
          <w:p w14:paraId="4ACAFA3A"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IV.</w:t>
            </w:r>
          </w:p>
        </w:tc>
        <w:tc>
          <w:tcPr>
            <w:tcW w:w="709" w:type="dxa"/>
            <w:tcBorders>
              <w:bottom w:val="none" w:sz="0" w:space="0" w:color="auto"/>
            </w:tcBorders>
            <w:shd w:val="clear" w:color="auto" w:fill="auto"/>
            <w:vAlign w:val="center"/>
          </w:tcPr>
          <w:p w14:paraId="67EE721D"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V.</w:t>
            </w:r>
          </w:p>
        </w:tc>
        <w:tc>
          <w:tcPr>
            <w:tcW w:w="708" w:type="dxa"/>
            <w:tcBorders>
              <w:bottom w:val="none" w:sz="0" w:space="0" w:color="auto"/>
            </w:tcBorders>
            <w:shd w:val="clear" w:color="auto" w:fill="auto"/>
            <w:vAlign w:val="center"/>
          </w:tcPr>
          <w:p w14:paraId="419CA3B8"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VI.</w:t>
            </w:r>
          </w:p>
        </w:tc>
        <w:tc>
          <w:tcPr>
            <w:tcW w:w="709" w:type="dxa"/>
            <w:tcBorders>
              <w:bottom w:val="none" w:sz="0" w:space="0" w:color="auto"/>
            </w:tcBorders>
            <w:shd w:val="clear" w:color="auto" w:fill="auto"/>
            <w:vAlign w:val="center"/>
          </w:tcPr>
          <w:p w14:paraId="314193E0"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VII.</w:t>
            </w:r>
          </w:p>
        </w:tc>
        <w:tc>
          <w:tcPr>
            <w:tcW w:w="709" w:type="dxa"/>
            <w:tcBorders>
              <w:bottom w:val="none" w:sz="0" w:space="0" w:color="auto"/>
            </w:tcBorders>
            <w:shd w:val="clear" w:color="auto" w:fill="auto"/>
            <w:vAlign w:val="center"/>
          </w:tcPr>
          <w:p w14:paraId="3BD2BD89"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VIII.</w:t>
            </w:r>
          </w:p>
        </w:tc>
        <w:tc>
          <w:tcPr>
            <w:tcW w:w="709" w:type="dxa"/>
            <w:tcBorders>
              <w:bottom w:val="none" w:sz="0" w:space="0" w:color="auto"/>
            </w:tcBorders>
            <w:shd w:val="clear" w:color="auto" w:fill="auto"/>
            <w:vAlign w:val="center"/>
          </w:tcPr>
          <w:p w14:paraId="1EBDFD59"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IX.</w:t>
            </w:r>
          </w:p>
        </w:tc>
        <w:tc>
          <w:tcPr>
            <w:tcW w:w="767" w:type="dxa"/>
            <w:tcBorders>
              <w:bottom w:val="none" w:sz="0" w:space="0" w:color="auto"/>
            </w:tcBorders>
            <w:shd w:val="clear" w:color="auto" w:fill="auto"/>
            <w:vAlign w:val="center"/>
          </w:tcPr>
          <w:p w14:paraId="79AD0B3B"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X.</w:t>
            </w:r>
          </w:p>
        </w:tc>
        <w:tc>
          <w:tcPr>
            <w:tcW w:w="709" w:type="dxa"/>
            <w:tcBorders>
              <w:bottom w:val="none" w:sz="0" w:space="0" w:color="auto"/>
            </w:tcBorders>
            <w:shd w:val="clear" w:color="auto" w:fill="auto"/>
            <w:vAlign w:val="center"/>
          </w:tcPr>
          <w:p w14:paraId="7E94D6B5"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XI.</w:t>
            </w:r>
          </w:p>
        </w:tc>
        <w:tc>
          <w:tcPr>
            <w:tcW w:w="708" w:type="dxa"/>
            <w:tcBorders>
              <w:bottom w:val="none" w:sz="0" w:space="0" w:color="auto"/>
            </w:tcBorders>
            <w:shd w:val="clear" w:color="auto" w:fill="auto"/>
            <w:vAlign w:val="center"/>
          </w:tcPr>
          <w:p w14:paraId="2EFDDCC2"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XII.</w:t>
            </w:r>
          </w:p>
        </w:tc>
        <w:tc>
          <w:tcPr>
            <w:tcW w:w="851" w:type="dxa"/>
            <w:tcBorders>
              <w:bottom w:val="none" w:sz="0" w:space="0" w:color="auto"/>
            </w:tcBorders>
            <w:shd w:val="clear" w:color="auto" w:fill="auto"/>
            <w:vAlign w:val="center"/>
          </w:tcPr>
          <w:p w14:paraId="5C0AD3D2"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Zbroj</w:t>
            </w:r>
          </w:p>
        </w:tc>
      </w:tr>
      <w:tr w:rsidR="008C71CC" w:rsidRPr="00F73E1F" w14:paraId="43D81D9D"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3CFA6008" w14:textId="77777777" w:rsidR="008C71CC" w:rsidRPr="00F73E1F" w:rsidRDefault="008C71CC" w:rsidP="002F7ECF">
            <w:pPr>
              <w:jc w:val="center"/>
              <w:rPr>
                <w:rFonts w:ascii="Arial" w:hAnsi="Arial" w:cs="Arial"/>
                <w:color w:val="auto"/>
                <w:sz w:val="18"/>
                <w:szCs w:val="18"/>
              </w:rPr>
            </w:pPr>
            <w:r w:rsidRPr="00F73E1F">
              <w:rPr>
                <w:rFonts w:ascii="Arial" w:hAnsi="Arial" w:cs="Arial"/>
                <w:color w:val="auto"/>
                <w:sz w:val="18"/>
                <w:szCs w:val="18"/>
              </w:rPr>
              <w:t>Sred.</w:t>
            </w:r>
          </w:p>
        </w:tc>
        <w:tc>
          <w:tcPr>
            <w:tcW w:w="783" w:type="dxa"/>
            <w:shd w:val="clear" w:color="auto" w:fill="auto"/>
            <w:vAlign w:val="center"/>
          </w:tcPr>
          <w:p w14:paraId="6C42F104"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76,1</w:t>
            </w:r>
          </w:p>
        </w:tc>
        <w:tc>
          <w:tcPr>
            <w:tcW w:w="708" w:type="dxa"/>
            <w:shd w:val="clear" w:color="auto" w:fill="auto"/>
            <w:vAlign w:val="center"/>
          </w:tcPr>
          <w:p w14:paraId="5F2505A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88,9</w:t>
            </w:r>
          </w:p>
        </w:tc>
        <w:tc>
          <w:tcPr>
            <w:tcW w:w="709" w:type="dxa"/>
            <w:shd w:val="clear" w:color="auto" w:fill="auto"/>
            <w:vAlign w:val="center"/>
          </w:tcPr>
          <w:p w14:paraId="2A5805A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63,9</w:t>
            </w:r>
          </w:p>
        </w:tc>
        <w:tc>
          <w:tcPr>
            <w:tcW w:w="709" w:type="dxa"/>
            <w:shd w:val="clear" w:color="auto" w:fill="auto"/>
            <w:vAlign w:val="center"/>
          </w:tcPr>
          <w:p w14:paraId="0DDECEC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89,3</w:t>
            </w:r>
          </w:p>
        </w:tc>
        <w:tc>
          <w:tcPr>
            <w:tcW w:w="709" w:type="dxa"/>
            <w:shd w:val="clear" w:color="auto" w:fill="auto"/>
            <w:vAlign w:val="center"/>
          </w:tcPr>
          <w:p w14:paraId="37AECD8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112,7</w:t>
            </w:r>
          </w:p>
        </w:tc>
        <w:tc>
          <w:tcPr>
            <w:tcW w:w="708" w:type="dxa"/>
            <w:shd w:val="clear" w:color="auto" w:fill="auto"/>
            <w:vAlign w:val="center"/>
          </w:tcPr>
          <w:p w14:paraId="48109BB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84,5</w:t>
            </w:r>
          </w:p>
        </w:tc>
        <w:tc>
          <w:tcPr>
            <w:tcW w:w="709" w:type="dxa"/>
            <w:shd w:val="clear" w:color="auto" w:fill="auto"/>
            <w:vAlign w:val="center"/>
          </w:tcPr>
          <w:p w14:paraId="4031F712"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85,4</w:t>
            </w:r>
          </w:p>
        </w:tc>
        <w:tc>
          <w:tcPr>
            <w:tcW w:w="709" w:type="dxa"/>
            <w:shd w:val="clear" w:color="auto" w:fill="auto"/>
            <w:vAlign w:val="center"/>
          </w:tcPr>
          <w:p w14:paraId="57E04D99"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104,4</w:t>
            </w:r>
          </w:p>
        </w:tc>
        <w:tc>
          <w:tcPr>
            <w:tcW w:w="709" w:type="dxa"/>
            <w:shd w:val="clear" w:color="auto" w:fill="auto"/>
            <w:vAlign w:val="center"/>
          </w:tcPr>
          <w:p w14:paraId="530DBB2D"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128,9</w:t>
            </w:r>
          </w:p>
        </w:tc>
        <w:tc>
          <w:tcPr>
            <w:tcW w:w="767" w:type="dxa"/>
            <w:shd w:val="clear" w:color="auto" w:fill="auto"/>
            <w:vAlign w:val="center"/>
          </w:tcPr>
          <w:p w14:paraId="50D289F5"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111,8</w:t>
            </w:r>
          </w:p>
        </w:tc>
        <w:tc>
          <w:tcPr>
            <w:tcW w:w="709" w:type="dxa"/>
            <w:shd w:val="clear" w:color="auto" w:fill="auto"/>
            <w:vAlign w:val="center"/>
          </w:tcPr>
          <w:p w14:paraId="3803695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109,0</w:t>
            </w:r>
          </w:p>
        </w:tc>
        <w:tc>
          <w:tcPr>
            <w:tcW w:w="708" w:type="dxa"/>
            <w:shd w:val="clear" w:color="auto" w:fill="auto"/>
            <w:vAlign w:val="center"/>
          </w:tcPr>
          <w:p w14:paraId="75EC6F8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82,0</w:t>
            </w:r>
          </w:p>
        </w:tc>
        <w:tc>
          <w:tcPr>
            <w:tcW w:w="851" w:type="dxa"/>
            <w:shd w:val="clear" w:color="auto" w:fill="auto"/>
            <w:vAlign w:val="center"/>
          </w:tcPr>
          <w:p w14:paraId="0A7EF70B"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1136,8</w:t>
            </w:r>
          </w:p>
        </w:tc>
      </w:tr>
      <w:tr w:rsidR="008C71CC" w:rsidRPr="00F73E1F" w14:paraId="5AA01620"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54F4E7DA" w14:textId="77777777" w:rsidR="008C71CC" w:rsidRPr="00F73E1F" w:rsidRDefault="008C71CC" w:rsidP="002F7ECF">
            <w:pPr>
              <w:jc w:val="center"/>
              <w:rPr>
                <w:rFonts w:ascii="Arial" w:hAnsi="Arial" w:cs="Arial"/>
                <w:color w:val="auto"/>
                <w:sz w:val="18"/>
                <w:szCs w:val="18"/>
              </w:rPr>
            </w:pPr>
            <w:r w:rsidRPr="00F73E1F">
              <w:rPr>
                <w:rFonts w:ascii="Arial" w:hAnsi="Arial" w:cs="Arial"/>
                <w:color w:val="auto"/>
                <w:sz w:val="18"/>
                <w:szCs w:val="18"/>
              </w:rPr>
              <w:t>Std.</w:t>
            </w:r>
          </w:p>
        </w:tc>
        <w:tc>
          <w:tcPr>
            <w:tcW w:w="783" w:type="dxa"/>
            <w:shd w:val="clear" w:color="auto" w:fill="auto"/>
            <w:vAlign w:val="center"/>
          </w:tcPr>
          <w:p w14:paraId="526F6B8A"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50,7</w:t>
            </w:r>
          </w:p>
        </w:tc>
        <w:tc>
          <w:tcPr>
            <w:tcW w:w="708" w:type="dxa"/>
            <w:shd w:val="clear" w:color="auto" w:fill="auto"/>
            <w:vAlign w:val="center"/>
          </w:tcPr>
          <w:p w14:paraId="177D62B4"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60,5</w:t>
            </w:r>
          </w:p>
        </w:tc>
        <w:tc>
          <w:tcPr>
            <w:tcW w:w="709" w:type="dxa"/>
            <w:shd w:val="clear" w:color="auto" w:fill="auto"/>
            <w:vAlign w:val="center"/>
          </w:tcPr>
          <w:p w14:paraId="40405780"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38,2</w:t>
            </w:r>
          </w:p>
        </w:tc>
        <w:tc>
          <w:tcPr>
            <w:tcW w:w="709" w:type="dxa"/>
            <w:shd w:val="clear" w:color="auto" w:fill="auto"/>
            <w:vAlign w:val="center"/>
          </w:tcPr>
          <w:p w14:paraId="7F69A79B"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57,6</w:t>
            </w:r>
          </w:p>
        </w:tc>
        <w:tc>
          <w:tcPr>
            <w:tcW w:w="709" w:type="dxa"/>
            <w:shd w:val="clear" w:color="auto" w:fill="auto"/>
            <w:vAlign w:val="center"/>
          </w:tcPr>
          <w:p w14:paraId="134FEAE9"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33,1</w:t>
            </w:r>
          </w:p>
        </w:tc>
        <w:tc>
          <w:tcPr>
            <w:tcW w:w="708" w:type="dxa"/>
            <w:shd w:val="clear" w:color="auto" w:fill="auto"/>
            <w:vAlign w:val="center"/>
          </w:tcPr>
          <w:p w14:paraId="7BF39B06"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38,5</w:t>
            </w:r>
          </w:p>
        </w:tc>
        <w:tc>
          <w:tcPr>
            <w:tcW w:w="709" w:type="dxa"/>
            <w:shd w:val="clear" w:color="auto" w:fill="auto"/>
            <w:vAlign w:val="center"/>
          </w:tcPr>
          <w:p w14:paraId="4B8F1FBA"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39,4</w:t>
            </w:r>
          </w:p>
        </w:tc>
        <w:tc>
          <w:tcPr>
            <w:tcW w:w="709" w:type="dxa"/>
            <w:shd w:val="clear" w:color="auto" w:fill="auto"/>
            <w:vAlign w:val="center"/>
          </w:tcPr>
          <w:p w14:paraId="4CC107C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57,9</w:t>
            </w:r>
          </w:p>
        </w:tc>
        <w:tc>
          <w:tcPr>
            <w:tcW w:w="709" w:type="dxa"/>
            <w:shd w:val="clear" w:color="auto" w:fill="auto"/>
            <w:vAlign w:val="center"/>
          </w:tcPr>
          <w:p w14:paraId="24550629"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77,6</w:t>
            </w:r>
          </w:p>
        </w:tc>
        <w:tc>
          <w:tcPr>
            <w:tcW w:w="767" w:type="dxa"/>
            <w:shd w:val="clear" w:color="auto" w:fill="auto"/>
            <w:vAlign w:val="center"/>
          </w:tcPr>
          <w:p w14:paraId="6CDA1FB2"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65,0</w:t>
            </w:r>
          </w:p>
        </w:tc>
        <w:tc>
          <w:tcPr>
            <w:tcW w:w="709" w:type="dxa"/>
            <w:shd w:val="clear" w:color="auto" w:fill="auto"/>
            <w:vAlign w:val="center"/>
          </w:tcPr>
          <w:p w14:paraId="06FED07A"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50,4</w:t>
            </w:r>
          </w:p>
        </w:tc>
        <w:tc>
          <w:tcPr>
            <w:tcW w:w="708" w:type="dxa"/>
            <w:shd w:val="clear" w:color="auto" w:fill="auto"/>
            <w:vAlign w:val="center"/>
          </w:tcPr>
          <w:p w14:paraId="78907F81"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42,0</w:t>
            </w:r>
          </w:p>
        </w:tc>
        <w:tc>
          <w:tcPr>
            <w:tcW w:w="851" w:type="dxa"/>
            <w:shd w:val="clear" w:color="auto" w:fill="auto"/>
            <w:vAlign w:val="center"/>
          </w:tcPr>
          <w:p w14:paraId="5A7877FD"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224,9</w:t>
            </w:r>
          </w:p>
        </w:tc>
      </w:tr>
      <w:tr w:rsidR="008C71CC" w:rsidRPr="00F73E1F" w14:paraId="251D684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A7DB512" w14:textId="77777777" w:rsidR="008C71CC" w:rsidRPr="00F73E1F" w:rsidRDefault="008C71CC" w:rsidP="002F7ECF">
            <w:pPr>
              <w:jc w:val="center"/>
              <w:rPr>
                <w:rFonts w:ascii="Arial" w:hAnsi="Arial" w:cs="Arial"/>
                <w:color w:val="auto"/>
                <w:sz w:val="18"/>
                <w:szCs w:val="18"/>
              </w:rPr>
            </w:pPr>
            <w:r w:rsidRPr="00F73E1F">
              <w:rPr>
                <w:rFonts w:ascii="Arial" w:hAnsi="Arial" w:cs="Arial"/>
                <w:color w:val="auto"/>
                <w:sz w:val="18"/>
                <w:szCs w:val="18"/>
              </w:rPr>
              <w:t xml:space="preserve">Max. </w:t>
            </w:r>
          </w:p>
        </w:tc>
        <w:tc>
          <w:tcPr>
            <w:tcW w:w="783" w:type="dxa"/>
            <w:shd w:val="clear" w:color="auto" w:fill="auto"/>
            <w:vAlign w:val="center"/>
          </w:tcPr>
          <w:p w14:paraId="53985F8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230,6</w:t>
            </w:r>
          </w:p>
        </w:tc>
        <w:tc>
          <w:tcPr>
            <w:tcW w:w="708" w:type="dxa"/>
            <w:shd w:val="clear" w:color="auto" w:fill="auto"/>
            <w:vAlign w:val="center"/>
          </w:tcPr>
          <w:p w14:paraId="1794F49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225,1</w:t>
            </w:r>
          </w:p>
        </w:tc>
        <w:tc>
          <w:tcPr>
            <w:tcW w:w="709" w:type="dxa"/>
            <w:shd w:val="clear" w:color="auto" w:fill="auto"/>
            <w:vAlign w:val="center"/>
          </w:tcPr>
          <w:p w14:paraId="4879049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159,5</w:t>
            </w:r>
          </w:p>
        </w:tc>
        <w:tc>
          <w:tcPr>
            <w:tcW w:w="709" w:type="dxa"/>
            <w:shd w:val="clear" w:color="auto" w:fill="auto"/>
            <w:vAlign w:val="center"/>
          </w:tcPr>
          <w:p w14:paraId="65B15790"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241,9</w:t>
            </w:r>
          </w:p>
        </w:tc>
        <w:tc>
          <w:tcPr>
            <w:tcW w:w="709" w:type="dxa"/>
            <w:shd w:val="clear" w:color="auto" w:fill="auto"/>
            <w:vAlign w:val="center"/>
          </w:tcPr>
          <w:p w14:paraId="5F79192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184,4</w:t>
            </w:r>
          </w:p>
        </w:tc>
        <w:tc>
          <w:tcPr>
            <w:tcW w:w="708" w:type="dxa"/>
            <w:shd w:val="clear" w:color="auto" w:fill="auto"/>
            <w:vAlign w:val="center"/>
          </w:tcPr>
          <w:p w14:paraId="43C8132A"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173,2</w:t>
            </w:r>
          </w:p>
        </w:tc>
        <w:tc>
          <w:tcPr>
            <w:tcW w:w="709" w:type="dxa"/>
            <w:shd w:val="clear" w:color="auto" w:fill="auto"/>
            <w:vAlign w:val="center"/>
          </w:tcPr>
          <w:p w14:paraId="6D940C18"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197,4</w:t>
            </w:r>
          </w:p>
        </w:tc>
        <w:tc>
          <w:tcPr>
            <w:tcW w:w="709" w:type="dxa"/>
            <w:shd w:val="clear" w:color="auto" w:fill="auto"/>
            <w:vAlign w:val="center"/>
          </w:tcPr>
          <w:p w14:paraId="63A0ECC1"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242,2</w:t>
            </w:r>
          </w:p>
        </w:tc>
        <w:tc>
          <w:tcPr>
            <w:tcW w:w="709" w:type="dxa"/>
            <w:shd w:val="clear" w:color="auto" w:fill="auto"/>
            <w:vAlign w:val="center"/>
          </w:tcPr>
          <w:p w14:paraId="2FA781A7"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311,2</w:t>
            </w:r>
          </w:p>
        </w:tc>
        <w:tc>
          <w:tcPr>
            <w:tcW w:w="767" w:type="dxa"/>
            <w:shd w:val="clear" w:color="auto" w:fill="auto"/>
            <w:vAlign w:val="center"/>
          </w:tcPr>
          <w:p w14:paraId="4825BFD4"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269,8</w:t>
            </w:r>
          </w:p>
        </w:tc>
        <w:tc>
          <w:tcPr>
            <w:tcW w:w="709" w:type="dxa"/>
            <w:shd w:val="clear" w:color="auto" w:fill="auto"/>
            <w:vAlign w:val="center"/>
          </w:tcPr>
          <w:p w14:paraId="6B3D11E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209,3</w:t>
            </w:r>
          </w:p>
        </w:tc>
        <w:tc>
          <w:tcPr>
            <w:tcW w:w="708" w:type="dxa"/>
            <w:shd w:val="clear" w:color="auto" w:fill="auto"/>
            <w:vAlign w:val="center"/>
          </w:tcPr>
          <w:p w14:paraId="20E4248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143,3</w:t>
            </w:r>
          </w:p>
        </w:tc>
        <w:tc>
          <w:tcPr>
            <w:tcW w:w="851" w:type="dxa"/>
            <w:shd w:val="clear" w:color="auto" w:fill="auto"/>
            <w:vAlign w:val="center"/>
          </w:tcPr>
          <w:p w14:paraId="6B5B356C"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1806,3</w:t>
            </w:r>
          </w:p>
        </w:tc>
      </w:tr>
      <w:tr w:rsidR="008C71CC" w:rsidRPr="00F73E1F" w14:paraId="7C9E71AA"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7435F89A" w14:textId="77777777" w:rsidR="008C71CC" w:rsidRPr="00F73E1F" w:rsidRDefault="008C71CC" w:rsidP="002F7ECF">
            <w:pPr>
              <w:jc w:val="center"/>
              <w:rPr>
                <w:rFonts w:ascii="Arial" w:hAnsi="Arial" w:cs="Arial"/>
                <w:color w:val="auto"/>
                <w:sz w:val="18"/>
                <w:szCs w:val="18"/>
              </w:rPr>
            </w:pPr>
            <w:r w:rsidRPr="00F73E1F">
              <w:rPr>
                <w:rFonts w:ascii="Arial" w:hAnsi="Arial" w:cs="Arial"/>
                <w:color w:val="auto"/>
                <w:sz w:val="18"/>
                <w:szCs w:val="18"/>
              </w:rPr>
              <w:t xml:space="preserve">Min. </w:t>
            </w:r>
          </w:p>
        </w:tc>
        <w:tc>
          <w:tcPr>
            <w:tcW w:w="783" w:type="dxa"/>
            <w:shd w:val="clear" w:color="auto" w:fill="auto"/>
            <w:vAlign w:val="center"/>
          </w:tcPr>
          <w:p w14:paraId="558F2E78"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4,1</w:t>
            </w:r>
          </w:p>
        </w:tc>
        <w:tc>
          <w:tcPr>
            <w:tcW w:w="708" w:type="dxa"/>
            <w:shd w:val="clear" w:color="auto" w:fill="auto"/>
            <w:vAlign w:val="center"/>
          </w:tcPr>
          <w:p w14:paraId="70F69B9D"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18,2</w:t>
            </w:r>
          </w:p>
        </w:tc>
        <w:tc>
          <w:tcPr>
            <w:tcW w:w="709" w:type="dxa"/>
            <w:shd w:val="clear" w:color="auto" w:fill="auto"/>
            <w:vAlign w:val="center"/>
          </w:tcPr>
          <w:p w14:paraId="3FBCD710"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2,3</w:t>
            </w:r>
          </w:p>
        </w:tc>
        <w:tc>
          <w:tcPr>
            <w:tcW w:w="709" w:type="dxa"/>
            <w:shd w:val="clear" w:color="auto" w:fill="auto"/>
            <w:vAlign w:val="center"/>
          </w:tcPr>
          <w:p w14:paraId="4A93528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3,8</w:t>
            </w:r>
          </w:p>
        </w:tc>
        <w:tc>
          <w:tcPr>
            <w:tcW w:w="709" w:type="dxa"/>
            <w:shd w:val="clear" w:color="auto" w:fill="auto"/>
            <w:vAlign w:val="center"/>
          </w:tcPr>
          <w:p w14:paraId="10D3184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66,9</w:t>
            </w:r>
          </w:p>
        </w:tc>
        <w:tc>
          <w:tcPr>
            <w:tcW w:w="708" w:type="dxa"/>
            <w:shd w:val="clear" w:color="auto" w:fill="auto"/>
            <w:vAlign w:val="center"/>
          </w:tcPr>
          <w:p w14:paraId="0D5858C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3,8</w:t>
            </w:r>
          </w:p>
        </w:tc>
        <w:tc>
          <w:tcPr>
            <w:tcW w:w="709" w:type="dxa"/>
            <w:shd w:val="clear" w:color="auto" w:fill="auto"/>
            <w:vAlign w:val="center"/>
          </w:tcPr>
          <w:p w14:paraId="1153A2F7"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23,9</w:t>
            </w:r>
          </w:p>
        </w:tc>
        <w:tc>
          <w:tcPr>
            <w:tcW w:w="709" w:type="dxa"/>
            <w:shd w:val="clear" w:color="auto" w:fill="auto"/>
            <w:vAlign w:val="center"/>
          </w:tcPr>
          <w:p w14:paraId="509FA62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20,9</w:t>
            </w:r>
          </w:p>
        </w:tc>
        <w:tc>
          <w:tcPr>
            <w:tcW w:w="709" w:type="dxa"/>
            <w:shd w:val="clear" w:color="auto" w:fill="auto"/>
            <w:vAlign w:val="center"/>
          </w:tcPr>
          <w:p w14:paraId="17B74BB8"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23,7</w:t>
            </w:r>
          </w:p>
        </w:tc>
        <w:tc>
          <w:tcPr>
            <w:tcW w:w="767" w:type="dxa"/>
            <w:shd w:val="clear" w:color="auto" w:fill="auto"/>
            <w:vAlign w:val="center"/>
          </w:tcPr>
          <w:p w14:paraId="6DE081D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5,4</w:t>
            </w:r>
          </w:p>
        </w:tc>
        <w:tc>
          <w:tcPr>
            <w:tcW w:w="709" w:type="dxa"/>
            <w:shd w:val="clear" w:color="auto" w:fill="auto"/>
            <w:vAlign w:val="center"/>
          </w:tcPr>
          <w:p w14:paraId="58E33269"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4,7</w:t>
            </w:r>
          </w:p>
        </w:tc>
        <w:tc>
          <w:tcPr>
            <w:tcW w:w="708" w:type="dxa"/>
            <w:shd w:val="clear" w:color="auto" w:fill="auto"/>
            <w:vAlign w:val="center"/>
          </w:tcPr>
          <w:p w14:paraId="1F11BD4A"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1,2</w:t>
            </w:r>
          </w:p>
        </w:tc>
        <w:tc>
          <w:tcPr>
            <w:tcW w:w="851" w:type="dxa"/>
            <w:shd w:val="clear" w:color="auto" w:fill="auto"/>
            <w:vAlign w:val="center"/>
          </w:tcPr>
          <w:p w14:paraId="06977CE1"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741,9</w:t>
            </w:r>
          </w:p>
        </w:tc>
      </w:tr>
    </w:tbl>
    <w:p w14:paraId="657B9438" w14:textId="77777777" w:rsidR="008C71CC" w:rsidRPr="00F73E1F" w:rsidRDefault="008C71CC" w:rsidP="008C71CC">
      <w:pPr>
        <w:jc w:val="center"/>
        <w:rPr>
          <w:rFonts w:ascii="Arial" w:hAnsi="Arial" w:cs="Arial"/>
          <w:i/>
          <w:color w:val="54883D"/>
          <w:sz w:val="18"/>
          <w:szCs w:val="18"/>
        </w:rPr>
      </w:pPr>
      <w:r w:rsidRPr="00F73E1F">
        <w:rPr>
          <w:rFonts w:ascii="Arial" w:hAnsi="Arial" w:cs="Arial"/>
          <w:i/>
          <w:color w:val="54883D"/>
          <w:sz w:val="18"/>
          <w:szCs w:val="18"/>
        </w:rPr>
        <w:t>Izvor podataka: DHMZ</w:t>
      </w:r>
    </w:p>
    <w:p w14:paraId="50F22626" w14:textId="77777777" w:rsidR="008C71CC" w:rsidRDefault="008C71CC" w:rsidP="008C71CC">
      <w:pPr>
        <w:spacing w:after="0"/>
        <w:jc w:val="center"/>
        <w:rPr>
          <w:rFonts w:ascii="Arial" w:eastAsia="Calibri" w:hAnsi="Arial" w:cs="Arial"/>
          <w:bCs/>
          <w:color w:val="54883D"/>
          <w:sz w:val="18"/>
          <w:szCs w:val="18"/>
          <w:lang w:bidi="en-US"/>
        </w:rPr>
      </w:pPr>
    </w:p>
    <w:p w14:paraId="74AE58AB" w14:textId="77777777" w:rsidR="008C71CC" w:rsidRDefault="008C71CC" w:rsidP="008C71CC">
      <w:pPr>
        <w:spacing w:after="0"/>
        <w:jc w:val="center"/>
        <w:rPr>
          <w:rFonts w:ascii="Arial" w:eastAsia="Calibri" w:hAnsi="Arial" w:cs="Arial"/>
          <w:bCs/>
          <w:color w:val="54883D"/>
          <w:sz w:val="18"/>
          <w:szCs w:val="18"/>
          <w:lang w:bidi="en-US"/>
        </w:rPr>
      </w:pPr>
    </w:p>
    <w:p w14:paraId="5F8C824B" w14:textId="77777777" w:rsidR="008C71CC" w:rsidRPr="00F73E1F" w:rsidRDefault="008C71CC" w:rsidP="008C71CC">
      <w:pPr>
        <w:spacing w:after="0"/>
        <w:jc w:val="center"/>
        <w:rPr>
          <w:rFonts w:ascii="Arial" w:eastAsia="Calibri" w:hAnsi="Arial" w:cs="Arial"/>
          <w:bCs/>
          <w:color w:val="54883D"/>
          <w:sz w:val="18"/>
          <w:szCs w:val="18"/>
          <w:lang w:bidi="en-US"/>
        </w:rPr>
      </w:pPr>
    </w:p>
    <w:p w14:paraId="2C6F5FEC" w14:textId="77777777" w:rsidR="008C71CC" w:rsidRPr="00F73E1F" w:rsidRDefault="008C71CC" w:rsidP="008C71CC">
      <w:pPr>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lastRenderedPageBreak/>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71</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 Broj dana s kišom &gt;=0.1 mm, Karlovac 2002.- 2021.</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8C71CC" w:rsidRPr="00F73E1F" w14:paraId="48E57906" w14:textId="77777777" w:rsidTr="002F7ECF">
        <w:trPr>
          <w:trHeight w:hRule="exact" w:val="622"/>
          <w:jc w:val="center"/>
        </w:trPr>
        <w:tc>
          <w:tcPr>
            <w:tcW w:w="1555" w:type="dxa"/>
            <w:shd w:val="clear" w:color="auto" w:fill="auto"/>
            <w:vAlign w:val="center"/>
            <w:hideMark/>
          </w:tcPr>
          <w:p w14:paraId="47BFB10F"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MJESECI</w:t>
            </w:r>
          </w:p>
        </w:tc>
        <w:tc>
          <w:tcPr>
            <w:tcW w:w="636" w:type="dxa"/>
            <w:vAlign w:val="center"/>
          </w:tcPr>
          <w:p w14:paraId="1FF85B80"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I.</w:t>
            </w:r>
          </w:p>
        </w:tc>
        <w:tc>
          <w:tcPr>
            <w:tcW w:w="547" w:type="dxa"/>
            <w:vAlign w:val="center"/>
          </w:tcPr>
          <w:p w14:paraId="15DB092E"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II.</w:t>
            </w:r>
          </w:p>
        </w:tc>
        <w:tc>
          <w:tcPr>
            <w:tcW w:w="548" w:type="dxa"/>
            <w:vAlign w:val="center"/>
          </w:tcPr>
          <w:p w14:paraId="0EFBEEB9"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III.</w:t>
            </w:r>
          </w:p>
        </w:tc>
        <w:tc>
          <w:tcPr>
            <w:tcW w:w="548" w:type="dxa"/>
            <w:vAlign w:val="center"/>
          </w:tcPr>
          <w:p w14:paraId="7201EDD8"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IV.</w:t>
            </w:r>
          </w:p>
        </w:tc>
        <w:tc>
          <w:tcPr>
            <w:tcW w:w="548" w:type="dxa"/>
            <w:vAlign w:val="center"/>
          </w:tcPr>
          <w:p w14:paraId="4F0E71FA"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V.</w:t>
            </w:r>
          </w:p>
        </w:tc>
        <w:tc>
          <w:tcPr>
            <w:tcW w:w="548" w:type="dxa"/>
            <w:vAlign w:val="center"/>
          </w:tcPr>
          <w:p w14:paraId="78375D0F"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VI.</w:t>
            </w:r>
          </w:p>
        </w:tc>
        <w:tc>
          <w:tcPr>
            <w:tcW w:w="589" w:type="dxa"/>
            <w:vAlign w:val="center"/>
          </w:tcPr>
          <w:p w14:paraId="7EF9EF19"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VII.</w:t>
            </w:r>
          </w:p>
        </w:tc>
        <w:tc>
          <w:tcPr>
            <w:tcW w:w="693" w:type="dxa"/>
            <w:vAlign w:val="center"/>
          </w:tcPr>
          <w:p w14:paraId="55568C97"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VIII.</w:t>
            </w:r>
          </w:p>
        </w:tc>
        <w:tc>
          <w:tcPr>
            <w:tcW w:w="548" w:type="dxa"/>
            <w:vAlign w:val="center"/>
          </w:tcPr>
          <w:p w14:paraId="745C5618"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IX.</w:t>
            </w:r>
          </w:p>
        </w:tc>
        <w:tc>
          <w:tcPr>
            <w:tcW w:w="548" w:type="dxa"/>
            <w:vAlign w:val="center"/>
          </w:tcPr>
          <w:p w14:paraId="155FBD60"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X.</w:t>
            </w:r>
          </w:p>
        </w:tc>
        <w:tc>
          <w:tcPr>
            <w:tcW w:w="548" w:type="dxa"/>
            <w:vAlign w:val="center"/>
          </w:tcPr>
          <w:p w14:paraId="14F0B9A9"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XI.</w:t>
            </w:r>
          </w:p>
        </w:tc>
        <w:tc>
          <w:tcPr>
            <w:tcW w:w="589" w:type="dxa"/>
            <w:vAlign w:val="center"/>
          </w:tcPr>
          <w:p w14:paraId="720F3B31"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rPr>
              <w:t>XII.</w:t>
            </w:r>
          </w:p>
        </w:tc>
        <w:tc>
          <w:tcPr>
            <w:tcW w:w="622" w:type="dxa"/>
            <w:shd w:val="clear" w:color="auto" w:fill="auto"/>
            <w:vAlign w:val="center"/>
            <w:hideMark/>
          </w:tcPr>
          <w:p w14:paraId="4D5ECCD9"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 xml:space="preserve">Zbroj </w:t>
            </w:r>
          </w:p>
        </w:tc>
      </w:tr>
      <w:tr w:rsidR="008C71CC" w:rsidRPr="00F73E1F" w14:paraId="12C1A0A9" w14:textId="77777777" w:rsidTr="002F7ECF">
        <w:trPr>
          <w:trHeight w:hRule="exact" w:val="456"/>
          <w:jc w:val="center"/>
        </w:trPr>
        <w:tc>
          <w:tcPr>
            <w:tcW w:w="1555" w:type="dxa"/>
            <w:shd w:val="clear" w:color="auto" w:fill="auto"/>
            <w:vAlign w:val="center"/>
            <w:hideMark/>
          </w:tcPr>
          <w:p w14:paraId="2660AD01"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SRED</w:t>
            </w:r>
          </w:p>
        </w:tc>
        <w:tc>
          <w:tcPr>
            <w:tcW w:w="636" w:type="dxa"/>
            <w:shd w:val="clear" w:color="auto" w:fill="auto"/>
            <w:vAlign w:val="center"/>
          </w:tcPr>
          <w:p w14:paraId="65D9C053"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8,8</w:t>
            </w:r>
          </w:p>
        </w:tc>
        <w:tc>
          <w:tcPr>
            <w:tcW w:w="547" w:type="dxa"/>
            <w:shd w:val="clear" w:color="auto" w:fill="auto"/>
            <w:vAlign w:val="center"/>
          </w:tcPr>
          <w:p w14:paraId="6DB41C7F"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8,8</w:t>
            </w:r>
          </w:p>
        </w:tc>
        <w:tc>
          <w:tcPr>
            <w:tcW w:w="548" w:type="dxa"/>
            <w:shd w:val="clear" w:color="auto" w:fill="auto"/>
            <w:vAlign w:val="center"/>
          </w:tcPr>
          <w:p w14:paraId="31B6270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9,8</w:t>
            </w:r>
          </w:p>
        </w:tc>
        <w:tc>
          <w:tcPr>
            <w:tcW w:w="548" w:type="dxa"/>
            <w:shd w:val="clear" w:color="auto" w:fill="auto"/>
            <w:vAlign w:val="center"/>
          </w:tcPr>
          <w:p w14:paraId="34031660"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12,8</w:t>
            </w:r>
          </w:p>
        </w:tc>
        <w:tc>
          <w:tcPr>
            <w:tcW w:w="548" w:type="dxa"/>
            <w:shd w:val="clear" w:color="auto" w:fill="auto"/>
            <w:vAlign w:val="center"/>
          </w:tcPr>
          <w:p w14:paraId="757E1F83"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14,6</w:t>
            </w:r>
          </w:p>
        </w:tc>
        <w:tc>
          <w:tcPr>
            <w:tcW w:w="548" w:type="dxa"/>
            <w:shd w:val="clear" w:color="auto" w:fill="auto"/>
            <w:vAlign w:val="center"/>
          </w:tcPr>
          <w:p w14:paraId="028BDF1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11,6</w:t>
            </w:r>
          </w:p>
        </w:tc>
        <w:tc>
          <w:tcPr>
            <w:tcW w:w="589" w:type="dxa"/>
            <w:shd w:val="clear" w:color="auto" w:fill="auto"/>
            <w:vAlign w:val="center"/>
          </w:tcPr>
          <w:p w14:paraId="4AFA9B52"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10,2</w:t>
            </w:r>
          </w:p>
        </w:tc>
        <w:tc>
          <w:tcPr>
            <w:tcW w:w="693" w:type="dxa"/>
            <w:shd w:val="clear" w:color="auto" w:fill="auto"/>
            <w:vAlign w:val="center"/>
          </w:tcPr>
          <w:p w14:paraId="0B257F72"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9,6</w:t>
            </w:r>
          </w:p>
        </w:tc>
        <w:tc>
          <w:tcPr>
            <w:tcW w:w="548" w:type="dxa"/>
            <w:shd w:val="clear" w:color="auto" w:fill="auto"/>
            <w:vAlign w:val="center"/>
          </w:tcPr>
          <w:p w14:paraId="3896FD0D"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11,6</w:t>
            </w:r>
          </w:p>
        </w:tc>
        <w:tc>
          <w:tcPr>
            <w:tcW w:w="548" w:type="dxa"/>
            <w:shd w:val="clear" w:color="auto" w:fill="auto"/>
            <w:vAlign w:val="center"/>
          </w:tcPr>
          <w:p w14:paraId="13769DE3"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12,1</w:t>
            </w:r>
          </w:p>
        </w:tc>
        <w:tc>
          <w:tcPr>
            <w:tcW w:w="548" w:type="dxa"/>
            <w:shd w:val="clear" w:color="auto" w:fill="auto"/>
            <w:vAlign w:val="center"/>
          </w:tcPr>
          <w:p w14:paraId="4893CFD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13,6</w:t>
            </w:r>
          </w:p>
        </w:tc>
        <w:tc>
          <w:tcPr>
            <w:tcW w:w="589" w:type="dxa"/>
            <w:shd w:val="clear" w:color="auto" w:fill="auto"/>
            <w:vAlign w:val="center"/>
          </w:tcPr>
          <w:p w14:paraId="6999B57C"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10,6</w:t>
            </w:r>
          </w:p>
        </w:tc>
        <w:tc>
          <w:tcPr>
            <w:tcW w:w="622" w:type="dxa"/>
            <w:shd w:val="clear" w:color="auto" w:fill="auto"/>
            <w:vAlign w:val="center"/>
          </w:tcPr>
          <w:p w14:paraId="48D44757"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134,0</w:t>
            </w:r>
          </w:p>
        </w:tc>
      </w:tr>
      <w:tr w:rsidR="008C71CC" w:rsidRPr="00F73E1F" w14:paraId="169BCB85" w14:textId="77777777" w:rsidTr="002F7ECF">
        <w:trPr>
          <w:trHeight w:hRule="exact" w:val="456"/>
          <w:jc w:val="center"/>
        </w:trPr>
        <w:tc>
          <w:tcPr>
            <w:tcW w:w="1555" w:type="dxa"/>
            <w:shd w:val="clear" w:color="auto" w:fill="auto"/>
            <w:vAlign w:val="center"/>
            <w:hideMark/>
          </w:tcPr>
          <w:p w14:paraId="293D34E2"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STD</w:t>
            </w:r>
          </w:p>
        </w:tc>
        <w:tc>
          <w:tcPr>
            <w:tcW w:w="636" w:type="dxa"/>
            <w:shd w:val="clear" w:color="auto" w:fill="auto"/>
            <w:vAlign w:val="center"/>
          </w:tcPr>
          <w:p w14:paraId="2C229280"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3,1</w:t>
            </w:r>
          </w:p>
        </w:tc>
        <w:tc>
          <w:tcPr>
            <w:tcW w:w="547" w:type="dxa"/>
            <w:shd w:val="clear" w:color="auto" w:fill="auto"/>
            <w:vAlign w:val="center"/>
          </w:tcPr>
          <w:p w14:paraId="455B0E85"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4,1</w:t>
            </w:r>
          </w:p>
        </w:tc>
        <w:tc>
          <w:tcPr>
            <w:tcW w:w="548" w:type="dxa"/>
            <w:shd w:val="clear" w:color="auto" w:fill="auto"/>
            <w:vAlign w:val="center"/>
          </w:tcPr>
          <w:p w14:paraId="5148CBDF"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4,1</w:t>
            </w:r>
          </w:p>
        </w:tc>
        <w:tc>
          <w:tcPr>
            <w:tcW w:w="548" w:type="dxa"/>
            <w:shd w:val="clear" w:color="auto" w:fill="auto"/>
            <w:vAlign w:val="center"/>
          </w:tcPr>
          <w:p w14:paraId="70C215C2"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4,7</w:t>
            </w:r>
          </w:p>
        </w:tc>
        <w:tc>
          <w:tcPr>
            <w:tcW w:w="548" w:type="dxa"/>
            <w:shd w:val="clear" w:color="auto" w:fill="auto"/>
            <w:vAlign w:val="center"/>
          </w:tcPr>
          <w:p w14:paraId="60C994F5"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3,9</w:t>
            </w:r>
          </w:p>
        </w:tc>
        <w:tc>
          <w:tcPr>
            <w:tcW w:w="548" w:type="dxa"/>
            <w:shd w:val="clear" w:color="auto" w:fill="auto"/>
            <w:vAlign w:val="center"/>
          </w:tcPr>
          <w:p w14:paraId="306460FC"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3,0</w:t>
            </w:r>
          </w:p>
        </w:tc>
        <w:tc>
          <w:tcPr>
            <w:tcW w:w="589" w:type="dxa"/>
            <w:shd w:val="clear" w:color="auto" w:fill="auto"/>
            <w:vAlign w:val="center"/>
          </w:tcPr>
          <w:p w14:paraId="15E95F3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2,8</w:t>
            </w:r>
          </w:p>
        </w:tc>
        <w:tc>
          <w:tcPr>
            <w:tcW w:w="693" w:type="dxa"/>
            <w:shd w:val="clear" w:color="auto" w:fill="auto"/>
            <w:vAlign w:val="center"/>
          </w:tcPr>
          <w:p w14:paraId="34F5A4C2"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4,6</w:t>
            </w:r>
          </w:p>
        </w:tc>
        <w:tc>
          <w:tcPr>
            <w:tcW w:w="548" w:type="dxa"/>
            <w:shd w:val="clear" w:color="auto" w:fill="auto"/>
            <w:vAlign w:val="center"/>
          </w:tcPr>
          <w:p w14:paraId="4EBE64AB"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4,1</w:t>
            </w:r>
          </w:p>
        </w:tc>
        <w:tc>
          <w:tcPr>
            <w:tcW w:w="548" w:type="dxa"/>
            <w:shd w:val="clear" w:color="auto" w:fill="auto"/>
            <w:vAlign w:val="center"/>
          </w:tcPr>
          <w:p w14:paraId="7928C4D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3,9</w:t>
            </w:r>
          </w:p>
        </w:tc>
        <w:tc>
          <w:tcPr>
            <w:tcW w:w="548" w:type="dxa"/>
            <w:shd w:val="clear" w:color="auto" w:fill="auto"/>
            <w:vAlign w:val="center"/>
          </w:tcPr>
          <w:p w14:paraId="2C1377D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4,5</w:t>
            </w:r>
          </w:p>
        </w:tc>
        <w:tc>
          <w:tcPr>
            <w:tcW w:w="589" w:type="dxa"/>
            <w:shd w:val="clear" w:color="auto" w:fill="auto"/>
            <w:vAlign w:val="center"/>
          </w:tcPr>
          <w:p w14:paraId="01E86A5E"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4,0</w:t>
            </w:r>
          </w:p>
        </w:tc>
        <w:tc>
          <w:tcPr>
            <w:tcW w:w="622" w:type="dxa"/>
            <w:shd w:val="clear" w:color="auto" w:fill="auto"/>
            <w:vAlign w:val="center"/>
          </w:tcPr>
          <w:p w14:paraId="4C4538AB"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19,1</w:t>
            </w:r>
          </w:p>
        </w:tc>
      </w:tr>
      <w:tr w:rsidR="008C71CC" w:rsidRPr="00F73E1F" w14:paraId="1A9BD1C9" w14:textId="77777777" w:rsidTr="002F7ECF">
        <w:trPr>
          <w:trHeight w:hRule="exact" w:val="456"/>
          <w:jc w:val="center"/>
        </w:trPr>
        <w:tc>
          <w:tcPr>
            <w:tcW w:w="1555" w:type="dxa"/>
            <w:shd w:val="clear" w:color="auto" w:fill="auto"/>
            <w:vAlign w:val="center"/>
            <w:hideMark/>
          </w:tcPr>
          <w:p w14:paraId="71DB7E29"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MAX</w:t>
            </w:r>
          </w:p>
        </w:tc>
        <w:tc>
          <w:tcPr>
            <w:tcW w:w="636" w:type="dxa"/>
            <w:shd w:val="clear" w:color="auto" w:fill="auto"/>
            <w:vAlign w:val="center"/>
          </w:tcPr>
          <w:p w14:paraId="0C83EAB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14</w:t>
            </w:r>
          </w:p>
        </w:tc>
        <w:tc>
          <w:tcPr>
            <w:tcW w:w="547" w:type="dxa"/>
            <w:shd w:val="clear" w:color="auto" w:fill="auto"/>
            <w:vAlign w:val="center"/>
          </w:tcPr>
          <w:p w14:paraId="3BD0908D"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18</w:t>
            </w:r>
          </w:p>
        </w:tc>
        <w:tc>
          <w:tcPr>
            <w:tcW w:w="548" w:type="dxa"/>
            <w:shd w:val="clear" w:color="auto" w:fill="auto"/>
            <w:vAlign w:val="center"/>
          </w:tcPr>
          <w:p w14:paraId="4B4646C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21</w:t>
            </w:r>
          </w:p>
        </w:tc>
        <w:tc>
          <w:tcPr>
            <w:tcW w:w="548" w:type="dxa"/>
            <w:shd w:val="clear" w:color="auto" w:fill="auto"/>
            <w:vAlign w:val="center"/>
          </w:tcPr>
          <w:p w14:paraId="62169DDB"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20</w:t>
            </w:r>
          </w:p>
        </w:tc>
        <w:tc>
          <w:tcPr>
            <w:tcW w:w="548" w:type="dxa"/>
            <w:shd w:val="clear" w:color="auto" w:fill="auto"/>
            <w:vAlign w:val="center"/>
          </w:tcPr>
          <w:p w14:paraId="18B2B8AC"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21</w:t>
            </w:r>
          </w:p>
        </w:tc>
        <w:tc>
          <w:tcPr>
            <w:tcW w:w="548" w:type="dxa"/>
            <w:shd w:val="clear" w:color="auto" w:fill="auto"/>
            <w:vAlign w:val="center"/>
          </w:tcPr>
          <w:p w14:paraId="1B63575C"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17</w:t>
            </w:r>
          </w:p>
        </w:tc>
        <w:tc>
          <w:tcPr>
            <w:tcW w:w="589" w:type="dxa"/>
            <w:shd w:val="clear" w:color="auto" w:fill="auto"/>
            <w:vAlign w:val="center"/>
          </w:tcPr>
          <w:p w14:paraId="4D1B12B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17</w:t>
            </w:r>
          </w:p>
        </w:tc>
        <w:tc>
          <w:tcPr>
            <w:tcW w:w="693" w:type="dxa"/>
            <w:shd w:val="clear" w:color="auto" w:fill="auto"/>
            <w:vAlign w:val="center"/>
          </w:tcPr>
          <w:p w14:paraId="22AA4D27"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19</w:t>
            </w:r>
          </w:p>
        </w:tc>
        <w:tc>
          <w:tcPr>
            <w:tcW w:w="548" w:type="dxa"/>
            <w:shd w:val="clear" w:color="auto" w:fill="auto"/>
            <w:vAlign w:val="center"/>
          </w:tcPr>
          <w:p w14:paraId="7A5E9400"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19</w:t>
            </w:r>
          </w:p>
        </w:tc>
        <w:tc>
          <w:tcPr>
            <w:tcW w:w="548" w:type="dxa"/>
            <w:shd w:val="clear" w:color="auto" w:fill="auto"/>
            <w:vAlign w:val="center"/>
          </w:tcPr>
          <w:p w14:paraId="1960C51B"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18</w:t>
            </w:r>
          </w:p>
        </w:tc>
        <w:tc>
          <w:tcPr>
            <w:tcW w:w="548" w:type="dxa"/>
            <w:shd w:val="clear" w:color="auto" w:fill="auto"/>
            <w:vAlign w:val="center"/>
          </w:tcPr>
          <w:p w14:paraId="30764F16"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22</w:t>
            </w:r>
          </w:p>
        </w:tc>
        <w:tc>
          <w:tcPr>
            <w:tcW w:w="589" w:type="dxa"/>
            <w:shd w:val="clear" w:color="auto" w:fill="auto"/>
            <w:vAlign w:val="center"/>
          </w:tcPr>
          <w:p w14:paraId="45C4D443"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19</w:t>
            </w:r>
          </w:p>
        </w:tc>
        <w:tc>
          <w:tcPr>
            <w:tcW w:w="622" w:type="dxa"/>
            <w:shd w:val="clear" w:color="auto" w:fill="auto"/>
            <w:vAlign w:val="center"/>
          </w:tcPr>
          <w:p w14:paraId="2B0FDCF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182</w:t>
            </w:r>
          </w:p>
        </w:tc>
      </w:tr>
      <w:tr w:rsidR="008C71CC" w:rsidRPr="00F73E1F" w14:paraId="7023E431" w14:textId="77777777" w:rsidTr="002F7ECF">
        <w:trPr>
          <w:trHeight w:hRule="exact" w:val="471"/>
          <w:jc w:val="center"/>
        </w:trPr>
        <w:tc>
          <w:tcPr>
            <w:tcW w:w="1555" w:type="dxa"/>
            <w:shd w:val="clear" w:color="auto" w:fill="auto"/>
            <w:vAlign w:val="center"/>
            <w:hideMark/>
          </w:tcPr>
          <w:p w14:paraId="66CBC364" w14:textId="77777777" w:rsidR="008C71CC" w:rsidRPr="00F73E1F" w:rsidRDefault="008C71CC" w:rsidP="002F7ECF">
            <w:pPr>
              <w:spacing w:after="0"/>
              <w:jc w:val="center"/>
              <w:rPr>
                <w:rFonts w:ascii="Arial" w:hAnsi="Arial" w:cs="Arial"/>
                <w:b/>
                <w:sz w:val="18"/>
                <w:szCs w:val="18"/>
                <w:lang w:eastAsia="hr-HR"/>
              </w:rPr>
            </w:pPr>
            <w:r w:rsidRPr="00F73E1F">
              <w:rPr>
                <w:rFonts w:ascii="Arial" w:hAnsi="Arial" w:cs="Arial"/>
                <w:b/>
                <w:sz w:val="18"/>
                <w:szCs w:val="18"/>
                <w:lang w:eastAsia="hr-HR"/>
              </w:rPr>
              <w:t>MIN</w:t>
            </w:r>
          </w:p>
        </w:tc>
        <w:tc>
          <w:tcPr>
            <w:tcW w:w="636" w:type="dxa"/>
            <w:shd w:val="clear" w:color="auto" w:fill="auto"/>
            <w:vAlign w:val="center"/>
          </w:tcPr>
          <w:p w14:paraId="3213B616"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w:t>
            </w:r>
          </w:p>
        </w:tc>
        <w:tc>
          <w:tcPr>
            <w:tcW w:w="547" w:type="dxa"/>
            <w:shd w:val="clear" w:color="auto" w:fill="auto"/>
            <w:vAlign w:val="center"/>
          </w:tcPr>
          <w:p w14:paraId="393D2CE7"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w:t>
            </w:r>
          </w:p>
        </w:tc>
        <w:tc>
          <w:tcPr>
            <w:tcW w:w="548" w:type="dxa"/>
            <w:shd w:val="clear" w:color="auto" w:fill="auto"/>
            <w:vAlign w:val="center"/>
          </w:tcPr>
          <w:p w14:paraId="7AF07B9F"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w:t>
            </w:r>
          </w:p>
        </w:tc>
        <w:tc>
          <w:tcPr>
            <w:tcW w:w="548" w:type="dxa"/>
            <w:shd w:val="clear" w:color="auto" w:fill="auto"/>
            <w:vAlign w:val="center"/>
          </w:tcPr>
          <w:p w14:paraId="76C37D91"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w:t>
            </w:r>
          </w:p>
        </w:tc>
        <w:tc>
          <w:tcPr>
            <w:tcW w:w="548" w:type="dxa"/>
            <w:shd w:val="clear" w:color="auto" w:fill="auto"/>
            <w:vAlign w:val="center"/>
          </w:tcPr>
          <w:p w14:paraId="44B518CA"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6</w:t>
            </w:r>
          </w:p>
        </w:tc>
        <w:tc>
          <w:tcPr>
            <w:tcW w:w="548" w:type="dxa"/>
            <w:shd w:val="clear" w:color="auto" w:fill="auto"/>
            <w:vAlign w:val="center"/>
          </w:tcPr>
          <w:p w14:paraId="7284D39F"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4</w:t>
            </w:r>
          </w:p>
        </w:tc>
        <w:tc>
          <w:tcPr>
            <w:tcW w:w="589" w:type="dxa"/>
            <w:shd w:val="clear" w:color="auto" w:fill="auto"/>
            <w:vAlign w:val="center"/>
          </w:tcPr>
          <w:p w14:paraId="6CB77D96"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6</w:t>
            </w:r>
          </w:p>
        </w:tc>
        <w:tc>
          <w:tcPr>
            <w:tcW w:w="693" w:type="dxa"/>
            <w:shd w:val="clear" w:color="auto" w:fill="auto"/>
            <w:vAlign w:val="center"/>
          </w:tcPr>
          <w:p w14:paraId="5659C306"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w:t>
            </w:r>
          </w:p>
        </w:tc>
        <w:tc>
          <w:tcPr>
            <w:tcW w:w="548" w:type="dxa"/>
            <w:shd w:val="clear" w:color="auto" w:fill="auto"/>
            <w:vAlign w:val="center"/>
          </w:tcPr>
          <w:p w14:paraId="4C9BADCC"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w:t>
            </w:r>
          </w:p>
        </w:tc>
        <w:tc>
          <w:tcPr>
            <w:tcW w:w="548" w:type="dxa"/>
            <w:shd w:val="clear" w:color="auto" w:fill="auto"/>
            <w:vAlign w:val="center"/>
          </w:tcPr>
          <w:p w14:paraId="0B67452D"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5</w:t>
            </w:r>
          </w:p>
        </w:tc>
        <w:tc>
          <w:tcPr>
            <w:tcW w:w="548" w:type="dxa"/>
            <w:shd w:val="clear" w:color="auto" w:fill="auto"/>
            <w:vAlign w:val="center"/>
          </w:tcPr>
          <w:p w14:paraId="13D58F90"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3</w:t>
            </w:r>
          </w:p>
        </w:tc>
        <w:tc>
          <w:tcPr>
            <w:tcW w:w="589" w:type="dxa"/>
            <w:shd w:val="clear" w:color="auto" w:fill="auto"/>
            <w:vAlign w:val="center"/>
          </w:tcPr>
          <w:p w14:paraId="02F15458"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2</w:t>
            </w:r>
          </w:p>
        </w:tc>
        <w:tc>
          <w:tcPr>
            <w:tcW w:w="622" w:type="dxa"/>
            <w:shd w:val="clear" w:color="auto" w:fill="auto"/>
            <w:vAlign w:val="center"/>
          </w:tcPr>
          <w:p w14:paraId="7F3D5CF3" w14:textId="77777777" w:rsidR="008C71CC" w:rsidRPr="00F73E1F" w:rsidRDefault="008C71CC" w:rsidP="002F7ECF">
            <w:pPr>
              <w:spacing w:after="0"/>
              <w:jc w:val="center"/>
              <w:rPr>
                <w:rFonts w:ascii="Arial" w:hAnsi="Arial" w:cs="Arial"/>
                <w:sz w:val="18"/>
                <w:szCs w:val="18"/>
                <w:lang w:eastAsia="hr-HR"/>
              </w:rPr>
            </w:pPr>
            <w:r w:rsidRPr="00F73E1F">
              <w:rPr>
                <w:rFonts w:ascii="Arial" w:hAnsi="Arial" w:cs="Arial"/>
                <w:sz w:val="18"/>
                <w:szCs w:val="18"/>
                <w:lang w:eastAsia="hr-HR"/>
              </w:rPr>
              <w:t>101</w:t>
            </w:r>
          </w:p>
        </w:tc>
      </w:tr>
    </w:tbl>
    <w:p w14:paraId="2BF61DC5" w14:textId="77777777" w:rsidR="008C71CC" w:rsidRPr="00F73E1F" w:rsidRDefault="008C71CC" w:rsidP="008C71CC">
      <w:pPr>
        <w:tabs>
          <w:tab w:val="center" w:pos="4535"/>
          <w:tab w:val="left" w:pos="8178"/>
        </w:tabs>
        <w:rPr>
          <w:rFonts w:ascii="Arial" w:eastAsia="Calibri" w:hAnsi="Arial" w:cs="Arial"/>
          <w:bCs/>
          <w:i/>
          <w:color w:val="54883D"/>
          <w:sz w:val="18"/>
          <w:szCs w:val="18"/>
          <w:lang w:bidi="en-US"/>
        </w:rPr>
      </w:pPr>
      <w:r w:rsidRPr="00F73E1F">
        <w:rPr>
          <w:rFonts w:ascii="Arial" w:eastAsia="Calibri" w:hAnsi="Arial" w:cs="Arial"/>
          <w:bCs/>
          <w:i/>
          <w:color w:val="54883D"/>
          <w:sz w:val="18"/>
          <w:szCs w:val="18"/>
          <w:lang w:bidi="en-US"/>
        </w:rPr>
        <w:tab/>
        <w:t>Izvor: Državni hidrometeorološki zavod</w:t>
      </w:r>
      <w:r w:rsidRPr="00F73E1F">
        <w:rPr>
          <w:rFonts w:ascii="Arial" w:eastAsia="Calibri" w:hAnsi="Arial" w:cs="Arial"/>
          <w:bCs/>
          <w:i/>
          <w:color w:val="54883D"/>
          <w:sz w:val="18"/>
          <w:szCs w:val="18"/>
          <w:lang w:bidi="en-US"/>
        </w:rPr>
        <w:tab/>
      </w:r>
    </w:p>
    <w:p w14:paraId="1BE0CCAF" w14:textId="77777777" w:rsidR="008C71CC" w:rsidRPr="00F73E1F" w:rsidRDefault="008C71CC" w:rsidP="008C71CC">
      <w:pPr>
        <w:rPr>
          <w:rFonts w:ascii="Arial" w:hAnsi="Arial" w:cs="Arial"/>
          <w:sz w:val="18"/>
          <w:szCs w:val="18"/>
        </w:rPr>
      </w:pPr>
      <w:r w:rsidRPr="00F73E1F">
        <w:rPr>
          <w:rFonts w:ascii="Arial" w:hAnsi="Arial" w:cs="Arial"/>
          <w:sz w:val="18"/>
          <w:szCs w:val="18"/>
        </w:rPr>
        <w:t>Iz tablice 70. vidljivo je da prosječno godišnje padne 1136,8 mm oborina. Najveće količine oborina pojavljuju se od kolovoza do studenog te u mjesecu svibnju što dovodi do zaključka da upravo u tim mjesecima dolazi do porasta vodostaja. Godišnje ima oko 134 kišnih dana.</w:t>
      </w:r>
    </w:p>
    <w:p w14:paraId="1A191F4E" w14:textId="77777777" w:rsidR="008C71CC" w:rsidRPr="00F73E1F" w:rsidRDefault="008C71CC" w:rsidP="008C71CC">
      <w:pPr>
        <w:jc w:val="center"/>
        <w:rPr>
          <w:rFonts w:ascii="Arial" w:hAnsi="Arial" w:cs="Arial"/>
          <w:sz w:val="18"/>
          <w:szCs w:val="18"/>
        </w:rPr>
      </w:pPr>
      <w:r w:rsidRPr="00F73E1F">
        <w:rPr>
          <w:rFonts w:ascii="Arial" w:hAnsi="Arial" w:cs="Arial"/>
          <w:noProof/>
          <w:sz w:val="18"/>
          <w:szCs w:val="18"/>
        </w:rPr>
        <w:drawing>
          <wp:inline distT="0" distB="0" distL="0" distR="0" wp14:anchorId="46146EB7" wp14:editId="18E83042">
            <wp:extent cx="4419600" cy="4392486"/>
            <wp:effectExtent l="0" t="0" r="0" b="8255"/>
            <wp:docPr id="1825187301" name="Slika 1" descr="A map of croati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87301" name="Slika 1" descr="A map of croatia with different colored areas&#10;&#10;Description automatically generated"/>
                    <pic:cNvPicPr/>
                  </pic:nvPicPr>
                  <pic:blipFill>
                    <a:blip r:embed="rId88"/>
                    <a:stretch>
                      <a:fillRect/>
                    </a:stretch>
                  </pic:blipFill>
                  <pic:spPr>
                    <a:xfrm>
                      <a:off x="0" y="0"/>
                      <a:ext cx="4426555" cy="4399398"/>
                    </a:xfrm>
                    <a:prstGeom prst="rect">
                      <a:avLst/>
                    </a:prstGeom>
                  </pic:spPr>
                </pic:pic>
              </a:graphicData>
            </a:graphic>
          </wp:inline>
        </w:drawing>
      </w:r>
    </w:p>
    <w:p w14:paraId="50D2C2FC"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38</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hAnsi="Arial" w:cs="Arial"/>
          <w:sz w:val="18"/>
          <w:szCs w:val="18"/>
        </w:rPr>
        <w:t xml:space="preserve"> </w:t>
      </w:r>
      <w:r w:rsidRPr="00F73E1F">
        <w:rPr>
          <w:rFonts w:ascii="Arial" w:eastAsia="Calibri" w:hAnsi="Arial" w:cs="Arial"/>
          <w:bCs/>
          <w:color w:val="54883D"/>
          <w:sz w:val="18"/>
          <w:szCs w:val="18"/>
          <w:lang w:bidi="en-US"/>
        </w:rPr>
        <w:t>Maksimalno godišnje trajanje kišnog razdoblja [dani] s dnevnom količinom oborine P ≥1mm u razdoblju 1991.–2020.</w:t>
      </w:r>
    </w:p>
    <w:p w14:paraId="408F1A9C" w14:textId="77777777" w:rsidR="008C71CC" w:rsidRPr="00F73E1F" w:rsidRDefault="008C71CC" w:rsidP="008C71CC">
      <w:pPr>
        <w:spacing w:after="0"/>
        <w:jc w:val="center"/>
        <w:rPr>
          <w:rFonts w:ascii="Arial" w:eastAsia="Calibri" w:hAnsi="Arial" w:cs="Arial"/>
          <w:bCs/>
          <w:i/>
          <w:color w:val="54883D"/>
          <w:sz w:val="18"/>
          <w:szCs w:val="18"/>
          <w:lang w:bidi="en-US"/>
        </w:rPr>
      </w:pPr>
      <w:r w:rsidRPr="00F73E1F">
        <w:rPr>
          <w:rFonts w:ascii="Arial" w:eastAsia="Calibri" w:hAnsi="Arial" w:cs="Arial"/>
          <w:bCs/>
          <w:i/>
          <w:color w:val="54883D"/>
          <w:sz w:val="18"/>
          <w:szCs w:val="18"/>
          <w:lang w:bidi="en-US"/>
        </w:rPr>
        <w:t>Izvor podataka: Agroklimatski atlas Hrvatske u razdobljima 1981.-2010. i 1991.-2020.</w:t>
      </w:r>
    </w:p>
    <w:p w14:paraId="4CFC9D13" w14:textId="77777777" w:rsidR="008C71CC" w:rsidRPr="00F73E1F" w:rsidRDefault="008C71CC" w:rsidP="008C71CC">
      <w:pPr>
        <w:rPr>
          <w:rFonts w:ascii="Arial" w:hAnsi="Arial" w:cs="Arial"/>
          <w:sz w:val="18"/>
          <w:szCs w:val="18"/>
        </w:rPr>
      </w:pPr>
    </w:p>
    <w:p w14:paraId="1222C9E8"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t>RAZVOJ DOGAĐAJA KOJI JE PRETHODIO VELIKOJ NESREĆI</w:t>
      </w:r>
    </w:p>
    <w:p w14:paraId="5BA88140" w14:textId="77777777" w:rsidR="008C71CC" w:rsidRPr="00F73E1F" w:rsidRDefault="008C71CC" w:rsidP="008C71CC">
      <w:pPr>
        <w:rPr>
          <w:rFonts w:ascii="Arial" w:hAnsi="Arial" w:cs="Arial"/>
          <w:sz w:val="18"/>
          <w:szCs w:val="18"/>
        </w:rPr>
      </w:pPr>
      <w:r w:rsidRPr="00F73E1F">
        <w:rPr>
          <w:rFonts w:ascii="Arial" w:hAnsi="Arial" w:cs="Arial"/>
          <w:sz w:val="18"/>
          <w:szCs w:val="18"/>
        </w:rPr>
        <w:t xml:space="preserve">Okidači nastanka poplave mogu biti dugotrajne oborine manjeg intenziteta ili kratkotrajne oborine velikog intenziteta.  </w:t>
      </w:r>
    </w:p>
    <w:p w14:paraId="6A736863"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t>OKIDAČ KOJI JE UZROKOVAO VELIKU NESREĆU</w:t>
      </w:r>
    </w:p>
    <w:p w14:paraId="68788CA2" w14:textId="77777777" w:rsidR="008C71CC" w:rsidRPr="00F73E1F" w:rsidRDefault="008C71CC" w:rsidP="008C71CC">
      <w:pPr>
        <w:rPr>
          <w:rFonts w:ascii="Arial" w:hAnsi="Arial" w:cs="Arial"/>
          <w:sz w:val="18"/>
          <w:szCs w:val="18"/>
        </w:rPr>
      </w:pPr>
      <w:r w:rsidRPr="00F73E1F">
        <w:rPr>
          <w:rFonts w:ascii="Arial" w:hAnsi="Arial" w:cs="Arial"/>
          <w:sz w:val="18"/>
          <w:szCs w:val="18"/>
        </w:rPr>
        <w:t>Okidač koji je uzrokovao nesreću je izlijevanje rijeka iz korita.</w:t>
      </w:r>
    </w:p>
    <w:p w14:paraId="73B8078D"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bookmarkStart w:id="279" w:name="_Toc492284935"/>
      <w:bookmarkStart w:id="280" w:name="_Toc496179686"/>
      <w:bookmarkStart w:id="281" w:name="_Toc507493214"/>
      <w:bookmarkStart w:id="282" w:name="_Toc73428671"/>
      <w:bookmarkStart w:id="283" w:name="_Toc159321557"/>
      <w:r w:rsidRPr="00F73E1F">
        <w:rPr>
          <w:rFonts w:ascii="Arial" w:hAnsi="Arial" w:cs="Arial"/>
          <w:color w:val="54883D"/>
          <w:sz w:val="18"/>
          <w:szCs w:val="18"/>
          <w:lang w:bidi="en-US"/>
        </w:rPr>
        <w:lastRenderedPageBreak/>
        <w:t xml:space="preserve">6.5.6 </w:t>
      </w:r>
      <w:bookmarkEnd w:id="279"/>
      <w:bookmarkEnd w:id="280"/>
      <w:bookmarkEnd w:id="281"/>
      <w:r w:rsidRPr="00F73E1F">
        <w:rPr>
          <w:rFonts w:ascii="Arial" w:hAnsi="Arial" w:cs="Arial"/>
          <w:color w:val="54883D"/>
          <w:sz w:val="18"/>
          <w:szCs w:val="18"/>
          <w:lang w:bidi="en-US"/>
        </w:rPr>
        <w:t>Najvjerojatniji neželjeni događaj</w:t>
      </w:r>
      <w:bookmarkEnd w:id="282"/>
      <w:bookmarkEnd w:id="283"/>
    </w:p>
    <w:p w14:paraId="7606B138" w14:textId="77777777" w:rsidR="008C71CC" w:rsidRPr="00F73E1F" w:rsidRDefault="008C71CC" w:rsidP="008C71CC">
      <w:pPr>
        <w:rPr>
          <w:rFonts w:ascii="Arial" w:eastAsia="Calibri" w:hAnsi="Arial" w:cs="Arial"/>
          <w:sz w:val="18"/>
          <w:szCs w:val="18"/>
        </w:rPr>
      </w:pPr>
      <w:r w:rsidRPr="00F73E1F">
        <w:rPr>
          <w:rFonts w:ascii="Arial" w:eastAsia="Calibri" w:hAnsi="Arial" w:cs="Arial"/>
          <w:sz w:val="18"/>
          <w:szCs w:val="18"/>
        </w:rPr>
        <w:t xml:space="preserve">Kod najvjerojatnijem neželjenom događaju doći će do plavljena sve 4 rijeke na području Grada Karlovca te će biti ugrožen veći broj stambenih i gospodarskih objekta. </w:t>
      </w:r>
    </w:p>
    <w:p w14:paraId="79C99B10" w14:textId="77777777" w:rsidR="008C71CC" w:rsidRPr="00F73E1F" w:rsidRDefault="008C71CC" w:rsidP="008C71CC">
      <w:pPr>
        <w:rPr>
          <w:rFonts w:ascii="Arial" w:eastAsia="Calibri" w:hAnsi="Arial" w:cs="Arial"/>
          <w:sz w:val="18"/>
          <w:szCs w:val="18"/>
        </w:rPr>
      </w:pPr>
      <w:r w:rsidRPr="00F73E1F">
        <w:rPr>
          <w:rFonts w:ascii="Arial" w:eastAsia="Calibri" w:hAnsi="Arial" w:cs="Arial"/>
          <w:sz w:val="18"/>
          <w:szCs w:val="18"/>
        </w:rPr>
        <w:t>U 2014. godini poplavne vode rijeka Kupe, Korane, Mrežnice i Dobre izlile su se u nebranjena područja i pritom poplavile brojne šumske i poljoprivredne površine te više stotina stambenih i gospodarskih objekata u 15-ak prigradskih naselja grada Karlovca. Poplavljen je i velik broj lokalnih te niži dijelovi pojedinih županijskih prometnica, što je znatno otežavalo prometnu komunikaciju između pojedinih prigradskih naselja na području grada Karlovca, kao i pristup uređaju za pročišćavanje otpadnih voda grada Karlovca.</w:t>
      </w:r>
    </w:p>
    <w:p w14:paraId="464EC067" w14:textId="77777777" w:rsidR="008C71CC" w:rsidRPr="00F73E1F" w:rsidRDefault="008C71CC" w:rsidP="008C71CC">
      <w:pPr>
        <w:rPr>
          <w:rFonts w:ascii="Arial" w:eastAsia="Calibri" w:hAnsi="Arial" w:cs="Arial"/>
          <w:sz w:val="18"/>
          <w:szCs w:val="18"/>
        </w:rPr>
      </w:pPr>
      <w:r w:rsidRPr="00F73E1F">
        <w:rPr>
          <w:rFonts w:ascii="Arial" w:eastAsia="Calibri" w:hAnsi="Arial" w:cs="Arial"/>
          <w:sz w:val="18"/>
          <w:szCs w:val="18"/>
        </w:rPr>
        <w:t>Prema podacima Grada Karlovca poplava 2014. godine poplavila je 468 objekata od čega 349 stambenih, dok je poplava 2015. godine nanijela štete na 580 gospodarskih objekata i 500 stambenih objekata.</w:t>
      </w:r>
    </w:p>
    <w:p w14:paraId="5638188B" w14:textId="77777777" w:rsidR="008C71CC" w:rsidRPr="00F73E1F" w:rsidRDefault="008C71CC" w:rsidP="008C71CC">
      <w:pPr>
        <w:rPr>
          <w:rFonts w:ascii="Arial" w:eastAsia="Calibri" w:hAnsi="Arial" w:cs="Arial"/>
          <w:sz w:val="18"/>
          <w:szCs w:val="18"/>
        </w:rPr>
      </w:pPr>
      <w:r w:rsidRPr="00F73E1F">
        <w:rPr>
          <w:rFonts w:ascii="Arial" w:eastAsia="Calibri" w:hAnsi="Arial" w:cs="Arial"/>
          <w:sz w:val="18"/>
          <w:szCs w:val="18"/>
        </w:rPr>
        <w:t>Poplave na području Grada Karlovca od 17. do 20. svibnja prema konačnoj procjeni stručnog povjerenstva napravile su štetu od 16.755.145,99  eura pri čemu su najviše stradale građevine i poljoprivreda.</w:t>
      </w:r>
    </w:p>
    <w:p w14:paraId="41126044" w14:textId="77777777" w:rsidR="008C71CC" w:rsidRPr="00F73E1F" w:rsidRDefault="008C71CC" w:rsidP="008C71CC">
      <w:pPr>
        <w:rPr>
          <w:rFonts w:ascii="Arial" w:eastAsia="Calibri" w:hAnsi="Arial" w:cs="Arial"/>
          <w:sz w:val="18"/>
          <w:szCs w:val="18"/>
        </w:rPr>
      </w:pPr>
      <w:r w:rsidRPr="00F73E1F">
        <w:rPr>
          <w:rFonts w:ascii="Arial" w:eastAsia="Calibri" w:hAnsi="Arial" w:cs="Arial"/>
          <w:noProof/>
          <w:sz w:val="18"/>
          <w:szCs w:val="18"/>
        </w:rPr>
        <w:drawing>
          <wp:inline distT="0" distB="0" distL="0" distR="0" wp14:anchorId="1E901C49" wp14:editId="1999DADD">
            <wp:extent cx="5759450" cy="2680970"/>
            <wp:effectExtent l="0" t="0" r="0" b="5080"/>
            <wp:docPr id="1631835223" name="Slika 1" descr="A flooded area with a stadium and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5223" name="Slika 1" descr="A flooded area with a stadium and a city&#10;&#10;Description automatically generated with medium confidence"/>
                    <pic:cNvPicPr/>
                  </pic:nvPicPr>
                  <pic:blipFill>
                    <a:blip r:embed="rId89"/>
                    <a:stretch>
                      <a:fillRect/>
                    </a:stretch>
                  </pic:blipFill>
                  <pic:spPr>
                    <a:xfrm>
                      <a:off x="0" y="0"/>
                      <a:ext cx="5759450" cy="2680970"/>
                    </a:xfrm>
                    <a:prstGeom prst="rect">
                      <a:avLst/>
                    </a:prstGeom>
                  </pic:spPr>
                </pic:pic>
              </a:graphicData>
            </a:graphic>
          </wp:inline>
        </w:drawing>
      </w:r>
    </w:p>
    <w:p w14:paraId="7903ED63"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Slika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Slika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39</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noProof/>
          <w:color w:val="54883D"/>
          <w:sz w:val="18"/>
          <w:szCs w:val="18"/>
          <w:lang w:bidi="en-US"/>
        </w:rPr>
        <w:t>.</w:t>
      </w:r>
      <w:r w:rsidRPr="00F73E1F">
        <w:rPr>
          <w:rFonts w:ascii="Arial" w:hAnsi="Arial" w:cs="Arial"/>
          <w:sz w:val="18"/>
          <w:szCs w:val="18"/>
        </w:rPr>
        <w:t xml:space="preserve"> </w:t>
      </w:r>
      <w:r w:rsidRPr="00F73E1F">
        <w:rPr>
          <w:rFonts w:ascii="Arial" w:eastAsia="Calibri" w:hAnsi="Arial" w:cs="Arial"/>
          <w:bCs/>
          <w:iCs/>
          <w:color w:val="54883D"/>
          <w:sz w:val="18"/>
          <w:szCs w:val="18"/>
          <w:lang w:bidi="en-US"/>
        </w:rPr>
        <w:t>Poplave u Gradu Karlovcu, svibanj 2023.</w:t>
      </w:r>
    </w:p>
    <w:p w14:paraId="26B6E341" w14:textId="77777777" w:rsidR="008C71CC" w:rsidRPr="00F73E1F" w:rsidRDefault="008C71CC" w:rsidP="008C71CC">
      <w:pPr>
        <w:spacing w:after="0"/>
        <w:jc w:val="center"/>
        <w:rPr>
          <w:rFonts w:ascii="Arial" w:eastAsia="Calibri" w:hAnsi="Arial" w:cs="Arial"/>
          <w:bCs/>
          <w:i/>
          <w:color w:val="54883D"/>
          <w:sz w:val="18"/>
          <w:szCs w:val="18"/>
          <w:lang w:bidi="en-US"/>
        </w:rPr>
      </w:pPr>
      <w:r w:rsidRPr="00F73E1F">
        <w:rPr>
          <w:rFonts w:ascii="Arial" w:eastAsia="Calibri" w:hAnsi="Arial" w:cs="Arial"/>
          <w:bCs/>
          <w:i/>
          <w:color w:val="54883D"/>
          <w:sz w:val="18"/>
          <w:szCs w:val="18"/>
          <w:lang w:bidi="en-US"/>
        </w:rPr>
        <w:t>Izvor podataka: https://www.karlovac.hr/</w:t>
      </w:r>
    </w:p>
    <w:p w14:paraId="51390ADB" w14:textId="77777777" w:rsidR="008C71CC" w:rsidRPr="00F73E1F" w:rsidRDefault="008C71CC" w:rsidP="008C71CC">
      <w:pPr>
        <w:rPr>
          <w:rFonts w:ascii="Arial" w:hAnsi="Arial" w:cs="Arial"/>
          <w:i/>
          <w:iCs/>
          <w:color w:val="54883D"/>
          <w:sz w:val="18"/>
          <w:szCs w:val="18"/>
        </w:rPr>
      </w:pPr>
      <w:r w:rsidRPr="00F73E1F">
        <w:rPr>
          <w:rFonts w:ascii="Arial" w:hAnsi="Arial" w:cs="Arial"/>
          <w:i/>
          <w:iCs/>
          <w:color w:val="54883D"/>
          <w:sz w:val="18"/>
          <w:szCs w:val="18"/>
        </w:rPr>
        <w:t>Posljedice</w:t>
      </w:r>
    </w:p>
    <w:p w14:paraId="14625006"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t>Život i zdravlje ljudi</w:t>
      </w:r>
    </w:p>
    <w:p w14:paraId="1AA4AF34" w14:textId="77777777" w:rsidR="008C71CC" w:rsidRPr="00F73E1F" w:rsidRDefault="008C71CC" w:rsidP="008C71CC">
      <w:pPr>
        <w:rPr>
          <w:rFonts w:ascii="Arial" w:hAnsi="Arial" w:cs="Arial"/>
          <w:sz w:val="18"/>
          <w:szCs w:val="18"/>
        </w:rPr>
      </w:pPr>
      <w:r w:rsidRPr="00F73E1F">
        <w:rPr>
          <w:rFonts w:ascii="Arial" w:hAnsi="Arial" w:cs="Arial"/>
          <w:sz w:val="18"/>
          <w:szCs w:val="18"/>
        </w:rPr>
        <w:t>Procjena se temelji na događajima iz prethodnih godina gdje podaci pokazuju da nije bilo stradalih stanovnika, no posljedice potencijalne ugroze procjenjuju se obzirom na broj stanovnika na prostoru zahvaćenom rizikom od poplava kao katastrofalan. Osim direktne ugroženosti tijekom poplave, uočeno je da poplava izaziva i dugoročno pogoršanje životnog standarda na poplavljenom području (život u znatno lošijim uvjetima, stres, gubitak uspomena, pogoršanje životnog standarda, život u neadekvatnim uvjetima, prekid naobrazbe i slično).</w:t>
      </w:r>
    </w:p>
    <w:p w14:paraId="3AE21A22" w14:textId="77777777" w:rsidR="008C71CC" w:rsidRPr="00F73E1F" w:rsidRDefault="008C71CC" w:rsidP="008C71CC">
      <w:pPr>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72</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 Vrijednost kriterija za posljedice na život i zdravlje ljudi po kategorijama - poplava</w:t>
      </w:r>
    </w:p>
    <w:tbl>
      <w:tblPr>
        <w:tblStyle w:val="ivopisnatablicareetke6-isticanje3123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F73E1F" w14:paraId="2807A515"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0F1165B1"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KATEGORIJA</w:t>
            </w:r>
          </w:p>
        </w:tc>
        <w:tc>
          <w:tcPr>
            <w:tcW w:w="2567" w:type="dxa"/>
            <w:tcBorders>
              <w:bottom w:val="none" w:sz="0" w:space="0" w:color="auto"/>
            </w:tcBorders>
            <w:shd w:val="clear" w:color="auto" w:fill="auto"/>
            <w:vAlign w:val="center"/>
          </w:tcPr>
          <w:p w14:paraId="2976FAE3"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POSLJEDICE</w:t>
            </w:r>
          </w:p>
        </w:tc>
        <w:tc>
          <w:tcPr>
            <w:tcW w:w="2253" w:type="dxa"/>
            <w:tcBorders>
              <w:bottom w:val="none" w:sz="0" w:space="0" w:color="auto"/>
            </w:tcBorders>
            <w:shd w:val="clear" w:color="auto" w:fill="auto"/>
            <w:vAlign w:val="center"/>
          </w:tcPr>
          <w:p w14:paraId="5483AA29"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BROJ UGROŽENIH OSOBA %</w:t>
            </w:r>
          </w:p>
        </w:tc>
        <w:tc>
          <w:tcPr>
            <w:tcW w:w="1984" w:type="dxa"/>
            <w:tcBorders>
              <w:bottom w:val="none" w:sz="0" w:space="0" w:color="auto"/>
            </w:tcBorders>
            <w:shd w:val="clear" w:color="auto" w:fill="auto"/>
            <w:vAlign w:val="center"/>
          </w:tcPr>
          <w:p w14:paraId="5A23BC9C"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ODABRANO</w:t>
            </w:r>
          </w:p>
        </w:tc>
      </w:tr>
      <w:tr w:rsidR="008C71CC" w:rsidRPr="00F73E1F" w14:paraId="0620521D"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4854EC7F"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1.</w:t>
            </w:r>
          </w:p>
        </w:tc>
        <w:tc>
          <w:tcPr>
            <w:tcW w:w="2567" w:type="dxa"/>
            <w:shd w:val="clear" w:color="auto" w:fill="auto"/>
            <w:vAlign w:val="center"/>
          </w:tcPr>
          <w:p w14:paraId="7D01A41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Neznatne</w:t>
            </w:r>
          </w:p>
        </w:tc>
        <w:tc>
          <w:tcPr>
            <w:tcW w:w="2253" w:type="dxa"/>
            <w:shd w:val="clear" w:color="auto" w:fill="auto"/>
            <w:vAlign w:val="center"/>
          </w:tcPr>
          <w:p w14:paraId="430206E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&lt; 0,001</w:t>
            </w:r>
          </w:p>
        </w:tc>
        <w:tc>
          <w:tcPr>
            <w:tcW w:w="1984" w:type="dxa"/>
            <w:shd w:val="clear" w:color="auto" w:fill="auto"/>
            <w:vAlign w:val="center"/>
          </w:tcPr>
          <w:p w14:paraId="3FCF133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73E1F" w14:paraId="6905AA12"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0FADA0F"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2.</w:t>
            </w:r>
          </w:p>
        </w:tc>
        <w:tc>
          <w:tcPr>
            <w:tcW w:w="2567" w:type="dxa"/>
            <w:shd w:val="clear" w:color="auto" w:fill="auto"/>
            <w:vAlign w:val="center"/>
          </w:tcPr>
          <w:p w14:paraId="528C3BC7"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Malene</w:t>
            </w:r>
          </w:p>
        </w:tc>
        <w:tc>
          <w:tcPr>
            <w:tcW w:w="2253" w:type="dxa"/>
            <w:shd w:val="clear" w:color="auto" w:fill="auto"/>
            <w:vAlign w:val="center"/>
          </w:tcPr>
          <w:p w14:paraId="68DE2253"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0,001 - 0,0046</w:t>
            </w:r>
          </w:p>
        </w:tc>
        <w:tc>
          <w:tcPr>
            <w:tcW w:w="1984" w:type="dxa"/>
            <w:shd w:val="clear" w:color="auto" w:fill="auto"/>
            <w:vAlign w:val="center"/>
          </w:tcPr>
          <w:p w14:paraId="2CD7AC9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73E1F" w14:paraId="2768BDD1"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95A66BC"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3.</w:t>
            </w:r>
          </w:p>
        </w:tc>
        <w:tc>
          <w:tcPr>
            <w:tcW w:w="2567" w:type="dxa"/>
            <w:shd w:val="clear" w:color="auto" w:fill="auto"/>
            <w:vAlign w:val="center"/>
          </w:tcPr>
          <w:p w14:paraId="3C23E6E1"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Umjerene</w:t>
            </w:r>
          </w:p>
        </w:tc>
        <w:tc>
          <w:tcPr>
            <w:tcW w:w="2253" w:type="dxa"/>
            <w:shd w:val="clear" w:color="auto" w:fill="auto"/>
            <w:vAlign w:val="center"/>
          </w:tcPr>
          <w:p w14:paraId="485D2280"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0,0047 - 0,011</w:t>
            </w:r>
          </w:p>
        </w:tc>
        <w:tc>
          <w:tcPr>
            <w:tcW w:w="1984" w:type="dxa"/>
            <w:shd w:val="clear" w:color="auto" w:fill="auto"/>
            <w:vAlign w:val="center"/>
          </w:tcPr>
          <w:p w14:paraId="38015D65"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73E1F" w14:paraId="50429C54"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846B165"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4.</w:t>
            </w:r>
          </w:p>
        </w:tc>
        <w:tc>
          <w:tcPr>
            <w:tcW w:w="2567" w:type="dxa"/>
            <w:shd w:val="clear" w:color="auto" w:fill="auto"/>
            <w:vAlign w:val="center"/>
          </w:tcPr>
          <w:p w14:paraId="4B1071EB"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Značajne</w:t>
            </w:r>
          </w:p>
        </w:tc>
        <w:tc>
          <w:tcPr>
            <w:tcW w:w="2253" w:type="dxa"/>
            <w:shd w:val="clear" w:color="auto" w:fill="auto"/>
            <w:vAlign w:val="center"/>
          </w:tcPr>
          <w:p w14:paraId="50EF1285"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0,012 - 0,035</w:t>
            </w:r>
          </w:p>
        </w:tc>
        <w:tc>
          <w:tcPr>
            <w:tcW w:w="1984" w:type="dxa"/>
            <w:shd w:val="clear" w:color="auto" w:fill="auto"/>
            <w:vAlign w:val="center"/>
          </w:tcPr>
          <w:p w14:paraId="7EA66376"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73E1F" w14:paraId="51F3C959"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674231A"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5.</w:t>
            </w:r>
          </w:p>
        </w:tc>
        <w:tc>
          <w:tcPr>
            <w:tcW w:w="2567" w:type="dxa"/>
            <w:shd w:val="clear" w:color="auto" w:fill="auto"/>
            <w:vAlign w:val="center"/>
          </w:tcPr>
          <w:p w14:paraId="50735517"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Katastrofalne</w:t>
            </w:r>
          </w:p>
        </w:tc>
        <w:tc>
          <w:tcPr>
            <w:tcW w:w="2253" w:type="dxa"/>
            <w:shd w:val="clear" w:color="auto" w:fill="auto"/>
            <w:vAlign w:val="center"/>
          </w:tcPr>
          <w:p w14:paraId="7394397B"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0,036 &gt;</w:t>
            </w:r>
          </w:p>
        </w:tc>
        <w:tc>
          <w:tcPr>
            <w:tcW w:w="1984" w:type="dxa"/>
            <w:shd w:val="clear" w:color="auto" w:fill="auto"/>
            <w:vAlign w:val="center"/>
          </w:tcPr>
          <w:p w14:paraId="186E13A1"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73E1F">
              <w:rPr>
                <w:rFonts w:ascii="Arial" w:hAnsi="Arial" w:cs="Arial"/>
                <w:b/>
                <w:color w:val="000000"/>
                <w:sz w:val="18"/>
                <w:szCs w:val="18"/>
              </w:rPr>
              <w:t>x</w:t>
            </w:r>
          </w:p>
        </w:tc>
      </w:tr>
    </w:tbl>
    <w:p w14:paraId="10804E93" w14:textId="77777777" w:rsidR="008C71CC" w:rsidRPr="00F73E1F" w:rsidRDefault="008C71CC" w:rsidP="008C71CC">
      <w:pPr>
        <w:rPr>
          <w:rFonts w:ascii="Arial" w:hAnsi="Arial" w:cs="Arial"/>
          <w:sz w:val="18"/>
          <w:szCs w:val="18"/>
          <w:u w:val="single"/>
        </w:rPr>
      </w:pPr>
    </w:p>
    <w:p w14:paraId="25531ED1"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t>Gospodarstvo</w:t>
      </w:r>
    </w:p>
    <w:p w14:paraId="00D2015C" w14:textId="77777777" w:rsidR="008C71CC" w:rsidRPr="00F73E1F" w:rsidRDefault="008C71CC" w:rsidP="008C71CC">
      <w:pPr>
        <w:rPr>
          <w:rFonts w:ascii="Arial" w:hAnsi="Arial" w:cs="Arial"/>
          <w:sz w:val="18"/>
          <w:szCs w:val="18"/>
        </w:rPr>
      </w:pPr>
      <w:r w:rsidRPr="00F73E1F">
        <w:rPr>
          <w:rFonts w:ascii="Arial" w:hAnsi="Arial" w:cs="Arial"/>
          <w:sz w:val="18"/>
          <w:szCs w:val="18"/>
        </w:rPr>
        <w:t xml:space="preserve">Procjena se temelji na štetama koje su poplave uzrokovale i koje mogu uzrokovati na gospodarskim i privatnim objektima. Ukupna procijenjena šteta se procjenjuje na katastrofalne štete ako se uzmu u obzir direktne i indirektne štete. </w:t>
      </w:r>
    </w:p>
    <w:p w14:paraId="138ADA33" w14:textId="77777777" w:rsidR="008C71CC" w:rsidRPr="00F73E1F" w:rsidRDefault="008C71CC" w:rsidP="008C71CC">
      <w:pPr>
        <w:rPr>
          <w:rFonts w:ascii="Arial" w:hAnsi="Arial" w:cs="Arial"/>
          <w:sz w:val="18"/>
          <w:szCs w:val="18"/>
        </w:rPr>
      </w:pPr>
      <w:r w:rsidRPr="00F73E1F">
        <w:rPr>
          <w:rFonts w:ascii="Arial" w:hAnsi="Arial" w:cs="Arial"/>
          <w:sz w:val="18"/>
          <w:szCs w:val="18"/>
        </w:rPr>
        <w:lastRenderedPageBreak/>
        <w:t>Dvije poplave 2014. godine prouzrokovale su štetu u iznosu od 93.964.580,82 kn, poplava 2015. godine prouzrokovala ukupnu štetu  u iznosu od 31.000,000,00 kn, dok je poplava 2023. godine uzrokovala ukupnu štetu od 16.755.145,99 €.</w:t>
      </w:r>
    </w:p>
    <w:p w14:paraId="50E19DB6" w14:textId="77777777" w:rsidR="008C71CC" w:rsidRPr="00F73E1F" w:rsidRDefault="008C71CC" w:rsidP="008C71CC">
      <w:pPr>
        <w:jc w:val="center"/>
        <w:rPr>
          <w:rFonts w:ascii="Arial" w:eastAsia="Calibri" w:hAnsi="Arial" w:cs="Arial"/>
          <w:bCs/>
          <w:iCs/>
          <w:color w:val="54883D"/>
          <w:sz w:val="18"/>
          <w:szCs w:val="18"/>
          <w:lang w:bidi="en-US"/>
        </w:rPr>
      </w:pPr>
      <w:r w:rsidRPr="00F73E1F">
        <w:rPr>
          <w:rFonts w:ascii="Arial" w:eastAsia="Calibri" w:hAnsi="Arial" w:cs="Arial"/>
          <w:bCs/>
          <w:color w:val="54883D"/>
          <w:sz w:val="18"/>
          <w:szCs w:val="18"/>
          <w:lang w:bidi="en-US"/>
        </w:rPr>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73</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w:t>
      </w:r>
      <w:r w:rsidRPr="00F73E1F">
        <w:rPr>
          <w:rFonts w:ascii="Arial" w:eastAsia="Calibri" w:hAnsi="Arial" w:cs="Arial"/>
          <w:bCs/>
          <w:i/>
          <w:color w:val="54883D"/>
          <w:sz w:val="18"/>
          <w:szCs w:val="18"/>
          <w:lang w:bidi="en-US"/>
        </w:rPr>
        <w:t xml:space="preserve"> </w:t>
      </w:r>
      <w:r w:rsidRPr="00F73E1F">
        <w:rPr>
          <w:rFonts w:ascii="Arial" w:eastAsia="Calibri" w:hAnsi="Arial" w:cs="Arial"/>
          <w:bCs/>
          <w:iCs/>
          <w:color w:val="54883D"/>
          <w:sz w:val="18"/>
          <w:szCs w:val="18"/>
          <w:lang w:bidi="en-US"/>
        </w:rPr>
        <w:t>Vrijednost kriterija za posljedice na gospodarstvo po kategorijama -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73E1F" w14:paraId="09557BB8"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A6C2385"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KATEGORIJA</w:t>
            </w:r>
          </w:p>
        </w:tc>
        <w:tc>
          <w:tcPr>
            <w:tcW w:w="2295" w:type="dxa"/>
            <w:tcBorders>
              <w:bottom w:val="none" w:sz="0" w:space="0" w:color="auto"/>
            </w:tcBorders>
            <w:shd w:val="clear" w:color="auto" w:fill="auto"/>
          </w:tcPr>
          <w:p w14:paraId="219BAA17"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POSLJEDICE</w:t>
            </w:r>
          </w:p>
        </w:tc>
        <w:tc>
          <w:tcPr>
            <w:tcW w:w="3118" w:type="dxa"/>
            <w:tcBorders>
              <w:bottom w:val="none" w:sz="0" w:space="0" w:color="auto"/>
            </w:tcBorders>
            <w:shd w:val="clear" w:color="auto" w:fill="auto"/>
          </w:tcPr>
          <w:p w14:paraId="6BD90919"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KRITERIJ (€)</w:t>
            </w:r>
          </w:p>
        </w:tc>
        <w:tc>
          <w:tcPr>
            <w:tcW w:w="1498" w:type="dxa"/>
            <w:tcBorders>
              <w:bottom w:val="none" w:sz="0" w:space="0" w:color="auto"/>
            </w:tcBorders>
            <w:shd w:val="clear" w:color="auto" w:fill="auto"/>
          </w:tcPr>
          <w:p w14:paraId="003EEEA2"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ODABRANO</w:t>
            </w:r>
          </w:p>
        </w:tc>
      </w:tr>
      <w:tr w:rsidR="008C71CC" w:rsidRPr="00F73E1F" w14:paraId="205DC6A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F780488"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1.</w:t>
            </w:r>
          </w:p>
        </w:tc>
        <w:tc>
          <w:tcPr>
            <w:tcW w:w="2295" w:type="dxa"/>
            <w:shd w:val="clear" w:color="auto" w:fill="auto"/>
          </w:tcPr>
          <w:p w14:paraId="2A52B096"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Neznatne</w:t>
            </w:r>
          </w:p>
        </w:tc>
        <w:tc>
          <w:tcPr>
            <w:tcW w:w="3118" w:type="dxa"/>
            <w:shd w:val="clear" w:color="auto" w:fill="auto"/>
          </w:tcPr>
          <w:p w14:paraId="414D3742"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404.199,56 – 808.399,11</w:t>
            </w:r>
          </w:p>
        </w:tc>
        <w:tc>
          <w:tcPr>
            <w:tcW w:w="1498" w:type="dxa"/>
            <w:shd w:val="clear" w:color="auto" w:fill="auto"/>
            <w:vAlign w:val="center"/>
          </w:tcPr>
          <w:p w14:paraId="4A4DA91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467D62CA"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89ADDF1"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2.</w:t>
            </w:r>
          </w:p>
        </w:tc>
        <w:tc>
          <w:tcPr>
            <w:tcW w:w="2295" w:type="dxa"/>
            <w:shd w:val="clear" w:color="auto" w:fill="auto"/>
          </w:tcPr>
          <w:p w14:paraId="78414841"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Male</w:t>
            </w:r>
          </w:p>
        </w:tc>
        <w:tc>
          <w:tcPr>
            <w:tcW w:w="3118" w:type="dxa"/>
            <w:shd w:val="clear" w:color="auto" w:fill="auto"/>
          </w:tcPr>
          <w:p w14:paraId="7B7DE06B"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808.399,11 – 4.041.995,55</w:t>
            </w:r>
          </w:p>
        </w:tc>
        <w:tc>
          <w:tcPr>
            <w:tcW w:w="1498" w:type="dxa"/>
            <w:shd w:val="clear" w:color="auto" w:fill="auto"/>
          </w:tcPr>
          <w:p w14:paraId="27175DF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73E1F" w14:paraId="5DC1E72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343BBD8"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3.</w:t>
            </w:r>
          </w:p>
        </w:tc>
        <w:tc>
          <w:tcPr>
            <w:tcW w:w="2295" w:type="dxa"/>
            <w:shd w:val="clear" w:color="auto" w:fill="auto"/>
          </w:tcPr>
          <w:p w14:paraId="688A2CDA"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Umjerene</w:t>
            </w:r>
          </w:p>
        </w:tc>
        <w:tc>
          <w:tcPr>
            <w:tcW w:w="3118" w:type="dxa"/>
            <w:shd w:val="clear" w:color="auto" w:fill="auto"/>
          </w:tcPr>
          <w:p w14:paraId="17E789C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4.041.995,55 – 12.125.986,65</w:t>
            </w:r>
          </w:p>
        </w:tc>
        <w:tc>
          <w:tcPr>
            <w:tcW w:w="1498" w:type="dxa"/>
            <w:shd w:val="clear" w:color="auto" w:fill="auto"/>
          </w:tcPr>
          <w:p w14:paraId="289E58D0"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0469922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2CD707F"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4.</w:t>
            </w:r>
          </w:p>
        </w:tc>
        <w:tc>
          <w:tcPr>
            <w:tcW w:w="2295" w:type="dxa"/>
            <w:shd w:val="clear" w:color="auto" w:fill="auto"/>
          </w:tcPr>
          <w:p w14:paraId="4E61B438"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Značajne</w:t>
            </w:r>
          </w:p>
        </w:tc>
        <w:tc>
          <w:tcPr>
            <w:tcW w:w="3118" w:type="dxa"/>
            <w:shd w:val="clear" w:color="auto" w:fill="auto"/>
          </w:tcPr>
          <w:p w14:paraId="154B9A65"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12.125.986,65 – 20.209.977,75</w:t>
            </w:r>
          </w:p>
        </w:tc>
        <w:tc>
          <w:tcPr>
            <w:tcW w:w="1498" w:type="dxa"/>
            <w:shd w:val="clear" w:color="auto" w:fill="auto"/>
          </w:tcPr>
          <w:p w14:paraId="106EC433"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73E1F" w14:paraId="1052BC43"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118896E"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5.</w:t>
            </w:r>
          </w:p>
        </w:tc>
        <w:tc>
          <w:tcPr>
            <w:tcW w:w="2295" w:type="dxa"/>
            <w:shd w:val="clear" w:color="auto" w:fill="auto"/>
          </w:tcPr>
          <w:p w14:paraId="055D21B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Katastrofalne</w:t>
            </w:r>
          </w:p>
        </w:tc>
        <w:tc>
          <w:tcPr>
            <w:tcW w:w="3118" w:type="dxa"/>
            <w:shd w:val="clear" w:color="auto" w:fill="auto"/>
          </w:tcPr>
          <w:p w14:paraId="60E2703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sz w:val="18"/>
                <w:szCs w:val="18"/>
              </w:rPr>
              <w:t>&gt; 20.209.977,75</w:t>
            </w:r>
          </w:p>
        </w:tc>
        <w:tc>
          <w:tcPr>
            <w:tcW w:w="1498" w:type="dxa"/>
            <w:shd w:val="clear" w:color="auto" w:fill="auto"/>
          </w:tcPr>
          <w:p w14:paraId="69F8FEC5"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73E1F">
              <w:rPr>
                <w:rFonts w:ascii="Arial" w:hAnsi="Arial" w:cs="Arial"/>
                <w:b/>
                <w:color w:val="000000"/>
                <w:sz w:val="18"/>
                <w:szCs w:val="18"/>
              </w:rPr>
              <w:t>x</w:t>
            </w:r>
          </w:p>
        </w:tc>
      </w:tr>
    </w:tbl>
    <w:p w14:paraId="510D1102" w14:textId="77777777" w:rsidR="008C71CC" w:rsidRPr="00F73E1F" w:rsidRDefault="008C71CC" w:rsidP="008C71CC">
      <w:pPr>
        <w:rPr>
          <w:rFonts w:ascii="Arial" w:hAnsi="Arial" w:cs="Arial"/>
          <w:sz w:val="18"/>
          <w:szCs w:val="18"/>
          <w:u w:val="single"/>
        </w:rPr>
      </w:pPr>
    </w:p>
    <w:p w14:paraId="7D525C2E" w14:textId="77777777" w:rsidR="008C71CC" w:rsidRPr="00F73E1F" w:rsidRDefault="008C71CC" w:rsidP="008C71CC">
      <w:pPr>
        <w:rPr>
          <w:rFonts w:ascii="Arial" w:hAnsi="Arial" w:cs="Arial"/>
          <w:sz w:val="18"/>
          <w:szCs w:val="18"/>
          <w:u w:val="single"/>
        </w:rPr>
      </w:pPr>
      <w:r w:rsidRPr="00F73E1F">
        <w:rPr>
          <w:rFonts w:ascii="Arial" w:hAnsi="Arial" w:cs="Arial"/>
          <w:sz w:val="18"/>
          <w:szCs w:val="18"/>
          <w:u w:val="single"/>
        </w:rPr>
        <w:t>Društvena stabilnost i politika</w:t>
      </w:r>
    </w:p>
    <w:p w14:paraId="5BA74479" w14:textId="77777777" w:rsidR="008C71CC" w:rsidRPr="00F73E1F" w:rsidRDefault="008C71CC" w:rsidP="008C71CC">
      <w:pPr>
        <w:rPr>
          <w:rFonts w:ascii="Arial" w:hAnsi="Arial" w:cs="Arial"/>
          <w:b/>
          <w:sz w:val="18"/>
          <w:szCs w:val="18"/>
          <w:u w:val="single"/>
        </w:rPr>
      </w:pPr>
      <w:r w:rsidRPr="00F73E1F">
        <w:rPr>
          <w:rFonts w:ascii="Arial" w:hAnsi="Arial" w:cs="Arial"/>
          <w:b/>
          <w:sz w:val="18"/>
          <w:szCs w:val="18"/>
          <w:u w:val="single"/>
        </w:rPr>
        <w:t>Posljedice po kritičnu infrastrukturu:</w:t>
      </w:r>
    </w:p>
    <w:p w14:paraId="3AFAC839" w14:textId="77777777" w:rsidR="008C71CC" w:rsidRPr="00F73E1F" w:rsidRDefault="008C71CC" w:rsidP="008C71CC">
      <w:pPr>
        <w:spacing w:after="0"/>
        <w:rPr>
          <w:rFonts w:ascii="Arial" w:hAnsi="Arial" w:cs="Arial"/>
          <w:color w:val="54883D"/>
          <w:sz w:val="18"/>
          <w:szCs w:val="18"/>
        </w:rPr>
      </w:pPr>
      <w:r w:rsidRPr="00F73E1F">
        <w:rPr>
          <w:rFonts w:ascii="Arial" w:hAnsi="Arial" w:cs="Arial"/>
          <w:i/>
          <w:iCs/>
          <w:color w:val="54883D"/>
          <w:sz w:val="18"/>
          <w:szCs w:val="18"/>
        </w:rPr>
        <w:t>Energetika</w:t>
      </w:r>
      <w:r w:rsidRPr="00F73E1F">
        <w:rPr>
          <w:rFonts w:ascii="Arial" w:hAnsi="Arial" w:cs="Arial"/>
          <w:color w:val="54883D"/>
          <w:sz w:val="18"/>
          <w:szCs w:val="18"/>
        </w:rPr>
        <w:t xml:space="preserve"> </w:t>
      </w:r>
    </w:p>
    <w:p w14:paraId="41E00C9F"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Može doći do oštećenja dijelova elektroenergetskog sustava te do prekida opskrbe električnom energijom što može dovesti do otežanog redovitog funkcioniranja tvrtki i domaćinstava.</w:t>
      </w:r>
    </w:p>
    <w:p w14:paraId="4B510867" w14:textId="77777777" w:rsidR="008C71CC" w:rsidRPr="00F73E1F" w:rsidRDefault="008C71CC" w:rsidP="008C71CC">
      <w:pPr>
        <w:spacing w:after="0"/>
        <w:rPr>
          <w:rFonts w:ascii="Arial" w:hAnsi="Arial" w:cs="Arial"/>
          <w:i/>
          <w:iCs/>
          <w:color w:val="54883D"/>
          <w:sz w:val="18"/>
          <w:szCs w:val="18"/>
        </w:rPr>
      </w:pPr>
      <w:r w:rsidRPr="00F73E1F">
        <w:rPr>
          <w:rFonts w:ascii="Arial" w:hAnsi="Arial" w:cs="Arial"/>
          <w:i/>
          <w:iCs/>
          <w:color w:val="54883D"/>
          <w:sz w:val="18"/>
          <w:szCs w:val="18"/>
        </w:rPr>
        <w:t>Promet</w:t>
      </w:r>
    </w:p>
    <w:p w14:paraId="7EBC2CAF"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Može doći do plavljenja mnogih ceste te seoskih i poljskih puteva zbog kojih će biti onemogućeno odvijanje prometa što će uzrokovati otežan dolazak snaga civilne zaštite.  Na pojedinim lokacijama može doći do urušavanja ulica, odrona te pojava klizišta.</w:t>
      </w:r>
    </w:p>
    <w:p w14:paraId="140B2A8A" w14:textId="77777777" w:rsidR="008C71CC" w:rsidRPr="00F73E1F" w:rsidRDefault="008C71CC" w:rsidP="008C71CC">
      <w:pPr>
        <w:spacing w:after="0"/>
        <w:rPr>
          <w:rFonts w:ascii="Arial" w:hAnsi="Arial" w:cs="Arial"/>
          <w:i/>
          <w:color w:val="54883D"/>
          <w:sz w:val="18"/>
          <w:szCs w:val="18"/>
        </w:rPr>
      </w:pPr>
      <w:r w:rsidRPr="00F73E1F">
        <w:rPr>
          <w:rFonts w:ascii="Arial" w:hAnsi="Arial" w:cs="Arial"/>
          <w:i/>
          <w:color w:val="54883D"/>
          <w:sz w:val="18"/>
          <w:szCs w:val="18"/>
        </w:rPr>
        <w:t>Vodno gospodarstvo</w:t>
      </w:r>
    </w:p>
    <w:p w14:paraId="0B6BB871"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 xml:space="preserve">Može doći do zamućenja vode i smanjene količine dobave vode u vodoopskrbnom sustavu te do onečišćenja bunara. </w:t>
      </w:r>
    </w:p>
    <w:p w14:paraId="3E8F8564" w14:textId="77777777" w:rsidR="008C71CC" w:rsidRPr="00F73E1F" w:rsidRDefault="008C71CC" w:rsidP="008C71CC">
      <w:pPr>
        <w:spacing w:after="0"/>
        <w:rPr>
          <w:rFonts w:ascii="Arial" w:hAnsi="Arial" w:cs="Arial"/>
          <w:i/>
          <w:color w:val="54883D"/>
          <w:sz w:val="18"/>
          <w:szCs w:val="18"/>
        </w:rPr>
      </w:pPr>
      <w:r w:rsidRPr="00F73E1F">
        <w:rPr>
          <w:rFonts w:ascii="Arial" w:hAnsi="Arial" w:cs="Arial"/>
          <w:i/>
          <w:color w:val="54883D"/>
          <w:sz w:val="18"/>
          <w:szCs w:val="18"/>
        </w:rPr>
        <w:t>Hrana</w:t>
      </w:r>
    </w:p>
    <w:p w14:paraId="22FD2BF7"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Plavljenjem gospodarskih objekata dolazi do prekida rada i prestanka proizvodnje.  Poplave mogu uzrokovati štete na usjevima što dovodi do gubitak jednogodišnjih i višegodišnjih uroda, smanjena prinosa i uništenja usjeva..</w:t>
      </w:r>
    </w:p>
    <w:p w14:paraId="658C6604" w14:textId="77777777" w:rsidR="008C71CC" w:rsidRPr="00F73E1F" w:rsidRDefault="008C71CC" w:rsidP="008C71CC">
      <w:pPr>
        <w:rPr>
          <w:rFonts w:ascii="Arial" w:hAnsi="Arial" w:cs="Arial"/>
          <w:i/>
          <w:iCs/>
          <w:color w:val="54883D"/>
          <w:sz w:val="18"/>
          <w:szCs w:val="18"/>
        </w:rPr>
      </w:pPr>
      <w:r w:rsidRPr="00F73E1F">
        <w:rPr>
          <w:rFonts w:ascii="Arial" w:hAnsi="Arial" w:cs="Arial"/>
          <w:i/>
          <w:iCs/>
          <w:color w:val="54883D"/>
          <w:sz w:val="18"/>
          <w:szCs w:val="18"/>
        </w:rPr>
        <w:t xml:space="preserve">Komunikacijska i informacijska tehnologija </w:t>
      </w:r>
    </w:p>
    <w:p w14:paraId="563285A3"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Uslijed pojave poplave može doći do prekida rada telekomunikacijskog sustava.</w:t>
      </w:r>
    </w:p>
    <w:p w14:paraId="6B3DA46A" w14:textId="77777777" w:rsidR="008C71CC" w:rsidRPr="00F73E1F" w:rsidRDefault="008C71CC" w:rsidP="008C71CC">
      <w:pPr>
        <w:rPr>
          <w:rFonts w:ascii="Arial" w:hAnsi="Arial" w:cs="Arial"/>
          <w:i/>
          <w:iCs/>
          <w:color w:val="54883D"/>
          <w:sz w:val="18"/>
          <w:szCs w:val="18"/>
        </w:rPr>
      </w:pPr>
      <w:r w:rsidRPr="00F73E1F">
        <w:rPr>
          <w:rFonts w:ascii="Arial" w:hAnsi="Arial" w:cs="Arial"/>
          <w:i/>
          <w:iCs/>
          <w:color w:val="54883D"/>
          <w:sz w:val="18"/>
          <w:szCs w:val="18"/>
        </w:rPr>
        <w:t>Javne službe</w:t>
      </w:r>
    </w:p>
    <w:p w14:paraId="36D96D6B" w14:textId="77777777" w:rsidR="008C71CC" w:rsidRPr="00F73E1F" w:rsidRDefault="008C71CC" w:rsidP="008C71CC">
      <w:pPr>
        <w:spacing w:after="0"/>
        <w:rPr>
          <w:rFonts w:ascii="Arial" w:hAnsi="Arial" w:cs="Arial"/>
          <w:sz w:val="18"/>
          <w:szCs w:val="18"/>
        </w:rPr>
      </w:pPr>
      <w:r w:rsidRPr="00F73E1F">
        <w:rPr>
          <w:rFonts w:ascii="Arial" w:hAnsi="Arial" w:cs="Arial"/>
          <w:sz w:val="18"/>
          <w:szCs w:val="18"/>
        </w:rPr>
        <w:t xml:space="preserve">Zbog poplavljenih cesta onemoguće ili otežan dolazak javnih služba. </w:t>
      </w:r>
    </w:p>
    <w:p w14:paraId="4E4785E6" w14:textId="77777777" w:rsidR="008C71CC" w:rsidRPr="00F73E1F" w:rsidRDefault="008C71CC" w:rsidP="008C71CC">
      <w:pPr>
        <w:spacing w:after="0"/>
        <w:rPr>
          <w:rFonts w:ascii="Arial" w:hAnsi="Arial" w:cs="Arial"/>
          <w:sz w:val="18"/>
          <w:szCs w:val="18"/>
        </w:rPr>
      </w:pPr>
    </w:p>
    <w:p w14:paraId="28E8B534"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74</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w:t>
      </w:r>
      <w:r w:rsidRPr="00F73E1F">
        <w:rPr>
          <w:rFonts w:ascii="Arial" w:eastAsia="Calibri" w:hAnsi="Arial" w:cs="Arial"/>
          <w:bCs/>
          <w:i/>
          <w:color w:val="54883D"/>
          <w:sz w:val="18"/>
          <w:szCs w:val="18"/>
          <w:lang w:bidi="en-US"/>
        </w:rPr>
        <w:t xml:space="preserve"> </w:t>
      </w:r>
      <w:r w:rsidRPr="00F73E1F">
        <w:rPr>
          <w:rFonts w:ascii="Arial" w:eastAsia="Calibri" w:hAnsi="Arial" w:cs="Arial"/>
          <w:bCs/>
          <w:color w:val="54883D"/>
          <w:sz w:val="18"/>
          <w:szCs w:val="18"/>
          <w:lang w:bidi="en-US"/>
        </w:rPr>
        <w:t>Vrijednost kriterija za posljedice na društvenu stabilnost i politiku</w:t>
      </w:r>
    </w:p>
    <w:p w14:paraId="027C4DE8" w14:textId="77777777" w:rsidR="008C71CC" w:rsidRPr="00F73E1F" w:rsidRDefault="008C71CC" w:rsidP="008C71CC">
      <w:pPr>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oštećena kritična infrastruktura-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73E1F" w14:paraId="74BF574F"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5C571BA"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KATEGORIJA</w:t>
            </w:r>
          </w:p>
        </w:tc>
        <w:tc>
          <w:tcPr>
            <w:tcW w:w="2295" w:type="dxa"/>
            <w:tcBorders>
              <w:bottom w:val="none" w:sz="0" w:space="0" w:color="auto"/>
            </w:tcBorders>
            <w:shd w:val="clear" w:color="auto" w:fill="auto"/>
          </w:tcPr>
          <w:p w14:paraId="32A8F278"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POSLJEDICE</w:t>
            </w:r>
          </w:p>
        </w:tc>
        <w:tc>
          <w:tcPr>
            <w:tcW w:w="3118" w:type="dxa"/>
            <w:tcBorders>
              <w:bottom w:val="none" w:sz="0" w:space="0" w:color="auto"/>
            </w:tcBorders>
            <w:shd w:val="clear" w:color="auto" w:fill="auto"/>
          </w:tcPr>
          <w:p w14:paraId="166AC6C7"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KRITERIJ (€)</w:t>
            </w:r>
          </w:p>
        </w:tc>
        <w:tc>
          <w:tcPr>
            <w:tcW w:w="1498" w:type="dxa"/>
            <w:tcBorders>
              <w:bottom w:val="none" w:sz="0" w:space="0" w:color="auto"/>
            </w:tcBorders>
            <w:shd w:val="clear" w:color="auto" w:fill="auto"/>
          </w:tcPr>
          <w:p w14:paraId="19588A53"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ODABRANO</w:t>
            </w:r>
          </w:p>
        </w:tc>
      </w:tr>
      <w:tr w:rsidR="008C71CC" w:rsidRPr="00F73E1F" w14:paraId="51273F2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B8564A3"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1.</w:t>
            </w:r>
          </w:p>
        </w:tc>
        <w:tc>
          <w:tcPr>
            <w:tcW w:w="2295" w:type="dxa"/>
            <w:shd w:val="clear" w:color="auto" w:fill="auto"/>
          </w:tcPr>
          <w:p w14:paraId="7772B3A1"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Neznatne</w:t>
            </w:r>
          </w:p>
        </w:tc>
        <w:tc>
          <w:tcPr>
            <w:tcW w:w="3118" w:type="dxa"/>
            <w:shd w:val="clear" w:color="auto" w:fill="auto"/>
          </w:tcPr>
          <w:p w14:paraId="06620F6B"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404.199,56 – 808.399,11</w:t>
            </w:r>
          </w:p>
        </w:tc>
        <w:tc>
          <w:tcPr>
            <w:tcW w:w="1498" w:type="dxa"/>
            <w:shd w:val="clear" w:color="auto" w:fill="auto"/>
            <w:vAlign w:val="center"/>
          </w:tcPr>
          <w:p w14:paraId="7AF62CF2"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643CA1BB"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9AE3266"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2.</w:t>
            </w:r>
          </w:p>
        </w:tc>
        <w:tc>
          <w:tcPr>
            <w:tcW w:w="2295" w:type="dxa"/>
            <w:shd w:val="clear" w:color="auto" w:fill="auto"/>
          </w:tcPr>
          <w:p w14:paraId="5AD06997"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Male</w:t>
            </w:r>
          </w:p>
        </w:tc>
        <w:tc>
          <w:tcPr>
            <w:tcW w:w="3118" w:type="dxa"/>
            <w:shd w:val="clear" w:color="auto" w:fill="auto"/>
          </w:tcPr>
          <w:p w14:paraId="086FAD56"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808.399,11 – 4.041.995,55</w:t>
            </w:r>
          </w:p>
        </w:tc>
        <w:tc>
          <w:tcPr>
            <w:tcW w:w="1498" w:type="dxa"/>
            <w:shd w:val="clear" w:color="auto" w:fill="auto"/>
          </w:tcPr>
          <w:p w14:paraId="3F5969CD"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73E1F" w14:paraId="35852503"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5156EFC"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3.</w:t>
            </w:r>
          </w:p>
        </w:tc>
        <w:tc>
          <w:tcPr>
            <w:tcW w:w="2295" w:type="dxa"/>
            <w:shd w:val="clear" w:color="auto" w:fill="auto"/>
          </w:tcPr>
          <w:p w14:paraId="224F6A2D"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Umjerene</w:t>
            </w:r>
          </w:p>
        </w:tc>
        <w:tc>
          <w:tcPr>
            <w:tcW w:w="3118" w:type="dxa"/>
            <w:shd w:val="clear" w:color="auto" w:fill="auto"/>
          </w:tcPr>
          <w:p w14:paraId="5BA915C4"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4.041.995,55 – 12.125.986,65</w:t>
            </w:r>
          </w:p>
        </w:tc>
        <w:tc>
          <w:tcPr>
            <w:tcW w:w="1498" w:type="dxa"/>
            <w:shd w:val="clear" w:color="auto" w:fill="auto"/>
          </w:tcPr>
          <w:p w14:paraId="00B4DCB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01E337E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FE9C293"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4.</w:t>
            </w:r>
          </w:p>
        </w:tc>
        <w:tc>
          <w:tcPr>
            <w:tcW w:w="2295" w:type="dxa"/>
            <w:shd w:val="clear" w:color="auto" w:fill="auto"/>
          </w:tcPr>
          <w:p w14:paraId="55DA6894"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Značajne</w:t>
            </w:r>
          </w:p>
        </w:tc>
        <w:tc>
          <w:tcPr>
            <w:tcW w:w="3118" w:type="dxa"/>
            <w:shd w:val="clear" w:color="auto" w:fill="auto"/>
          </w:tcPr>
          <w:p w14:paraId="36EAD42D"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12.125.986,65 – 20.209.977,75</w:t>
            </w:r>
          </w:p>
        </w:tc>
        <w:tc>
          <w:tcPr>
            <w:tcW w:w="1498" w:type="dxa"/>
            <w:shd w:val="clear" w:color="auto" w:fill="auto"/>
          </w:tcPr>
          <w:p w14:paraId="69DA9717"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73E1F" w14:paraId="052759AE"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E47E00"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5.</w:t>
            </w:r>
          </w:p>
        </w:tc>
        <w:tc>
          <w:tcPr>
            <w:tcW w:w="2295" w:type="dxa"/>
            <w:shd w:val="clear" w:color="auto" w:fill="auto"/>
          </w:tcPr>
          <w:p w14:paraId="4CC27AC0"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Katastrofalne</w:t>
            </w:r>
          </w:p>
        </w:tc>
        <w:tc>
          <w:tcPr>
            <w:tcW w:w="3118" w:type="dxa"/>
            <w:shd w:val="clear" w:color="auto" w:fill="auto"/>
          </w:tcPr>
          <w:p w14:paraId="5BEC03C9"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sz w:val="18"/>
                <w:szCs w:val="18"/>
              </w:rPr>
              <w:t>&gt; 20.209.977,75</w:t>
            </w:r>
          </w:p>
        </w:tc>
        <w:tc>
          <w:tcPr>
            <w:tcW w:w="1498" w:type="dxa"/>
            <w:shd w:val="clear" w:color="auto" w:fill="auto"/>
          </w:tcPr>
          <w:p w14:paraId="085A2418"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73E1F">
              <w:rPr>
                <w:rFonts w:ascii="Arial" w:hAnsi="Arial" w:cs="Arial"/>
                <w:b/>
                <w:color w:val="000000"/>
                <w:sz w:val="18"/>
                <w:szCs w:val="18"/>
              </w:rPr>
              <w:t>x</w:t>
            </w:r>
          </w:p>
        </w:tc>
      </w:tr>
    </w:tbl>
    <w:p w14:paraId="51A81B16" w14:textId="77777777" w:rsidR="008C71CC" w:rsidRPr="00F73E1F" w:rsidRDefault="008C71CC" w:rsidP="008C71CC">
      <w:pPr>
        <w:spacing w:after="0"/>
        <w:rPr>
          <w:rFonts w:ascii="Arial" w:hAnsi="Arial" w:cs="Arial"/>
          <w:iCs/>
          <w:sz w:val="18"/>
          <w:szCs w:val="18"/>
        </w:rPr>
      </w:pPr>
    </w:p>
    <w:p w14:paraId="392401A5" w14:textId="77777777" w:rsidR="008C71CC" w:rsidRPr="00F73E1F" w:rsidRDefault="008C71CC" w:rsidP="008C71CC">
      <w:pPr>
        <w:rPr>
          <w:rFonts w:ascii="Arial" w:hAnsi="Arial" w:cs="Arial"/>
          <w:b/>
          <w:sz w:val="18"/>
          <w:szCs w:val="18"/>
          <w:u w:val="single"/>
        </w:rPr>
      </w:pPr>
      <w:r w:rsidRPr="00F73E1F">
        <w:rPr>
          <w:rFonts w:ascii="Arial" w:hAnsi="Arial" w:cs="Arial"/>
          <w:b/>
          <w:sz w:val="18"/>
          <w:szCs w:val="18"/>
          <w:u w:val="single"/>
        </w:rPr>
        <w:t>Posljedice po građevine javnog društvenog značaja:</w:t>
      </w:r>
    </w:p>
    <w:p w14:paraId="355FEAF0" w14:textId="77777777" w:rsidR="008C71CC" w:rsidRDefault="008C71CC" w:rsidP="008C71CC">
      <w:pPr>
        <w:spacing w:after="0"/>
        <w:rPr>
          <w:rFonts w:ascii="Arial" w:hAnsi="Arial" w:cs="Arial"/>
          <w:sz w:val="18"/>
          <w:szCs w:val="18"/>
        </w:rPr>
      </w:pPr>
      <w:r w:rsidRPr="00F73E1F">
        <w:rPr>
          <w:rFonts w:ascii="Arial" w:hAnsi="Arial" w:cs="Arial"/>
          <w:sz w:val="18"/>
          <w:szCs w:val="18"/>
        </w:rPr>
        <w:t>Poplave mogu ugroziti građevine od javnog i društvenog značaja te uzrokovati prekid u obavljanju djelatnosti i štete na samim građevinama i infrastrukturi.</w:t>
      </w:r>
    </w:p>
    <w:p w14:paraId="3BC4C46B" w14:textId="77777777" w:rsidR="008C71CC" w:rsidRPr="00F73E1F" w:rsidRDefault="008C71CC" w:rsidP="008C71CC">
      <w:pPr>
        <w:spacing w:after="0"/>
        <w:rPr>
          <w:rFonts w:ascii="Arial" w:hAnsi="Arial" w:cs="Arial"/>
          <w:sz w:val="18"/>
          <w:szCs w:val="18"/>
        </w:rPr>
      </w:pPr>
    </w:p>
    <w:p w14:paraId="06AFFE70"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75</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w:t>
      </w:r>
      <w:r w:rsidRPr="00F73E1F">
        <w:rPr>
          <w:rFonts w:ascii="Arial" w:eastAsia="Calibri" w:hAnsi="Arial" w:cs="Arial"/>
          <w:bCs/>
          <w:i/>
          <w:color w:val="54883D"/>
          <w:sz w:val="18"/>
          <w:szCs w:val="18"/>
          <w:lang w:bidi="en-US"/>
        </w:rPr>
        <w:t xml:space="preserve"> </w:t>
      </w:r>
      <w:r w:rsidRPr="00F73E1F">
        <w:rPr>
          <w:rFonts w:ascii="Arial" w:eastAsia="Calibri" w:hAnsi="Arial" w:cs="Arial"/>
          <w:bCs/>
          <w:color w:val="54883D"/>
          <w:sz w:val="18"/>
          <w:szCs w:val="18"/>
          <w:lang w:bidi="en-US"/>
        </w:rPr>
        <w:t xml:space="preserve">Vrijednost kriterija za posljedice na društvenu stabilnost i politiku </w:t>
      </w:r>
    </w:p>
    <w:p w14:paraId="28C0BFB1" w14:textId="77777777" w:rsidR="008C71CC" w:rsidRPr="00F73E1F" w:rsidRDefault="008C71CC" w:rsidP="008C71CC">
      <w:pPr>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 - štete/gubitci na ustanovama/građevinama javnog društvenog značaja –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73E1F" w14:paraId="73C3EDF9"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586BB34"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KATEGORIJA</w:t>
            </w:r>
          </w:p>
        </w:tc>
        <w:tc>
          <w:tcPr>
            <w:tcW w:w="2295" w:type="dxa"/>
            <w:tcBorders>
              <w:bottom w:val="none" w:sz="0" w:space="0" w:color="auto"/>
            </w:tcBorders>
            <w:shd w:val="clear" w:color="auto" w:fill="auto"/>
          </w:tcPr>
          <w:p w14:paraId="1CC85B76"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POSLJEDICE</w:t>
            </w:r>
          </w:p>
        </w:tc>
        <w:tc>
          <w:tcPr>
            <w:tcW w:w="3118" w:type="dxa"/>
            <w:tcBorders>
              <w:bottom w:val="none" w:sz="0" w:space="0" w:color="auto"/>
            </w:tcBorders>
            <w:shd w:val="clear" w:color="auto" w:fill="auto"/>
          </w:tcPr>
          <w:p w14:paraId="4D697FBB"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KRITERIJ (€)</w:t>
            </w:r>
          </w:p>
        </w:tc>
        <w:tc>
          <w:tcPr>
            <w:tcW w:w="1498" w:type="dxa"/>
            <w:tcBorders>
              <w:bottom w:val="none" w:sz="0" w:space="0" w:color="auto"/>
            </w:tcBorders>
            <w:shd w:val="clear" w:color="auto" w:fill="auto"/>
          </w:tcPr>
          <w:p w14:paraId="6355F5CF"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ODABRANO</w:t>
            </w:r>
          </w:p>
        </w:tc>
      </w:tr>
      <w:tr w:rsidR="008C71CC" w:rsidRPr="00F73E1F" w14:paraId="4D5252D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E8D5940"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1.</w:t>
            </w:r>
          </w:p>
        </w:tc>
        <w:tc>
          <w:tcPr>
            <w:tcW w:w="2295" w:type="dxa"/>
            <w:shd w:val="clear" w:color="auto" w:fill="auto"/>
          </w:tcPr>
          <w:p w14:paraId="4FA5C66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Neznatne</w:t>
            </w:r>
          </w:p>
        </w:tc>
        <w:tc>
          <w:tcPr>
            <w:tcW w:w="3118" w:type="dxa"/>
            <w:shd w:val="clear" w:color="auto" w:fill="auto"/>
          </w:tcPr>
          <w:p w14:paraId="25B8B18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404.199,56 – 808.399,11</w:t>
            </w:r>
          </w:p>
        </w:tc>
        <w:tc>
          <w:tcPr>
            <w:tcW w:w="1498" w:type="dxa"/>
            <w:shd w:val="clear" w:color="auto" w:fill="auto"/>
            <w:vAlign w:val="center"/>
          </w:tcPr>
          <w:p w14:paraId="397EB77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6CE537F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A41A5F3"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2.</w:t>
            </w:r>
          </w:p>
        </w:tc>
        <w:tc>
          <w:tcPr>
            <w:tcW w:w="2295" w:type="dxa"/>
            <w:shd w:val="clear" w:color="auto" w:fill="auto"/>
          </w:tcPr>
          <w:p w14:paraId="738847E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Male</w:t>
            </w:r>
          </w:p>
        </w:tc>
        <w:tc>
          <w:tcPr>
            <w:tcW w:w="3118" w:type="dxa"/>
            <w:shd w:val="clear" w:color="auto" w:fill="auto"/>
          </w:tcPr>
          <w:p w14:paraId="4E3C111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808.399,11 – 4.041.995,55</w:t>
            </w:r>
          </w:p>
        </w:tc>
        <w:tc>
          <w:tcPr>
            <w:tcW w:w="1498" w:type="dxa"/>
            <w:shd w:val="clear" w:color="auto" w:fill="auto"/>
          </w:tcPr>
          <w:p w14:paraId="71693A0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F73E1F">
              <w:rPr>
                <w:rFonts w:ascii="Arial" w:hAnsi="Arial" w:cs="Arial"/>
                <w:b/>
                <w:color w:val="000000"/>
                <w:sz w:val="18"/>
                <w:szCs w:val="18"/>
              </w:rPr>
              <w:t>x</w:t>
            </w:r>
          </w:p>
        </w:tc>
      </w:tr>
      <w:tr w:rsidR="008C71CC" w:rsidRPr="00F73E1F" w14:paraId="7E69DBE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0A051B3"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3.</w:t>
            </w:r>
          </w:p>
        </w:tc>
        <w:tc>
          <w:tcPr>
            <w:tcW w:w="2295" w:type="dxa"/>
            <w:shd w:val="clear" w:color="auto" w:fill="auto"/>
          </w:tcPr>
          <w:p w14:paraId="116B139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Umjerene</w:t>
            </w:r>
          </w:p>
        </w:tc>
        <w:tc>
          <w:tcPr>
            <w:tcW w:w="3118" w:type="dxa"/>
            <w:shd w:val="clear" w:color="auto" w:fill="auto"/>
          </w:tcPr>
          <w:p w14:paraId="53DAB62F"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4.041.995,55 – 12.125.986,65</w:t>
            </w:r>
          </w:p>
        </w:tc>
        <w:tc>
          <w:tcPr>
            <w:tcW w:w="1498" w:type="dxa"/>
            <w:shd w:val="clear" w:color="auto" w:fill="auto"/>
          </w:tcPr>
          <w:p w14:paraId="088C035E"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73E1F" w14:paraId="2538423B"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E2613F2"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4.</w:t>
            </w:r>
          </w:p>
        </w:tc>
        <w:tc>
          <w:tcPr>
            <w:tcW w:w="2295" w:type="dxa"/>
            <w:shd w:val="clear" w:color="auto" w:fill="auto"/>
          </w:tcPr>
          <w:p w14:paraId="55D7FB76"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color w:val="auto"/>
                <w:sz w:val="18"/>
                <w:szCs w:val="18"/>
              </w:rPr>
              <w:t>Značajne</w:t>
            </w:r>
          </w:p>
        </w:tc>
        <w:tc>
          <w:tcPr>
            <w:tcW w:w="3118" w:type="dxa"/>
            <w:shd w:val="clear" w:color="auto" w:fill="auto"/>
          </w:tcPr>
          <w:p w14:paraId="59D6C1D2"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73E1F">
              <w:rPr>
                <w:rFonts w:ascii="Arial" w:hAnsi="Arial" w:cs="Arial"/>
                <w:sz w:val="18"/>
                <w:szCs w:val="18"/>
              </w:rPr>
              <w:t>12.125.986,65 – 20.209.977,75</w:t>
            </w:r>
          </w:p>
        </w:tc>
        <w:tc>
          <w:tcPr>
            <w:tcW w:w="1498" w:type="dxa"/>
            <w:shd w:val="clear" w:color="auto" w:fill="auto"/>
          </w:tcPr>
          <w:p w14:paraId="1ED67AF8"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73E1F" w14:paraId="448F1EA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518581" w14:textId="77777777" w:rsidR="008C71CC" w:rsidRPr="00F73E1F" w:rsidRDefault="008C71CC" w:rsidP="002F7ECF">
            <w:pPr>
              <w:jc w:val="center"/>
              <w:rPr>
                <w:rFonts w:ascii="Arial" w:hAnsi="Arial" w:cs="Arial"/>
                <w:color w:val="000000"/>
                <w:sz w:val="18"/>
                <w:szCs w:val="18"/>
              </w:rPr>
            </w:pPr>
            <w:r w:rsidRPr="00F73E1F">
              <w:rPr>
                <w:rFonts w:ascii="Arial" w:hAnsi="Arial" w:cs="Arial"/>
                <w:color w:val="000000"/>
                <w:sz w:val="18"/>
                <w:szCs w:val="18"/>
              </w:rPr>
              <w:t>5.</w:t>
            </w:r>
          </w:p>
        </w:tc>
        <w:tc>
          <w:tcPr>
            <w:tcW w:w="2295" w:type="dxa"/>
            <w:shd w:val="clear" w:color="auto" w:fill="auto"/>
          </w:tcPr>
          <w:p w14:paraId="247BAF49"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color w:val="000000"/>
                <w:sz w:val="18"/>
                <w:szCs w:val="18"/>
              </w:rPr>
              <w:t>Katastrofalne</w:t>
            </w:r>
          </w:p>
        </w:tc>
        <w:tc>
          <w:tcPr>
            <w:tcW w:w="3118" w:type="dxa"/>
            <w:shd w:val="clear" w:color="auto" w:fill="auto"/>
          </w:tcPr>
          <w:p w14:paraId="38003C17"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73E1F">
              <w:rPr>
                <w:rFonts w:ascii="Arial" w:hAnsi="Arial" w:cs="Arial"/>
                <w:sz w:val="18"/>
                <w:szCs w:val="18"/>
              </w:rPr>
              <w:t>&gt; 20.209.977,75</w:t>
            </w:r>
          </w:p>
        </w:tc>
        <w:tc>
          <w:tcPr>
            <w:tcW w:w="1498" w:type="dxa"/>
            <w:shd w:val="clear" w:color="auto" w:fill="auto"/>
          </w:tcPr>
          <w:p w14:paraId="7C0E1D8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4197D472"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lastRenderedPageBreak/>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76</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w:t>
      </w:r>
      <w:r w:rsidRPr="00F73E1F">
        <w:rPr>
          <w:rFonts w:ascii="Arial" w:eastAsia="Calibri" w:hAnsi="Arial" w:cs="Arial"/>
          <w:bCs/>
          <w:i/>
          <w:color w:val="54883D"/>
          <w:sz w:val="18"/>
          <w:szCs w:val="18"/>
          <w:lang w:bidi="en-US"/>
        </w:rPr>
        <w:t xml:space="preserve"> </w:t>
      </w:r>
      <w:r w:rsidRPr="00F73E1F">
        <w:rPr>
          <w:rFonts w:ascii="Arial" w:eastAsia="Calibri" w:hAnsi="Arial" w:cs="Arial"/>
          <w:bCs/>
          <w:color w:val="54883D"/>
          <w:sz w:val="18"/>
          <w:szCs w:val="18"/>
          <w:lang w:bidi="en-US"/>
        </w:rPr>
        <w:t>Vrijednost kriterija za društvenu stabilnost i politiku</w:t>
      </w:r>
    </w:p>
    <w:p w14:paraId="78BDE2D7" w14:textId="77777777" w:rsidR="008C71CC" w:rsidRPr="00F73E1F" w:rsidRDefault="008C71CC" w:rsidP="008C71CC">
      <w:pPr>
        <w:spacing w:after="0"/>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zbirno – poplava</w:t>
      </w:r>
    </w:p>
    <w:tbl>
      <w:tblPr>
        <w:tblStyle w:val="ivopisnatablicareetke6-isticanje35"/>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8C71CC" w:rsidRPr="00F73E1F" w14:paraId="0ED8F7E0"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27B4529C" w14:textId="77777777" w:rsidR="008C71CC" w:rsidRPr="00F73E1F" w:rsidRDefault="008C71CC" w:rsidP="002F7ECF">
            <w:pPr>
              <w:ind w:left="29"/>
              <w:jc w:val="center"/>
              <w:rPr>
                <w:rFonts w:ascii="Arial" w:hAnsi="Arial" w:cs="Arial"/>
                <w:sz w:val="18"/>
                <w:szCs w:val="18"/>
              </w:rPr>
            </w:pPr>
            <w:r w:rsidRPr="00F73E1F">
              <w:rPr>
                <w:rFonts w:ascii="Arial" w:hAnsi="Arial" w:cs="Arial"/>
                <w:sz w:val="18"/>
                <w:szCs w:val="18"/>
              </w:rPr>
              <w:t>KATEGORIJA</w:t>
            </w:r>
          </w:p>
        </w:tc>
        <w:tc>
          <w:tcPr>
            <w:tcW w:w="2109" w:type="dxa"/>
            <w:tcBorders>
              <w:bottom w:val="none" w:sz="0" w:space="0" w:color="auto"/>
            </w:tcBorders>
            <w:shd w:val="clear" w:color="auto" w:fill="auto"/>
            <w:vAlign w:val="center"/>
          </w:tcPr>
          <w:p w14:paraId="4BD1F1EE" w14:textId="77777777" w:rsidR="008C71CC" w:rsidRPr="00F73E1F"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KRITIČNA INFRASTRUKTURA</w:t>
            </w:r>
          </w:p>
        </w:tc>
        <w:tc>
          <w:tcPr>
            <w:tcW w:w="2834" w:type="dxa"/>
            <w:tcBorders>
              <w:bottom w:val="none" w:sz="0" w:space="0" w:color="auto"/>
            </w:tcBorders>
            <w:shd w:val="clear" w:color="auto" w:fill="auto"/>
            <w:vAlign w:val="center"/>
          </w:tcPr>
          <w:p w14:paraId="503B0755" w14:textId="77777777" w:rsidR="008C71CC" w:rsidRPr="00F73E1F"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USTANOVE/GRAĐEVINE JAVNOG DRUŠTVENOG ZNAČAJA</w:t>
            </w:r>
          </w:p>
        </w:tc>
        <w:tc>
          <w:tcPr>
            <w:tcW w:w="1423" w:type="dxa"/>
            <w:tcBorders>
              <w:bottom w:val="none" w:sz="0" w:space="0" w:color="auto"/>
            </w:tcBorders>
            <w:shd w:val="clear" w:color="auto" w:fill="auto"/>
            <w:vAlign w:val="center"/>
          </w:tcPr>
          <w:p w14:paraId="039539D9" w14:textId="77777777" w:rsidR="008C71CC" w:rsidRPr="00F73E1F"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ODABRANO</w:t>
            </w:r>
          </w:p>
        </w:tc>
      </w:tr>
      <w:tr w:rsidR="008C71CC" w:rsidRPr="00F73E1F" w14:paraId="257D64D2"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34AA0F23" w14:textId="77777777" w:rsidR="008C71CC" w:rsidRPr="00F73E1F" w:rsidRDefault="008C71CC" w:rsidP="002F7ECF">
            <w:pPr>
              <w:ind w:left="29" w:hanging="29"/>
              <w:jc w:val="center"/>
              <w:rPr>
                <w:rFonts w:ascii="Arial" w:hAnsi="Arial" w:cs="Arial"/>
                <w:sz w:val="18"/>
                <w:szCs w:val="18"/>
              </w:rPr>
            </w:pPr>
            <w:r w:rsidRPr="00F73E1F">
              <w:rPr>
                <w:rFonts w:ascii="Arial" w:hAnsi="Arial" w:cs="Arial"/>
                <w:sz w:val="18"/>
                <w:szCs w:val="18"/>
              </w:rPr>
              <w:t>1.</w:t>
            </w:r>
          </w:p>
        </w:tc>
        <w:tc>
          <w:tcPr>
            <w:tcW w:w="2109" w:type="dxa"/>
            <w:shd w:val="clear" w:color="auto" w:fill="auto"/>
            <w:vAlign w:val="center"/>
          </w:tcPr>
          <w:p w14:paraId="7B13857B"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vAlign w:val="center"/>
          </w:tcPr>
          <w:p w14:paraId="36F4C2BC"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66DF744C"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73E1F" w14:paraId="4F236342"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5691A4A1" w14:textId="77777777" w:rsidR="008C71CC" w:rsidRPr="00F73E1F" w:rsidRDefault="008C71CC" w:rsidP="002F7ECF">
            <w:pPr>
              <w:ind w:left="29" w:hanging="29"/>
              <w:jc w:val="center"/>
              <w:rPr>
                <w:rFonts w:ascii="Arial" w:hAnsi="Arial" w:cs="Arial"/>
                <w:sz w:val="18"/>
                <w:szCs w:val="18"/>
              </w:rPr>
            </w:pPr>
            <w:r w:rsidRPr="00F73E1F">
              <w:rPr>
                <w:rFonts w:ascii="Arial" w:hAnsi="Arial" w:cs="Arial"/>
                <w:sz w:val="18"/>
                <w:szCs w:val="18"/>
              </w:rPr>
              <w:t>2.</w:t>
            </w:r>
          </w:p>
        </w:tc>
        <w:tc>
          <w:tcPr>
            <w:tcW w:w="2109" w:type="dxa"/>
            <w:shd w:val="clear" w:color="auto" w:fill="auto"/>
            <w:vAlign w:val="center"/>
          </w:tcPr>
          <w:p w14:paraId="2C659440"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2834" w:type="dxa"/>
            <w:shd w:val="clear" w:color="auto" w:fill="auto"/>
            <w:vAlign w:val="center"/>
          </w:tcPr>
          <w:p w14:paraId="4FF513F8"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x</w:t>
            </w:r>
          </w:p>
        </w:tc>
        <w:tc>
          <w:tcPr>
            <w:tcW w:w="1423" w:type="dxa"/>
            <w:shd w:val="clear" w:color="auto" w:fill="auto"/>
            <w:vAlign w:val="center"/>
          </w:tcPr>
          <w:p w14:paraId="080BFE31"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73E1F" w14:paraId="35DF114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1BA3C36E" w14:textId="77777777" w:rsidR="008C71CC" w:rsidRPr="00F73E1F" w:rsidRDefault="008C71CC" w:rsidP="002F7ECF">
            <w:pPr>
              <w:ind w:left="29" w:hanging="29"/>
              <w:jc w:val="center"/>
              <w:rPr>
                <w:rFonts w:ascii="Arial" w:hAnsi="Arial" w:cs="Arial"/>
                <w:sz w:val="18"/>
                <w:szCs w:val="18"/>
              </w:rPr>
            </w:pPr>
            <w:r w:rsidRPr="00F73E1F">
              <w:rPr>
                <w:rFonts w:ascii="Arial" w:hAnsi="Arial" w:cs="Arial"/>
                <w:sz w:val="18"/>
                <w:szCs w:val="18"/>
              </w:rPr>
              <w:t>3.</w:t>
            </w:r>
          </w:p>
        </w:tc>
        <w:tc>
          <w:tcPr>
            <w:tcW w:w="2109" w:type="dxa"/>
            <w:shd w:val="clear" w:color="auto" w:fill="auto"/>
            <w:vAlign w:val="center"/>
          </w:tcPr>
          <w:p w14:paraId="748D0E60"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vAlign w:val="center"/>
          </w:tcPr>
          <w:p w14:paraId="626D7AA6"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1D072339"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F73E1F" w14:paraId="1B91776F"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49A6CD40" w14:textId="77777777" w:rsidR="008C71CC" w:rsidRPr="00F73E1F" w:rsidRDefault="008C71CC" w:rsidP="002F7ECF">
            <w:pPr>
              <w:ind w:left="29" w:hanging="29"/>
              <w:jc w:val="center"/>
              <w:rPr>
                <w:rFonts w:ascii="Arial" w:hAnsi="Arial" w:cs="Arial"/>
                <w:sz w:val="18"/>
                <w:szCs w:val="18"/>
              </w:rPr>
            </w:pPr>
            <w:r w:rsidRPr="00F73E1F">
              <w:rPr>
                <w:rFonts w:ascii="Arial" w:hAnsi="Arial" w:cs="Arial"/>
                <w:sz w:val="18"/>
                <w:szCs w:val="18"/>
              </w:rPr>
              <w:t>4.</w:t>
            </w:r>
          </w:p>
        </w:tc>
        <w:tc>
          <w:tcPr>
            <w:tcW w:w="2109" w:type="dxa"/>
            <w:shd w:val="clear" w:color="auto" w:fill="auto"/>
            <w:vAlign w:val="center"/>
          </w:tcPr>
          <w:p w14:paraId="1F1CDEC7"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2834" w:type="dxa"/>
            <w:shd w:val="clear" w:color="auto" w:fill="auto"/>
            <w:vAlign w:val="center"/>
          </w:tcPr>
          <w:p w14:paraId="319B398F"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2AFBDE72" w14:textId="77777777" w:rsidR="008C71CC" w:rsidRPr="00F73E1F"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x</w:t>
            </w:r>
          </w:p>
        </w:tc>
      </w:tr>
      <w:tr w:rsidR="008C71CC" w:rsidRPr="00F73E1F" w14:paraId="30F0D96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369FA3C2" w14:textId="77777777" w:rsidR="008C71CC" w:rsidRPr="00F73E1F" w:rsidRDefault="008C71CC" w:rsidP="002F7ECF">
            <w:pPr>
              <w:ind w:left="29" w:hanging="29"/>
              <w:jc w:val="center"/>
              <w:rPr>
                <w:rFonts w:ascii="Arial" w:hAnsi="Arial" w:cs="Arial"/>
                <w:sz w:val="18"/>
                <w:szCs w:val="18"/>
              </w:rPr>
            </w:pPr>
            <w:r w:rsidRPr="00F73E1F">
              <w:rPr>
                <w:rFonts w:ascii="Arial" w:hAnsi="Arial" w:cs="Arial"/>
                <w:sz w:val="18"/>
                <w:szCs w:val="18"/>
              </w:rPr>
              <w:t>5.</w:t>
            </w:r>
          </w:p>
        </w:tc>
        <w:tc>
          <w:tcPr>
            <w:tcW w:w="2109" w:type="dxa"/>
            <w:shd w:val="clear" w:color="auto" w:fill="auto"/>
            <w:vAlign w:val="center"/>
          </w:tcPr>
          <w:p w14:paraId="255A196D"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x</w:t>
            </w:r>
          </w:p>
        </w:tc>
        <w:tc>
          <w:tcPr>
            <w:tcW w:w="2834" w:type="dxa"/>
            <w:shd w:val="clear" w:color="auto" w:fill="auto"/>
            <w:vAlign w:val="center"/>
          </w:tcPr>
          <w:p w14:paraId="0C8E3D2C"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47CD7AE7" w14:textId="77777777" w:rsidR="008C71CC" w:rsidRPr="00F73E1F"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bl>
    <w:p w14:paraId="22D1AE1F" w14:textId="77777777" w:rsidR="008C71CC" w:rsidRDefault="008C71CC" w:rsidP="008C71CC">
      <w:pPr>
        <w:rPr>
          <w:rFonts w:ascii="Arial" w:hAnsi="Arial" w:cs="Arial"/>
          <w:i/>
          <w:iCs/>
          <w:color w:val="54883D"/>
          <w:sz w:val="18"/>
          <w:szCs w:val="18"/>
        </w:rPr>
      </w:pPr>
    </w:p>
    <w:p w14:paraId="6111A357" w14:textId="77777777" w:rsidR="008C71CC" w:rsidRPr="00F73E1F" w:rsidRDefault="008C71CC" w:rsidP="008C71CC">
      <w:pPr>
        <w:rPr>
          <w:rFonts w:ascii="Arial" w:hAnsi="Arial" w:cs="Arial"/>
          <w:i/>
          <w:iCs/>
          <w:color w:val="54883D"/>
          <w:sz w:val="18"/>
          <w:szCs w:val="18"/>
        </w:rPr>
      </w:pPr>
      <w:r w:rsidRPr="00F73E1F">
        <w:rPr>
          <w:rFonts w:ascii="Arial" w:hAnsi="Arial" w:cs="Arial"/>
          <w:i/>
          <w:iCs/>
          <w:color w:val="54883D"/>
          <w:sz w:val="18"/>
          <w:szCs w:val="18"/>
        </w:rPr>
        <w:t>Vjerojatnost događaja</w:t>
      </w:r>
    </w:p>
    <w:p w14:paraId="7CB436C4" w14:textId="77777777" w:rsidR="008C71CC" w:rsidRPr="00F73E1F" w:rsidRDefault="008C71CC" w:rsidP="008C71CC">
      <w:pPr>
        <w:rPr>
          <w:rFonts w:ascii="Arial" w:hAnsi="Arial" w:cs="Arial"/>
          <w:sz w:val="18"/>
          <w:szCs w:val="18"/>
        </w:rPr>
      </w:pPr>
      <w:r w:rsidRPr="00F73E1F">
        <w:rPr>
          <w:rFonts w:ascii="Arial" w:hAnsi="Arial" w:cs="Arial"/>
          <w:sz w:val="18"/>
          <w:szCs w:val="18"/>
        </w:rPr>
        <w:t>Frekvencija događaja temelji se na vjerojatnosti događaja poplava na području Grada Karlovca.</w:t>
      </w:r>
    </w:p>
    <w:p w14:paraId="28A5E834" w14:textId="77777777" w:rsidR="008C71CC" w:rsidRPr="00F73E1F" w:rsidRDefault="008C71CC" w:rsidP="008C71CC">
      <w:pPr>
        <w:jc w:val="center"/>
        <w:rPr>
          <w:rFonts w:ascii="Arial" w:eastAsia="Calibri" w:hAnsi="Arial" w:cs="Arial"/>
          <w:bCs/>
          <w:color w:val="54883D"/>
          <w:sz w:val="18"/>
          <w:szCs w:val="18"/>
          <w:lang w:bidi="en-US"/>
        </w:rPr>
      </w:pPr>
      <w:r w:rsidRPr="00F73E1F">
        <w:rPr>
          <w:rFonts w:ascii="Arial" w:eastAsia="Calibri" w:hAnsi="Arial" w:cs="Arial"/>
          <w:bCs/>
          <w:color w:val="54883D"/>
          <w:sz w:val="18"/>
          <w:szCs w:val="18"/>
          <w:lang w:bidi="en-US"/>
        </w:rPr>
        <w:t xml:space="preserve">Tablica </w:t>
      </w:r>
      <w:r w:rsidRPr="00F73E1F">
        <w:rPr>
          <w:rFonts w:ascii="Arial" w:eastAsia="Calibri" w:hAnsi="Arial" w:cs="Arial"/>
          <w:bCs/>
          <w:color w:val="54883D"/>
          <w:sz w:val="18"/>
          <w:szCs w:val="18"/>
          <w:lang w:bidi="en-US"/>
        </w:rPr>
        <w:fldChar w:fldCharType="begin"/>
      </w:r>
      <w:r w:rsidRPr="00F73E1F">
        <w:rPr>
          <w:rFonts w:ascii="Arial" w:eastAsia="Calibri" w:hAnsi="Arial" w:cs="Arial"/>
          <w:bCs/>
          <w:color w:val="54883D"/>
          <w:sz w:val="18"/>
          <w:szCs w:val="18"/>
          <w:lang w:bidi="en-US"/>
        </w:rPr>
        <w:instrText xml:space="preserve"> SEQ Tabela \* ARABIC </w:instrText>
      </w:r>
      <w:r w:rsidRPr="00F73E1F">
        <w:rPr>
          <w:rFonts w:ascii="Arial" w:eastAsia="Calibri" w:hAnsi="Arial" w:cs="Arial"/>
          <w:bCs/>
          <w:color w:val="54883D"/>
          <w:sz w:val="18"/>
          <w:szCs w:val="18"/>
          <w:lang w:bidi="en-US"/>
        </w:rPr>
        <w:fldChar w:fldCharType="separate"/>
      </w:r>
      <w:r w:rsidRPr="00F73E1F">
        <w:rPr>
          <w:rFonts w:ascii="Arial" w:eastAsia="Calibri" w:hAnsi="Arial" w:cs="Arial"/>
          <w:bCs/>
          <w:noProof/>
          <w:color w:val="54883D"/>
          <w:sz w:val="18"/>
          <w:szCs w:val="18"/>
          <w:lang w:bidi="en-US"/>
        </w:rPr>
        <w:t>77</w:t>
      </w:r>
      <w:r w:rsidRPr="00F73E1F">
        <w:rPr>
          <w:rFonts w:ascii="Arial" w:eastAsia="Calibri" w:hAnsi="Arial" w:cs="Arial"/>
          <w:bCs/>
          <w:noProof/>
          <w:color w:val="54883D"/>
          <w:sz w:val="18"/>
          <w:szCs w:val="18"/>
          <w:lang w:bidi="en-US"/>
        </w:rPr>
        <w:fldChar w:fldCharType="end"/>
      </w:r>
      <w:r w:rsidRPr="00F73E1F">
        <w:rPr>
          <w:rFonts w:ascii="Arial" w:eastAsia="Calibri" w:hAnsi="Arial" w:cs="Arial"/>
          <w:bCs/>
          <w:color w:val="54883D"/>
          <w:sz w:val="18"/>
          <w:szCs w:val="18"/>
          <w:lang w:bidi="en-US"/>
        </w:rPr>
        <w:t>.</w:t>
      </w:r>
      <w:r w:rsidRPr="00F73E1F">
        <w:rPr>
          <w:rFonts w:ascii="Arial" w:eastAsia="Calibri" w:hAnsi="Arial" w:cs="Arial"/>
          <w:bCs/>
          <w:i/>
          <w:color w:val="54883D"/>
          <w:sz w:val="18"/>
          <w:szCs w:val="18"/>
          <w:lang w:bidi="en-US"/>
        </w:rPr>
        <w:t xml:space="preserve"> </w:t>
      </w:r>
      <w:r w:rsidRPr="00F73E1F">
        <w:rPr>
          <w:rFonts w:ascii="Arial" w:eastAsia="Calibri" w:hAnsi="Arial" w:cs="Arial"/>
          <w:bCs/>
          <w:color w:val="54883D"/>
          <w:sz w:val="18"/>
          <w:szCs w:val="18"/>
          <w:lang w:bidi="en-US"/>
        </w:rPr>
        <w:t>Vjerojatnost / frekvencija - poplava</w:t>
      </w:r>
    </w:p>
    <w:tbl>
      <w:tblPr>
        <w:tblStyle w:val="ivopisnatablicareetke6-isticanje35"/>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8C71CC" w:rsidRPr="00F73E1F" w14:paraId="66BFC565" w14:textId="77777777" w:rsidTr="002F7EC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7FC9D50C"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KATEGORIJA</w:t>
            </w:r>
          </w:p>
        </w:tc>
        <w:tc>
          <w:tcPr>
            <w:tcW w:w="8079" w:type="dxa"/>
            <w:gridSpan w:val="4"/>
            <w:tcBorders>
              <w:bottom w:val="none" w:sz="0" w:space="0" w:color="auto"/>
            </w:tcBorders>
            <w:shd w:val="clear" w:color="auto" w:fill="auto"/>
          </w:tcPr>
          <w:p w14:paraId="7CFF3C78" w14:textId="77777777" w:rsidR="008C71CC" w:rsidRPr="00F73E1F"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VJEROJATNOST / FREKVENCIJA</w:t>
            </w:r>
          </w:p>
        </w:tc>
      </w:tr>
      <w:tr w:rsidR="008C71CC" w:rsidRPr="00F73E1F" w14:paraId="49AD8922" w14:textId="77777777" w:rsidTr="002F7EC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604B2FE" w14:textId="77777777" w:rsidR="008C71CC" w:rsidRPr="00F73E1F" w:rsidRDefault="008C71CC" w:rsidP="002F7ECF">
            <w:pPr>
              <w:rPr>
                <w:rFonts w:ascii="Arial" w:hAnsi="Arial" w:cs="Arial"/>
                <w:b w:val="0"/>
                <w:sz w:val="18"/>
                <w:szCs w:val="18"/>
              </w:rPr>
            </w:pPr>
          </w:p>
        </w:tc>
        <w:tc>
          <w:tcPr>
            <w:tcW w:w="1701" w:type="dxa"/>
            <w:shd w:val="clear" w:color="auto" w:fill="auto"/>
          </w:tcPr>
          <w:p w14:paraId="5D53AB6A"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KVALITATIVNO</w:t>
            </w:r>
          </w:p>
        </w:tc>
        <w:tc>
          <w:tcPr>
            <w:tcW w:w="1842" w:type="dxa"/>
            <w:shd w:val="clear" w:color="auto" w:fill="auto"/>
          </w:tcPr>
          <w:p w14:paraId="6DE3E5FC"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VJEROJATNOST</w:t>
            </w:r>
          </w:p>
        </w:tc>
        <w:tc>
          <w:tcPr>
            <w:tcW w:w="2977" w:type="dxa"/>
            <w:shd w:val="clear" w:color="auto" w:fill="auto"/>
          </w:tcPr>
          <w:p w14:paraId="5AFAE4A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FREKVENCIJA</w:t>
            </w:r>
          </w:p>
        </w:tc>
        <w:tc>
          <w:tcPr>
            <w:tcW w:w="1559" w:type="dxa"/>
            <w:shd w:val="clear" w:color="auto" w:fill="auto"/>
          </w:tcPr>
          <w:p w14:paraId="6622373A"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ODABRANO</w:t>
            </w:r>
          </w:p>
        </w:tc>
      </w:tr>
      <w:tr w:rsidR="008C71CC" w:rsidRPr="00F73E1F" w14:paraId="451BB2A4"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172A7C2"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1</w:t>
            </w:r>
          </w:p>
        </w:tc>
        <w:tc>
          <w:tcPr>
            <w:tcW w:w="1701" w:type="dxa"/>
            <w:shd w:val="clear" w:color="auto" w:fill="auto"/>
          </w:tcPr>
          <w:p w14:paraId="469A7F1D"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Iznimno mala</w:t>
            </w:r>
          </w:p>
        </w:tc>
        <w:tc>
          <w:tcPr>
            <w:tcW w:w="1842" w:type="dxa"/>
            <w:shd w:val="clear" w:color="auto" w:fill="auto"/>
          </w:tcPr>
          <w:p w14:paraId="300B59D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&lt;1 %</w:t>
            </w:r>
          </w:p>
        </w:tc>
        <w:tc>
          <w:tcPr>
            <w:tcW w:w="2977" w:type="dxa"/>
            <w:shd w:val="clear" w:color="auto" w:fill="auto"/>
          </w:tcPr>
          <w:p w14:paraId="3E838DCA"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1 događaj u 100 godina i rjeđe</w:t>
            </w:r>
          </w:p>
        </w:tc>
        <w:tc>
          <w:tcPr>
            <w:tcW w:w="1559" w:type="dxa"/>
            <w:shd w:val="clear" w:color="auto" w:fill="auto"/>
          </w:tcPr>
          <w:p w14:paraId="57E346B0"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73E1F" w14:paraId="58FBF126"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2A11C36"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2</w:t>
            </w:r>
          </w:p>
        </w:tc>
        <w:tc>
          <w:tcPr>
            <w:tcW w:w="1701" w:type="dxa"/>
            <w:shd w:val="clear" w:color="auto" w:fill="auto"/>
          </w:tcPr>
          <w:p w14:paraId="09C42D45"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Mala</w:t>
            </w:r>
          </w:p>
        </w:tc>
        <w:tc>
          <w:tcPr>
            <w:tcW w:w="1842" w:type="dxa"/>
            <w:shd w:val="clear" w:color="auto" w:fill="auto"/>
          </w:tcPr>
          <w:p w14:paraId="460967E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1 – 5 %</w:t>
            </w:r>
          </w:p>
        </w:tc>
        <w:tc>
          <w:tcPr>
            <w:tcW w:w="2977" w:type="dxa"/>
            <w:shd w:val="clear" w:color="auto" w:fill="auto"/>
          </w:tcPr>
          <w:p w14:paraId="71E355AA"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1 događaj u 20 do 100 godina</w:t>
            </w:r>
          </w:p>
        </w:tc>
        <w:tc>
          <w:tcPr>
            <w:tcW w:w="1559" w:type="dxa"/>
            <w:shd w:val="clear" w:color="auto" w:fill="auto"/>
          </w:tcPr>
          <w:p w14:paraId="395A51AB"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73E1F" w14:paraId="70E88B46"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45F2B73"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3</w:t>
            </w:r>
          </w:p>
        </w:tc>
        <w:tc>
          <w:tcPr>
            <w:tcW w:w="1701" w:type="dxa"/>
            <w:shd w:val="clear" w:color="auto" w:fill="auto"/>
          </w:tcPr>
          <w:p w14:paraId="6212C327"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Umjerena</w:t>
            </w:r>
          </w:p>
        </w:tc>
        <w:tc>
          <w:tcPr>
            <w:tcW w:w="1842" w:type="dxa"/>
            <w:shd w:val="clear" w:color="auto" w:fill="auto"/>
          </w:tcPr>
          <w:p w14:paraId="04D589FC"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5 – 50 %</w:t>
            </w:r>
          </w:p>
        </w:tc>
        <w:tc>
          <w:tcPr>
            <w:tcW w:w="2977" w:type="dxa"/>
            <w:shd w:val="clear" w:color="auto" w:fill="auto"/>
          </w:tcPr>
          <w:p w14:paraId="0F1B41B8"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1 događaj u 2 do 20 godina</w:t>
            </w:r>
          </w:p>
        </w:tc>
        <w:tc>
          <w:tcPr>
            <w:tcW w:w="1559" w:type="dxa"/>
            <w:shd w:val="clear" w:color="auto" w:fill="auto"/>
          </w:tcPr>
          <w:p w14:paraId="23B4FA06"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73E1F" w14:paraId="1907A09E"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433E721"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4</w:t>
            </w:r>
          </w:p>
        </w:tc>
        <w:tc>
          <w:tcPr>
            <w:tcW w:w="1701" w:type="dxa"/>
            <w:shd w:val="clear" w:color="auto" w:fill="auto"/>
          </w:tcPr>
          <w:p w14:paraId="7636A9A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Velika</w:t>
            </w:r>
          </w:p>
        </w:tc>
        <w:tc>
          <w:tcPr>
            <w:tcW w:w="1842" w:type="dxa"/>
            <w:shd w:val="clear" w:color="auto" w:fill="auto"/>
          </w:tcPr>
          <w:p w14:paraId="2A16CB73"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51 – 98 %</w:t>
            </w:r>
          </w:p>
        </w:tc>
        <w:tc>
          <w:tcPr>
            <w:tcW w:w="2977" w:type="dxa"/>
            <w:shd w:val="clear" w:color="auto" w:fill="auto"/>
          </w:tcPr>
          <w:p w14:paraId="4787D0B8"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73E1F">
              <w:rPr>
                <w:rFonts w:ascii="Arial" w:hAnsi="Arial" w:cs="Arial"/>
                <w:sz w:val="18"/>
                <w:szCs w:val="18"/>
              </w:rPr>
              <w:t>1 događaj 1 do 2 godine</w:t>
            </w:r>
          </w:p>
        </w:tc>
        <w:tc>
          <w:tcPr>
            <w:tcW w:w="1559" w:type="dxa"/>
            <w:shd w:val="clear" w:color="auto" w:fill="auto"/>
          </w:tcPr>
          <w:p w14:paraId="405F09CC" w14:textId="77777777" w:rsidR="008C71CC" w:rsidRPr="00F73E1F"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73E1F" w14:paraId="1FEC1E4F" w14:textId="77777777" w:rsidTr="002F7EC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4A98824" w14:textId="77777777" w:rsidR="008C71CC" w:rsidRPr="00F73E1F" w:rsidRDefault="008C71CC" w:rsidP="002F7ECF">
            <w:pPr>
              <w:jc w:val="center"/>
              <w:rPr>
                <w:rFonts w:ascii="Arial" w:hAnsi="Arial" w:cs="Arial"/>
                <w:sz w:val="18"/>
                <w:szCs w:val="18"/>
              </w:rPr>
            </w:pPr>
            <w:r w:rsidRPr="00F73E1F">
              <w:rPr>
                <w:rFonts w:ascii="Arial" w:hAnsi="Arial" w:cs="Arial"/>
                <w:sz w:val="18"/>
                <w:szCs w:val="18"/>
              </w:rPr>
              <w:t>5</w:t>
            </w:r>
          </w:p>
        </w:tc>
        <w:tc>
          <w:tcPr>
            <w:tcW w:w="1701" w:type="dxa"/>
            <w:shd w:val="clear" w:color="auto" w:fill="auto"/>
          </w:tcPr>
          <w:p w14:paraId="06D8B682"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Iznimno velika</w:t>
            </w:r>
          </w:p>
        </w:tc>
        <w:tc>
          <w:tcPr>
            <w:tcW w:w="1842" w:type="dxa"/>
            <w:shd w:val="clear" w:color="auto" w:fill="auto"/>
          </w:tcPr>
          <w:p w14:paraId="42DE3C25"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&gt; 98 %</w:t>
            </w:r>
          </w:p>
        </w:tc>
        <w:tc>
          <w:tcPr>
            <w:tcW w:w="2977" w:type="dxa"/>
            <w:shd w:val="clear" w:color="auto" w:fill="auto"/>
          </w:tcPr>
          <w:p w14:paraId="62B623A4"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73E1F">
              <w:rPr>
                <w:rFonts w:ascii="Arial" w:hAnsi="Arial" w:cs="Arial"/>
                <w:sz w:val="18"/>
                <w:szCs w:val="18"/>
              </w:rPr>
              <w:t>1 događaj godišnje ili češće</w:t>
            </w:r>
          </w:p>
        </w:tc>
        <w:tc>
          <w:tcPr>
            <w:tcW w:w="1559" w:type="dxa"/>
            <w:shd w:val="clear" w:color="auto" w:fill="auto"/>
          </w:tcPr>
          <w:p w14:paraId="0082405F" w14:textId="77777777" w:rsidR="008C71CC" w:rsidRPr="00F73E1F"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73E1F">
              <w:rPr>
                <w:rFonts w:ascii="Arial" w:hAnsi="Arial" w:cs="Arial"/>
                <w:b/>
                <w:sz w:val="18"/>
                <w:szCs w:val="18"/>
              </w:rPr>
              <w:t>x</w:t>
            </w:r>
          </w:p>
        </w:tc>
      </w:tr>
    </w:tbl>
    <w:p w14:paraId="40536D1B" w14:textId="77777777" w:rsidR="008C71CC" w:rsidRDefault="008C71CC" w:rsidP="008C71CC">
      <w:pPr>
        <w:keepNext/>
        <w:keepLines/>
        <w:tabs>
          <w:tab w:val="left" w:pos="0"/>
        </w:tabs>
        <w:spacing w:before="40"/>
        <w:outlineLvl w:val="2"/>
        <w:rPr>
          <w:rFonts w:ascii="Arial" w:hAnsi="Arial" w:cs="Arial"/>
          <w:color w:val="54883D"/>
          <w:sz w:val="18"/>
          <w:szCs w:val="18"/>
          <w:lang w:bidi="en-US"/>
        </w:rPr>
      </w:pPr>
      <w:bookmarkStart w:id="284" w:name="_Toc492284936"/>
      <w:bookmarkStart w:id="285" w:name="_Toc496179687"/>
      <w:bookmarkStart w:id="286" w:name="_Toc507493215"/>
      <w:bookmarkStart w:id="287" w:name="_Toc73428672"/>
      <w:bookmarkStart w:id="288" w:name="_Toc159321558"/>
    </w:p>
    <w:p w14:paraId="5B8D70D2" w14:textId="77777777" w:rsidR="008C71CC" w:rsidRPr="00F73E1F" w:rsidRDefault="008C71CC" w:rsidP="008C71CC">
      <w:pPr>
        <w:keepNext/>
        <w:keepLines/>
        <w:tabs>
          <w:tab w:val="left" w:pos="0"/>
        </w:tabs>
        <w:spacing w:before="40"/>
        <w:outlineLvl w:val="2"/>
        <w:rPr>
          <w:rFonts w:ascii="Arial" w:hAnsi="Arial" w:cs="Arial"/>
          <w:color w:val="54883D"/>
          <w:sz w:val="18"/>
          <w:szCs w:val="18"/>
          <w:lang w:bidi="en-US"/>
        </w:rPr>
      </w:pPr>
      <w:r w:rsidRPr="00F73E1F">
        <w:rPr>
          <w:rFonts w:ascii="Arial" w:hAnsi="Arial" w:cs="Arial"/>
          <w:color w:val="54883D"/>
          <w:sz w:val="18"/>
          <w:szCs w:val="18"/>
          <w:lang w:bidi="en-US"/>
        </w:rPr>
        <w:t>6.5.7 Podaci, izvori i metode proračuna</w:t>
      </w:r>
      <w:bookmarkEnd w:id="284"/>
      <w:bookmarkEnd w:id="285"/>
      <w:bookmarkEnd w:id="286"/>
      <w:bookmarkEnd w:id="287"/>
      <w:bookmarkEnd w:id="288"/>
    </w:p>
    <w:p w14:paraId="5C2E1FE0" w14:textId="77777777" w:rsidR="008C71CC" w:rsidRPr="00F73E1F" w:rsidRDefault="008C71CC" w:rsidP="008C71CC">
      <w:pPr>
        <w:rPr>
          <w:rFonts w:ascii="Arial" w:hAnsi="Arial" w:cs="Arial"/>
          <w:sz w:val="18"/>
          <w:szCs w:val="18"/>
        </w:rPr>
      </w:pPr>
      <w:r w:rsidRPr="00F73E1F">
        <w:rPr>
          <w:rFonts w:ascii="Arial" w:hAnsi="Arial" w:cs="Arial"/>
          <w:sz w:val="18"/>
          <w:szCs w:val="18"/>
        </w:rPr>
        <w:t>Prilikom izračuna zona ugroženosti i procjene rizika korišteni su podaci iz:</w:t>
      </w:r>
    </w:p>
    <w:p w14:paraId="7089AA51" w14:textId="77777777" w:rsidR="008C71CC" w:rsidRPr="00F73E1F"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F73E1F">
        <w:rPr>
          <w:rFonts w:ascii="Arial" w:hAnsi="Arial" w:cs="Arial"/>
          <w:sz w:val="18"/>
          <w:szCs w:val="18"/>
        </w:rPr>
        <w:t>Procjene rizika od velikih nesreća za Grad Karlovac (srpanj, 2021.),</w:t>
      </w:r>
    </w:p>
    <w:p w14:paraId="6C57CC60" w14:textId="77777777" w:rsidR="008C71CC" w:rsidRPr="00F73E1F"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F73E1F">
        <w:rPr>
          <w:rFonts w:ascii="Arial" w:hAnsi="Arial" w:cs="Arial"/>
          <w:sz w:val="18"/>
          <w:szCs w:val="18"/>
        </w:rPr>
        <w:t>Grada Karlovca,</w:t>
      </w:r>
    </w:p>
    <w:p w14:paraId="7F486EE4" w14:textId="77777777" w:rsidR="008C71CC" w:rsidRPr="00F73E1F"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F73E1F">
        <w:rPr>
          <w:rFonts w:ascii="Arial" w:hAnsi="Arial" w:cs="Arial"/>
          <w:sz w:val="18"/>
          <w:szCs w:val="18"/>
        </w:rPr>
        <w:t xml:space="preserve">Procjena rizika od katastrofa za Republiku Hrvatsku (2019.), </w:t>
      </w:r>
    </w:p>
    <w:p w14:paraId="18D30FF3" w14:textId="77777777" w:rsidR="008C71CC" w:rsidRPr="00F73E1F"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F73E1F">
        <w:rPr>
          <w:rFonts w:ascii="Arial" w:hAnsi="Arial" w:cs="Arial"/>
          <w:sz w:val="18"/>
          <w:szCs w:val="18"/>
        </w:rPr>
        <w:t>Provedbeni plan obrane od poplava branjenog područja sektor D-srednja i donja Sava, Branjeno područje 11-područje malog sliva Kupa, ožujak 2014.,</w:t>
      </w:r>
    </w:p>
    <w:p w14:paraId="74179F23" w14:textId="77777777" w:rsidR="008C71CC" w:rsidRPr="00F73E1F" w:rsidRDefault="008C71CC" w:rsidP="00DB3C34">
      <w:pPr>
        <w:numPr>
          <w:ilvl w:val="0"/>
          <w:numId w:val="10"/>
        </w:numPr>
        <w:autoSpaceDE w:val="0"/>
        <w:autoSpaceDN w:val="0"/>
        <w:adjustRightInd w:val="0"/>
        <w:spacing w:before="120" w:after="120" w:line="276" w:lineRule="auto"/>
        <w:ind w:left="426" w:hanging="284"/>
        <w:contextualSpacing/>
        <w:jc w:val="both"/>
        <w:rPr>
          <w:rFonts w:ascii="Arial" w:hAnsi="Arial" w:cs="Arial"/>
          <w:sz w:val="18"/>
          <w:szCs w:val="18"/>
        </w:rPr>
      </w:pPr>
      <w:r w:rsidRPr="00F73E1F">
        <w:rPr>
          <w:rFonts w:ascii="Arial" w:hAnsi="Arial" w:cs="Arial"/>
          <w:sz w:val="18"/>
          <w:szCs w:val="18"/>
        </w:rPr>
        <w:t>Državnog hidrometeorološkog zavoda,</w:t>
      </w:r>
    </w:p>
    <w:p w14:paraId="4940F4F4" w14:textId="77777777" w:rsidR="008C71CC" w:rsidRPr="00F73E1F" w:rsidRDefault="008C71CC" w:rsidP="00DB3C34">
      <w:pPr>
        <w:numPr>
          <w:ilvl w:val="0"/>
          <w:numId w:val="10"/>
        </w:numPr>
        <w:tabs>
          <w:tab w:val="left" w:pos="2445"/>
        </w:tabs>
        <w:spacing w:beforeLines="30" w:before="72" w:afterLines="30" w:after="72" w:line="276" w:lineRule="auto"/>
        <w:ind w:left="426" w:hanging="284"/>
        <w:contextualSpacing/>
        <w:jc w:val="both"/>
        <w:rPr>
          <w:rFonts w:ascii="Arial" w:hAnsi="Arial" w:cs="Arial"/>
          <w:sz w:val="18"/>
          <w:szCs w:val="18"/>
          <w:lang w:eastAsia="hr-HR"/>
        </w:rPr>
      </w:pPr>
      <w:r w:rsidRPr="00F73E1F">
        <w:rPr>
          <w:rFonts w:ascii="Arial" w:hAnsi="Arial" w:cs="Arial"/>
          <w:sz w:val="18"/>
          <w:szCs w:val="18"/>
          <w:lang w:eastAsia="hr-HR"/>
        </w:rPr>
        <w:t xml:space="preserve">Hrvatskih voda, </w:t>
      </w:r>
    </w:p>
    <w:p w14:paraId="5C021C91" w14:textId="77777777" w:rsidR="008C71CC" w:rsidRPr="00F73E1F" w:rsidRDefault="008C71CC" w:rsidP="00DB3C34">
      <w:pPr>
        <w:numPr>
          <w:ilvl w:val="0"/>
          <w:numId w:val="10"/>
        </w:numPr>
        <w:tabs>
          <w:tab w:val="left" w:pos="2445"/>
        </w:tabs>
        <w:spacing w:beforeLines="30" w:before="72" w:afterLines="30" w:after="72" w:line="276" w:lineRule="auto"/>
        <w:ind w:left="426" w:hanging="284"/>
        <w:contextualSpacing/>
        <w:jc w:val="both"/>
        <w:rPr>
          <w:rFonts w:ascii="Arial" w:hAnsi="Arial" w:cs="Arial"/>
          <w:sz w:val="18"/>
          <w:szCs w:val="18"/>
          <w:lang w:eastAsia="hr-HR"/>
        </w:rPr>
      </w:pPr>
      <w:r w:rsidRPr="00F73E1F">
        <w:rPr>
          <w:rFonts w:ascii="Arial" w:hAnsi="Arial" w:cs="Arial"/>
          <w:sz w:val="18"/>
          <w:szCs w:val="18"/>
          <w:lang w:eastAsia="hr-HR"/>
        </w:rPr>
        <w:t>Glavnog provedbenog plana obrane od poplava, ožujak, 2018.,</w:t>
      </w:r>
    </w:p>
    <w:p w14:paraId="580EBE0B" w14:textId="77777777" w:rsidR="008C71CC" w:rsidRPr="00F73E1F" w:rsidRDefault="008C71CC" w:rsidP="00DB3C34">
      <w:pPr>
        <w:numPr>
          <w:ilvl w:val="0"/>
          <w:numId w:val="10"/>
        </w:numPr>
        <w:tabs>
          <w:tab w:val="left" w:pos="2445"/>
        </w:tabs>
        <w:spacing w:beforeLines="30" w:before="72" w:afterLines="30" w:after="72" w:line="276" w:lineRule="auto"/>
        <w:ind w:left="426" w:hanging="284"/>
        <w:contextualSpacing/>
        <w:jc w:val="both"/>
        <w:rPr>
          <w:rFonts w:ascii="Arial" w:hAnsi="Arial" w:cs="Arial"/>
          <w:sz w:val="18"/>
          <w:szCs w:val="18"/>
          <w:lang w:eastAsia="hr-HR"/>
        </w:rPr>
      </w:pPr>
      <w:r w:rsidRPr="00F73E1F">
        <w:rPr>
          <w:rFonts w:ascii="Arial" w:hAnsi="Arial" w:cs="Arial"/>
          <w:sz w:val="18"/>
          <w:szCs w:val="18"/>
          <w:lang w:eastAsia="hr-HR"/>
        </w:rPr>
        <w:t>Izvješće o stanju u prostoru Grada Karlovca, 2017.</w:t>
      </w:r>
    </w:p>
    <w:p w14:paraId="489D7DE4" w14:textId="77777777" w:rsidR="008C71CC" w:rsidRPr="00F73E1F" w:rsidRDefault="008C71CC" w:rsidP="00DB3C34">
      <w:pPr>
        <w:pStyle w:val="ListParagraph"/>
        <w:numPr>
          <w:ilvl w:val="0"/>
          <w:numId w:val="10"/>
        </w:numPr>
        <w:tabs>
          <w:tab w:val="left" w:pos="2445"/>
        </w:tabs>
        <w:spacing w:beforeLines="30" w:before="72" w:afterLines="30" w:after="72" w:line="276" w:lineRule="auto"/>
        <w:ind w:left="426" w:hanging="284"/>
        <w:jc w:val="both"/>
        <w:rPr>
          <w:rFonts w:ascii="Arial" w:hAnsi="Arial" w:cs="Arial"/>
          <w:sz w:val="18"/>
          <w:szCs w:val="18"/>
        </w:rPr>
      </w:pPr>
      <w:r w:rsidRPr="00F73E1F">
        <w:rPr>
          <w:rFonts w:ascii="Arial" w:hAnsi="Arial" w:cs="Arial"/>
          <w:sz w:val="18"/>
          <w:szCs w:val="18"/>
        </w:rPr>
        <w:t>Izvješće o stanju u prostoru Grada Karlovca 2012.-2016,</w:t>
      </w:r>
    </w:p>
    <w:p w14:paraId="5CF3821F" w14:textId="77777777" w:rsidR="008C71CC" w:rsidRPr="00F73E1F" w:rsidRDefault="008C71CC" w:rsidP="00DB3C34">
      <w:pPr>
        <w:pStyle w:val="ListParagraph"/>
        <w:numPr>
          <w:ilvl w:val="0"/>
          <w:numId w:val="10"/>
        </w:numPr>
        <w:tabs>
          <w:tab w:val="left" w:pos="2445"/>
        </w:tabs>
        <w:spacing w:beforeLines="30" w:before="72" w:afterLines="30" w:after="72" w:line="276" w:lineRule="auto"/>
        <w:ind w:left="426" w:hanging="284"/>
        <w:jc w:val="both"/>
        <w:rPr>
          <w:rFonts w:ascii="Arial" w:hAnsi="Arial" w:cs="Arial"/>
          <w:sz w:val="18"/>
          <w:szCs w:val="18"/>
        </w:rPr>
      </w:pPr>
      <w:r w:rsidRPr="00F73E1F">
        <w:rPr>
          <w:rFonts w:ascii="Arial" w:hAnsi="Arial" w:cs="Arial"/>
          <w:sz w:val="18"/>
          <w:szCs w:val="18"/>
        </w:rPr>
        <w:t>Agroklimatski atlas Hrvatske u razdobljima 1981.-2010. i 1991.-2020.</w:t>
      </w:r>
    </w:p>
    <w:p w14:paraId="04D3C77E" w14:textId="77777777" w:rsidR="008C71CC" w:rsidRDefault="008C71CC" w:rsidP="008C71CC">
      <w:pPr>
        <w:autoSpaceDE w:val="0"/>
        <w:autoSpaceDN w:val="0"/>
        <w:adjustRightInd w:val="0"/>
        <w:spacing w:before="120" w:after="120" w:line="276" w:lineRule="auto"/>
        <w:contextualSpacing/>
        <w:jc w:val="both"/>
        <w:rPr>
          <w:rFonts w:ascii="Arial" w:hAnsi="Arial" w:cs="Arial"/>
          <w:sz w:val="18"/>
          <w:szCs w:val="18"/>
        </w:rPr>
      </w:pPr>
    </w:p>
    <w:p w14:paraId="4B98D349"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289" w:name="_Toc507493217"/>
      <w:bookmarkStart w:id="290" w:name="_Toc73428673"/>
      <w:bookmarkStart w:id="291" w:name="_Toc159321559"/>
      <w:r w:rsidRPr="00FD22B6">
        <w:rPr>
          <w:rFonts w:ascii="Arial" w:hAnsi="Arial" w:cs="Arial"/>
          <w:color w:val="54883D"/>
          <w:sz w:val="18"/>
          <w:szCs w:val="18"/>
          <w:lang w:bidi="en-US"/>
        </w:rPr>
        <w:t>6.5.8 Matrice rizika</w:t>
      </w:r>
      <w:bookmarkEnd w:id="289"/>
      <w:bookmarkEnd w:id="290"/>
      <w:bookmarkEnd w:id="291"/>
    </w:p>
    <w:p w14:paraId="40EE7F4C"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Rizik: Poplava </w:t>
      </w:r>
    </w:p>
    <w:p w14:paraId="1896500B" w14:textId="77777777" w:rsidR="008C71CC" w:rsidRPr="00FD22B6" w:rsidRDefault="008C71CC" w:rsidP="008C71CC">
      <w:pPr>
        <w:rPr>
          <w:rFonts w:ascii="Arial" w:hAnsi="Arial" w:cs="Arial"/>
          <w:sz w:val="18"/>
          <w:szCs w:val="18"/>
        </w:rPr>
      </w:pPr>
      <w:r w:rsidRPr="00FD22B6">
        <w:rPr>
          <w:rFonts w:ascii="Arial" w:hAnsi="Arial" w:cs="Arial"/>
          <w:sz w:val="18"/>
          <w:szCs w:val="18"/>
        </w:rPr>
        <w:t>Naziv scenarija: Poplava na području Grada Karlovca</w:t>
      </w:r>
    </w:p>
    <w:p w14:paraId="598969C5" w14:textId="77777777" w:rsidR="008C71CC" w:rsidRPr="00FD22B6" w:rsidRDefault="008C71CC" w:rsidP="008C71CC">
      <w:pPr>
        <w:rPr>
          <w:rFonts w:ascii="Arial" w:hAnsi="Arial" w:cs="Arial"/>
          <w:sz w:val="18"/>
          <w:szCs w:val="18"/>
        </w:rPr>
      </w:pPr>
    </w:p>
    <w:p w14:paraId="07AB981E" w14:textId="77777777" w:rsidR="008C71CC" w:rsidRPr="00FD22B6" w:rsidRDefault="008C71CC" w:rsidP="008C71CC">
      <w:pPr>
        <w:jc w:val="center"/>
        <w:rPr>
          <w:rFonts w:ascii="Arial" w:hAnsi="Arial" w:cs="Arial"/>
          <w:sz w:val="18"/>
          <w:szCs w:val="18"/>
        </w:rPr>
      </w:pPr>
      <w:r w:rsidRPr="00FD22B6">
        <w:rPr>
          <w:rFonts w:ascii="Arial" w:eastAsia="Courier New" w:hAnsi="Arial" w:cs="Arial"/>
          <w:noProof/>
          <w:color w:val="000000"/>
          <w:sz w:val="18"/>
          <w:szCs w:val="18"/>
          <w:lang w:eastAsia="hr-HR"/>
        </w:rPr>
        <w:lastRenderedPageBreak/>
        <mc:AlternateContent>
          <mc:Choice Requires="wps">
            <w:drawing>
              <wp:anchor distT="0" distB="0" distL="114300" distR="114300" simplePos="0" relativeHeight="251702272" behindDoc="0" locked="0" layoutInCell="1" allowOverlap="1" wp14:anchorId="3E6E088F" wp14:editId="1E4B193D">
                <wp:simplePos x="0" y="0"/>
                <wp:positionH relativeFrom="column">
                  <wp:posOffset>3882870</wp:posOffset>
                </wp:positionH>
                <wp:positionV relativeFrom="paragraph">
                  <wp:posOffset>669230</wp:posOffset>
                </wp:positionV>
                <wp:extent cx="314325" cy="252730"/>
                <wp:effectExtent l="19050" t="0" r="28575" b="13970"/>
                <wp:wrapNone/>
                <wp:docPr id="45" name="Hexago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E7B21" id="Hexagon 45" o:spid="_x0000_s1026" type="#_x0000_t9" style="position:absolute;margin-left:305.75pt;margin-top:52.7pt;width:24.75pt;height:1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CVOX8X3gAAAAsBAAAPAAAAZHJzL2Rvd25y&#10;ZXYueG1sTI/BTsMwEETvSPyDtUjcqJPSGBTiVFVRjxxIe+HmxsaOiNdp7Cbh71lOcNyZp9mZarv4&#10;nk1mjF1ACfkqA2awDbpDK+F0PDw8A4tJoVZ9QCPh20TY1rc3lSp1mPHdTE2yjEIwlkqCS2koOY+t&#10;M17FVRgMkvcZRq8SnaPlelQzhfuer7NMcK86pA9ODWbvTPvVXL2EN3857eyrfZwPl/0HuqdG+KmT&#10;8v5u2b0AS2ZJfzD81qfqUFOnc7iijqyXIPK8IJSMrNgAI0KInNadSdkUa+B1xf9vqH8AAAD//wMA&#10;UEsBAi0AFAAGAAgAAAAhALaDOJL+AAAA4QEAABMAAAAAAAAAAAAAAAAAAAAAAFtDb250ZW50X1R5&#10;cGVzXS54bWxQSwECLQAUAAYACAAAACEAOP0h/9YAAACUAQAACwAAAAAAAAAAAAAAAAAvAQAAX3Jl&#10;bHMvLnJlbHNQSwECLQAUAAYACAAAACEA71vJHiwCAABnBAAADgAAAAAAAAAAAAAAAAAuAgAAZHJz&#10;L2Uyb0RvYy54bWxQSwECLQAUAAYACAAAACEAlTl/F94AAAALAQAADwAAAAAAAAAAAAAAAACGBAAA&#10;ZHJzL2Rvd25yZXYueG1sUEsFBgAAAAAEAAQA8wAAAJEFAAAAAA==&#10;" adj="5313"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4213F0FB" wp14:editId="1210B364">
            <wp:extent cx="5210175" cy="4443973"/>
            <wp:effectExtent l="0" t="0" r="0" b="0"/>
            <wp:docPr id="41" name="Picture 41"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5CF75970" w14:textId="77777777" w:rsidR="008C71CC" w:rsidRPr="00FD22B6" w:rsidRDefault="008C71CC" w:rsidP="008C71CC">
      <w:pPr>
        <w:jc w:val="center"/>
        <w:rPr>
          <w:rFonts w:ascii="Arial" w:hAnsi="Arial" w:cs="Arial"/>
          <w:sz w:val="18"/>
          <w:szCs w:val="18"/>
        </w:rPr>
      </w:pPr>
    </w:p>
    <w:p w14:paraId="182F13C7" w14:textId="77777777" w:rsidR="008C71CC" w:rsidRPr="00FD22B6" w:rsidRDefault="008C71CC" w:rsidP="008C71CC">
      <w:pPr>
        <w:jc w:val="center"/>
        <w:rPr>
          <w:rFonts w:ascii="Arial" w:hAnsi="Arial" w:cs="Arial"/>
          <w:b/>
          <w:sz w:val="18"/>
          <w:szCs w:val="18"/>
        </w:rPr>
      </w:pPr>
      <w:r w:rsidRPr="00FD22B6">
        <w:rPr>
          <w:rFonts w:ascii="Arial" w:hAnsi="Arial" w:cs="Arial"/>
          <w:b/>
          <w:sz w:val="18"/>
          <w:szCs w:val="18"/>
        </w:rPr>
        <w:t>Život i zdravlje ljudi</w:t>
      </w:r>
      <w:r w:rsidRPr="00FD22B6">
        <w:rPr>
          <w:rFonts w:ascii="Arial" w:hAnsi="Arial" w:cs="Arial"/>
          <w:b/>
          <w:sz w:val="18"/>
          <w:szCs w:val="18"/>
        </w:rPr>
        <w:tab/>
      </w:r>
      <w:r w:rsidRPr="00FD22B6">
        <w:rPr>
          <w:rFonts w:ascii="Arial" w:hAnsi="Arial" w:cs="Arial"/>
          <w:b/>
          <w:sz w:val="18"/>
          <w:szCs w:val="18"/>
        </w:rPr>
        <w:tab/>
        <w:t xml:space="preserve">       Gospodarstvo</w:t>
      </w:r>
      <w:r w:rsidRPr="00FD22B6">
        <w:rPr>
          <w:rFonts w:ascii="Arial" w:hAnsi="Arial" w:cs="Arial"/>
          <w:b/>
          <w:sz w:val="18"/>
          <w:szCs w:val="18"/>
        </w:rPr>
        <w:tab/>
        <w:t xml:space="preserve">          Društvena stabilnost i politika</w:t>
      </w:r>
    </w:p>
    <w:p w14:paraId="611676F5" w14:textId="77777777" w:rsidR="008C71CC" w:rsidRPr="00FD22B6" w:rsidRDefault="008C71CC" w:rsidP="008C71CC">
      <w:pPr>
        <w:jc w:val="center"/>
        <w:rPr>
          <w:rFonts w:ascii="Arial" w:hAnsi="Arial" w:cs="Arial"/>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4320" behindDoc="0" locked="0" layoutInCell="1" allowOverlap="1" wp14:anchorId="25BEAD84" wp14:editId="1F135E8C">
                <wp:simplePos x="0" y="0"/>
                <wp:positionH relativeFrom="column">
                  <wp:posOffset>5104969</wp:posOffset>
                </wp:positionH>
                <wp:positionV relativeFrom="paragraph">
                  <wp:posOffset>441565</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0E01DF" id="Hexagon 47" o:spid="_x0000_s1026" type="#_x0000_t9" style="position:absolute;margin-left:401.95pt;margin-top:34.75pt;width:8.75pt;height:7.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M8TA83QAAAAkBAAAPAAAAZHJzL2Rvd25yZXYu&#10;eG1sTI/BTsMwDIbvSLxDZCRuLO0GVVaaTjCBkLggxh4gS0xb0Tilydby9pgTu9nyp9/fX21m34sT&#10;jrELpCFfZCCQbHAdNRr2H883CkRMhpzpA6GGH4ywqS8vKlO6MNE7nnapERxCsTQa2pSGUspoW/Qm&#10;LsKAxLfPMHqTeB0b6UYzcbjv5TLLCulNR/yhNQNuW7Rfu6PX8LjfvuJTrt7cd0E2vQze28lrfX01&#10;P9yDSDinfxj+9FkdanY6hCO5KHoNKlutGdVQrO9AMKCW+S2IAw8rBbKu5HmD+hcAAP//AwBQSwEC&#10;LQAUAAYACAAAACEAtoM4kv4AAADhAQAAEwAAAAAAAAAAAAAAAAAAAAAAW0NvbnRlbnRfVHlwZXNd&#10;LnhtbFBLAQItABQABgAIAAAAIQA4/SH/1gAAAJQBAAALAAAAAAAAAAAAAAAAAC8BAABfcmVscy8u&#10;cmVsc1BLAQItABQABgAIAAAAIQD71gjfKQIAAGYEAAAOAAAAAAAAAAAAAAAAAC4CAABkcnMvZTJv&#10;RG9jLnhtbFBLAQItABQABgAIAAAAIQCM8TA83QAAAAkBAAAPAAAAAAAAAAAAAAAAAIMEAABkcnMv&#10;ZG93bnJldi54bWxQSwUGAAAAAAQABADzAAAAjQU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3296" behindDoc="0" locked="0" layoutInCell="1" allowOverlap="1" wp14:anchorId="451EE02C" wp14:editId="4C8AE47B">
                <wp:simplePos x="0" y="0"/>
                <wp:positionH relativeFrom="column">
                  <wp:posOffset>3217592</wp:posOffset>
                </wp:positionH>
                <wp:positionV relativeFrom="paragraph">
                  <wp:posOffset>244451</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216A4" id="Hexagon 46" o:spid="_x0000_s1026" type="#_x0000_t9" style="position:absolute;margin-left:253.35pt;margin-top:19.25pt;width:8.75pt;height:7.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AQ1rs13QAAAAkBAAAPAAAAZHJzL2Rvd25yZXYu&#10;eG1sTI/BTsMwDIbvSLxDZCRuLF2hpSpNJ5hASFwmxh4gS7y2WuOUJlvL2+Od4GbLn35/f7WaXS/O&#10;OIbOk4LlIgGBZLztqFGw+3q7K0CEqMnq3hMq+MEAq/r6qtKl9RN94nkbG8EhFEqtoI1xKKUMpkWn&#10;w8IPSHw7+NHpyOvYSDvqicNdL9MkyaXTHfGHVg+4btEctyen4GW3/sDXZbGx3zmZ+D44Zyan1O3N&#10;/PwEIuIc/2C46LM61Oy09yeyQfQKsiR/ZFTBfZGBYCBLH1IQ+8tQgKwr+b9B/QsAAP//AwBQSwEC&#10;LQAUAAYACAAAACEAtoM4kv4AAADhAQAAEwAAAAAAAAAAAAAAAAAAAAAAW0NvbnRlbnRfVHlwZXNd&#10;LnhtbFBLAQItABQABgAIAAAAIQA4/SH/1gAAAJQBAAALAAAAAAAAAAAAAAAAAC8BAABfcmVscy8u&#10;cmVsc1BLAQItABQABgAIAAAAIQD71gjfKQIAAGYEAAAOAAAAAAAAAAAAAAAAAC4CAABkcnMvZTJv&#10;RG9jLnhtbFBLAQItABQABgAIAAAAIQAQ1rs13QAAAAkBAAAPAAAAAAAAAAAAAAAAAIMEAABkcnMv&#10;ZG93bnJldi54bWxQSwUGAAAAAAQABADzAAAAjQU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1248" behindDoc="0" locked="0" layoutInCell="1" allowOverlap="1" wp14:anchorId="076C1D20" wp14:editId="59A61151">
                <wp:simplePos x="0" y="0"/>
                <wp:positionH relativeFrom="column">
                  <wp:posOffset>1314330</wp:posOffset>
                </wp:positionH>
                <wp:positionV relativeFrom="paragraph">
                  <wp:posOffset>235740</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692DC" id="Hexagon 39" o:spid="_x0000_s1026" type="#_x0000_t9" style="position:absolute;margin-left:103.5pt;margin-top:18.55pt;width:8.75pt;height: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AtT7h93gAAAAkBAAAPAAAAZHJzL2Rvd25yZXYu&#10;eG1sTI/NTsMwEITvSH0Ha5G4USehfwrZVG0FqsQFUfoArr0kEfE6jd0mvD3uCY6jGc18U6xH24or&#10;9b5xjJBOExDE2pmGK4Tj5+vjCoQPio1qHRPCD3lYl5O7QuXGDfxB10OoRCxhnyuEOoQul9Lrmqzy&#10;U9cRR+/L9VaFKPtKml4Nsdy2MkuShbSq4bhQq452Nenvw8UibI+7N3pJV+/mvGAd9p21erCID/fj&#10;5hlEoDH8heGGH9GhjEwnd2HjRYuQJcv4JSA8LVMQMZBlszmIE8I8nYEsC/n/QfkLAAD//wMAUEsB&#10;Ai0AFAAGAAgAAAAhALaDOJL+AAAA4QEAABMAAAAAAAAAAAAAAAAAAAAAAFtDb250ZW50X1R5cGVz&#10;XS54bWxQSwECLQAUAAYACAAAACEAOP0h/9YAAACUAQAACwAAAAAAAAAAAAAAAAAvAQAAX3JlbHMv&#10;LnJlbHNQSwECLQAUAAYACAAAACEA+9YI3ykCAABmBAAADgAAAAAAAAAAAAAAAAAuAgAAZHJzL2Uy&#10;b0RvYy54bWxQSwECLQAUAAYACAAAACEALU+4fd4AAAAJAQAADwAAAAAAAAAAAAAAAACDBAAAZHJz&#10;L2Rvd25yZXYueG1sUEsFBgAAAAAEAAQA8wAAAI4FAAAAAA==&#10;"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52F32F36" wp14:editId="5666FBD7">
            <wp:extent cx="1828800" cy="1554480"/>
            <wp:effectExtent l="0" t="0" r="0" b="7620"/>
            <wp:docPr id="48" name="Picture 48"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47D83D0C" wp14:editId="4DAADC4F">
            <wp:extent cx="1905000" cy="1619250"/>
            <wp:effectExtent l="0" t="0" r="0" b="0"/>
            <wp:docPr id="10" name="Picture 10"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2ED2B292" wp14:editId="641945C8">
            <wp:extent cx="1906270" cy="1620329"/>
            <wp:effectExtent l="0" t="0" r="0" b="0"/>
            <wp:docPr id="17" name="Picture 17"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hart with different colors and 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5DE81A7" w14:textId="77777777" w:rsidR="008C71CC" w:rsidRPr="00FD22B6" w:rsidRDefault="008C71CC" w:rsidP="008C71CC">
      <w:pPr>
        <w:jc w:val="center"/>
        <w:rPr>
          <w:rFonts w:ascii="Arial" w:hAnsi="Arial" w:cs="Arial"/>
          <w:sz w:val="18"/>
          <w:szCs w:val="18"/>
        </w:rPr>
      </w:pPr>
    </w:p>
    <w:p w14:paraId="3420A5AE"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FD22B6" w14:paraId="2038DEA9" w14:textId="77777777" w:rsidTr="002F7ECF">
        <w:trPr>
          <w:trHeight w:val="459"/>
        </w:trPr>
        <w:tc>
          <w:tcPr>
            <w:tcW w:w="2242" w:type="dxa"/>
            <w:vAlign w:val="center"/>
          </w:tcPr>
          <w:p w14:paraId="6380DF06"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61F8C8B6"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FD22B6" w14:paraId="10A20987" w14:textId="77777777" w:rsidTr="002F7ECF">
        <w:trPr>
          <w:trHeight w:val="281"/>
        </w:trPr>
        <w:tc>
          <w:tcPr>
            <w:tcW w:w="2242" w:type="dxa"/>
            <w:vAlign w:val="center"/>
          </w:tcPr>
          <w:p w14:paraId="40C2CC7E"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visoka nepouzdanost</w:t>
            </w:r>
          </w:p>
        </w:tc>
        <w:tc>
          <w:tcPr>
            <w:tcW w:w="984" w:type="dxa"/>
            <w:shd w:val="clear" w:color="auto" w:fill="FF0000"/>
            <w:vAlign w:val="center"/>
          </w:tcPr>
          <w:p w14:paraId="0C2BC21D"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4</w:t>
            </w:r>
          </w:p>
        </w:tc>
        <w:tc>
          <w:tcPr>
            <w:tcW w:w="6408" w:type="dxa"/>
            <w:vAlign w:val="center"/>
          </w:tcPr>
          <w:p w14:paraId="05C278D4" w14:textId="77777777" w:rsidR="008C71CC" w:rsidRPr="00FD22B6" w:rsidRDefault="008C71CC" w:rsidP="002F7ECF">
            <w:pPr>
              <w:jc w:val="center"/>
              <w:rPr>
                <w:rFonts w:ascii="Arial" w:hAnsi="Arial" w:cs="Arial"/>
                <w:sz w:val="18"/>
                <w:szCs w:val="18"/>
                <w:highlight w:val="yellow"/>
              </w:rPr>
            </w:pPr>
          </w:p>
        </w:tc>
      </w:tr>
      <w:tr w:rsidR="008C71CC" w:rsidRPr="00FD22B6" w14:paraId="1F983A40" w14:textId="77777777" w:rsidTr="002F7ECF">
        <w:trPr>
          <w:trHeight w:val="287"/>
        </w:trPr>
        <w:tc>
          <w:tcPr>
            <w:tcW w:w="2242" w:type="dxa"/>
            <w:vAlign w:val="center"/>
          </w:tcPr>
          <w:p w14:paraId="33542F79"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Visoka nepouzdanost</w:t>
            </w:r>
          </w:p>
        </w:tc>
        <w:tc>
          <w:tcPr>
            <w:tcW w:w="984" w:type="dxa"/>
            <w:shd w:val="clear" w:color="auto" w:fill="FFC000"/>
            <w:vAlign w:val="center"/>
          </w:tcPr>
          <w:p w14:paraId="3FAE0DF9"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3</w:t>
            </w:r>
          </w:p>
        </w:tc>
        <w:tc>
          <w:tcPr>
            <w:tcW w:w="6408" w:type="dxa"/>
            <w:vAlign w:val="center"/>
          </w:tcPr>
          <w:p w14:paraId="135ADB35"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r>
      <w:tr w:rsidR="008C71CC" w:rsidRPr="00FD22B6" w14:paraId="45EFF878" w14:textId="77777777" w:rsidTr="002F7ECF">
        <w:trPr>
          <w:trHeight w:val="306"/>
        </w:trPr>
        <w:tc>
          <w:tcPr>
            <w:tcW w:w="2242" w:type="dxa"/>
            <w:vAlign w:val="center"/>
          </w:tcPr>
          <w:p w14:paraId="2DFF735B"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Niska nepouzdanost</w:t>
            </w:r>
          </w:p>
        </w:tc>
        <w:tc>
          <w:tcPr>
            <w:tcW w:w="984" w:type="dxa"/>
            <w:shd w:val="clear" w:color="auto" w:fill="FFFF00"/>
            <w:vAlign w:val="center"/>
          </w:tcPr>
          <w:p w14:paraId="3BF9363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2</w:t>
            </w:r>
          </w:p>
        </w:tc>
        <w:tc>
          <w:tcPr>
            <w:tcW w:w="6408" w:type="dxa"/>
            <w:vAlign w:val="center"/>
          </w:tcPr>
          <w:p w14:paraId="62A097E4" w14:textId="77777777" w:rsidR="008C71CC" w:rsidRPr="00FD22B6" w:rsidRDefault="008C71CC" w:rsidP="002F7ECF">
            <w:pPr>
              <w:jc w:val="center"/>
              <w:rPr>
                <w:rFonts w:ascii="Arial" w:hAnsi="Arial" w:cs="Arial"/>
                <w:sz w:val="18"/>
                <w:szCs w:val="18"/>
                <w:highlight w:val="yellow"/>
              </w:rPr>
            </w:pPr>
          </w:p>
        </w:tc>
      </w:tr>
      <w:tr w:rsidR="008C71CC" w:rsidRPr="00FD22B6" w14:paraId="20FE2D71" w14:textId="77777777" w:rsidTr="002F7ECF">
        <w:trPr>
          <w:trHeight w:val="459"/>
        </w:trPr>
        <w:tc>
          <w:tcPr>
            <w:tcW w:w="2242" w:type="dxa"/>
            <w:vAlign w:val="center"/>
          </w:tcPr>
          <w:p w14:paraId="221BE9FD"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niska nepouzdanost</w:t>
            </w:r>
          </w:p>
        </w:tc>
        <w:tc>
          <w:tcPr>
            <w:tcW w:w="984" w:type="dxa"/>
            <w:shd w:val="clear" w:color="auto" w:fill="92D050"/>
            <w:vAlign w:val="center"/>
          </w:tcPr>
          <w:p w14:paraId="23EC52F2"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1</w:t>
            </w:r>
          </w:p>
        </w:tc>
        <w:tc>
          <w:tcPr>
            <w:tcW w:w="6408" w:type="dxa"/>
            <w:vAlign w:val="center"/>
          </w:tcPr>
          <w:p w14:paraId="3C36E50E" w14:textId="77777777" w:rsidR="008C71CC" w:rsidRPr="00FD22B6" w:rsidRDefault="008C71CC" w:rsidP="002F7ECF">
            <w:pPr>
              <w:jc w:val="center"/>
              <w:rPr>
                <w:rFonts w:ascii="Arial" w:hAnsi="Arial" w:cs="Arial"/>
                <w:sz w:val="18"/>
                <w:szCs w:val="18"/>
                <w:highlight w:val="yellow"/>
              </w:rPr>
            </w:pPr>
          </w:p>
        </w:tc>
      </w:tr>
      <w:tr w:rsidR="008C71CC" w:rsidRPr="00FD22B6" w14:paraId="6267E0FB" w14:textId="77777777" w:rsidTr="002F7ECF">
        <w:trPr>
          <w:trHeight w:val="424"/>
        </w:trPr>
        <w:tc>
          <w:tcPr>
            <w:tcW w:w="2242" w:type="dxa"/>
            <w:vAlign w:val="center"/>
          </w:tcPr>
          <w:p w14:paraId="52221C58"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01A64313"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Postoji dovoljna količina statističkih podataka, iskustva stručnjaka i pouzdana metodologija procjene zbog čega je pojavljivanje grešaka vrlo malo vjerojatno</w:t>
            </w:r>
          </w:p>
        </w:tc>
      </w:tr>
    </w:tbl>
    <w:p w14:paraId="462ED60D" w14:textId="77777777" w:rsidR="008C71CC" w:rsidRPr="00FD22B6" w:rsidRDefault="008C71CC" w:rsidP="008C71CC">
      <w:pPr>
        <w:keepNext/>
        <w:keepLines/>
        <w:tabs>
          <w:tab w:val="left" w:pos="0"/>
        </w:tabs>
        <w:spacing w:before="40"/>
        <w:outlineLvl w:val="2"/>
        <w:rPr>
          <w:rStyle w:val="IntenseEmphasis"/>
          <w:rFonts w:ascii="Arial" w:hAnsi="Arial" w:cs="Arial"/>
          <w:i w:val="0"/>
          <w:iCs w:val="0"/>
          <w:color w:val="54883D"/>
          <w:sz w:val="18"/>
          <w:szCs w:val="18"/>
          <w:lang w:bidi="en-US"/>
        </w:rPr>
      </w:pPr>
      <w:bookmarkStart w:id="292" w:name="_Toc507493218"/>
      <w:bookmarkStart w:id="293" w:name="_Toc73428674"/>
      <w:bookmarkStart w:id="294" w:name="_Toc159321560"/>
      <w:r w:rsidRPr="00FD22B6">
        <w:rPr>
          <w:rFonts w:ascii="Arial" w:hAnsi="Arial" w:cs="Arial"/>
          <w:color w:val="54883D"/>
          <w:sz w:val="18"/>
          <w:szCs w:val="18"/>
          <w:lang w:bidi="en-US"/>
        </w:rPr>
        <w:lastRenderedPageBreak/>
        <w:t>6.5.9 Kar</w:t>
      </w:r>
      <w:bookmarkEnd w:id="292"/>
      <w:r w:rsidRPr="00FD22B6">
        <w:rPr>
          <w:rFonts w:ascii="Arial" w:hAnsi="Arial" w:cs="Arial"/>
          <w:color w:val="54883D"/>
          <w:sz w:val="18"/>
          <w:szCs w:val="18"/>
          <w:lang w:bidi="en-US"/>
        </w:rPr>
        <w:t>te</w:t>
      </w:r>
      <w:bookmarkEnd w:id="293"/>
      <w:bookmarkEnd w:id="294"/>
    </w:p>
    <w:p w14:paraId="0DD68000" w14:textId="77777777" w:rsidR="008C71CC" w:rsidRPr="00FD22B6" w:rsidRDefault="008C71CC" w:rsidP="008C71CC">
      <w:pPr>
        <w:pStyle w:val="Heading4"/>
        <w:rPr>
          <w:rFonts w:ascii="Arial" w:hAnsi="Arial" w:cs="Arial"/>
          <w:sz w:val="18"/>
          <w:szCs w:val="18"/>
        </w:rPr>
      </w:pPr>
      <w:r w:rsidRPr="00FD22B6">
        <w:rPr>
          <w:rFonts w:ascii="Arial" w:hAnsi="Arial" w:cs="Arial"/>
          <w:sz w:val="18"/>
          <w:szCs w:val="18"/>
        </w:rPr>
        <w:t>6.5.9.1 Karte prijetnji</w:t>
      </w:r>
    </w:p>
    <w:p w14:paraId="78F93A37" w14:textId="77777777" w:rsidR="008C71CC" w:rsidRPr="00FD22B6" w:rsidRDefault="008C71CC" w:rsidP="008C71CC">
      <w:pPr>
        <w:rPr>
          <w:rFonts w:ascii="Arial" w:hAnsi="Arial" w:cs="Arial"/>
          <w:iCs/>
          <w:color w:val="54883D"/>
          <w:sz w:val="18"/>
          <w:szCs w:val="18"/>
        </w:rPr>
      </w:pPr>
      <w:r w:rsidRPr="00FD22B6">
        <w:rPr>
          <w:rFonts w:ascii="Arial" w:hAnsi="Arial" w:cs="Arial"/>
          <w:iCs/>
          <w:color w:val="54883D"/>
          <w:sz w:val="18"/>
          <w:szCs w:val="18"/>
        </w:rPr>
        <w:t>Karta prijetnji - pregledna karta opasnosti od poplava po vjerojatnosti pojavljivanja (Plan upravljanja vodnim područjima 2022.-2027., Hrvatske vode, 2019.), Prilog 3.</w:t>
      </w:r>
    </w:p>
    <w:p w14:paraId="0C3B555B" w14:textId="77777777" w:rsidR="008C71CC" w:rsidRPr="00FD22B6" w:rsidRDefault="008C71CC" w:rsidP="008C71CC">
      <w:pPr>
        <w:rPr>
          <w:rFonts w:ascii="Arial" w:hAnsi="Arial" w:cs="Arial"/>
          <w:iCs/>
          <w:color w:val="54883D"/>
          <w:sz w:val="18"/>
          <w:szCs w:val="18"/>
        </w:rPr>
      </w:pPr>
      <w:r w:rsidRPr="00FD22B6">
        <w:rPr>
          <w:rFonts w:ascii="Arial" w:hAnsi="Arial" w:cs="Arial"/>
          <w:iCs/>
          <w:color w:val="54883D"/>
          <w:sz w:val="18"/>
          <w:szCs w:val="18"/>
        </w:rPr>
        <w:t>Karta prijetnji - pregledna karta rizika od poplava za malu vjerojatnosti pojavljivanja (Plan upravljanja vodnim područjima 2022.-2027., Hrvatske vode, 2017.), Prilog 4.</w:t>
      </w:r>
    </w:p>
    <w:p w14:paraId="5B4643D2" w14:textId="77777777" w:rsidR="008C71CC" w:rsidRPr="00FD22B6" w:rsidRDefault="008C71CC" w:rsidP="008C71CC">
      <w:pPr>
        <w:pStyle w:val="Heading4"/>
        <w:rPr>
          <w:rFonts w:ascii="Arial" w:hAnsi="Arial" w:cs="Arial"/>
          <w:sz w:val="18"/>
          <w:szCs w:val="18"/>
        </w:rPr>
      </w:pPr>
      <w:r w:rsidRPr="00FD22B6">
        <w:rPr>
          <w:rFonts w:ascii="Arial" w:hAnsi="Arial" w:cs="Arial"/>
          <w:sz w:val="18"/>
          <w:szCs w:val="18"/>
        </w:rPr>
        <w:t>6.5.9.2 Karta rizika</w:t>
      </w:r>
    </w:p>
    <w:tbl>
      <w:tblPr>
        <w:tblStyle w:val="TableGrid"/>
        <w:tblpPr w:leftFromText="180" w:rightFromText="180" w:vertAnchor="text" w:horzAnchor="page" w:tblpX="9360" w:tblpY="1365"/>
        <w:tblW w:w="0" w:type="auto"/>
        <w:tblLook w:val="04A0" w:firstRow="1" w:lastRow="0" w:firstColumn="1" w:lastColumn="0" w:noHBand="0" w:noVBand="1"/>
      </w:tblPr>
      <w:tblGrid>
        <w:gridCol w:w="846"/>
        <w:gridCol w:w="1134"/>
      </w:tblGrid>
      <w:tr w:rsidR="008C71CC" w:rsidRPr="00FD22B6" w14:paraId="18492283" w14:textId="77777777" w:rsidTr="002F7ECF">
        <w:trPr>
          <w:trHeight w:val="310"/>
        </w:trPr>
        <w:tc>
          <w:tcPr>
            <w:tcW w:w="1980" w:type="dxa"/>
            <w:gridSpan w:val="2"/>
            <w:vAlign w:val="center"/>
          </w:tcPr>
          <w:p w14:paraId="31A4BF3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31A9BD10" w14:textId="77777777" w:rsidTr="002F7ECF">
        <w:trPr>
          <w:trHeight w:val="297"/>
        </w:trPr>
        <w:tc>
          <w:tcPr>
            <w:tcW w:w="1980" w:type="dxa"/>
            <w:gridSpan w:val="2"/>
            <w:vAlign w:val="center"/>
          </w:tcPr>
          <w:p w14:paraId="48BDBA8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RIZIK</w:t>
            </w:r>
          </w:p>
        </w:tc>
      </w:tr>
      <w:tr w:rsidR="008C71CC" w:rsidRPr="00FD22B6" w14:paraId="4D60CA08" w14:textId="77777777" w:rsidTr="002F7ECF">
        <w:trPr>
          <w:trHeight w:val="354"/>
        </w:trPr>
        <w:tc>
          <w:tcPr>
            <w:tcW w:w="846" w:type="dxa"/>
            <w:shd w:val="clear" w:color="auto" w:fill="FF0000"/>
            <w:vAlign w:val="center"/>
          </w:tcPr>
          <w:p w14:paraId="57C6D77E" w14:textId="77777777" w:rsidR="008C71CC" w:rsidRPr="00FD22B6" w:rsidRDefault="008C71CC" w:rsidP="002F7ECF">
            <w:pPr>
              <w:rPr>
                <w:rFonts w:ascii="Arial" w:hAnsi="Arial" w:cs="Arial"/>
                <w:sz w:val="18"/>
                <w:szCs w:val="18"/>
              </w:rPr>
            </w:pPr>
          </w:p>
        </w:tc>
        <w:tc>
          <w:tcPr>
            <w:tcW w:w="1134" w:type="dxa"/>
            <w:vAlign w:val="center"/>
          </w:tcPr>
          <w:p w14:paraId="0245DDF6" w14:textId="77777777" w:rsidR="008C71CC" w:rsidRPr="00FD22B6" w:rsidRDefault="008C71CC" w:rsidP="002F7ECF">
            <w:pPr>
              <w:rPr>
                <w:rFonts w:ascii="Arial" w:hAnsi="Arial" w:cs="Arial"/>
                <w:sz w:val="18"/>
                <w:szCs w:val="18"/>
              </w:rPr>
            </w:pPr>
            <w:r w:rsidRPr="00FD22B6">
              <w:rPr>
                <w:rFonts w:ascii="Arial" w:hAnsi="Arial" w:cs="Arial"/>
                <w:sz w:val="18"/>
                <w:szCs w:val="18"/>
              </w:rPr>
              <w:t>Vrlo visok</w:t>
            </w:r>
          </w:p>
        </w:tc>
      </w:tr>
      <w:tr w:rsidR="008C71CC" w:rsidRPr="00FD22B6" w14:paraId="7BD69A54" w14:textId="77777777" w:rsidTr="002F7ECF">
        <w:trPr>
          <w:trHeight w:val="286"/>
        </w:trPr>
        <w:tc>
          <w:tcPr>
            <w:tcW w:w="846" w:type="dxa"/>
            <w:shd w:val="clear" w:color="auto" w:fill="FFC000"/>
            <w:vAlign w:val="center"/>
          </w:tcPr>
          <w:p w14:paraId="1533806F" w14:textId="77777777" w:rsidR="008C71CC" w:rsidRPr="00FD22B6" w:rsidRDefault="008C71CC" w:rsidP="002F7ECF">
            <w:pPr>
              <w:rPr>
                <w:rFonts w:ascii="Arial" w:hAnsi="Arial" w:cs="Arial"/>
                <w:sz w:val="18"/>
                <w:szCs w:val="18"/>
              </w:rPr>
            </w:pPr>
          </w:p>
        </w:tc>
        <w:tc>
          <w:tcPr>
            <w:tcW w:w="1134" w:type="dxa"/>
            <w:vAlign w:val="center"/>
          </w:tcPr>
          <w:p w14:paraId="73D2DF8A"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Visok </w:t>
            </w:r>
          </w:p>
        </w:tc>
      </w:tr>
      <w:tr w:rsidR="008C71CC" w:rsidRPr="00FD22B6" w14:paraId="394A93FA" w14:textId="77777777" w:rsidTr="002F7ECF">
        <w:trPr>
          <w:trHeight w:val="262"/>
        </w:trPr>
        <w:tc>
          <w:tcPr>
            <w:tcW w:w="846" w:type="dxa"/>
            <w:shd w:val="clear" w:color="auto" w:fill="FFFF00"/>
            <w:vAlign w:val="center"/>
          </w:tcPr>
          <w:p w14:paraId="72EB899D" w14:textId="77777777" w:rsidR="008C71CC" w:rsidRPr="00FD22B6" w:rsidRDefault="008C71CC" w:rsidP="002F7ECF">
            <w:pPr>
              <w:rPr>
                <w:rFonts w:ascii="Arial" w:hAnsi="Arial" w:cs="Arial"/>
                <w:sz w:val="18"/>
                <w:szCs w:val="18"/>
              </w:rPr>
            </w:pPr>
          </w:p>
        </w:tc>
        <w:tc>
          <w:tcPr>
            <w:tcW w:w="1134" w:type="dxa"/>
            <w:vAlign w:val="center"/>
          </w:tcPr>
          <w:p w14:paraId="510B4B0A"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 </w:t>
            </w:r>
          </w:p>
        </w:tc>
      </w:tr>
      <w:tr w:rsidR="008C71CC" w:rsidRPr="00FD22B6" w14:paraId="4D98F1DF" w14:textId="77777777" w:rsidTr="002F7ECF">
        <w:trPr>
          <w:trHeight w:val="280"/>
        </w:trPr>
        <w:tc>
          <w:tcPr>
            <w:tcW w:w="846" w:type="dxa"/>
            <w:shd w:val="clear" w:color="auto" w:fill="92D050"/>
            <w:vAlign w:val="center"/>
          </w:tcPr>
          <w:p w14:paraId="7D1BB363" w14:textId="77777777" w:rsidR="008C71CC" w:rsidRPr="00FD22B6" w:rsidRDefault="008C71CC" w:rsidP="002F7ECF">
            <w:pPr>
              <w:rPr>
                <w:rFonts w:ascii="Arial" w:hAnsi="Arial" w:cs="Arial"/>
                <w:sz w:val="18"/>
                <w:szCs w:val="18"/>
              </w:rPr>
            </w:pPr>
          </w:p>
        </w:tc>
        <w:tc>
          <w:tcPr>
            <w:tcW w:w="1134" w:type="dxa"/>
            <w:vAlign w:val="center"/>
          </w:tcPr>
          <w:p w14:paraId="2ABDC771"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Nizak </w:t>
            </w:r>
          </w:p>
        </w:tc>
      </w:tr>
    </w:tbl>
    <w:p w14:paraId="7F83DE36" w14:textId="77777777" w:rsidR="008C71CC" w:rsidRPr="00FD22B6" w:rsidRDefault="008C71CC" w:rsidP="008C71CC">
      <w:pPr>
        <w:jc w:val="center"/>
        <w:rPr>
          <w:rFonts w:ascii="Arial" w:hAnsi="Arial" w:cs="Arial"/>
          <w:sz w:val="18"/>
          <w:szCs w:val="18"/>
          <w:highlight w:val="yellow"/>
          <w:lang w:bidi="en-US"/>
        </w:rPr>
      </w:pPr>
      <w:r w:rsidRPr="00FD22B6">
        <w:rPr>
          <w:rFonts w:ascii="Arial" w:hAnsi="Arial" w:cs="Arial"/>
          <w:noProof/>
          <w:sz w:val="18"/>
          <w:szCs w:val="18"/>
          <w:lang w:eastAsia="hr-HR"/>
        </w:rPr>
        <w:drawing>
          <wp:inline distT="0" distB="0" distL="0" distR="0" wp14:anchorId="3896F315" wp14:editId="11F835E9">
            <wp:extent cx="3977083" cy="3413760"/>
            <wp:effectExtent l="0" t="0" r="4445" b="0"/>
            <wp:docPr id="29" name="Slika 29" descr="A map of china with red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A map of china with red and white lines&#10;&#10;Description automatically generated"/>
                    <pic:cNvPicPr/>
                  </pic:nvPicPr>
                  <pic:blipFill rotWithShape="1">
                    <a:blip r:embed="rId90" cstate="print">
                      <a:extLst>
                        <a:ext uri="{28A0092B-C50C-407E-A947-70E740481C1C}">
                          <a14:useLocalDpi xmlns:a14="http://schemas.microsoft.com/office/drawing/2010/main" val="0"/>
                        </a:ext>
                      </a:extLst>
                    </a:blip>
                    <a:srcRect l="9137" r="11631" b="3857"/>
                    <a:stretch/>
                  </pic:blipFill>
                  <pic:spPr bwMode="auto">
                    <a:xfrm>
                      <a:off x="0" y="0"/>
                      <a:ext cx="3986092" cy="3421493"/>
                    </a:xfrm>
                    <a:prstGeom prst="rect">
                      <a:avLst/>
                    </a:prstGeom>
                    <a:ln>
                      <a:noFill/>
                    </a:ln>
                    <a:extLst>
                      <a:ext uri="{53640926-AAD7-44D8-BBD7-CCE9431645EC}">
                        <a14:shadowObscured xmlns:a14="http://schemas.microsoft.com/office/drawing/2010/main"/>
                      </a:ext>
                    </a:extLst>
                  </pic:spPr>
                </pic:pic>
              </a:graphicData>
            </a:graphic>
          </wp:inline>
        </w:drawing>
      </w:r>
    </w:p>
    <w:p w14:paraId="00F0B488"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40</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rizika – poplave</w:t>
      </w:r>
    </w:p>
    <w:p w14:paraId="2D4A8313" w14:textId="77777777" w:rsidR="008C71CC" w:rsidRPr="00FD22B6" w:rsidRDefault="008C71CC" w:rsidP="008C71CC">
      <w:pPr>
        <w:pStyle w:val="Heading4"/>
        <w:rPr>
          <w:rStyle w:val="IntenseEmphasis"/>
          <w:rFonts w:ascii="Arial" w:hAnsi="Arial" w:cs="Arial"/>
          <w:i/>
          <w:iCs/>
          <w:color w:val="54883D"/>
          <w:sz w:val="18"/>
          <w:szCs w:val="18"/>
        </w:rPr>
      </w:pPr>
      <w:r w:rsidRPr="00FD22B6">
        <w:rPr>
          <w:rFonts w:ascii="Arial" w:hAnsi="Arial" w:cs="Arial"/>
          <w:sz w:val="18"/>
          <w:szCs w:val="18"/>
        </w:rPr>
        <w:t>6.5.9.3 Karta posljedica</w:t>
      </w:r>
    </w:p>
    <w:tbl>
      <w:tblPr>
        <w:tblStyle w:val="TableGrid"/>
        <w:tblpPr w:leftFromText="180" w:rightFromText="180" w:vertAnchor="text" w:horzAnchor="page" w:tblpX="9320" w:tblpY="1612"/>
        <w:tblW w:w="0" w:type="auto"/>
        <w:tblLook w:val="04A0" w:firstRow="1" w:lastRow="0" w:firstColumn="1" w:lastColumn="0" w:noHBand="0" w:noVBand="1"/>
      </w:tblPr>
      <w:tblGrid>
        <w:gridCol w:w="846"/>
        <w:gridCol w:w="1277"/>
      </w:tblGrid>
      <w:tr w:rsidR="008C71CC" w:rsidRPr="00FD22B6" w14:paraId="10929CF4" w14:textId="77777777" w:rsidTr="002F7ECF">
        <w:trPr>
          <w:trHeight w:val="310"/>
        </w:trPr>
        <w:tc>
          <w:tcPr>
            <w:tcW w:w="2123" w:type="dxa"/>
            <w:gridSpan w:val="2"/>
            <w:vAlign w:val="center"/>
          </w:tcPr>
          <w:p w14:paraId="1E93363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72AED59A" w14:textId="77777777" w:rsidTr="002F7ECF">
        <w:trPr>
          <w:trHeight w:val="297"/>
        </w:trPr>
        <w:tc>
          <w:tcPr>
            <w:tcW w:w="2123" w:type="dxa"/>
            <w:gridSpan w:val="2"/>
            <w:vAlign w:val="center"/>
          </w:tcPr>
          <w:p w14:paraId="639BFFB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POSLJEDICE</w:t>
            </w:r>
          </w:p>
        </w:tc>
      </w:tr>
      <w:tr w:rsidR="008C71CC" w:rsidRPr="00FD22B6" w14:paraId="3027C650" w14:textId="77777777" w:rsidTr="002F7ECF">
        <w:trPr>
          <w:trHeight w:val="211"/>
        </w:trPr>
        <w:tc>
          <w:tcPr>
            <w:tcW w:w="846" w:type="dxa"/>
            <w:shd w:val="clear" w:color="auto" w:fill="FF0000"/>
            <w:vAlign w:val="center"/>
          </w:tcPr>
          <w:p w14:paraId="384578AC" w14:textId="77777777" w:rsidR="008C71CC" w:rsidRPr="00FD22B6" w:rsidRDefault="008C71CC" w:rsidP="002F7ECF">
            <w:pPr>
              <w:rPr>
                <w:rFonts w:ascii="Arial" w:hAnsi="Arial" w:cs="Arial"/>
                <w:sz w:val="18"/>
                <w:szCs w:val="18"/>
              </w:rPr>
            </w:pPr>
          </w:p>
        </w:tc>
        <w:tc>
          <w:tcPr>
            <w:tcW w:w="1277" w:type="dxa"/>
            <w:vAlign w:val="center"/>
          </w:tcPr>
          <w:p w14:paraId="5C331E8C"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Katastrofalne </w:t>
            </w:r>
          </w:p>
        </w:tc>
      </w:tr>
      <w:tr w:rsidR="008C71CC" w:rsidRPr="00FD22B6" w14:paraId="158D4887" w14:textId="77777777" w:rsidTr="002F7ECF">
        <w:trPr>
          <w:trHeight w:val="273"/>
        </w:trPr>
        <w:tc>
          <w:tcPr>
            <w:tcW w:w="846" w:type="dxa"/>
            <w:shd w:val="clear" w:color="auto" w:fill="FFC000"/>
            <w:vAlign w:val="center"/>
          </w:tcPr>
          <w:p w14:paraId="00EFC2A8" w14:textId="77777777" w:rsidR="008C71CC" w:rsidRPr="00FD22B6" w:rsidRDefault="008C71CC" w:rsidP="002F7ECF">
            <w:pPr>
              <w:rPr>
                <w:rFonts w:ascii="Arial" w:hAnsi="Arial" w:cs="Arial"/>
                <w:sz w:val="18"/>
                <w:szCs w:val="18"/>
              </w:rPr>
            </w:pPr>
          </w:p>
        </w:tc>
        <w:tc>
          <w:tcPr>
            <w:tcW w:w="1277" w:type="dxa"/>
            <w:vAlign w:val="center"/>
          </w:tcPr>
          <w:p w14:paraId="090B6779"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Značajne </w:t>
            </w:r>
          </w:p>
        </w:tc>
      </w:tr>
      <w:tr w:rsidR="008C71CC" w:rsidRPr="00FD22B6" w14:paraId="6F2D89EB" w14:textId="77777777" w:rsidTr="002F7ECF">
        <w:trPr>
          <w:trHeight w:val="278"/>
        </w:trPr>
        <w:tc>
          <w:tcPr>
            <w:tcW w:w="846" w:type="dxa"/>
            <w:shd w:val="clear" w:color="auto" w:fill="FFFF00"/>
            <w:vAlign w:val="center"/>
          </w:tcPr>
          <w:p w14:paraId="68243187" w14:textId="77777777" w:rsidR="008C71CC" w:rsidRPr="00FD22B6" w:rsidRDefault="008C71CC" w:rsidP="002F7ECF">
            <w:pPr>
              <w:rPr>
                <w:rFonts w:ascii="Arial" w:hAnsi="Arial" w:cs="Arial"/>
                <w:sz w:val="18"/>
                <w:szCs w:val="18"/>
              </w:rPr>
            </w:pPr>
          </w:p>
        </w:tc>
        <w:tc>
          <w:tcPr>
            <w:tcW w:w="1277" w:type="dxa"/>
            <w:vAlign w:val="center"/>
          </w:tcPr>
          <w:p w14:paraId="4F8CFF5E"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Umjerene </w:t>
            </w:r>
          </w:p>
        </w:tc>
      </w:tr>
      <w:tr w:rsidR="008C71CC" w:rsidRPr="00FD22B6" w14:paraId="105EB9E1" w14:textId="77777777" w:rsidTr="002F7ECF">
        <w:trPr>
          <w:trHeight w:val="267"/>
        </w:trPr>
        <w:tc>
          <w:tcPr>
            <w:tcW w:w="846" w:type="dxa"/>
            <w:shd w:val="clear" w:color="auto" w:fill="CCFF99"/>
            <w:vAlign w:val="center"/>
          </w:tcPr>
          <w:p w14:paraId="4110F53B" w14:textId="77777777" w:rsidR="008C71CC" w:rsidRPr="00FD22B6" w:rsidRDefault="008C71CC" w:rsidP="002F7ECF">
            <w:pPr>
              <w:rPr>
                <w:rFonts w:ascii="Arial" w:hAnsi="Arial" w:cs="Arial"/>
                <w:sz w:val="18"/>
                <w:szCs w:val="18"/>
              </w:rPr>
            </w:pPr>
          </w:p>
        </w:tc>
        <w:tc>
          <w:tcPr>
            <w:tcW w:w="1277" w:type="dxa"/>
            <w:vAlign w:val="center"/>
          </w:tcPr>
          <w:p w14:paraId="429CB1D3"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Malene </w:t>
            </w:r>
          </w:p>
        </w:tc>
      </w:tr>
      <w:tr w:rsidR="008C71CC" w:rsidRPr="00FD22B6" w14:paraId="61F6F7A1" w14:textId="77777777" w:rsidTr="002F7ECF">
        <w:trPr>
          <w:trHeight w:val="286"/>
        </w:trPr>
        <w:tc>
          <w:tcPr>
            <w:tcW w:w="846" w:type="dxa"/>
            <w:shd w:val="clear" w:color="auto" w:fill="B7D4EF" w:themeFill="text2" w:themeFillTint="33"/>
            <w:vAlign w:val="center"/>
          </w:tcPr>
          <w:p w14:paraId="1D0DB87E" w14:textId="77777777" w:rsidR="008C71CC" w:rsidRPr="00FD22B6" w:rsidRDefault="008C71CC" w:rsidP="002F7ECF">
            <w:pPr>
              <w:rPr>
                <w:rFonts w:ascii="Arial" w:hAnsi="Arial" w:cs="Arial"/>
                <w:sz w:val="18"/>
                <w:szCs w:val="18"/>
              </w:rPr>
            </w:pPr>
          </w:p>
        </w:tc>
        <w:tc>
          <w:tcPr>
            <w:tcW w:w="1277" w:type="dxa"/>
            <w:vAlign w:val="center"/>
          </w:tcPr>
          <w:p w14:paraId="326B85C0"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Neznatne </w:t>
            </w:r>
          </w:p>
        </w:tc>
      </w:tr>
    </w:tbl>
    <w:p w14:paraId="5A86D65F" w14:textId="77777777" w:rsidR="008C71CC" w:rsidRPr="00FD22B6" w:rsidRDefault="008C71CC" w:rsidP="008C71CC">
      <w:pPr>
        <w:jc w:val="center"/>
        <w:rPr>
          <w:rStyle w:val="IntenseEmphasis"/>
          <w:rFonts w:ascii="Arial" w:hAnsi="Arial" w:cs="Arial"/>
          <w:color w:val="54883D"/>
          <w:sz w:val="18"/>
          <w:szCs w:val="18"/>
        </w:rPr>
      </w:pPr>
      <w:r w:rsidRPr="00FD22B6">
        <w:rPr>
          <w:rFonts w:ascii="Arial" w:hAnsi="Arial" w:cs="Arial"/>
          <w:i/>
          <w:iCs/>
          <w:noProof/>
          <w:color w:val="54883D"/>
          <w:sz w:val="18"/>
          <w:szCs w:val="18"/>
          <w:lang w:eastAsia="hr-HR"/>
        </w:rPr>
        <w:drawing>
          <wp:inline distT="0" distB="0" distL="0" distR="0" wp14:anchorId="7A38F7D8" wp14:editId="76890F41">
            <wp:extent cx="3771522" cy="3253740"/>
            <wp:effectExtent l="0" t="0" r="635" b="3810"/>
            <wp:docPr id="950" name="Slika 950" descr="A map of china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Slika 950" descr="A map of china with red and blue colors&#10;&#10;Description automatically generated"/>
                    <pic:cNvPicPr/>
                  </pic:nvPicPr>
                  <pic:blipFill rotWithShape="1">
                    <a:blip r:embed="rId91" cstate="print">
                      <a:extLst>
                        <a:ext uri="{28A0092B-C50C-407E-A947-70E740481C1C}">
                          <a14:useLocalDpi xmlns:a14="http://schemas.microsoft.com/office/drawing/2010/main" val="0"/>
                        </a:ext>
                      </a:extLst>
                    </a:blip>
                    <a:srcRect l="8987" r="11481" b="3005"/>
                    <a:stretch/>
                  </pic:blipFill>
                  <pic:spPr bwMode="auto">
                    <a:xfrm>
                      <a:off x="0" y="0"/>
                      <a:ext cx="3783390" cy="3263979"/>
                    </a:xfrm>
                    <a:prstGeom prst="rect">
                      <a:avLst/>
                    </a:prstGeom>
                    <a:ln>
                      <a:noFill/>
                    </a:ln>
                    <a:extLst>
                      <a:ext uri="{53640926-AAD7-44D8-BBD7-CCE9431645EC}">
                        <a14:shadowObscured xmlns:a14="http://schemas.microsoft.com/office/drawing/2010/main"/>
                      </a:ext>
                    </a:extLst>
                  </pic:spPr>
                </pic:pic>
              </a:graphicData>
            </a:graphic>
          </wp:inline>
        </w:drawing>
      </w:r>
    </w:p>
    <w:p w14:paraId="01DAD029"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41</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posljedica – poplave</w:t>
      </w:r>
    </w:p>
    <w:p w14:paraId="4270599C" w14:textId="77777777" w:rsidR="008C71CC" w:rsidRPr="00FD22B6" w:rsidRDefault="008C71CC" w:rsidP="008C71CC">
      <w:pPr>
        <w:rPr>
          <w:rStyle w:val="IntenseEmphasis"/>
          <w:rFonts w:ascii="Arial" w:hAnsi="Arial" w:cs="Arial"/>
          <w:color w:val="54883D"/>
          <w:sz w:val="18"/>
          <w:szCs w:val="18"/>
        </w:rPr>
      </w:pPr>
    </w:p>
    <w:p w14:paraId="6B2A8FA9" w14:textId="77777777" w:rsidR="008C71CC" w:rsidRPr="00FD22B6" w:rsidRDefault="008C71CC" w:rsidP="008C71CC">
      <w:pPr>
        <w:keepNext/>
        <w:ind w:left="576" w:hanging="576"/>
        <w:outlineLvl w:val="1"/>
        <w:rPr>
          <w:rFonts w:ascii="Arial" w:hAnsi="Arial" w:cs="Arial"/>
          <w:bCs/>
          <w:color w:val="54883D"/>
          <w:sz w:val="18"/>
          <w:szCs w:val="18"/>
        </w:rPr>
      </w:pPr>
      <w:bookmarkStart w:id="295" w:name="_Toc511137125"/>
      <w:bookmarkStart w:id="296" w:name="_Toc73428675"/>
      <w:bookmarkStart w:id="297" w:name="_Toc159321561"/>
      <w:r w:rsidRPr="00FD22B6">
        <w:rPr>
          <w:rFonts w:ascii="Arial" w:hAnsi="Arial" w:cs="Arial"/>
          <w:bCs/>
          <w:color w:val="54883D"/>
          <w:sz w:val="18"/>
          <w:szCs w:val="18"/>
        </w:rPr>
        <w:lastRenderedPageBreak/>
        <w:t>6.6 Tehničko-tehnološke nesreće s opasnim tvarima</w:t>
      </w:r>
      <w:bookmarkEnd w:id="295"/>
      <w:bookmarkEnd w:id="296"/>
      <w:bookmarkEnd w:id="297"/>
    </w:p>
    <w:p w14:paraId="5AD63D01"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298" w:name="_Toc507493169"/>
      <w:bookmarkStart w:id="299" w:name="_Toc511137126"/>
      <w:bookmarkStart w:id="300" w:name="_Toc73428676"/>
      <w:bookmarkStart w:id="301" w:name="_Toc159321562"/>
      <w:r w:rsidRPr="00FD22B6">
        <w:rPr>
          <w:rFonts w:ascii="Arial" w:hAnsi="Arial" w:cs="Arial"/>
          <w:color w:val="54883D"/>
          <w:sz w:val="18"/>
          <w:szCs w:val="18"/>
          <w:lang w:bidi="en-US"/>
        </w:rPr>
        <w:t>6.6.1 Naziv scenarija</w:t>
      </w:r>
      <w:bookmarkEnd w:id="298"/>
      <w:bookmarkEnd w:id="299"/>
      <w:bookmarkEnd w:id="300"/>
      <w:bookmarkEnd w:id="301"/>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FD22B6" w14:paraId="6025DDDE"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67EF3DE1"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Naziv scenarija</w:t>
            </w:r>
          </w:p>
        </w:tc>
      </w:tr>
      <w:tr w:rsidR="008C71CC" w:rsidRPr="00FD22B6" w14:paraId="2A2C219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7BD7487" w14:textId="77777777" w:rsidR="008C71CC" w:rsidRPr="00FD22B6" w:rsidRDefault="008C71CC" w:rsidP="002F7ECF">
            <w:pPr>
              <w:rPr>
                <w:rFonts w:ascii="Arial" w:hAnsi="Arial" w:cs="Arial"/>
                <w:b w:val="0"/>
                <w:sz w:val="18"/>
                <w:szCs w:val="18"/>
              </w:rPr>
            </w:pPr>
            <w:r w:rsidRPr="00FD22B6">
              <w:rPr>
                <w:rFonts w:ascii="Arial" w:hAnsi="Arial" w:cs="Arial"/>
                <w:b w:val="0"/>
                <w:sz w:val="18"/>
                <w:szCs w:val="18"/>
              </w:rPr>
              <w:t>Tehničko-tehnološke nesreće na području Grada Karlovca</w:t>
            </w:r>
          </w:p>
        </w:tc>
      </w:tr>
      <w:tr w:rsidR="008C71CC" w:rsidRPr="00FD22B6" w14:paraId="7B9F6C5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A110FFE"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Grupa rizika</w:t>
            </w:r>
          </w:p>
        </w:tc>
      </w:tr>
      <w:tr w:rsidR="008C71CC" w:rsidRPr="00FD22B6" w14:paraId="0931C94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E0B791B" w14:textId="77777777" w:rsidR="008C71CC" w:rsidRPr="00FD22B6" w:rsidRDefault="008C71CC" w:rsidP="002F7ECF">
            <w:pPr>
              <w:rPr>
                <w:rFonts w:ascii="Arial" w:hAnsi="Arial" w:cs="Arial"/>
                <w:b w:val="0"/>
                <w:sz w:val="18"/>
                <w:szCs w:val="18"/>
              </w:rPr>
            </w:pPr>
            <w:r w:rsidRPr="00FD22B6">
              <w:rPr>
                <w:rFonts w:ascii="Arial" w:hAnsi="Arial" w:cs="Arial"/>
                <w:b w:val="0"/>
                <w:sz w:val="18"/>
                <w:szCs w:val="18"/>
              </w:rPr>
              <w:t>Tehničko tehnološke nesreće s opasnim tvarima</w:t>
            </w:r>
          </w:p>
        </w:tc>
      </w:tr>
      <w:tr w:rsidR="008C71CC" w:rsidRPr="00FD22B6" w14:paraId="4C6FD09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60301FB"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Rizik</w:t>
            </w:r>
          </w:p>
        </w:tc>
      </w:tr>
      <w:tr w:rsidR="008C71CC" w:rsidRPr="00FD22B6" w14:paraId="66FD6C9D"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A181CC" w14:textId="77777777" w:rsidR="008C71CC" w:rsidRPr="00FD22B6" w:rsidRDefault="008C71CC" w:rsidP="002F7ECF">
            <w:pPr>
              <w:rPr>
                <w:rFonts w:ascii="Arial" w:hAnsi="Arial" w:cs="Arial"/>
                <w:b w:val="0"/>
                <w:sz w:val="18"/>
                <w:szCs w:val="18"/>
              </w:rPr>
            </w:pPr>
            <w:r w:rsidRPr="00FD22B6">
              <w:rPr>
                <w:rFonts w:ascii="Arial" w:hAnsi="Arial" w:cs="Arial"/>
                <w:b w:val="0"/>
                <w:sz w:val="18"/>
                <w:szCs w:val="18"/>
              </w:rPr>
              <w:t>Industrijske nesreće</w:t>
            </w:r>
          </w:p>
        </w:tc>
      </w:tr>
      <w:tr w:rsidR="008C71CC" w:rsidRPr="00FD22B6" w14:paraId="68CAFE7E"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33CA678"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Radna skupina</w:t>
            </w:r>
          </w:p>
        </w:tc>
      </w:tr>
      <w:tr w:rsidR="008C71CC" w:rsidRPr="00FD22B6" w14:paraId="53B365EE"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E920AC1" w14:textId="77777777" w:rsidR="008C71CC" w:rsidRPr="00FD22B6" w:rsidRDefault="008C71CC" w:rsidP="002F7ECF">
            <w:pPr>
              <w:tabs>
                <w:tab w:val="left" w:pos="1620"/>
              </w:tabs>
              <w:rPr>
                <w:rFonts w:ascii="Arial" w:hAnsi="Arial" w:cs="Arial"/>
                <w:b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330F2468"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45A30CE" w14:textId="77777777" w:rsidR="008C71CC" w:rsidRPr="00FD22B6" w:rsidRDefault="008C71CC" w:rsidP="002F7ECF">
            <w:pPr>
              <w:rPr>
                <w:rFonts w:ascii="Arial" w:hAnsi="Arial" w:cs="Arial"/>
                <w:b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4A28A1F0"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6F46DE4" w14:textId="77777777" w:rsidR="008C71CC" w:rsidRPr="00FD22B6" w:rsidRDefault="008C71CC" w:rsidP="002F7ECF">
            <w:pPr>
              <w:rPr>
                <w:rFonts w:ascii="Arial" w:hAnsi="Arial" w:cs="Arial"/>
                <w:b w:val="0"/>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13622AE8"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3D9536D" w14:textId="77777777" w:rsidR="008C71CC" w:rsidRPr="00FD22B6" w:rsidRDefault="008C71CC" w:rsidP="002F7ECF">
            <w:pPr>
              <w:rPr>
                <w:rFonts w:ascii="Arial" w:hAnsi="Arial" w:cs="Arial"/>
                <w:b w:val="0"/>
                <w:color w:val="auto"/>
                <w:sz w:val="18"/>
                <w:szCs w:val="18"/>
              </w:rPr>
            </w:pPr>
            <w:r w:rsidRPr="00FD22B6">
              <w:rPr>
                <w:rFonts w:ascii="Arial" w:hAnsi="Arial" w:cs="Arial"/>
                <w:b w:val="0"/>
                <w:sz w:val="18"/>
                <w:szCs w:val="18"/>
              </w:rPr>
              <w:t>Miroslav Rade, zapovjednik Javne vatrogasne postrojbe Grada Karlovca</w:t>
            </w:r>
          </w:p>
        </w:tc>
      </w:tr>
    </w:tbl>
    <w:p w14:paraId="3814C380" w14:textId="77777777" w:rsidR="008C71CC" w:rsidRDefault="008C71CC" w:rsidP="008C71CC">
      <w:pPr>
        <w:keepNext/>
        <w:keepLines/>
        <w:tabs>
          <w:tab w:val="left" w:pos="0"/>
        </w:tabs>
        <w:spacing w:before="40"/>
        <w:outlineLvl w:val="2"/>
        <w:rPr>
          <w:rFonts w:ascii="Arial" w:hAnsi="Arial" w:cs="Arial"/>
          <w:color w:val="54883D"/>
          <w:sz w:val="18"/>
          <w:szCs w:val="18"/>
          <w:lang w:bidi="en-US"/>
        </w:rPr>
      </w:pPr>
      <w:bookmarkStart w:id="302" w:name="_Toc507493170"/>
      <w:bookmarkStart w:id="303" w:name="_Toc511137127"/>
      <w:bookmarkStart w:id="304" w:name="_Toc73428677"/>
      <w:bookmarkStart w:id="305" w:name="_Toc159321563"/>
    </w:p>
    <w:p w14:paraId="0F9CC857"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r w:rsidRPr="00FD22B6">
        <w:rPr>
          <w:rFonts w:ascii="Arial" w:hAnsi="Arial" w:cs="Arial"/>
          <w:color w:val="54883D"/>
          <w:sz w:val="18"/>
          <w:szCs w:val="18"/>
          <w:lang w:bidi="en-US"/>
        </w:rPr>
        <w:t>6.6.2 Uvod</w:t>
      </w:r>
      <w:bookmarkEnd w:id="302"/>
      <w:bookmarkEnd w:id="303"/>
      <w:bookmarkEnd w:id="304"/>
      <w:bookmarkEnd w:id="305"/>
    </w:p>
    <w:p w14:paraId="0CBE65FC"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rPr>
        <w:t>Mogućnost nastanka tehničko 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na lokaciji, geofizičkom položaju, njegovoj udaljenosti od najbližeg naselja te brzini reagiranja snage civilne zaštite.</w:t>
      </w:r>
    </w:p>
    <w:p w14:paraId="7F5B26BF" w14:textId="77777777" w:rsidR="008C71CC" w:rsidRDefault="008C71CC" w:rsidP="008C71CC">
      <w:pPr>
        <w:keepNext/>
        <w:keepLines/>
        <w:tabs>
          <w:tab w:val="left" w:pos="0"/>
        </w:tabs>
        <w:spacing w:before="40"/>
        <w:outlineLvl w:val="2"/>
        <w:rPr>
          <w:rFonts w:ascii="Arial" w:hAnsi="Arial" w:cs="Arial"/>
          <w:color w:val="54883D"/>
          <w:sz w:val="18"/>
          <w:szCs w:val="18"/>
          <w:lang w:bidi="en-US"/>
        </w:rPr>
      </w:pPr>
      <w:bookmarkStart w:id="306" w:name="_Toc507493171"/>
      <w:bookmarkStart w:id="307" w:name="_Toc511137128"/>
      <w:bookmarkStart w:id="308" w:name="_Toc73428678"/>
      <w:bookmarkStart w:id="309" w:name="_Toc159321564"/>
    </w:p>
    <w:p w14:paraId="66EA620C"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r w:rsidRPr="00FD22B6">
        <w:rPr>
          <w:rFonts w:ascii="Arial" w:hAnsi="Arial" w:cs="Arial"/>
          <w:color w:val="54883D"/>
          <w:sz w:val="18"/>
          <w:szCs w:val="18"/>
          <w:lang w:bidi="en-US"/>
        </w:rPr>
        <w:t>6.6.3 Prikaz utjecaja na kritičnu infrastrukturu</w:t>
      </w:r>
      <w:bookmarkEnd w:id="306"/>
      <w:bookmarkEnd w:id="307"/>
      <w:bookmarkEnd w:id="308"/>
      <w:bookmarkEnd w:id="309"/>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FD22B6" w14:paraId="58328236" w14:textId="77777777" w:rsidTr="002F7ECF">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48C05F85"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UTJECAJ</w:t>
            </w:r>
          </w:p>
        </w:tc>
        <w:tc>
          <w:tcPr>
            <w:tcW w:w="8295" w:type="dxa"/>
            <w:tcBorders>
              <w:bottom w:val="none" w:sz="0" w:space="0" w:color="auto"/>
            </w:tcBorders>
            <w:shd w:val="clear" w:color="auto" w:fill="auto"/>
            <w:vAlign w:val="center"/>
          </w:tcPr>
          <w:p w14:paraId="171D4025"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SEKTOR</w:t>
            </w:r>
          </w:p>
        </w:tc>
      </w:tr>
      <w:tr w:rsidR="008C71CC" w:rsidRPr="00FD22B6" w14:paraId="3320171D"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4BA495B"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199CE594"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Energetika (transport energenata i energije, sustavi za distribuciju)</w:t>
            </w:r>
          </w:p>
        </w:tc>
      </w:tr>
      <w:tr w:rsidR="008C71CC" w:rsidRPr="00FD22B6" w14:paraId="2B886424"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1237DC9"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799D8872"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Komunikacijska i informacijska tehnologija (elektroničke komunikacije, prijenos podataka, informacijski sustavi, pružanje audio i audiovizualnih usluga)</w:t>
            </w:r>
          </w:p>
        </w:tc>
      </w:tr>
      <w:tr w:rsidR="008C71CC" w:rsidRPr="00FD22B6" w14:paraId="502104A3"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A76941E"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221D10FA"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Promet (cestovni)</w:t>
            </w:r>
          </w:p>
        </w:tc>
      </w:tr>
      <w:tr w:rsidR="008C71CC" w:rsidRPr="00FD22B6" w14:paraId="4E24BB11"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DBBB57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452C4375"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Zdravstvo (zdravstvena zaštita)</w:t>
            </w:r>
          </w:p>
        </w:tc>
      </w:tr>
      <w:tr w:rsidR="008C71CC" w:rsidRPr="00FD22B6" w14:paraId="3D14CEFC"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22953A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367B8E74"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Vodno gospodarstvo (regulacijske i zaštitne vodne građevine i komunalne vodne građevine)</w:t>
            </w:r>
          </w:p>
        </w:tc>
      </w:tr>
      <w:tr w:rsidR="008C71CC" w:rsidRPr="00FD22B6" w14:paraId="1D95E565"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2556107"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00782E53"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 xml:space="preserve">Hrana (proizvodnja i opskrba hranom) </w:t>
            </w:r>
          </w:p>
        </w:tc>
      </w:tr>
      <w:tr w:rsidR="008C71CC" w:rsidRPr="00FD22B6" w14:paraId="6F59AFBA"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A8E12DC"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5776459E"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Financije (bankarstvo, pošta)</w:t>
            </w:r>
          </w:p>
        </w:tc>
      </w:tr>
      <w:tr w:rsidR="008C71CC" w:rsidRPr="00FD22B6" w14:paraId="5941090B"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EB7555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3A513A94"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Proizvodnja, skladištenje i prijevoz opasnih tvari (kemijski, biološki, radiološki i nuklearni materijali)</w:t>
            </w:r>
          </w:p>
        </w:tc>
      </w:tr>
      <w:tr w:rsidR="008C71CC" w:rsidRPr="00FD22B6" w14:paraId="765396D0"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F04DD9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68B4ACBC"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Javne službe (škola, osiguravanje javnog reda i mira, zaštita i spašavanje, hitna medicinska pomoć)</w:t>
            </w:r>
          </w:p>
        </w:tc>
      </w:tr>
      <w:tr w:rsidR="008C71CC" w:rsidRPr="00FD22B6" w14:paraId="589F5610"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FCDA6B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0F80BB55"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Nacionalni spomenici i vrijednosti</w:t>
            </w:r>
          </w:p>
        </w:tc>
      </w:tr>
    </w:tbl>
    <w:p w14:paraId="73B587C4" w14:textId="77777777" w:rsidR="008C71CC" w:rsidRPr="00FD22B6" w:rsidRDefault="008C71CC" w:rsidP="008C71CC">
      <w:pPr>
        <w:rPr>
          <w:rFonts w:ascii="Arial" w:hAnsi="Arial" w:cs="Arial"/>
          <w:sz w:val="18"/>
          <w:szCs w:val="18"/>
          <w:lang w:bidi="en-US"/>
        </w:rPr>
      </w:pPr>
    </w:p>
    <w:p w14:paraId="16264FE2"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310" w:name="_Toc507493172"/>
      <w:bookmarkStart w:id="311" w:name="_Toc511137129"/>
      <w:bookmarkStart w:id="312" w:name="_Toc73428679"/>
      <w:bookmarkStart w:id="313" w:name="_Toc159321565"/>
      <w:r w:rsidRPr="00FD22B6">
        <w:rPr>
          <w:rFonts w:ascii="Arial" w:hAnsi="Arial" w:cs="Arial"/>
          <w:color w:val="54883D"/>
          <w:sz w:val="18"/>
          <w:szCs w:val="18"/>
          <w:lang w:bidi="en-US"/>
        </w:rPr>
        <w:t>6.6.4 Kontekst</w:t>
      </w:r>
      <w:bookmarkEnd w:id="310"/>
      <w:bookmarkEnd w:id="311"/>
      <w:bookmarkEnd w:id="312"/>
      <w:bookmarkEnd w:id="313"/>
    </w:p>
    <w:p w14:paraId="56D3574F"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Na području Grada Karlovca postoje pravne osobe koji obavljaju djelatnost korištenjem opasnih tvari. Na lokacijama tih pravnih osoba, opasne tvari se proizvode, skladište, prerađuju, prevoze, sakupljaju ili obavljaju druge radnje sa njima. </w:t>
      </w:r>
    </w:p>
    <w:p w14:paraId="04C9531C" w14:textId="77777777" w:rsidR="008C71CC" w:rsidRPr="00FD22B6" w:rsidRDefault="008C71CC" w:rsidP="008C71CC">
      <w:pPr>
        <w:rPr>
          <w:rFonts w:ascii="Arial" w:hAnsi="Arial" w:cs="Arial"/>
          <w:sz w:val="18"/>
          <w:szCs w:val="18"/>
        </w:rPr>
      </w:pPr>
      <w:r w:rsidRPr="00FD22B6">
        <w:rPr>
          <w:rFonts w:ascii="Arial" w:hAnsi="Arial" w:cs="Arial"/>
          <w:sz w:val="18"/>
          <w:szCs w:val="18"/>
        </w:rPr>
        <w:t>U nastavku su navedene pravne osobe koje obavljaju djelatnost korištenjem opasnih tvari na području Grada Karlovca, koje imaju količinu opasnih tvari jednaku ili iznad 2 % donje granice definirane stupcem 2 u Prilogu I. A, Dijela 1. odnosno Dijela 2. Uredbe o sprječavanju velikih nesreća koje uključuju opasne tvari (NN 44/14, NN 31/17, NN 45/17).</w:t>
      </w:r>
      <w:r w:rsidRPr="00FD22B6">
        <w:rPr>
          <w:rStyle w:val="FootnoteReference"/>
          <w:rFonts w:ascii="Arial" w:hAnsi="Arial" w:cs="Arial"/>
          <w:sz w:val="18"/>
          <w:szCs w:val="18"/>
        </w:rPr>
        <w:footnoteReference w:id="10"/>
      </w:r>
    </w:p>
    <w:p w14:paraId="3A8611BE"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lastRenderedPageBreak/>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78</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Pravne osobe koje obavljaju djelatnost korištenjem opasnih tvari</w:t>
      </w:r>
    </w:p>
    <w:tbl>
      <w:tblPr>
        <w:tblStyle w:val="TableGrid"/>
        <w:tblW w:w="981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18"/>
        <w:gridCol w:w="2528"/>
        <w:gridCol w:w="1752"/>
        <w:gridCol w:w="1276"/>
        <w:gridCol w:w="2089"/>
        <w:gridCol w:w="1350"/>
      </w:tblGrid>
      <w:tr w:rsidR="008C71CC" w:rsidRPr="00FD22B6" w14:paraId="5E005FDE" w14:textId="77777777" w:rsidTr="002F7ECF">
        <w:trPr>
          <w:trHeight w:val="964"/>
          <w:tblHeader/>
          <w:jc w:val="center"/>
        </w:trPr>
        <w:tc>
          <w:tcPr>
            <w:tcW w:w="818" w:type="dxa"/>
            <w:vAlign w:val="center"/>
          </w:tcPr>
          <w:p w14:paraId="4463852F" w14:textId="77777777" w:rsidR="008C71CC" w:rsidRPr="00FD22B6" w:rsidRDefault="008C71CC" w:rsidP="002F7ECF">
            <w:pPr>
              <w:jc w:val="center"/>
              <w:rPr>
                <w:rFonts w:ascii="Arial" w:hAnsi="Arial" w:cs="Arial"/>
                <w:b/>
                <w:sz w:val="18"/>
                <w:szCs w:val="18"/>
                <w:lang w:bidi="en-US"/>
              </w:rPr>
            </w:pPr>
            <w:bookmarkStart w:id="314" w:name="_Hlk150864278"/>
            <w:r w:rsidRPr="00FD22B6">
              <w:rPr>
                <w:rFonts w:ascii="Arial" w:hAnsi="Arial" w:cs="Arial"/>
                <w:b/>
                <w:sz w:val="18"/>
                <w:szCs w:val="18"/>
                <w:lang w:bidi="en-US"/>
              </w:rPr>
              <w:t>R.br.</w:t>
            </w:r>
          </w:p>
        </w:tc>
        <w:tc>
          <w:tcPr>
            <w:tcW w:w="2528" w:type="dxa"/>
            <w:vAlign w:val="center"/>
          </w:tcPr>
          <w:p w14:paraId="38F929C7"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Gospodarski subjekt</w:t>
            </w:r>
          </w:p>
        </w:tc>
        <w:tc>
          <w:tcPr>
            <w:tcW w:w="1752" w:type="dxa"/>
            <w:vAlign w:val="center"/>
          </w:tcPr>
          <w:p w14:paraId="49C478A1"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Vrsta opasne tvari</w:t>
            </w:r>
          </w:p>
        </w:tc>
        <w:tc>
          <w:tcPr>
            <w:tcW w:w="1276" w:type="dxa"/>
            <w:vAlign w:val="center"/>
          </w:tcPr>
          <w:p w14:paraId="1154A151"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Količina opasne tvari</w:t>
            </w:r>
          </w:p>
        </w:tc>
        <w:tc>
          <w:tcPr>
            <w:tcW w:w="2089" w:type="dxa"/>
            <w:vAlign w:val="center"/>
          </w:tcPr>
          <w:p w14:paraId="76BD5852"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Način skladištenja opasne tvari</w:t>
            </w:r>
          </w:p>
        </w:tc>
        <w:tc>
          <w:tcPr>
            <w:tcW w:w="1350" w:type="dxa"/>
            <w:vAlign w:val="center"/>
          </w:tcPr>
          <w:p w14:paraId="58F22EF5"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Zona ugroženosti (trajne posljedice)</w:t>
            </w:r>
          </w:p>
        </w:tc>
      </w:tr>
      <w:tr w:rsidR="008C71CC" w:rsidRPr="00FD22B6" w14:paraId="5A4962BE" w14:textId="77777777" w:rsidTr="002F7ECF">
        <w:trPr>
          <w:trHeight w:val="495"/>
          <w:jc w:val="center"/>
        </w:trPr>
        <w:tc>
          <w:tcPr>
            <w:tcW w:w="818" w:type="dxa"/>
            <w:vMerge w:val="restart"/>
            <w:vAlign w:val="center"/>
          </w:tcPr>
          <w:p w14:paraId="4F6AB2F2"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4B5FCBF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Autotransport d.d.</w:t>
            </w:r>
          </w:p>
          <w:p w14:paraId="3520018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Karlovac </w:t>
            </w:r>
          </w:p>
        </w:tc>
        <w:tc>
          <w:tcPr>
            <w:tcW w:w="1752" w:type="dxa"/>
            <w:vAlign w:val="center"/>
          </w:tcPr>
          <w:p w14:paraId="27E80A4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Dizel gorivo</w:t>
            </w:r>
          </w:p>
        </w:tc>
        <w:tc>
          <w:tcPr>
            <w:tcW w:w="1276" w:type="dxa"/>
            <w:vAlign w:val="center"/>
          </w:tcPr>
          <w:p w14:paraId="0BDF75B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56,62 t</w:t>
            </w:r>
          </w:p>
        </w:tc>
        <w:tc>
          <w:tcPr>
            <w:tcW w:w="2089" w:type="dxa"/>
            <w:vAlign w:val="center"/>
          </w:tcPr>
          <w:p w14:paraId="16B426E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 podzemna spremnik (60 i 7 m</w:t>
            </w:r>
            <w:r w:rsidRPr="00FD22B6">
              <w:rPr>
                <w:rFonts w:ascii="Arial" w:hAnsi="Arial" w:cs="Arial"/>
                <w:sz w:val="18"/>
                <w:szCs w:val="18"/>
                <w:vertAlign w:val="superscript"/>
                <w:lang w:bidi="en-US"/>
              </w:rPr>
              <w:t>3</w:t>
            </w:r>
            <w:r w:rsidRPr="00FD22B6">
              <w:rPr>
                <w:rFonts w:ascii="Arial" w:hAnsi="Arial" w:cs="Arial"/>
                <w:sz w:val="18"/>
                <w:szCs w:val="18"/>
                <w:lang w:bidi="en-US"/>
              </w:rPr>
              <w:t>)</w:t>
            </w:r>
          </w:p>
        </w:tc>
        <w:tc>
          <w:tcPr>
            <w:tcW w:w="1350" w:type="dxa"/>
            <w:vMerge w:val="restart"/>
            <w:vAlign w:val="center"/>
          </w:tcPr>
          <w:p w14:paraId="1846417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62 m</w:t>
            </w:r>
          </w:p>
        </w:tc>
      </w:tr>
      <w:tr w:rsidR="008C71CC" w:rsidRPr="00FD22B6" w14:paraId="2D32854F" w14:textId="77777777" w:rsidTr="002F7ECF">
        <w:trPr>
          <w:trHeight w:val="495"/>
          <w:jc w:val="center"/>
        </w:trPr>
        <w:tc>
          <w:tcPr>
            <w:tcW w:w="818" w:type="dxa"/>
            <w:vMerge/>
            <w:vAlign w:val="center"/>
          </w:tcPr>
          <w:p w14:paraId="4C5DF2E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4B3D817B"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19D308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Ekstra lako loživo ulje</w:t>
            </w:r>
          </w:p>
        </w:tc>
        <w:tc>
          <w:tcPr>
            <w:tcW w:w="1276" w:type="dxa"/>
            <w:vAlign w:val="center"/>
          </w:tcPr>
          <w:p w14:paraId="565BE45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7,44 t</w:t>
            </w:r>
          </w:p>
        </w:tc>
        <w:tc>
          <w:tcPr>
            <w:tcW w:w="2089" w:type="dxa"/>
            <w:vAlign w:val="center"/>
          </w:tcPr>
          <w:p w14:paraId="1E53BF04" w14:textId="77777777" w:rsidR="008C71CC" w:rsidRPr="00FD22B6" w:rsidRDefault="008C71CC" w:rsidP="002F7ECF">
            <w:pPr>
              <w:jc w:val="center"/>
              <w:rPr>
                <w:rFonts w:ascii="Arial" w:hAnsi="Arial" w:cs="Arial"/>
                <w:sz w:val="18"/>
                <w:szCs w:val="18"/>
              </w:rPr>
            </w:pPr>
            <w:r w:rsidRPr="00FD22B6">
              <w:rPr>
                <w:rFonts w:ascii="Arial" w:hAnsi="Arial" w:cs="Arial"/>
                <w:sz w:val="18"/>
                <w:szCs w:val="18"/>
                <w:lang w:bidi="en-US"/>
              </w:rPr>
              <w:t>4 nadzemna spremnika (</w:t>
            </w:r>
            <w:r w:rsidRPr="00FD22B6">
              <w:rPr>
                <w:rFonts w:ascii="Arial" w:hAnsi="Arial" w:cs="Arial"/>
                <w:sz w:val="18"/>
                <w:szCs w:val="18"/>
              </w:rPr>
              <w:t>2,  0,5, 0,3 i 6 m</w:t>
            </w:r>
            <w:r w:rsidRPr="00FD22B6">
              <w:rPr>
                <w:rFonts w:ascii="Arial" w:hAnsi="Arial" w:cs="Arial"/>
                <w:sz w:val="18"/>
                <w:szCs w:val="18"/>
                <w:vertAlign w:val="superscript"/>
              </w:rPr>
              <w:t>3</w:t>
            </w:r>
            <w:r w:rsidRPr="00FD22B6">
              <w:rPr>
                <w:rFonts w:ascii="Arial" w:hAnsi="Arial" w:cs="Arial"/>
                <w:sz w:val="18"/>
                <w:szCs w:val="18"/>
              </w:rPr>
              <w:t>)</w:t>
            </w:r>
          </w:p>
          <w:p w14:paraId="0DD3B507"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0DD48658" w14:textId="77777777" w:rsidR="008C71CC" w:rsidRPr="00FD22B6" w:rsidRDefault="008C71CC" w:rsidP="002F7ECF">
            <w:pPr>
              <w:jc w:val="center"/>
              <w:rPr>
                <w:rFonts w:ascii="Arial" w:hAnsi="Arial" w:cs="Arial"/>
                <w:sz w:val="18"/>
                <w:szCs w:val="18"/>
                <w:lang w:bidi="en-US"/>
              </w:rPr>
            </w:pPr>
          </w:p>
        </w:tc>
      </w:tr>
      <w:tr w:rsidR="008C71CC" w:rsidRPr="00FD22B6" w14:paraId="250CDC37" w14:textId="77777777" w:rsidTr="002F7ECF">
        <w:trPr>
          <w:trHeight w:val="145"/>
          <w:jc w:val="center"/>
        </w:trPr>
        <w:tc>
          <w:tcPr>
            <w:tcW w:w="818" w:type="dxa"/>
            <w:vMerge w:val="restart"/>
            <w:vAlign w:val="center"/>
          </w:tcPr>
          <w:p w14:paraId="0630E90A"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1D68E71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General Electric Hrvatska d.o.o.</w:t>
            </w:r>
          </w:p>
        </w:tc>
        <w:tc>
          <w:tcPr>
            <w:tcW w:w="1752" w:type="dxa"/>
            <w:vAlign w:val="center"/>
          </w:tcPr>
          <w:p w14:paraId="5C7661F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4499A0F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 t</w:t>
            </w:r>
          </w:p>
        </w:tc>
        <w:tc>
          <w:tcPr>
            <w:tcW w:w="2089" w:type="dxa"/>
            <w:vAlign w:val="center"/>
          </w:tcPr>
          <w:p w14:paraId="54C1FCB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 (9 m</w:t>
            </w:r>
            <w:r w:rsidRPr="00FD22B6">
              <w:rPr>
                <w:rFonts w:ascii="Arial" w:hAnsi="Arial" w:cs="Arial"/>
                <w:sz w:val="18"/>
                <w:szCs w:val="18"/>
                <w:vertAlign w:val="superscript"/>
                <w:lang w:bidi="en-US"/>
              </w:rPr>
              <w:t>3</w:t>
            </w:r>
            <w:r w:rsidRPr="00FD22B6">
              <w:rPr>
                <w:rFonts w:ascii="Arial" w:hAnsi="Arial" w:cs="Arial"/>
                <w:sz w:val="18"/>
                <w:szCs w:val="18"/>
                <w:lang w:bidi="en-US"/>
              </w:rPr>
              <w:t>)</w:t>
            </w:r>
          </w:p>
        </w:tc>
        <w:tc>
          <w:tcPr>
            <w:tcW w:w="1350" w:type="dxa"/>
            <w:vMerge w:val="restart"/>
            <w:vAlign w:val="center"/>
          </w:tcPr>
          <w:p w14:paraId="3108435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500 m</w:t>
            </w:r>
          </w:p>
        </w:tc>
      </w:tr>
      <w:tr w:rsidR="008C71CC" w:rsidRPr="00FD22B6" w14:paraId="0ABA5786" w14:textId="77777777" w:rsidTr="002F7ECF">
        <w:trPr>
          <w:trHeight w:val="145"/>
          <w:jc w:val="center"/>
        </w:trPr>
        <w:tc>
          <w:tcPr>
            <w:tcW w:w="818" w:type="dxa"/>
            <w:vMerge/>
            <w:vAlign w:val="center"/>
          </w:tcPr>
          <w:p w14:paraId="796901D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4C79A453" w14:textId="77777777" w:rsidR="008C71CC" w:rsidRPr="00FD22B6" w:rsidRDefault="008C71CC" w:rsidP="002F7ECF">
            <w:pPr>
              <w:jc w:val="center"/>
              <w:rPr>
                <w:rFonts w:ascii="Arial" w:hAnsi="Arial" w:cs="Arial"/>
                <w:sz w:val="18"/>
                <w:szCs w:val="18"/>
                <w:lang w:bidi="en-US"/>
              </w:rPr>
            </w:pPr>
          </w:p>
        </w:tc>
        <w:tc>
          <w:tcPr>
            <w:tcW w:w="1752" w:type="dxa"/>
            <w:vAlign w:val="center"/>
          </w:tcPr>
          <w:p w14:paraId="71A1D59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Acetilen</w:t>
            </w:r>
          </w:p>
        </w:tc>
        <w:tc>
          <w:tcPr>
            <w:tcW w:w="1276" w:type="dxa"/>
            <w:vAlign w:val="center"/>
          </w:tcPr>
          <w:p w14:paraId="688C396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 t</w:t>
            </w:r>
          </w:p>
        </w:tc>
        <w:tc>
          <w:tcPr>
            <w:tcW w:w="2089" w:type="dxa"/>
            <w:vAlign w:val="center"/>
          </w:tcPr>
          <w:p w14:paraId="66840BB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Boce</w:t>
            </w:r>
          </w:p>
        </w:tc>
        <w:tc>
          <w:tcPr>
            <w:tcW w:w="1350" w:type="dxa"/>
            <w:vMerge/>
            <w:vAlign w:val="center"/>
          </w:tcPr>
          <w:p w14:paraId="72C1AA97" w14:textId="77777777" w:rsidR="008C71CC" w:rsidRPr="00FD22B6" w:rsidRDefault="008C71CC" w:rsidP="002F7ECF">
            <w:pPr>
              <w:jc w:val="center"/>
              <w:rPr>
                <w:rFonts w:ascii="Arial" w:hAnsi="Arial" w:cs="Arial"/>
                <w:sz w:val="18"/>
                <w:szCs w:val="18"/>
                <w:lang w:bidi="en-US"/>
              </w:rPr>
            </w:pPr>
          </w:p>
        </w:tc>
      </w:tr>
      <w:tr w:rsidR="008C71CC" w:rsidRPr="00FD22B6" w14:paraId="5E7F7C6A" w14:textId="77777777" w:rsidTr="002F7ECF">
        <w:trPr>
          <w:trHeight w:val="145"/>
          <w:jc w:val="center"/>
        </w:trPr>
        <w:tc>
          <w:tcPr>
            <w:tcW w:w="818" w:type="dxa"/>
            <w:vMerge/>
            <w:vAlign w:val="center"/>
          </w:tcPr>
          <w:p w14:paraId="29BC5C1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A26935C" w14:textId="77777777" w:rsidR="008C71CC" w:rsidRPr="00FD22B6" w:rsidRDefault="008C71CC" w:rsidP="002F7ECF">
            <w:pPr>
              <w:jc w:val="center"/>
              <w:rPr>
                <w:rFonts w:ascii="Arial" w:hAnsi="Arial" w:cs="Arial"/>
                <w:sz w:val="18"/>
                <w:szCs w:val="18"/>
                <w:lang w:bidi="en-US"/>
              </w:rPr>
            </w:pPr>
          </w:p>
        </w:tc>
        <w:tc>
          <w:tcPr>
            <w:tcW w:w="1752" w:type="dxa"/>
            <w:vAlign w:val="center"/>
          </w:tcPr>
          <w:p w14:paraId="74F00D8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Vodik</w:t>
            </w:r>
          </w:p>
        </w:tc>
        <w:tc>
          <w:tcPr>
            <w:tcW w:w="1276" w:type="dxa"/>
            <w:vAlign w:val="center"/>
          </w:tcPr>
          <w:p w14:paraId="3844F85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0,72 t</w:t>
            </w:r>
          </w:p>
        </w:tc>
        <w:tc>
          <w:tcPr>
            <w:tcW w:w="2089" w:type="dxa"/>
            <w:vAlign w:val="center"/>
          </w:tcPr>
          <w:p w14:paraId="48F745D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Boce</w:t>
            </w:r>
          </w:p>
        </w:tc>
        <w:tc>
          <w:tcPr>
            <w:tcW w:w="1350" w:type="dxa"/>
            <w:vMerge/>
            <w:vAlign w:val="center"/>
          </w:tcPr>
          <w:p w14:paraId="513E4F92" w14:textId="77777777" w:rsidR="008C71CC" w:rsidRPr="00FD22B6" w:rsidRDefault="008C71CC" w:rsidP="002F7ECF">
            <w:pPr>
              <w:jc w:val="center"/>
              <w:rPr>
                <w:rFonts w:ascii="Arial" w:hAnsi="Arial" w:cs="Arial"/>
                <w:sz w:val="18"/>
                <w:szCs w:val="18"/>
                <w:lang w:bidi="en-US"/>
              </w:rPr>
            </w:pPr>
          </w:p>
        </w:tc>
      </w:tr>
      <w:tr w:rsidR="008C71CC" w:rsidRPr="00FD22B6" w14:paraId="48ADAAF2" w14:textId="77777777" w:rsidTr="002F7ECF">
        <w:trPr>
          <w:trHeight w:val="95"/>
          <w:jc w:val="center"/>
        </w:trPr>
        <w:tc>
          <w:tcPr>
            <w:tcW w:w="818" w:type="dxa"/>
            <w:vMerge/>
            <w:vAlign w:val="center"/>
          </w:tcPr>
          <w:p w14:paraId="5BD4C952"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D3C2E53"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8C9F055"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Lož ulje</w:t>
            </w:r>
          </w:p>
        </w:tc>
        <w:tc>
          <w:tcPr>
            <w:tcW w:w="1276" w:type="dxa"/>
            <w:vAlign w:val="center"/>
          </w:tcPr>
          <w:p w14:paraId="5615BFF9"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30 t</w:t>
            </w:r>
          </w:p>
        </w:tc>
        <w:tc>
          <w:tcPr>
            <w:tcW w:w="2089" w:type="dxa"/>
            <w:vAlign w:val="center"/>
          </w:tcPr>
          <w:p w14:paraId="1B729E28"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Nadzemni spremnik</w:t>
            </w:r>
          </w:p>
        </w:tc>
        <w:tc>
          <w:tcPr>
            <w:tcW w:w="1350" w:type="dxa"/>
            <w:vMerge/>
            <w:vAlign w:val="center"/>
          </w:tcPr>
          <w:p w14:paraId="172A3130" w14:textId="77777777" w:rsidR="008C71CC" w:rsidRPr="00FD22B6" w:rsidRDefault="008C71CC" w:rsidP="002F7ECF">
            <w:pPr>
              <w:jc w:val="center"/>
              <w:rPr>
                <w:rFonts w:ascii="Arial" w:hAnsi="Arial" w:cs="Arial"/>
                <w:sz w:val="18"/>
                <w:szCs w:val="18"/>
                <w:lang w:bidi="en-US"/>
              </w:rPr>
            </w:pPr>
          </w:p>
        </w:tc>
      </w:tr>
      <w:tr w:rsidR="008C71CC" w:rsidRPr="00FD22B6" w14:paraId="146529C1" w14:textId="77777777" w:rsidTr="002F7ECF">
        <w:trPr>
          <w:trHeight w:val="95"/>
          <w:jc w:val="center"/>
        </w:trPr>
        <w:tc>
          <w:tcPr>
            <w:tcW w:w="818" w:type="dxa"/>
            <w:vMerge/>
            <w:vAlign w:val="center"/>
          </w:tcPr>
          <w:p w14:paraId="4983DBB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29087C4"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DB5625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Dizel gorivo</w:t>
            </w:r>
          </w:p>
        </w:tc>
        <w:tc>
          <w:tcPr>
            <w:tcW w:w="1276" w:type="dxa"/>
            <w:vAlign w:val="center"/>
          </w:tcPr>
          <w:p w14:paraId="1289776C"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5,85 t</w:t>
            </w:r>
          </w:p>
        </w:tc>
        <w:tc>
          <w:tcPr>
            <w:tcW w:w="2089" w:type="dxa"/>
            <w:vAlign w:val="center"/>
          </w:tcPr>
          <w:p w14:paraId="3EB73457"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5 000 l</w:t>
            </w:r>
          </w:p>
        </w:tc>
        <w:tc>
          <w:tcPr>
            <w:tcW w:w="1350" w:type="dxa"/>
            <w:vMerge/>
            <w:vAlign w:val="center"/>
          </w:tcPr>
          <w:p w14:paraId="155FB9BC" w14:textId="77777777" w:rsidR="008C71CC" w:rsidRPr="00FD22B6" w:rsidRDefault="008C71CC" w:rsidP="002F7ECF">
            <w:pPr>
              <w:jc w:val="center"/>
              <w:rPr>
                <w:rFonts w:ascii="Arial" w:hAnsi="Arial" w:cs="Arial"/>
                <w:sz w:val="18"/>
                <w:szCs w:val="18"/>
                <w:lang w:bidi="en-US"/>
              </w:rPr>
            </w:pPr>
          </w:p>
        </w:tc>
      </w:tr>
      <w:tr w:rsidR="008C71CC" w:rsidRPr="00FD22B6" w14:paraId="69C91E1D" w14:textId="77777777" w:rsidTr="002F7ECF">
        <w:trPr>
          <w:trHeight w:val="470"/>
          <w:jc w:val="center"/>
        </w:trPr>
        <w:tc>
          <w:tcPr>
            <w:tcW w:w="818" w:type="dxa"/>
            <w:vMerge w:val="restart"/>
            <w:vAlign w:val="center"/>
          </w:tcPr>
          <w:p w14:paraId="07FF9D6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7445DBB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Heineken Hrvatska d.o.o.</w:t>
            </w:r>
          </w:p>
        </w:tc>
        <w:tc>
          <w:tcPr>
            <w:tcW w:w="1752" w:type="dxa"/>
            <w:vAlign w:val="center"/>
          </w:tcPr>
          <w:p w14:paraId="370B0C3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Neubacid F85 Liquid Feed</w:t>
            </w:r>
          </w:p>
        </w:tc>
        <w:tc>
          <w:tcPr>
            <w:tcW w:w="1276" w:type="dxa"/>
            <w:vAlign w:val="center"/>
          </w:tcPr>
          <w:p w14:paraId="3DE17DA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2,4 t</w:t>
            </w:r>
          </w:p>
        </w:tc>
        <w:tc>
          <w:tcPr>
            <w:tcW w:w="2089" w:type="dxa"/>
            <w:vAlign w:val="center"/>
          </w:tcPr>
          <w:p w14:paraId="0E9EC61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Merge w:val="restart"/>
            <w:vAlign w:val="center"/>
          </w:tcPr>
          <w:p w14:paraId="7C231AD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324 m</w:t>
            </w:r>
          </w:p>
        </w:tc>
      </w:tr>
      <w:tr w:rsidR="008C71CC" w:rsidRPr="00FD22B6" w14:paraId="6B8B6DDA" w14:textId="77777777" w:rsidTr="002F7ECF">
        <w:trPr>
          <w:trHeight w:val="224"/>
          <w:jc w:val="center"/>
        </w:trPr>
        <w:tc>
          <w:tcPr>
            <w:tcW w:w="818" w:type="dxa"/>
            <w:vMerge/>
            <w:vAlign w:val="center"/>
          </w:tcPr>
          <w:p w14:paraId="63953C5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F38AE7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C8A1BC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P3-oxonia activ 150</w:t>
            </w:r>
          </w:p>
        </w:tc>
        <w:tc>
          <w:tcPr>
            <w:tcW w:w="1276" w:type="dxa"/>
            <w:vAlign w:val="center"/>
          </w:tcPr>
          <w:p w14:paraId="095816E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 t</w:t>
            </w:r>
          </w:p>
        </w:tc>
        <w:tc>
          <w:tcPr>
            <w:tcW w:w="2089" w:type="dxa"/>
            <w:vAlign w:val="center"/>
          </w:tcPr>
          <w:p w14:paraId="1372862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Merge/>
            <w:vAlign w:val="center"/>
          </w:tcPr>
          <w:p w14:paraId="2B90C2BC" w14:textId="77777777" w:rsidR="008C71CC" w:rsidRPr="00FD22B6" w:rsidRDefault="008C71CC" w:rsidP="002F7ECF">
            <w:pPr>
              <w:jc w:val="center"/>
              <w:rPr>
                <w:rFonts w:ascii="Arial" w:hAnsi="Arial" w:cs="Arial"/>
                <w:sz w:val="18"/>
                <w:szCs w:val="18"/>
                <w:lang w:bidi="en-US"/>
              </w:rPr>
            </w:pPr>
          </w:p>
        </w:tc>
      </w:tr>
      <w:tr w:rsidR="008C71CC" w:rsidRPr="00FD22B6" w14:paraId="71E691FF" w14:textId="77777777" w:rsidTr="002F7ECF">
        <w:trPr>
          <w:trHeight w:val="224"/>
          <w:jc w:val="center"/>
        </w:trPr>
        <w:tc>
          <w:tcPr>
            <w:tcW w:w="818" w:type="dxa"/>
            <w:vMerge/>
            <w:vAlign w:val="center"/>
          </w:tcPr>
          <w:p w14:paraId="5F022FF1"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1F6122E" w14:textId="77777777" w:rsidR="008C71CC" w:rsidRPr="00FD22B6" w:rsidRDefault="008C71CC" w:rsidP="002F7ECF">
            <w:pPr>
              <w:jc w:val="center"/>
              <w:rPr>
                <w:rFonts w:ascii="Arial" w:hAnsi="Arial" w:cs="Arial"/>
                <w:sz w:val="18"/>
                <w:szCs w:val="18"/>
                <w:lang w:bidi="en-US"/>
              </w:rPr>
            </w:pPr>
          </w:p>
        </w:tc>
        <w:tc>
          <w:tcPr>
            <w:tcW w:w="1752" w:type="dxa"/>
            <w:vAlign w:val="center"/>
          </w:tcPr>
          <w:p w14:paraId="0824628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Horolith V</w:t>
            </w:r>
          </w:p>
        </w:tc>
        <w:tc>
          <w:tcPr>
            <w:tcW w:w="1276" w:type="dxa"/>
            <w:vAlign w:val="center"/>
          </w:tcPr>
          <w:p w14:paraId="76E58E2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4,1 t</w:t>
            </w:r>
          </w:p>
        </w:tc>
        <w:tc>
          <w:tcPr>
            <w:tcW w:w="2089" w:type="dxa"/>
            <w:vAlign w:val="center"/>
          </w:tcPr>
          <w:p w14:paraId="5F8BE46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Merge/>
            <w:vAlign w:val="center"/>
          </w:tcPr>
          <w:p w14:paraId="14C558A6" w14:textId="77777777" w:rsidR="008C71CC" w:rsidRPr="00FD22B6" w:rsidRDefault="008C71CC" w:rsidP="002F7ECF">
            <w:pPr>
              <w:jc w:val="center"/>
              <w:rPr>
                <w:rFonts w:ascii="Arial" w:hAnsi="Arial" w:cs="Arial"/>
                <w:sz w:val="18"/>
                <w:szCs w:val="18"/>
                <w:lang w:bidi="en-US"/>
              </w:rPr>
            </w:pPr>
          </w:p>
        </w:tc>
      </w:tr>
      <w:tr w:rsidR="008C71CC" w:rsidRPr="00FD22B6" w14:paraId="6177B056" w14:textId="77777777" w:rsidTr="002F7ECF">
        <w:trPr>
          <w:trHeight w:val="224"/>
          <w:jc w:val="center"/>
        </w:trPr>
        <w:tc>
          <w:tcPr>
            <w:tcW w:w="818" w:type="dxa"/>
            <w:vMerge/>
            <w:vAlign w:val="center"/>
          </w:tcPr>
          <w:p w14:paraId="357BDE9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C1749E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47B173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LUS I</w:t>
            </w:r>
          </w:p>
        </w:tc>
        <w:tc>
          <w:tcPr>
            <w:tcW w:w="1276" w:type="dxa"/>
            <w:vAlign w:val="center"/>
          </w:tcPr>
          <w:p w14:paraId="1136228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500 t</w:t>
            </w:r>
          </w:p>
        </w:tc>
        <w:tc>
          <w:tcPr>
            <w:tcW w:w="2089" w:type="dxa"/>
            <w:vAlign w:val="center"/>
          </w:tcPr>
          <w:p w14:paraId="64D63E9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Nadzemni spremnik </w:t>
            </w:r>
          </w:p>
        </w:tc>
        <w:tc>
          <w:tcPr>
            <w:tcW w:w="1350" w:type="dxa"/>
            <w:vMerge/>
            <w:vAlign w:val="center"/>
          </w:tcPr>
          <w:p w14:paraId="0A2C52F8" w14:textId="77777777" w:rsidR="008C71CC" w:rsidRPr="00FD22B6" w:rsidRDefault="008C71CC" w:rsidP="002F7ECF">
            <w:pPr>
              <w:jc w:val="center"/>
              <w:rPr>
                <w:rFonts w:ascii="Arial" w:hAnsi="Arial" w:cs="Arial"/>
                <w:sz w:val="18"/>
                <w:szCs w:val="18"/>
                <w:lang w:bidi="en-US"/>
              </w:rPr>
            </w:pPr>
          </w:p>
        </w:tc>
      </w:tr>
      <w:tr w:rsidR="008C71CC" w:rsidRPr="00FD22B6" w14:paraId="41ED5297" w14:textId="77777777" w:rsidTr="002F7ECF">
        <w:trPr>
          <w:trHeight w:val="224"/>
          <w:jc w:val="center"/>
        </w:trPr>
        <w:tc>
          <w:tcPr>
            <w:tcW w:w="818" w:type="dxa"/>
            <w:vMerge/>
            <w:vAlign w:val="center"/>
          </w:tcPr>
          <w:p w14:paraId="47B4AE94"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99A4DB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FA4392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Amonijak</w:t>
            </w:r>
          </w:p>
        </w:tc>
        <w:tc>
          <w:tcPr>
            <w:tcW w:w="1276" w:type="dxa"/>
            <w:vAlign w:val="center"/>
          </w:tcPr>
          <w:p w14:paraId="4A32492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2,9 t</w:t>
            </w:r>
          </w:p>
        </w:tc>
        <w:tc>
          <w:tcPr>
            <w:tcW w:w="2089" w:type="dxa"/>
            <w:vAlign w:val="center"/>
          </w:tcPr>
          <w:p w14:paraId="062CC31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Merge/>
            <w:vAlign w:val="center"/>
          </w:tcPr>
          <w:p w14:paraId="7E454176" w14:textId="77777777" w:rsidR="008C71CC" w:rsidRPr="00FD22B6" w:rsidRDefault="008C71CC" w:rsidP="002F7ECF">
            <w:pPr>
              <w:jc w:val="center"/>
              <w:rPr>
                <w:rFonts w:ascii="Arial" w:hAnsi="Arial" w:cs="Arial"/>
                <w:sz w:val="18"/>
                <w:szCs w:val="18"/>
                <w:lang w:bidi="en-US"/>
              </w:rPr>
            </w:pPr>
          </w:p>
        </w:tc>
      </w:tr>
      <w:tr w:rsidR="008C71CC" w:rsidRPr="00FD22B6" w14:paraId="60611D5F" w14:textId="77777777" w:rsidTr="002F7ECF">
        <w:trPr>
          <w:trHeight w:val="245"/>
          <w:jc w:val="center"/>
        </w:trPr>
        <w:tc>
          <w:tcPr>
            <w:tcW w:w="818" w:type="dxa"/>
            <w:vMerge w:val="restart"/>
            <w:vAlign w:val="center"/>
          </w:tcPr>
          <w:p w14:paraId="4886351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5FB04D3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KIM Mljekare Karlovac d.d.</w:t>
            </w:r>
          </w:p>
        </w:tc>
        <w:tc>
          <w:tcPr>
            <w:tcW w:w="1752" w:type="dxa"/>
            <w:vAlign w:val="center"/>
          </w:tcPr>
          <w:p w14:paraId="098FDD6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6F2C78E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5,34 t</w:t>
            </w:r>
          </w:p>
        </w:tc>
        <w:tc>
          <w:tcPr>
            <w:tcW w:w="2089" w:type="dxa"/>
            <w:vAlign w:val="center"/>
          </w:tcPr>
          <w:p w14:paraId="1827054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Merge w:val="restart"/>
            <w:vAlign w:val="center"/>
          </w:tcPr>
          <w:p w14:paraId="2C01E95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2 900 m</w:t>
            </w:r>
          </w:p>
        </w:tc>
      </w:tr>
      <w:tr w:rsidR="008C71CC" w:rsidRPr="00FD22B6" w14:paraId="5AD799D8" w14:textId="77777777" w:rsidTr="002F7ECF">
        <w:trPr>
          <w:trHeight w:val="245"/>
          <w:jc w:val="center"/>
        </w:trPr>
        <w:tc>
          <w:tcPr>
            <w:tcW w:w="818" w:type="dxa"/>
            <w:vMerge/>
            <w:vAlign w:val="center"/>
          </w:tcPr>
          <w:p w14:paraId="08B0A7E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C25C29F"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FA8441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Amonijak</w:t>
            </w:r>
          </w:p>
        </w:tc>
        <w:tc>
          <w:tcPr>
            <w:tcW w:w="1276" w:type="dxa"/>
            <w:vAlign w:val="center"/>
          </w:tcPr>
          <w:p w14:paraId="05485F8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4,28 t</w:t>
            </w:r>
          </w:p>
        </w:tc>
        <w:tc>
          <w:tcPr>
            <w:tcW w:w="2089" w:type="dxa"/>
            <w:vAlign w:val="center"/>
          </w:tcPr>
          <w:p w14:paraId="4486651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Rashladni sustav</w:t>
            </w:r>
          </w:p>
        </w:tc>
        <w:tc>
          <w:tcPr>
            <w:tcW w:w="1350" w:type="dxa"/>
            <w:vMerge/>
            <w:vAlign w:val="center"/>
          </w:tcPr>
          <w:p w14:paraId="72E1C88C" w14:textId="77777777" w:rsidR="008C71CC" w:rsidRPr="00FD22B6" w:rsidRDefault="008C71CC" w:rsidP="002F7ECF">
            <w:pPr>
              <w:jc w:val="center"/>
              <w:rPr>
                <w:rFonts w:ascii="Arial" w:hAnsi="Arial" w:cs="Arial"/>
                <w:sz w:val="18"/>
                <w:szCs w:val="18"/>
                <w:lang w:bidi="en-US"/>
              </w:rPr>
            </w:pPr>
          </w:p>
        </w:tc>
      </w:tr>
      <w:tr w:rsidR="008C71CC" w:rsidRPr="00FD22B6" w14:paraId="606A6853" w14:textId="77777777" w:rsidTr="002F7ECF">
        <w:trPr>
          <w:trHeight w:val="244"/>
          <w:jc w:val="center"/>
        </w:trPr>
        <w:tc>
          <w:tcPr>
            <w:tcW w:w="818" w:type="dxa"/>
            <w:vMerge/>
            <w:vAlign w:val="center"/>
          </w:tcPr>
          <w:p w14:paraId="1C35DE6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9A183E2"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44D61F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Belox 35 (vodikv peroksid)</w:t>
            </w:r>
          </w:p>
        </w:tc>
        <w:tc>
          <w:tcPr>
            <w:tcW w:w="1276" w:type="dxa"/>
            <w:vAlign w:val="center"/>
          </w:tcPr>
          <w:p w14:paraId="47B4646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 t</w:t>
            </w:r>
          </w:p>
        </w:tc>
        <w:tc>
          <w:tcPr>
            <w:tcW w:w="2089" w:type="dxa"/>
            <w:vAlign w:val="center"/>
          </w:tcPr>
          <w:p w14:paraId="6E7B855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Skladište peroksida</w:t>
            </w:r>
          </w:p>
        </w:tc>
        <w:tc>
          <w:tcPr>
            <w:tcW w:w="1350" w:type="dxa"/>
            <w:vMerge/>
            <w:vAlign w:val="center"/>
          </w:tcPr>
          <w:p w14:paraId="13B6A1D0" w14:textId="77777777" w:rsidR="008C71CC" w:rsidRPr="00FD22B6" w:rsidRDefault="008C71CC" w:rsidP="002F7ECF">
            <w:pPr>
              <w:jc w:val="center"/>
              <w:rPr>
                <w:rFonts w:ascii="Arial" w:hAnsi="Arial" w:cs="Arial"/>
                <w:sz w:val="18"/>
                <w:szCs w:val="18"/>
                <w:lang w:bidi="en-US"/>
              </w:rPr>
            </w:pPr>
          </w:p>
        </w:tc>
      </w:tr>
      <w:tr w:rsidR="008C71CC" w:rsidRPr="00FD22B6" w14:paraId="50BC6EFC" w14:textId="77777777" w:rsidTr="002F7ECF">
        <w:trPr>
          <w:trHeight w:val="87"/>
          <w:jc w:val="center"/>
        </w:trPr>
        <w:tc>
          <w:tcPr>
            <w:tcW w:w="818" w:type="dxa"/>
            <w:vMerge w:val="restart"/>
            <w:vAlign w:val="center"/>
          </w:tcPr>
          <w:p w14:paraId="6D31281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11DC08C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GTG plin d.o.o</w:t>
            </w:r>
          </w:p>
        </w:tc>
        <w:tc>
          <w:tcPr>
            <w:tcW w:w="1752" w:type="dxa"/>
            <w:vAlign w:val="center"/>
          </w:tcPr>
          <w:p w14:paraId="414A392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Acetilen</w:t>
            </w:r>
          </w:p>
        </w:tc>
        <w:tc>
          <w:tcPr>
            <w:tcW w:w="1276" w:type="dxa"/>
            <w:vAlign w:val="center"/>
          </w:tcPr>
          <w:p w14:paraId="577E513F"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15,6 t</w:t>
            </w:r>
          </w:p>
        </w:tc>
        <w:tc>
          <w:tcPr>
            <w:tcW w:w="2089" w:type="dxa"/>
            <w:vAlign w:val="center"/>
          </w:tcPr>
          <w:p w14:paraId="23FFC8D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 xml:space="preserve">Boce </w:t>
            </w:r>
          </w:p>
        </w:tc>
        <w:tc>
          <w:tcPr>
            <w:tcW w:w="1350" w:type="dxa"/>
            <w:vAlign w:val="center"/>
          </w:tcPr>
          <w:p w14:paraId="26C78EC2"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390 m</w:t>
            </w:r>
          </w:p>
        </w:tc>
      </w:tr>
      <w:tr w:rsidR="008C71CC" w:rsidRPr="00FD22B6" w14:paraId="215196E4" w14:textId="77777777" w:rsidTr="002F7ECF">
        <w:trPr>
          <w:trHeight w:val="87"/>
          <w:jc w:val="center"/>
        </w:trPr>
        <w:tc>
          <w:tcPr>
            <w:tcW w:w="818" w:type="dxa"/>
            <w:vMerge/>
            <w:vAlign w:val="center"/>
          </w:tcPr>
          <w:p w14:paraId="67FA9076"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284F3AF"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1853ADF"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Kisik</w:t>
            </w:r>
          </w:p>
        </w:tc>
        <w:tc>
          <w:tcPr>
            <w:tcW w:w="1276" w:type="dxa"/>
            <w:vAlign w:val="center"/>
          </w:tcPr>
          <w:p w14:paraId="3F303CA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20 t</w:t>
            </w:r>
          </w:p>
        </w:tc>
        <w:tc>
          <w:tcPr>
            <w:tcW w:w="2089" w:type="dxa"/>
            <w:vAlign w:val="center"/>
          </w:tcPr>
          <w:p w14:paraId="3892A822"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Nadzemni spremnik</w:t>
            </w:r>
          </w:p>
        </w:tc>
        <w:tc>
          <w:tcPr>
            <w:tcW w:w="1350" w:type="dxa"/>
            <w:vAlign w:val="center"/>
          </w:tcPr>
          <w:p w14:paraId="6D48EA4E"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23 m</w:t>
            </w:r>
          </w:p>
        </w:tc>
      </w:tr>
      <w:tr w:rsidR="008C71CC" w:rsidRPr="00FD22B6" w14:paraId="6F4DA868" w14:textId="77777777" w:rsidTr="002F7ECF">
        <w:trPr>
          <w:trHeight w:val="87"/>
          <w:jc w:val="center"/>
        </w:trPr>
        <w:tc>
          <w:tcPr>
            <w:tcW w:w="818" w:type="dxa"/>
            <w:vMerge/>
            <w:vAlign w:val="center"/>
          </w:tcPr>
          <w:p w14:paraId="521679A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4346BB50" w14:textId="77777777" w:rsidR="008C71CC" w:rsidRPr="00FD22B6" w:rsidRDefault="008C71CC" w:rsidP="002F7ECF">
            <w:pPr>
              <w:jc w:val="center"/>
              <w:rPr>
                <w:rFonts w:ascii="Arial" w:hAnsi="Arial" w:cs="Arial"/>
                <w:sz w:val="18"/>
                <w:szCs w:val="18"/>
                <w:lang w:bidi="en-US"/>
              </w:rPr>
            </w:pPr>
          </w:p>
        </w:tc>
        <w:tc>
          <w:tcPr>
            <w:tcW w:w="1752" w:type="dxa"/>
            <w:vAlign w:val="center"/>
          </w:tcPr>
          <w:p w14:paraId="0B8CC142"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Amonijak</w:t>
            </w:r>
          </w:p>
        </w:tc>
        <w:tc>
          <w:tcPr>
            <w:tcW w:w="1276" w:type="dxa"/>
            <w:vAlign w:val="center"/>
          </w:tcPr>
          <w:p w14:paraId="31DEC89C"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1,4 t</w:t>
            </w:r>
          </w:p>
        </w:tc>
        <w:tc>
          <w:tcPr>
            <w:tcW w:w="2089" w:type="dxa"/>
            <w:vAlign w:val="center"/>
          </w:tcPr>
          <w:p w14:paraId="4AC2D506"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 xml:space="preserve">Boce </w:t>
            </w:r>
          </w:p>
        </w:tc>
        <w:tc>
          <w:tcPr>
            <w:tcW w:w="1350" w:type="dxa"/>
            <w:vAlign w:val="center"/>
          </w:tcPr>
          <w:p w14:paraId="2F73248B"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3 100 m</w:t>
            </w:r>
          </w:p>
        </w:tc>
      </w:tr>
      <w:tr w:rsidR="008C71CC" w:rsidRPr="00FD22B6" w14:paraId="7B8C695C" w14:textId="77777777" w:rsidTr="002F7ECF">
        <w:trPr>
          <w:trHeight w:val="87"/>
          <w:jc w:val="center"/>
        </w:trPr>
        <w:tc>
          <w:tcPr>
            <w:tcW w:w="818" w:type="dxa"/>
            <w:vMerge/>
            <w:vAlign w:val="center"/>
          </w:tcPr>
          <w:p w14:paraId="11429BAA"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435A823A" w14:textId="77777777" w:rsidR="008C71CC" w:rsidRPr="00FD22B6" w:rsidRDefault="008C71CC" w:rsidP="002F7ECF">
            <w:pPr>
              <w:jc w:val="center"/>
              <w:rPr>
                <w:rFonts w:ascii="Arial" w:hAnsi="Arial" w:cs="Arial"/>
                <w:sz w:val="18"/>
                <w:szCs w:val="18"/>
                <w:lang w:bidi="en-US"/>
              </w:rPr>
            </w:pPr>
          </w:p>
        </w:tc>
        <w:tc>
          <w:tcPr>
            <w:tcW w:w="1752" w:type="dxa"/>
            <w:vAlign w:val="center"/>
          </w:tcPr>
          <w:p w14:paraId="0242D12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Propan butan</w:t>
            </w:r>
          </w:p>
        </w:tc>
        <w:tc>
          <w:tcPr>
            <w:tcW w:w="1276" w:type="dxa"/>
            <w:vAlign w:val="center"/>
          </w:tcPr>
          <w:p w14:paraId="585D7B3C"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4 t</w:t>
            </w:r>
          </w:p>
        </w:tc>
        <w:tc>
          <w:tcPr>
            <w:tcW w:w="2089" w:type="dxa"/>
            <w:vAlign w:val="center"/>
          </w:tcPr>
          <w:p w14:paraId="154D9900"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2 Nadzemna spremnika</w:t>
            </w:r>
          </w:p>
        </w:tc>
        <w:tc>
          <w:tcPr>
            <w:tcW w:w="1350" w:type="dxa"/>
            <w:vAlign w:val="center"/>
          </w:tcPr>
          <w:p w14:paraId="5CF34434"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195 m</w:t>
            </w:r>
          </w:p>
        </w:tc>
      </w:tr>
      <w:tr w:rsidR="008C71CC" w:rsidRPr="00FD22B6" w14:paraId="3A85BF15" w14:textId="77777777" w:rsidTr="002F7ECF">
        <w:trPr>
          <w:trHeight w:val="224"/>
          <w:jc w:val="center"/>
        </w:trPr>
        <w:tc>
          <w:tcPr>
            <w:tcW w:w="818" w:type="dxa"/>
            <w:vMerge w:val="restart"/>
            <w:vAlign w:val="center"/>
          </w:tcPr>
          <w:p w14:paraId="54B2F2E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701D1A6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Opća bolnica Karlovac-Švarča</w:t>
            </w:r>
          </w:p>
        </w:tc>
        <w:tc>
          <w:tcPr>
            <w:tcW w:w="1752" w:type="dxa"/>
            <w:vAlign w:val="center"/>
          </w:tcPr>
          <w:p w14:paraId="278B9C4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31F6C06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 t</w:t>
            </w:r>
          </w:p>
        </w:tc>
        <w:tc>
          <w:tcPr>
            <w:tcW w:w="2089" w:type="dxa"/>
            <w:vAlign w:val="center"/>
          </w:tcPr>
          <w:p w14:paraId="6241331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Align w:val="center"/>
          </w:tcPr>
          <w:p w14:paraId="7A52189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234 m</w:t>
            </w:r>
          </w:p>
        </w:tc>
      </w:tr>
      <w:tr w:rsidR="008C71CC" w:rsidRPr="00FD22B6" w14:paraId="03684FDE" w14:textId="77777777" w:rsidTr="002F7ECF">
        <w:trPr>
          <w:trHeight w:val="224"/>
          <w:jc w:val="center"/>
        </w:trPr>
        <w:tc>
          <w:tcPr>
            <w:tcW w:w="818" w:type="dxa"/>
            <w:vMerge/>
            <w:vAlign w:val="center"/>
          </w:tcPr>
          <w:p w14:paraId="38004FE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F05875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225E03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teško</w:t>
            </w:r>
          </w:p>
        </w:tc>
        <w:tc>
          <w:tcPr>
            <w:tcW w:w="1276" w:type="dxa"/>
            <w:vAlign w:val="center"/>
          </w:tcPr>
          <w:p w14:paraId="521735B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96 t</w:t>
            </w:r>
          </w:p>
        </w:tc>
        <w:tc>
          <w:tcPr>
            <w:tcW w:w="2089" w:type="dxa"/>
            <w:vAlign w:val="center"/>
          </w:tcPr>
          <w:p w14:paraId="5F75370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spremnik</w:t>
            </w:r>
          </w:p>
        </w:tc>
        <w:tc>
          <w:tcPr>
            <w:tcW w:w="1350" w:type="dxa"/>
            <w:vAlign w:val="center"/>
          </w:tcPr>
          <w:p w14:paraId="2ECCD73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93 m</w:t>
            </w:r>
          </w:p>
        </w:tc>
      </w:tr>
      <w:tr w:rsidR="008C71CC" w:rsidRPr="00FD22B6" w14:paraId="06136EC3" w14:textId="77777777" w:rsidTr="002F7ECF">
        <w:trPr>
          <w:trHeight w:val="245"/>
          <w:jc w:val="center"/>
        </w:trPr>
        <w:tc>
          <w:tcPr>
            <w:tcW w:w="818" w:type="dxa"/>
            <w:vMerge w:val="restart"/>
            <w:vAlign w:val="center"/>
          </w:tcPr>
          <w:p w14:paraId="53CC9BB0"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6B7D96F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PPK karlovačka mesna industrija d.d.</w:t>
            </w:r>
          </w:p>
        </w:tc>
        <w:tc>
          <w:tcPr>
            <w:tcW w:w="1752" w:type="dxa"/>
            <w:vAlign w:val="center"/>
          </w:tcPr>
          <w:p w14:paraId="4C145386"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Lož ulje ekstra lako</w:t>
            </w:r>
          </w:p>
        </w:tc>
        <w:tc>
          <w:tcPr>
            <w:tcW w:w="1276" w:type="dxa"/>
            <w:vAlign w:val="center"/>
          </w:tcPr>
          <w:p w14:paraId="42D50988"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20 000 l</w:t>
            </w:r>
          </w:p>
        </w:tc>
        <w:tc>
          <w:tcPr>
            <w:tcW w:w="2089" w:type="dxa"/>
            <w:vAlign w:val="center"/>
          </w:tcPr>
          <w:p w14:paraId="01DB75AF"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Podzemni spremnik</w:t>
            </w:r>
          </w:p>
        </w:tc>
        <w:tc>
          <w:tcPr>
            <w:tcW w:w="1350" w:type="dxa"/>
            <w:vMerge w:val="restart"/>
            <w:vAlign w:val="center"/>
          </w:tcPr>
          <w:p w14:paraId="5B3E74CB"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4 500 m</w:t>
            </w:r>
          </w:p>
        </w:tc>
      </w:tr>
      <w:tr w:rsidR="008C71CC" w:rsidRPr="00FD22B6" w14:paraId="7D392BD2" w14:textId="77777777" w:rsidTr="002F7ECF">
        <w:trPr>
          <w:trHeight w:val="245"/>
          <w:jc w:val="center"/>
        </w:trPr>
        <w:tc>
          <w:tcPr>
            <w:tcW w:w="818" w:type="dxa"/>
            <w:vMerge/>
            <w:vAlign w:val="center"/>
          </w:tcPr>
          <w:p w14:paraId="328CDF3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15D346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FB015F4"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Dizel gorivo</w:t>
            </w:r>
          </w:p>
        </w:tc>
        <w:tc>
          <w:tcPr>
            <w:tcW w:w="1276" w:type="dxa"/>
            <w:vAlign w:val="center"/>
          </w:tcPr>
          <w:p w14:paraId="314716DF"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 xml:space="preserve">20 000 l </w:t>
            </w:r>
          </w:p>
        </w:tc>
        <w:tc>
          <w:tcPr>
            <w:tcW w:w="2089" w:type="dxa"/>
            <w:vAlign w:val="center"/>
          </w:tcPr>
          <w:p w14:paraId="0F452BB4"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Podzemni spremnik</w:t>
            </w:r>
          </w:p>
        </w:tc>
        <w:tc>
          <w:tcPr>
            <w:tcW w:w="1350" w:type="dxa"/>
            <w:vMerge/>
            <w:vAlign w:val="center"/>
          </w:tcPr>
          <w:p w14:paraId="6BAA3ED4" w14:textId="77777777" w:rsidR="008C71CC" w:rsidRPr="00FD22B6" w:rsidRDefault="008C71CC" w:rsidP="002F7ECF">
            <w:pPr>
              <w:jc w:val="center"/>
              <w:rPr>
                <w:rFonts w:ascii="Arial" w:hAnsi="Arial" w:cs="Arial"/>
                <w:sz w:val="18"/>
                <w:szCs w:val="18"/>
                <w:lang w:bidi="en-US"/>
              </w:rPr>
            </w:pPr>
          </w:p>
        </w:tc>
      </w:tr>
      <w:tr w:rsidR="008C71CC" w:rsidRPr="00FD22B6" w14:paraId="4F97DD20" w14:textId="77777777" w:rsidTr="002F7ECF">
        <w:trPr>
          <w:trHeight w:val="245"/>
          <w:jc w:val="center"/>
        </w:trPr>
        <w:tc>
          <w:tcPr>
            <w:tcW w:w="818" w:type="dxa"/>
            <w:vMerge/>
            <w:vAlign w:val="center"/>
          </w:tcPr>
          <w:p w14:paraId="15530B3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DE1A3BB"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4530E9B" w14:textId="77777777" w:rsidR="008C71CC" w:rsidRPr="00FD22B6" w:rsidRDefault="008C71CC" w:rsidP="002F7ECF">
            <w:pPr>
              <w:jc w:val="center"/>
              <w:rPr>
                <w:rFonts w:ascii="Arial" w:hAnsi="Arial" w:cs="Arial"/>
                <w:color w:val="000000"/>
                <w:sz w:val="18"/>
                <w:szCs w:val="18"/>
                <w:lang w:bidi="en-US"/>
              </w:rPr>
            </w:pPr>
            <w:r w:rsidRPr="00FD22B6">
              <w:rPr>
                <w:rFonts w:ascii="Arial" w:hAnsi="Arial" w:cs="Arial"/>
                <w:color w:val="000000"/>
                <w:sz w:val="18"/>
                <w:szCs w:val="18"/>
                <w:lang w:bidi="en-US"/>
              </w:rPr>
              <w:t xml:space="preserve">Freoni </w:t>
            </w:r>
          </w:p>
        </w:tc>
        <w:tc>
          <w:tcPr>
            <w:tcW w:w="1276" w:type="dxa"/>
            <w:vAlign w:val="center"/>
          </w:tcPr>
          <w:p w14:paraId="416429B3" w14:textId="77777777" w:rsidR="008C71CC" w:rsidRPr="00FD22B6" w:rsidRDefault="008C71CC" w:rsidP="002F7ECF">
            <w:pPr>
              <w:jc w:val="center"/>
              <w:rPr>
                <w:rFonts w:ascii="Arial" w:hAnsi="Arial" w:cs="Arial"/>
                <w:color w:val="000000"/>
                <w:sz w:val="18"/>
                <w:szCs w:val="18"/>
                <w:lang w:bidi="en-US"/>
              </w:rPr>
            </w:pPr>
            <w:r w:rsidRPr="00FD22B6">
              <w:rPr>
                <w:rFonts w:ascii="Arial" w:hAnsi="Arial" w:cs="Arial"/>
                <w:color w:val="000000"/>
                <w:sz w:val="18"/>
                <w:szCs w:val="18"/>
                <w:lang w:bidi="en-US"/>
              </w:rPr>
              <w:t>1 621 kg</w:t>
            </w:r>
          </w:p>
        </w:tc>
        <w:tc>
          <w:tcPr>
            <w:tcW w:w="2089" w:type="dxa"/>
            <w:vAlign w:val="center"/>
          </w:tcPr>
          <w:p w14:paraId="3AA08641" w14:textId="77777777" w:rsidR="008C71CC" w:rsidRPr="00FD22B6" w:rsidRDefault="008C71CC" w:rsidP="002F7ECF">
            <w:pPr>
              <w:jc w:val="center"/>
              <w:rPr>
                <w:rFonts w:ascii="Arial" w:hAnsi="Arial" w:cs="Arial"/>
                <w:color w:val="000000"/>
                <w:sz w:val="18"/>
                <w:szCs w:val="18"/>
                <w:lang w:bidi="en-US"/>
              </w:rPr>
            </w:pPr>
            <w:r w:rsidRPr="00FD22B6">
              <w:rPr>
                <w:rFonts w:ascii="Arial" w:hAnsi="Arial" w:cs="Arial"/>
                <w:color w:val="000000"/>
                <w:sz w:val="18"/>
                <w:szCs w:val="18"/>
                <w:lang w:bidi="en-US"/>
              </w:rPr>
              <w:t>Rashladna postrojenja</w:t>
            </w:r>
          </w:p>
        </w:tc>
        <w:tc>
          <w:tcPr>
            <w:tcW w:w="1350" w:type="dxa"/>
            <w:vMerge/>
            <w:vAlign w:val="center"/>
          </w:tcPr>
          <w:p w14:paraId="3B4B375E" w14:textId="77777777" w:rsidR="008C71CC" w:rsidRPr="00FD22B6" w:rsidRDefault="008C71CC" w:rsidP="002F7ECF">
            <w:pPr>
              <w:jc w:val="center"/>
              <w:rPr>
                <w:rFonts w:ascii="Arial" w:hAnsi="Arial" w:cs="Arial"/>
                <w:sz w:val="18"/>
                <w:szCs w:val="18"/>
                <w:lang w:bidi="en-US"/>
              </w:rPr>
            </w:pPr>
          </w:p>
        </w:tc>
      </w:tr>
      <w:tr w:rsidR="008C71CC" w:rsidRPr="00FD22B6" w14:paraId="08169064" w14:textId="77777777" w:rsidTr="002F7ECF">
        <w:trPr>
          <w:trHeight w:val="244"/>
          <w:jc w:val="center"/>
        </w:trPr>
        <w:tc>
          <w:tcPr>
            <w:tcW w:w="818" w:type="dxa"/>
            <w:vMerge/>
            <w:vAlign w:val="center"/>
          </w:tcPr>
          <w:p w14:paraId="100AF58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F7950C0" w14:textId="77777777" w:rsidR="008C71CC" w:rsidRPr="00FD22B6" w:rsidRDefault="008C71CC" w:rsidP="002F7ECF">
            <w:pPr>
              <w:jc w:val="center"/>
              <w:rPr>
                <w:rFonts w:ascii="Arial" w:hAnsi="Arial" w:cs="Arial"/>
                <w:sz w:val="18"/>
                <w:szCs w:val="18"/>
                <w:lang w:bidi="en-US"/>
              </w:rPr>
            </w:pPr>
          </w:p>
        </w:tc>
        <w:tc>
          <w:tcPr>
            <w:tcW w:w="1752" w:type="dxa"/>
            <w:vAlign w:val="center"/>
          </w:tcPr>
          <w:p w14:paraId="3C1B8508"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 xml:space="preserve">Kisik </w:t>
            </w:r>
          </w:p>
        </w:tc>
        <w:tc>
          <w:tcPr>
            <w:tcW w:w="1276" w:type="dxa"/>
            <w:vAlign w:val="center"/>
          </w:tcPr>
          <w:p w14:paraId="06CB4EFD"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6 310 l</w:t>
            </w:r>
          </w:p>
        </w:tc>
        <w:tc>
          <w:tcPr>
            <w:tcW w:w="2089" w:type="dxa"/>
            <w:vAlign w:val="center"/>
          </w:tcPr>
          <w:p w14:paraId="40A1F389" w14:textId="77777777" w:rsidR="008C71CC" w:rsidRPr="00FD22B6" w:rsidRDefault="008C71CC" w:rsidP="002F7ECF">
            <w:pPr>
              <w:jc w:val="center"/>
              <w:rPr>
                <w:rFonts w:ascii="Arial" w:hAnsi="Arial" w:cs="Arial"/>
                <w:sz w:val="18"/>
                <w:szCs w:val="18"/>
                <w:lang w:bidi="en-US"/>
              </w:rPr>
            </w:pPr>
            <w:r w:rsidRPr="00FD22B6">
              <w:rPr>
                <w:rFonts w:ascii="Arial" w:hAnsi="Arial" w:cs="Arial"/>
                <w:color w:val="000000"/>
                <w:sz w:val="18"/>
                <w:szCs w:val="18"/>
                <w:lang w:bidi="en-US"/>
              </w:rPr>
              <w:t>spremnik</w:t>
            </w:r>
          </w:p>
        </w:tc>
        <w:tc>
          <w:tcPr>
            <w:tcW w:w="1350" w:type="dxa"/>
            <w:vMerge/>
            <w:vAlign w:val="center"/>
          </w:tcPr>
          <w:p w14:paraId="2008AE61" w14:textId="77777777" w:rsidR="008C71CC" w:rsidRPr="00FD22B6" w:rsidRDefault="008C71CC" w:rsidP="002F7ECF">
            <w:pPr>
              <w:jc w:val="center"/>
              <w:rPr>
                <w:rFonts w:ascii="Arial" w:hAnsi="Arial" w:cs="Arial"/>
                <w:sz w:val="18"/>
                <w:szCs w:val="18"/>
                <w:lang w:bidi="en-US"/>
              </w:rPr>
            </w:pPr>
          </w:p>
        </w:tc>
      </w:tr>
      <w:tr w:rsidR="008C71CC" w:rsidRPr="00FD22B6" w14:paraId="2002D63D" w14:textId="77777777" w:rsidTr="002F7ECF">
        <w:trPr>
          <w:trHeight w:val="218"/>
          <w:jc w:val="center"/>
        </w:trPr>
        <w:tc>
          <w:tcPr>
            <w:tcW w:w="818" w:type="dxa"/>
            <w:vMerge w:val="restart"/>
            <w:vAlign w:val="center"/>
          </w:tcPr>
          <w:p w14:paraId="64ADF4F0"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009A864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Wienerberger–Ilovac d.d.</w:t>
            </w:r>
          </w:p>
        </w:tc>
        <w:tc>
          <w:tcPr>
            <w:tcW w:w="1752" w:type="dxa"/>
            <w:vAlign w:val="center"/>
          </w:tcPr>
          <w:p w14:paraId="431D817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5DFCBD3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110 t</w:t>
            </w:r>
          </w:p>
        </w:tc>
        <w:tc>
          <w:tcPr>
            <w:tcW w:w="2089" w:type="dxa"/>
            <w:vAlign w:val="center"/>
          </w:tcPr>
          <w:p w14:paraId="43F416D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 (200 m</w:t>
            </w:r>
            <w:r w:rsidRPr="00FD22B6">
              <w:rPr>
                <w:rFonts w:ascii="Arial" w:hAnsi="Arial" w:cs="Arial"/>
                <w:sz w:val="18"/>
                <w:szCs w:val="18"/>
                <w:vertAlign w:val="superscript"/>
                <w:lang w:bidi="en-US"/>
              </w:rPr>
              <w:t>3</w:t>
            </w:r>
            <w:r w:rsidRPr="00FD22B6">
              <w:rPr>
                <w:rFonts w:ascii="Arial" w:hAnsi="Arial" w:cs="Arial"/>
                <w:sz w:val="18"/>
                <w:szCs w:val="18"/>
                <w:lang w:bidi="en-US"/>
              </w:rPr>
              <w:t>)</w:t>
            </w:r>
          </w:p>
        </w:tc>
        <w:tc>
          <w:tcPr>
            <w:tcW w:w="1350" w:type="dxa"/>
            <w:vAlign w:val="center"/>
          </w:tcPr>
          <w:p w14:paraId="061CF58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645 m</w:t>
            </w:r>
          </w:p>
        </w:tc>
      </w:tr>
      <w:tr w:rsidR="008C71CC" w:rsidRPr="00FD22B6" w14:paraId="0CCF1CFD" w14:textId="77777777" w:rsidTr="002F7ECF">
        <w:trPr>
          <w:trHeight w:val="217"/>
          <w:jc w:val="center"/>
        </w:trPr>
        <w:tc>
          <w:tcPr>
            <w:tcW w:w="818" w:type="dxa"/>
            <w:vMerge/>
            <w:vAlign w:val="center"/>
          </w:tcPr>
          <w:p w14:paraId="27E1B87B"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96F03C1"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2EFB80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ekstra lako</w:t>
            </w:r>
          </w:p>
        </w:tc>
        <w:tc>
          <w:tcPr>
            <w:tcW w:w="1276" w:type="dxa"/>
            <w:vAlign w:val="center"/>
          </w:tcPr>
          <w:p w14:paraId="51732E1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169 t</w:t>
            </w:r>
          </w:p>
        </w:tc>
        <w:tc>
          <w:tcPr>
            <w:tcW w:w="2089" w:type="dxa"/>
            <w:vAlign w:val="center"/>
          </w:tcPr>
          <w:p w14:paraId="4ABB405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 (200 m</w:t>
            </w:r>
            <w:r w:rsidRPr="00FD22B6">
              <w:rPr>
                <w:rFonts w:ascii="Arial" w:hAnsi="Arial" w:cs="Arial"/>
                <w:sz w:val="18"/>
                <w:szCs w:val="18"/>
                <w:vertAlign w:val="superscript"/>
                <w:lang w:bidi="en-US"/>
              </w:rPr>
              <w:t>3</w:t>
            </w:r>
            <w:r w:rsidRPr="00FD22B6">
              <w:rPr>
                <w:rFonts w:ascii="Arial" w:hAnsi="Arial" w:cs="Arial"/>
                <w:sz w:val="18"/>
                <w:szCs w:val="18"/>
                <w:lang w:bidi="en-US"/>
              </w:rPr>
              <w:t xml:space="preserve">) </w:t>
            </w:r>
          </w:p>
        </w:tc>
        <w:tc>
          <w:tcPr>
            <w:tcW w:w="1350" w:type="dxa"/>
            <w:vAlign w:val="center"/>
          </w:tcPr>
          <w:p w14:paraId="0CA0B86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40 m</w:t>
            </w:r>
          </w:p>
        </w:tc>
      </w:tr>
      <w:tr w:rsidR="008C71CC" w:rsidRPr="00FD22B6" w14:paraId="475573F8" w14:textId="77777777" w:rsidTr="002F7ECF">
        <w:trPr>
          <w:trHeight w:val="481"/>
          <w:jc w:val="center"/>
        </w:trPr>
        <w:tc>
          <w:tcPr>
            <w:tcW w:w="818" w:type="dxa"/>
            <w:vAlign w:val="center"/>
          </w:tcPr>
          <w:p w14:paraId="0097DA06"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Align w:val="center"/>
          </w:tcPr>
          <w:p w14:paraId="5C93CFE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Lola Ribar d.d.</w:t>
            </w:r>
          </w:p>
        </w:tc>
        <w:tc>
          <w:tcPr>
            <w:tcW w:w="1752" w:type="dxa"/>
            <w:vAlign w:val="center"/>
          </w:tcPr>
          <w:p w14:paraId="2D9C965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Mazut</w:t>
            </w:r>
          </w:p>
        </w:tc>
        <w:tc>
          <w:tcPr>
            <w:tcW w:w="1276" w:type="dxa"/>
            <w:vAlign w:val="center"/>
          </w:tcPr>
          <w:p w14:paraId="6B401B0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Nema podataka</w:t>
            </w:r>
          </w:p>
        </w:tc>
        <w:tc>
          <w:tcPr>
            <w:tcW w:w="2089" w:type="dxa"/>
            <w:vAlign w:val="center"/>
          </w:tcPr>
          <w:p w14:paraId="15591DA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 (250 m</w:t>
            </w:r>
            <w:r w:rsidRPr="00FD22B6">
              <w:rPr>
                <w:rFonts w:ascii="Arial" w:hAnsi="Arial" w:cs="Arial"/>
                <w:sz w:val="18"/>
                <w:szCs w:val="18"/>
                <w:vertAlign w:val="superscript"/>
                <w:lang w:bidi="en-US"/>
              </w:rPr>
              <w:t>3</w:t>
            </w:r>
            <w:r w:rsidRPr="00FD22B6">
              <w:rPr>
                <w:rFonts w:ascii="Arial" w:hAnsi="Arial" w:cs="Arial"/>
                <w:sz w:val="18"/>
                <w:szCs w:val="18"/>
                <w:lang w:bidi="en-US"/>
              </w:rPr>
              <w:t>)</w:t>
            </w:r>
          </w:p>
        </w:tc>
        <w:tc>
          <w:tcPr>
            <w:tcW w:w="1350" w:type="dxa"/>
            <w:vAlign w:val="center"/>
          </w:tcPr>
          <w:p w14:paraId="16D3685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p>
        </w:tc>
      </w:tr>
      <w:tr w:rsidR="008C71CC" w:rsidRPr="00FD22B6" w14:paraId="269DAB70" w14:textId="77777777" w:rsidTr="002F7ECF">
        <w:trPr>
          <w:trHeight w:val="187"/>
          <w:jc w:val="center"/>
        </w:trPr>
        <w:tc>
          <w:tcPr>
            <w:tcW w:w="818" w:type="dxa"/>
            <w:vMerge w:val="restart"/>
            <w:vAlign w:val="center"/>
          </w:tcPr>
          <w:p w14:paraId="344EBFB2"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4C1CD7E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HŽ Infrastruktura d.o.o.</w:t>
            </w:r>
          </w:p>
          <w:p w14:paraId="099349E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Kolodvor Karlovac</w:t>
            </w:r>
          </w:p>
        </w:tc>
        <w:tc>
          <w:tcPr>
            <w:tcW w:w="1752" w:type="dxa"/>
            <w:vAlign w:val="center"/>
          </w:tcPr>
          <w:p w14:paraId="7287EBD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Dizel</w:t>
            </w:r>
          </w:p>
        </w:tc>
        <w:tc>
          <w:tcPr>
            <w:tcW w:w="1276" w:type="dxa"/>
            <w:vAlign w:val="center"/>
          </w:tcPr>
          <w:p w14:paraId="636FF37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97 t</w:t>
            </w:r>
          </w:p>
        </w:tc>
        <w:tc>
          <w:tcPr>
            <w:tcW w:w="2089" w:type="dxa"/>
            <w:vMerge w:val="restart"/>
            <w:vAlign w:val="center"/>
          </w:tcPr>
          <w:p w14:paraId="58DC246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Nema podataka</w:t>
            </w:r>
          </w:p>
        </w:tc>
        <w:tc>
          <w:tcPr>
            <w:tcW w:w="1350" w:type="dxa"/>
            <w:vAlign w:val="center"/>
          </w:tcPr>
          <w:p w14:paraId="106C524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289 m</w:t>
            </w:r>
          </w:p>
        </w:tc>
      </w:tr>
      <w:tr w:rsidR="008C71CC" w:rsidRPr="00FD22B6" w14:paraId="5E81C944" w14:textId="77777777" w:rsidTr="002F7ECF">
        <w:trPr>
          <w:trHeight w:val="185"/>
          <w:jc w:val="center"/>
        </w:trPr>
        <w:tc>
          <w:tcPr>
            <w:tcW w:w="818" w:type="dxa"/>
            <w:vMerge/>
            <w:vAlign w:val="center"/>
          </w:tcPr>
          <w:p w14:paraId="09C6B744"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7715B6F"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2CD7FD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60AE8F7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57 t</w:t>
            </w:r>
          </w:p>
        </w:tc>
        <w:tc>
          <w:tcPr>
            <w:tcW w:w="2089" w:type="dxa"/>
            <w:vMerge/>
            <w:vAlign w:val="center"/>
          </w:tcPr>
          <w:p w14:paraId="23C25D5D" w14:textId="77777777" w:rsidR="008C71CC" w:rsidRPr="00FD22B6" w:rsidRDefault="008C71CC" w:rsidP="002F7ECF">
            <w:pPr>
              <w:jc w:val="center"/>
              <w:rPr>
                <w:rFonts w:ascii="Arial" w:hAnsi="Arial" w:cs="Arial"/>
                <w:sz w:val="18"/>
                <w:szCs w:val="18"/>
                <w:lang w:bidi="en-US"/>
              </w:rPr>
            </w:pPr>
          </w:p>
        </w:tc>
        <w:tc>
          <w:tcPr>
            <w:tcW w:w="1350" w:type="dxa"/>
            <w:vAlign w:val="center"/>
          </w:tcPr>
          <w:p w14:paraId="728474C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496 m</w:t>
            </w:r>
          </w:p>
        </w:tc>
      </w:tr>
      <w:tr w:rsidR="008C71CC" w:rsidRPr="00FD22B6" w14:paraId="48579762" w14:textId="77777777" w:rsidTr="002F7ECF">
        <w:trPr>
          <w:trHeight w:val="245"/>
          <w:jc w:val="center"/>
        </w:trPr>
        <w:tc>
          <w:tcPr>
            <w:tcW w:w="818" w:type="dxa"/>
            <w:vMerge w:val="restart"/>
            <w:vAlign w:val="center"/>
          </w:tcPr>
          <w:p w14:paraId="34132C04"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5E8C680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Kordun-grupe, Kordun d.o.o.</w:t>
            </w:r>
          </w:p>
        </w:tc>
        <w:tc>
          <w:tcPr>
            <w:tcW w:w="1752" w:type="dxa"/>
            <w:vAlign w:val="center"/>
          </w:tcPr>
          <w:p w14:paraId="4B7F8E7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Dizel</w:t>
            </w:r>
          </w:p>
        </w:tc>
        <w:tc>
          <w:tcPr>
            <w:tcW w:w="1276" w:type="dxa"/>
            <w:vAlign w:val="center"/>
          </w:tcPr>
          <w:p w14:paraId="77892E5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27 t</w:t>
            </w:r>
          </w:p>
        </w:tc>
        <w:tc>
          <w:tcPr>
            <w:tcW w:w="2089" w:type="dxa"/>
            <w:vMerge w:val="restart"/>
            <w:vAlign w:val="center"/>
          </w:tcPr>
          <w:p w14:paraId="64C49C6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Nema podataka</w:t>
            </w:r>
          </w:p>
        </w:tc>
        <w:tc>
          <w:tcPr>
            <w:tcW w:w="1350" w:type="dxa"/>
            <w:vMerge w:val="restart"/>
            <w:vAlign w:val="center"/>
          </w:tcPr>
          <w:p w14:paraId="65B0BD3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500 m</w:t>
            </w:r>
          </w:p>
        </w:tc>
      </w:tr>
      <w:tr w:rsidR="008C71CC" w:rsidRPr="00FD22B6" w14:paraId="205415F1" w14:textId="77777777" w:rsidTr="002F7ECF">
        <w:trPr>
          <w:trHeight w:val="244"/>
          <w:jc w:val="center"/>
        </w:trPr>
        <w:tc>
          <w:tcPr>
            <w:tcW w:w="818" w:type="dxa"/>
            <w:vMerge/>
            <w:vAlign w:val="center"/>
          </w:tcPr>
          <w:p w14:paraId="6357717A"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CA93E39" w14:textId="77777777" w:rsidR="008C71CC" w:rsidRPr="00FD22B6" w:rsidRDefault="008C71CC" w:rsidP="002F7ECF">
            <w:pPr>
              <w:jc w:val="center"/>
              <w:rPr>
                <w:rFonts w:ascii="Arial" w:hAnsi="Arial" w:cs="Arial"/>
                <w:sz w:val="18"/>
                <w:szCs w:val="18"/>
                <w:lang w:bidi="en-US"/>
              </w:rPr>
            </w:pPr>
          </w:p>
        </w:tc>
        <w:tc>
          <w:tcPr>
            <w:tcW w:w="1752" w:type="dxa"/>
            <w:vAlign w:val="center"/>
          </w:tcPr>
          <w:p w14:paraId="73C4CF9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ekstra lako</w:t>
            </w:r>
          </w:p>
        </w:tc>
        <w:tc>
          <w:tcPr>
            <w:tcW w:w="1276" w:type="dxa"/>
            <w:vAlign w:val="center"/>
          </w:tcPr>
          <w:p w14:paraId="605BFD1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40 t</w:t>
            </w:r>
          </w:p>
        </w:tc>
        <w:tc>
          <w:tcPr>
            <w:tcW w:w="2089" w:type="dxa"/>
            <w:vMerge/>
            <w:vAlign w:val="center"/>
          </w:tcPr>
          <w:p w14:paraId="4409284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2E5C2715" w14:textId="77777777" w:rsidR="008C71CC" w:rsidRPr="00FD22B6" w:rsidRDefault="008C71CC" w:rsidP="002F7ECF">
            <w:pPr>
              <w:jc w:val="center"/>
              <w:rPr>
                <w:rFonts w:ascii="Arial" w:hAnsi="Arial" w:cs="Arial"/>
                <w:sz w:val="18"/>
                <w:szCs w:val="18"/>
                <w:lang w:bidi="en-US"/>
              </w:rPr>
            </w:pPr>
          </w:p>
        </w:tc>
      </w:tr>
      <w:tr w:rsidR="008C71CC" w:rsidRPr="00FD22B6" w14:paraId="172B9C66" w14:textId="77777777" w:rsidTr="002F7ECF">
        <w:trPr>
          <w:trHeight w:val="217"/>
          <w:jc w:val="center"/>
        </w:trPr>
        <w:tc>
          <w:tcPr>
            <w:tcW w:w="818" w:type="dxa"/>
            <w:vMerge/>
            <w:vAlign w:val="center"/>
          </w:tcPr>
          <w:p w14:paraId="54DA72B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B6F270D"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239F86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Dizel</w:t>
            </w:r>
          </w:p>
        </w:tc>
        <w:tc>
          <w:tcPr>
            <w:tcW w:w="1276" w:type="dxa"/>
            <w:vAlign w:val="center"/>
          </w:tcPr>
          <w:p w14:paraId="14FABF9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32 t</w:t>
            </w:r>
          </w:p>
        </w:tc>
        <w:tc>
          <w:tcPr>
            <w:tcW w:w="2089" w:type="dxa"/>
            <w:vMerge/>
            <w:vAlign w:val="center"/>
          </w:tcPr>
          <w:p w14:paraId="7293C9BB" w14:textId="77777777" w:rsidR="008C71CC" w:rsidRPr="00FD22B6" w:rsidRDefault="008C71CC" w:rsidP="002F7ECF">
            <w:pPr>
              <w:jc w:val="center"/>
              <w:rPr>
                <w:rFonts w:ascii="Arial" w:hAnsi="Arial" w:cs="Arial"/>
                <w:sz w:val="18"/>
                <w:szCs w:val="18"/>
                <w:lang w:bidi="en-US"/>
              </w:rPr>
            </w:pPr>
          </w:p>
        </w:tc>
        <w:tc>
          <w:tcPr>
            <w:tcW w:w="1350" w:type="dxa"/>
            <w:vAlign w:val="center"/>
          </w:tcPr>
          <w:p w14:paraId="2AAF03A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522 m</w:t>
            </w:r>
          </w:p>
        </w:tc>
      </w:tr>
      <w:tr w:rsidR="008C71CC" w:rsidRPr="00FD22B6" w14:paraId="61180DF2" w14:textId="77777777" w:rsidTr="002F7ECF">
        <w:trPr>
          <w:trHeight w:val="217"/>
          <w:jc w:val="center"/>
        </w:trPr>
        <w:tc>
          <w:tcPr>
            <w:tcW w:w="818" w:type="dxa"/>
            <w:vAlign w:val="center"/>
          </w:tcPr>
          <w:p w14:paraId="7F1BA52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Align w:val="center"/>
          </w:tcPr>
          <w:p w14:paraId="629BE0E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Vodovod i kanalizacija d.o.o. Karlovac</w:t>
            </w:r>
          </w:p>
        </w:tc>
        <w:tc>
          <w:tcPr>
            <w:tcW w:w="1752" w:type="dxa"/>
            <w:vAlign w:val="center"/>
          </w:tcPr>
          <w:p w14:paraId="110FAAA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21128D0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2,7 t</w:t>
            </w:r>
          </w:p>
        </w:tc>
        <w:tc>
          <w:tcPr>
            <w:tcW w:w="2089" w:type="dxa"/>
            <w:vAlign w:val="center"/>
          </w:tcPr>
          <w:p w14:paraId="5FB82C0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Spremnik na lokaciji uređaja za pročišćavanje voda </w:t>
            </w:r>
          </w:p>
        </w:tc>
        <w:tc>
          <w:tcPr>
            <w:tcW w:w="1350" w:type="dxa"/>
            <w:vAlign w:val="center"/>
          </w:tcPr>
          <w:p w14:paraId="377D685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322 m</w:t>
            </w:r>
          </w:p>
        </w:tc>
      </w:tr>
      <w:tr w:rsidR="008C71CC" w:rsidRPr="00FD22B6" w14:paraId="2015B6F8" w14:textId="77777777" w:rsidTr="002F7ECF">
        <w:trPr>
          <w:trHeight w:val="143"/>
          <w:jc w:val="center"/>
        </w:trPr>
        <w:tc>
          <w:tcPr>
            <w:tcW w:w="818" w:type="dxa"/>
            <w:vAlign w:val="center"/>
          </w:tcPr>
          <w:p w14:paraId="72DBD5E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Align w:val="center"/>
          </w:tcPr>
          <w:p w14:paraId="76AADD3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HS Produkt d.o.o.</w:t>
            </w:r>
          </w:p>
        </w:tc>
        <w:tc>
          <w:tcPr>
            <w:tcW w:w="1752" w:type="dxa"/>
            <w:vAlign w:val="center"/>
          </w:tcPr>
          <w:p w14:paraId="13F51AB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Amonijak</w:t>
            </w:r>
          </w:p>
        </w:tc>
        <w:tc>
          <w:tcPr>
            <w:tcW w:w="1276" w:type="dxa"/>
            <w:vAlign w:val="center"/>
          </w:tcPr>
          <w:p w14:paraId="3D0DA31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 t</w:t>
            </w:r>
          </w:p>
        </w:tc>
        <w:tc>
          <w:tcPr>
            <w:tcW w:w="2089" w:type="dxa"/>
            <w:vAlign w:val="center"/>
          </w:tcPr>
          <w:p w14:paraId="4F3651F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spremnici</w:t>
            </w:r>
          </w:p>
        </w:tc>
        <w:tc>
          <w:tcPr>
            <w:tcW w:w="1350" w:type="dxa"/>
            <w:vAlign w:val="center"/>
          </w:tcPr>
          <w:p w14:paraId="71F35BC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3500 m</w:t>
            </w:r>
          </w:p>
        </w:tc>
      </w:tr>
      <w:tr w:rsidR="008C71CC" w:rsidRPr="00FD22B6" w14:paraId="323CB782" w14:textId="77777777" w:rsidTr="002F7ECF">
        <w:trPr>
          <w:trHeight w:val="140"/>
          <w:jc w:val="center"/>
        </w:trPr>
        <w:tc>
          <w:tcPr>
            <w:tcW w:w="818" w:type="dxa"/>
            <w:vMerge w:val="restart"/>
            <w:vAlign w:val="center"/>
          </w:tcPr>
          <w:p w14:paraId="7C19065B"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6715CF1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INA-PJ Karlovac</w:t>
            </w:r>
          </w:p>
          <w:p w14:paraId="4AB66CE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 Ilovac 23 b - skladište</w:t>
            </w:r>
          </w:p>
        </w:tc>
        <w:tc>
          <w:tcPr>
            <w:tcW w:w="1752" w:type="dxa"/>
            <w:vAlign w:val="center"/>
          </w:tcPr>
          <w:p w14:paraId="537D126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ekstra lako</w:t>
            </w:r>
          </w:p>
        </w:tc>
        <w:tc>
          <w:tcPr>
            <w:tcW w:w="1276" w:type="dxa"/>
            <w:vAlign w:val="center"/>
          </w:tcPr>
          <w:p w14:paraId="003767D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restart"/>
            <w:vAlign w:val="center"/>
          </w:tcPr>
          <w:p w14:paraId="6896561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6A71FE7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255 m</w:t>
            </w:r>
          </w:p>
        </w:tc>
      </w:tr>
      <w:tr w:rsidR="008C71CC" w:rsidRPr="00FD22B6" w14:paraId="20EE8945" w14:textId="77777777" w:rsidTr="002F7ECF">
        <w:trPr>
          <w:trHeight w:val="139"/>
          <w:jc w:val="center"/>
        </w:trPr>
        <w:tc>
          <w:tcPr>
            <w:tcW w:w="818" w:type="dxa"/>
            <w:vMerge/>
            <w:vAlign w:val="center"/>
          </w:tcPr>
          <w:p w14:paraId="5E58D59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107A44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D36132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MB 98</w:t>
            </w:r>
          </w:p>
        </w:tc>
        <w:tc>
          <w:tcPr>
            <w:tcW w:w="1276" w:type="dxa"/>
            <w:vAlign w:val="center"/>
          </w:tcPr>
          <w:p w14:paraId="4E88C2F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6FAB4508"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8842790" w14:textId="77777777" w:rsidR="008C71CC" w:rsidRPr="00FD22B6" w:rsidRDefault="008C71CC" w:rsidP="002F7ECF">
            <w:pPr>
              <w:jc w:val="center"/>
              <w:rPr>
                <w:rFonts w:ascii="Arial" w:hAnsi="Arial" w:cs="Arial"/>
                <w:sz w:val="18"/>
                <w:szCs w:val="18"/>
                <w:lang w:bidi="en-US"/>
              </w:rPr>
            </w:pPr>
          </w:p>
        </w:tc>
      </w:tr>
      <w:tr w:rsidR="008C71CC" w:rsidRPr="00FD22B6" w14:paraId="5EEB6A46" w14:textId="77777777" w:rsidTr="002F7ECF">
        <w:trPr>
          <w:trHeight w:val="139"/>
          <w:jc w:val="center"/>
        </w:trPr>
        <w:tc>
          <w:tcPr>
            <w:tcW w:w="818" w:type="dxa"/>
            <w:vMerge/>
            <w:vAlign w:val="center"/>
          </w:tcPr>
          <w:p w14:paraId="7A14DA41"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D05E6AE" w14:textId="77777777" w:rsidR="008C71CC" w:rsidRPr="00FD22B6" w:rsidRDefault="008C71CC" w:rsidP="002F7ECF">
            <w:pPr>
              <w:jc w:val="center"/>
              <w:rPr>
                <w:rFonts w:ascii="Arial" w:hAnsi="Arial" w:cs="Arial"/>
                <w:sz w:val="18"/>
                <w:szCs w:val="18"/>
                <w:lang w:bidi="en-US"/>
              </w:rPr>
            </w:pPr>
          </w:p>
        </w:tc>
        <w:tc>
          <w:tcPr>
            <w:tcW w:w="1752" w:type="dxa"/>
            <w:vAlign w:val="center"/>
          </w:tcPr>
          <w:p w14:paraId="366F467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65EE8E2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100 m</w:t>
            </w:r>
            <w:r w:rsidRPr="00FD22B6">
              <w:rPr>
                <w:rFonts w:ascii="Arial" w:hAnsi="Arial" w:cs="Arial"/>
                <w:sz w:val="18"/>
                <w:szCs w:val="18"/>
                <w:vertAlign w:val="superscript"/>
                <w:lang w:bidi="en-US"/>
              </w:rPr>
              <w:t>3</w:t>
            </w:r>
          </w:p>
        </w:tc>
        <w:tc>
          <w:tcPr>
            <w:tcW w:w="2089" w:type="dxa"/>
            <w:vMerge/>
            <w:vAlign w:val="center"/>
          </w:tcPr>
          <w:p w14:paraId="0BD163D7"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AEFDC82" w14:textId="77777777" w:rsidR="008C71CC" w:rsidRPr="00FD22B6" w:rsidRDefault="008C71CC" w:rsidP="002F7ECF">
            <w:pPr>
              <w:jc w:val="center"/>
              <w:rPr>
                <w:rFonts w:ascii="Arial" w:hAnsi="Arial" w:cs="Arial"/>
                <w:sz w:val="18"/>
                <w:szCs w:val="18"/>
                <w:lang w:bidi="en-US"/>
              </w:rPr>
            </w:pPr>
          </w:p>
        </w:tc>
      </w:tr>
      <w:tr w:rsidR="008C71CC" w:rsidRPr="00FD22B6" w14:paraId="191FDA72" w14:textId="77777777" w:rsidTr="002F7ECF">
        <w:trPr>
          <w:trHeight w:val="139"/>
          <w:jc w:val="center"/>
        </w:trPr>
        <w:tc>
          <w:tcPr>
            <w:tcW w:w="818" w:type="dxa"/>
            <w:vMerge/>
            <w:vAlign w:val="center"/>
          </w:tcPr>
          <w:p w14:paraId="0858F3C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78D8FF5"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CD8825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BMB 95</w:t>
            </w:r>
          </w:p>
        </w:tc>
        <w:tc>
          <w:tcPr>
            <w:tcW w:w="1276" w:type="dxa"/>
            <w:vAlign w:val="center"/>
          </w:tcPr>
          <w:p w14:paraId="490D49B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1DD243CE"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26800A82" w14:textId="77777777" w:rsidR="008C71CC" w:rsidRPr="00FD22B6" w:rsidRDefault="008C71CC" w:rsidP="002F7ECF">
            <w:pPr>
              <w:jc w:val="center"/>
              <w:rPr>
                <w:rFonts w:ascii="Arial" w:hAnsi="Arial" w:cs="Arial"/>
                <w:sz w:val="18"/>
                <w:szCs w:val="18"/>
                <w:lang w:bidi="en-US"/>
              </w:rPr>
            </w:pPr>
          </w:p>
        </w:tc>
      </w:tr>
      <w:tr w:rsidR="008C71CC" w:rsidRPr="00FD22B6" w14:paraId="0D8A7F8C" w14:textId="77777777" w:rsidTr="002F7ECF">
        <w:trPr>
          <w:trHeight w:val="335"/>
          <w:jc w:val="center"/>
        </w:trPr>
        <w:tc>
          <w:tcPr>
            <w:tcW w:w="818" w:type="dxa"/>
            <w:vMerge w:val="restart"/>
            <w:vAlign w:val="center"/>
          </w:tcPr>
          <w:p w14:paraId="760C0A3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46F213F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INA – Ilovac, Zagrebačka 17a</w:t>
            </w:r>
          </w:p>
        </w:tc>
        <w:tc>
          <w:tcPr>
            <w:tcW w:w="1752" w:type="dxa"/>
            <w:vAlign w:val="center"/>
          </w:tcPr>
          <w:p w14:paraId="4FF5A98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 class</w:t>
            </w:r>
          </w:p>
        </w:tc>
        <w:tc>
          <w:tcPr>
            <w:tcW w:w="1276" w:type="dxa"/>
            <w:vAlign w:val="center"/>
          </w:tcPr>
          <w:p w14:paraId="1E765B7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restart"/>
            <w:vAlign w:val="center"/>
          </w:tcPr>
          <w:p w14:paraId="3DA0BF6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5ADA8E1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299 m</w:t>
            </w:r>
          </w:p>
        </w:tc>
      </w:tr>
      <w:tr w:rsidR="008C71CC" w:rsidRPr="00FD22B6" w14:paraId="5AA3AC19" w14:textId="77777777" w:rsidTr="002F7ECF">
        <w:trPr>
          <w:trHeight w:val="332"/>
          <w:jc w:val="center"/>
        </w:trPr>
        <w:tc>
          <w:tcPr>
            <w:tcW w:w="818" w:type="dxa"/>
            <w:vMerge/>
            <w:vAlign w:val="center"/>
          </w:tcPr>
          <w:p w14:paraId="154BDA41"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A00B28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7CDA06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w:t>
            </w:r>
          </w:p>
        </w:tc>
        <w:tc>
          <w:tcPr>
            <w:tcW w:w="1276" w:type="dxa"/>
            <w:vAlign w:val="center"/>
          </w:tcPr>
          <w:p w14:paraId="168ECA6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7EF7ECD1"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0845037E" w14:textId="77777777" w:rsidR="008C71CC" w:rsidRPr="00FD22B6" w:rsidRDefault="008C71CC" w:rsidP="002F7ECF">
            <w:pPr>
              <w:jc w:val="center"/>
              <w:rPr>
                <w:rFonts w:ascii="Arial" w:hAnsi="Arial" w:cs="Arial"/>
                <w:sz w:val="18"/>
                <w:szCs w:val="18"/>
                <w:lang w:bidi="en-US"/>
              </w:rPr>
            </w:pPr>
          </w:p>
        </w:tc>
      </w:tr>
      <w:tr w:rsidR="008C71CC" w:rsidRPr="00FD22B6" w14:paraId="03AC1EB4" w14:textId="77777777" w:rsidTr="002F7ECF">
        <w:trPr>
          <w:trHeight w:val="332"/>
          <w:jc w:val="center"/>
        </w:trPr>
        <w:tc>
          <w:tcPr>
            <w:tcW w:w="818" w:type="dxa"/>
            <w:vMerge/>
            <w:vAlign w:val="center"/>
          </w:tcPr>
          <w:p w14:paraId="540E252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DB5375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C18F87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Eurodizel BS</w:t>
            </w:r>
          </w:p>
        </w:tc>
        <w:tc>
          <w:tcPr>
            <w:tcW w:w="1276" w:type="dxa"/>
            <w:vAlign w:val="center"/>
          </w:tcPr>
          <w:p w14:paraId="1500003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65 m</w:t>
            </w:r>
            <w:r w:rsidRPr="00FD22B6">
              <w:rPr>
                <w:rFonts w:ascii="Arial" w:hAnsi="Arial" w:cs="Arial"/>
                <w:sz w:val="18"/>
                <w:szCs w:val="18"/>
                <w:vertAlign w:val="superscript"/>
                <w:lang w:bidi="en-US"/>
              </w:rPr>
              <w:t>3</w:t>
            </w:r>
          </w:p>
        </w:tc>
        <w:tc>
          <w:tcPr>
            <w:tcW w:w="2089" w:type="dxa"/>
            <w:vMerge/>
            <w:vAlign w:val="center"/>
          </w:tcPr>
          <w:p w14:paraId="3C14E68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08DC3A10" w14:textId="77777777" w:rsidR="008C71CC" w:rsidRPr="00FD22B6" w:rsidRDefault="008C71CC" w:rsidP="002F7ECF">
            <w:pPr>
              <w:jc w:val="center"/>
              <w:rPr>
                <w:rFonts w:ascii="Arial" w:hAnsi="Arial" w:cs="Arial"/>
                <w:sz w:val="18"/>
                <w:szCs w:val="18"/>
                <w:lang w:bidi="en-US"/>
              </w:rPr>
            </w:pPr>
          </w:p>
        </w:tc>
      </w:tr>
      <w:tr w:rsidR="008C71CC" w:rsidRPr="00FD22B6" w14:paraId="0BC2ECC4" w14:textId="77777777" w:rsidTr="002F7ECF">
        <w:trPr>
          <w:trHeight w:val="332"/>
          <w:jc w:val="center"/>
        </w:trPr>
        <w:tc>
          <w:tcPr>
            <w:tcW w:w="818" w:type="dxa"/>
            <w:vMerge/>
            <w:vAlign w:val="center"/>
          </w:tcPr>
          <w:p w14:paraId="7D229D4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3F8AE5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645420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Eurodizel class</w:t>
            </w:r>
          </w:p>
        </w:tc>
        <w:tc>
          <w:tcPr>
            <w:tcW w:w="1276" w:type="dxa"/>
            <w:vAlign w:val="center"/>
          </w:tcPr>
          <w:p w14:paraId="0A03F5F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 m</w:t>
            </w:r>
            <w:r w:rsidRPr="00FD22B6">
              <w:rPr>
                <w:rFonts w:ascii="Arial" w:hAnsi="Arial" w:cs="Arial"/>
                <w:sz w:val="18"/>
                <w:szCs w:val="18"/>
                <w:vertAlign w:val="superscript"/>
                <w:lang w:bidi="en-US"/>
              </w:rPr>
              <w:t>3</w:t>
            </w:r>
          </w:p>
        </w:tc>
        <w:tc>
          <w:tcPr>
            <w:tcW w:w="2089" w:type="dxa"/>
            <w:vMerge/>
            <w:vAlign w:val="center"/>
          </w:tcPr>
          <w:p w14:paraId="5500E21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DEF98BA" w14:textId="77777777" w:rsidR="008C71CC" w:rsidRPr="00FD22B6" w:rsidRDefault="008C71CC" w:rsidP="002F7ECF">
            <w:pPr>
              <w:jc w:val="center"/>
              <w:rPr>
                <w:rFonts w:ascii="Arial" w:hAnsi="Arial" w:cs="Arial"/>
                <w:sz w:val="18"/>
                <w:szCs w:val="18"/>
                <w:lang w:bidi="en-US"/>
              </w:rPr>
            </w:pPr>
          </w:p>
        </w:tc>
      </w:tr>
      <w:tr w:rsidR="008C71CC" w:rsidRPr="00FD22B6" w14:paraId="46008B15" w14:textId="77777777" w:rsidTr="002F7ECF">
        <w:trPr>
          <w:trHeight w:val="332"/>
          <w:jc w:val="center"/>
        </w:trPr>
        <w:tc>
          <w:tcPr>
            <w:tcW w:w="818" w:type="dxa"/>
            <w:vMerge/>
            <w:vAlign w:val="center"/>
          </w:tcPr>
          <w:p w14:paraId="5001E2D5"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367F81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76A58E1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Eurodizel plavi</w:t>
            </w:r>
          </w:p>
        </w:tc>
        <w:tc>
          <w:tcPr>
            <w:tcW w:w="1276" w:type="dxa"/>
            <w:vAlign w:val="center"/>
          </w:tcPr>
          <w:p w14:paraId="48487BB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 m</w:t>
            </w:r>
            <w:r w:rsidRPr="00FD22B6">
              <w:rPr>
                <w:rFonts w:ascii="Arial" w:hAnsi="Arial" w:cs="Arial"/>
                <w:sz w:val="18"/>
                <w:szCs w:val="18"/>
                <w:vertAlign w:val="superscript"/>
                <w:lang w:bidi="en-US"/>
              </w:rPr>
              <w:t>3</w:t>
            </w:r>
          </w:p>
        </w:tc>
        <w:tc>
          <w:tcPr>
            <w:tcW w:w="2089" w:type="dxa"/>
            <w:vMerge/>
            <w:vAlign w:val="center"/>
          </w:tcPr>
          <w:p w14:paraId="1FBE1AD5"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5B181593" w14:textId="77777777" w:rsidR="008C71CC" w:rsidRPr="00FD22B6" w:rsidRDefault="008C71CC" w:rsidP="002F7ECF">
            <w:pPr>
              <w:jc w:val="center"/>
              <w:rPr>
                <w:rFonts w:ascii="Arial" w:hAnsi="Arial" w:cs="Arial"/>
                <w:sz w:val="18"/>
                <w:szCs w:val="18"/>
                <w:lang w:bidi="en-US"/>
              </w:rPr>
            </w:pPr>
          </w:p>
        </w:tc>
      </w:tr>
      <w:tr w:rsidR="008C71CC" w:rsidRPr="00FD22B6" w14:paraId="6665B36A" w14:textId="77777777" w:rsidTr="002F7ECF">
        <w:trPr>
          <w:trHeight w:val="332"/>
          <w:jc w:val="center"/>
        </w:trPr>
        <w:tc>
          <w:tcPr>
            <w:tcW w:w="818" w:type="dxa"/>
            <w:vMerge/>
            <w:vAlign w:val="center"/>
          </w:tcPr>
          <w:p w14:paraId="1DE486F0"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31964A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0372EB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LUEL</w:t>
            </w:r>
          </w:p>
        </w:tc>
        <w:tc>
          <w:tcPr>
            <w:tcW w:w="1276" w:type="dxa"/>
            <w:vAlign w:val="center"/>
          </w:tcPr>
          <w:p w14:paraId="4008DAD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7 m</w:t>
            </w:r>
            <w:r w:rsidRPr="00FD22B6">
              <w:rPr>
                <w:rFonts w:ascii="Arial" w:hAnsi="Arial" w:cs="Arial"/>
                <w:sz w:val="18"/>
                <w:szCs w:val="18"/>
                <w:vertAlign w:val="superscript"/>
                <w:lang w:bidi="en-US"/>
              </w:rPr>
              <w:t>3</w:t>
            </w:r>
          </w:p>
        </w:tc>
        <w:tc>
          <w:tcPr>
            <w:tcW w:w="2089" w:type="dxa"/>
            <w:vMerge/>
            <w:vAlign w:val="center"/>
          </w:tcPr>
          <w:p w14:paraId="2EC0E75D"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978B287" w14:textId="77777777" w:rsidR="008C71CC" w:rsidRPr="00FD22B6" w:rsidRDefault="008C71CC" w:rsidP="002F7ECF">
            <w:pPr>
              <w:jc w:val="center"/>
              <w:rPr>
                <w:rFonts w:ascii="Arial" w:hAnsi="Arial" w:cs="Arial"/>
                <w:sz w:val="18"/>
                <w:szCs w:val="18"/>
                <w:lang w:bidi="en-US"/>
              </w:rPr>
            </w:pPr>
          </w:p>
        </w:tc>
      </w:tr>
      <w:tr w:rsidR="008C71CC" w:rsidRPr="00FD22B6" w14:paraId="6CD23AB5" w14:textId="77777777" w:rsidTr="002F7ECF">
        <w:trPr>
          <w:trHeight w:val="77"/>
          <w:jc w:val="center"/>
        </w:trPr>
        <w:tc>
          <w:tcPr>
            <w:tcW w:w="818" w:type="dxa"/>
            <w:vMerge w:val="restart"/>
            <w:vAlign w:val="center"/>
          </w:tcPr>
          <w:p w14:paraId="66A0E98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462CFD0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INA – Rakovac, Rakovac 60a</w:t>
            </w:r>
          </w:p>
        </w:tc>
        <w:tc>
          <w:tcPr>
            <w:tcW w:w="1752" w:type="dxa"/>
            <w:vAlign w:val="center"/>
          </w:tcPr>
          <w:p w14:paraId="46F496F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MB 98</w:t>
            </w:r>
          </w:p>
        </w:tc>
        <w:tc>
          <w:tcPr>
            <w:tcW w:w="1276" w:type="dxa"/>
            <w:vAlign w:val="center"/>
          </w:tcPr>
          <w:p w14:paraId="30515BC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restart"/>
            <w:vAlign w:val="center"/>
          </w:tcPr>
          <w:p w14:paraId="3C39A78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0ADD74B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255 m</w:t>
            </w:r>
          </w:p>
        </w:tc>
      </w:tr>
      <w:tr w:rsidR="008C71CC" w:rsidRPr="00FD22B6" w14:paraId="4CC6AD88" w14:textId="77777777" w:rsidTr="002F7ECF">
        <w:trPr>
          <w:trHeight w:val="74"/>
          <w:jc w:val="center"/>
        </w:trPr>
        <w:tc>
          <w:tcPr>
            <w:tcW w:w="818" w:type="dxa"/>
            <w:vMerge/>
            <w:vAlign w:val="center"/>
          </w:tcPr>
          <w:p w14:paraId="5823297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7FB8470"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714A95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1EB10A4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08E33A6E"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0454722" w14:textId="77777777" w:rsidR="008C71CC" w:rsidRPr="00FD22B6" w:rsidRDefault="008C71CC" w:rsidP="002F7ECF">
            <w:pPr>
              <w:jc w:val="center"/>
              <w:rPr>
                <w:rFonts w:ascii="Arial" w:hAnsi="Arial" w:cs="Arial"/>
                <w:sz w:val="18"/>
                <w:szCs w:val="18"/>
                <w:lang w:bidi="en-US"/>
              </w:rPr>
            </w:pPr>
          </w:p>
        </w:tc>
      </w:tr>
      <w:tr w:rsidR="008C71CC" w:rsidRPr="00FD22B6" w14:paraId="279FF4B4" w14:textId="77777777" w:rsidTr="002F7ECF">
        <w:trPr>
          <w:trHeight w:val="74"/>
          <w:jc w:val="center"/>
        </w:trPr>
        <w:tc>
          <w:tcPr>
            <w:tcW w:w="818" w:type="dxa"/>
            <w:vMerge/>
            <w:vAlign w:val="center"/>
          </w:tcPr>
          <w:p w14:paraId="7CFC0D80"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C9ED232"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3F2BB2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 class</w:t>
            </w:r>
          </w:p>
        </w:tc>
        <w:tc>
          <w:tcPr>
            <w:tcW w:w="1276" w:type="dxa"/>
            <w:vAlign w:val="center"/>
          </w:tcPr>
          <w:p w14:paraId="3203A6A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511D57CB"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6DBDDBA3" w14:textId="77777777" w:rsidR="008C71CC" w:rsidRPr="00FD22B6" w:rsidRDefault="008C71CC" w:rsidP="002F7ECF">
            <w:pPr>
              <w:jc w:val="center"/>
              <w:rPr>
                <w:rFonts w:ascii="Arial" w:hAnsi="Arial" w:cs="Arial"/>
                <w:sz w:val="18"/>
                <w:szCs w:val="18"/>
                <w:lang w:bidi="en-US"/>
              </w:rPr>
            </w:pPr>
          </w:p>
        </w:tc>
      </w:tr>
      <w:tr w:rsidR="008C71CC" w:rsidRPr="00FD22B6" w14:paraId="1E2933FA" w14:textId="77777777" w:rsidTr="002F7ECF">
        <w:trPr>
          <w:trHeight w:val="74"/>
          <w:jc w:val="center"/>
        </w:trPr>
        <w:tc>
          <w:tcPr>
            <w:tcW w:w="818" w:type="dxa"/>
            <w:vMerge/>
            <w:vAlign w:val="center"/>
          </w:tcPr>
          <w:p w14:paraId="3E7B53D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C4D212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5FD7CC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BMB 95</w:t>
            </w:r>
          </w:p>
        </w:tc>
        <w:tc>
          <w:tcPr>
            <w:tcW w:w="1276" w:type="dxa"/>
            <w:vAlign w:val="center"/>
          </w:tcPr>
          <w:p w14:paraId="78A9C80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246C4CB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69C74EDC" w14:textId="77777777" w:rsidR="008C71CC" w:rsidRPr="00FD22B6" w:rsidRDefault="008C71CC" w:rsidP="002F7ECF">
            <w:pPr>
              <w:jc w:val="center"/>
              <w:rPr>
                <w:rFonts w:ascii="Arial" w:hAnsi="Arial" w:cs="Arial"/>
                <w:sz w:val="18"/>
                <w:szCs w:val="18"/>
                <w:lang w:bidi="en-US"/>
              </w:rPr>
            </w:pPr>
          </w:p>
        </w:tc>
      </w:tr>
      <w:tr w:rsidR="008C71CC" w:rsidRPr="00FD22B6" w14:paraId="6E10B7DE" w14:textId="77777777" w:rsidTr="002F7ECF">
        <w:trPr>
          <w:trHeight w:val="74"/>
          <w:jc w:val="center"/>
        </w:trPr>
        <w:tc>
          <w:tcPr>
            <w:tcW w:w="818" w:type="dxa"/>
            <w:vMerge/>
            <w:vAlign w:val="center"/>
          </w:tcPr>
          <w:p w14:paraId="2DBBC06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6D22829"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75B6B7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BMB 95 Class</w:t>
            </w:r>
          </w:p>
        </w:tc>
        <w:tc>
          <w:tcPr>
            <w:tcW w:w="1276" w:type="dxa"/>
            <w:vAlign w:val="center"/>
          </w:tcPr>
          <w:p w14:paraId="29365B0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254F9249"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8ABB376" w14:textId="77777777" w:rsidR="008C71CC" w:rsidRPr="00FD22B6" w:rsidRDefault="008C71CC" w:rsidP="002F7ECF">
            <w:pPr>
              <w:jc w:val="center"/>
              <w:rPr>
                <w:rFonts w:ascii="Arial" w:hAnsi="Arial" w:cs="Arial"/>
                <w:sz w:val="18"/>
                <w:szCs w:val="18"/>
                <w:lang w:bidi="en-US"/>
              </w:rPr>
            </w:pPr>
          </w:p>
        </w:tc>
      </w:tr>
      <w:tr w:rsidR="008C71CC" w:rsidRPr="00FD22B6" w14:paraId="4171E419" w14:textId="77777777" w:rsidTr="002F7ECF">
        <w:trPr>
          <w:trHeight w:val="72"/>
          <w:jc w:val="center"/>
        </w:trPr>
        <w:tc>
          <w:tcPr>
            <w:tcW w:w="818" w:type="dxa"/>
            <w:vMerge w:val="restart"/>
            <w:vAlign w:val="center"/>
          </w:tcPr>
          <w:p w14:paraId="126A9F2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1F69985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INA – Dubovac, Marmontova aleja 30b</w:t>
            </w:r>
          </w:p>
        </w:tc>
        <w:tc>
          <w:tcPr>
            <w:tcW w:w="1752" w:type="dxa"/>
            <w:vAlign w:val="center"/>
          </w:tcPr>
          <w:p w14:paraId="3105A89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BS 100 classs plus</w:t>
            </w:r>
          </w:p>
        </w:tc>
        <w:tc>
          <w:tcPr>
            <w:tcW w:w="1276" w:type="dxa"/>
            <w:vAlign w:val="center"/>
          </w:tcPr>
          <w:p w14:paraId="41211C5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restart"/>
            <w:vAlign w:val="center"/>
          </w:tcPr>
          <w:p w14:paraId="2E4928F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47B68DF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301 m</w:t>
            </w:r>
          </w:p>
        </w:tc>
      </w:tr>
      <w:tr w:rsidR="008C71CC" w:rsidRPr="00FD22B6" w14:paraId="11703DA9" w14:textId="77777777" w:rsidTr="002F7ECF">
        <w:trPr>
          <w:trHeight w:val="72"/>
          <w:jc w:val="center"/>
        </w:trPr>
        <w:tc>
          <w:tcPr>
            <w:tcW w:w="818" w:type="dxa"/>
            <w:vMerge/>
            <w:vAlign w:val="center"/>
          </w:tcPr>
          <w:p w14:paraId="49486DF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AAFA99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00A18A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BS 95 class plus</w:t>
            </w:r>
          </w:p>
        </w:tc>
        <w:tc>
          <w:tcPr>
            <w:tcW w:w="1276" w:type="dxa"/>
            <w:vAlign w:val="center"/>
          </w:tcPr>
          <w:p w14:paraId="5E601F1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2896D668"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DAC2E12" w14:textId="77777777" w:rsidR="008C71CC" w:rsidRPr="00FD22B6" w:rsidRDefault="008C71CC" w:rsidP="002F7ECF">
            <w:pPr>
              <w:jc w:val="center"/>
              <w:rPr>
                <w:rFonts w:ascii="Arial" w:hAnsi="Arial" w:cs="Arial"/>
                <w:sz w:val="18"/>
                <w:szCs w:val="18"/>
                <w:lang w:bidi="en-US"/>
              </w:rPr>
            </w:pPr>
          </w:p>
        </w:tc>
      </w:tr>
      <w:tr w:rsidR="008C71CC" w:rsidRPr="00FD22B6" w14:paraId="2D48E014" w14:textId="77777777" w:rsidTr="002F7ECF">
        <w:trPr>
          <w:trHeight w:val="72"/>
          <w:jc w:val="center"/>
        </w:trPr>
        <w:tc>
          <w:tcPr>
            <w:tcW w:w="818" w:type="dxa"/>
            <w:vMerge/>
            <w:vAlign w:val="center"/>
          </w:tcPr>
          <w:p w14:paraId="19FA3D0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00538EC"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36592B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Eurodizel BC class plus</w:t>
            </w:r>
          </w:p>
        </w:tc>
        <w:tc>
          <w:tcPr>
            <w:tcW w:w="1276" w:type="dxa"/>
            <w:vAlign w:val="center"/>
          </w:tcPr>
          <w:p w14:paraId="7ABA86A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60CC2DB3"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4020A11" w14:textId="77777777" w:rsidR="008C71CC" w:rsidRPr="00FD22B6" w:rsidRDefault="008C71CC" w:rsidP="002F7ECF">
            <w:pPr>
              <w:jc w:val="center"/>
              <w:rPr>
                <w:rFonts w:ascii="Arial" w:hAnsi="Arial" w:cs="Arial"/>
                <w:sz w:val="18"/>
                <w:szCs w:val="18"/>
                <w:lang w:bidi="en-US"/>
              </w:rPr>
            </w:pPr>
          </w:p>
        </w:tc>
      </w:tr>
      <w:tr w:rsidR="008C71CC" w:rsidRPr="00FD22B6" w14:paraId="78C409B7" w14:textId="77777777" w:rsidTr="002F7ECF">
        <w:trPr>
          <w:trHeight w:val="71"/>
          <w:jc w:val="center"/>
        </w:trPr>
        <w:tc>
          <w:tcPr>
            <w:tcW w:w="818" w:type="dxa"/>
            <w:vMerge/>
            <w:vAlign w:val="center"/>
          </w:tcPr>
          <w:p w14:paraId="5FC9380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4578544A" w14:textId="77777777" w:rsidR="008C71CC" w:rsidRPr="00FD22B6" w:rsidRDefault="008C71CC" w:rsidP="002F7ECF">
            <w:pPr>
              <w:jc w:val="center"/>
              <w:rPr>
                <w:rFonts w:ascii="Arial" w:hAnsi="Arial" w:cs="Arial"/>
                <w:sz w:val="18"/>
                <w:szCs w:val="18"/>
                <w:lang w:bidi="en-US"/>
              </w:rPr>
            </w:pPr>
          </w:p>
        </w:tc>
        <w:tc>
          <w:tcPr>
            <w:tcW w:w="1752" w:type="dxa"/>
            <w:vAlign w:val="center"/>
          </w:tcPr>
          <w:p w14:paraId="3446879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10CD0E4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 m</w:t>
            </w:r>
            <w:r w:rsidRPr="00FD22B6">
              <w:rPr>
                <w:rFonts w:ascii="Arial" w:hAnsi="Arial" w:cs="Arial"/>
                <w:sz w:val="18"/>
                <w:szCs w:val="18"/>
                <w:vertAlign w:val="superscript"/>
                <w:lang w:bidi="en-US"/>
              </w:rPr>
              <w:t>3</w:t>
            </w:r>
          </w:p>
        </w:tc>
        <w:tc>
          <w:tcPr>
            <w:tcW w:w="2089" w:type="dxa"/>
            <w:vMerge/>
            <w:vAlign w:val="center"/>
          </w:tcPr>
          <w:p w14:paraId="25AA039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0657FE50" w14:textId="77777777" w:rsidR="008C71CC" w:rsidRPr="00FD22B6" w:rsidRDefault="008C71CC" w:rsidP="002F7ECF">
            <w:pPr>
              <w:jc w:val="center"/>
              <w:rPr>
                <w:rFonts w:ascii="Arial" w:hAnsi="Arial" w:cs="Arial"/>
                <w:sz w:val="18"/>
                <w:szCs w:val="18"/>
                <w:lang w:bidi="en-US"/>
              </w:rPr>
            </w:pPr>
          </w:p>
        </w:tc>
      </w:tr>
      <w:tr w:rsidR="008C71CC" w:rsidRPr="00FD22B6" w14:paraId="3A916EDB" w14:textId="77777777" w:rsidTr="002F7ECF">
        <w:trPr>
          <w:trHeight w:val="71"/>
          <w:jc w:val="center"/>
        </w:trPr>
        <w:tc>
          <w:tcPr>
            <w:tcW w:w="818" w:type="dxa"/>
            <w:vMerge/>
            <w:vAlign w:val="center"/>
          </w:tcPr>
          <w:p w14:paraId="13B5BCB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E14E563"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2B0CFF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w:t>
            </w:r>
          </w:p>
        </w:tc>
        <w:tc>
          <w:tcPr>
            <w:tcW w:w="1276" w:type="dxa"/>
            <w:vAlign w:val="center"/>
          </w:tcPr>
          <w:p w14:paraId="14264D9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1C7C1338"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5EFA1200" w14:textId="77777777" w:rsidR="008C71CC" w:rsidRPr="00FD22B6" w:rsidRDefault="008C71CC" w:rsidP="002F7ECF">
            <w:pPr>
              <w:jc w:val="center"/>
              <w:rPr>
                <w:rFonts w:ascii="Arial" w:hAnsi="Arial" w:cs="Arial"/>
                <w:sz w:val="18"/>
                <w:szCs w:val="18"/>
                <w:lang w:bidi="en-US"/>
              </w:rPr>
            </w:pPr>
          </w:p>
        </w:tc>
      </w:tr>
      <w:tr w:rsidR="008C71CC" w:rsidRPr="00FD22B6" w14:paraId="7A2D02BC" w14:textId="77777777" w:rsidTr="002F7ECF">
        <w:trPr>
          <w:trHeight w:val="71"/>
          <w:jc w:val="center"/>
        </w:trPr>
        <w:tc>
          <w:tcPr>
            <w:tcW w:w="818" w:type="dxa"/>
            <w:vMerge/>
            <w:vAlign w:val="center"/>
          </w:tcPr>
          <w:p w14:paraId="78568DC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B89799D"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40B349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4CEDFD7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ign w:val="center"/>
          </w:tcPr>
          <w:p w14:paraId="6121B24B"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64C1CEF2" w14:textId="77777777" w:rsidR="008C71CC" w:rsidRPr="00FD22B6" w:rsidRDefault="008C71CC" w:rsidP="002F7ECF">
            <w:pPr>
              <w:jc w:val="center"/>
              <w:rPr>
                <w:rFonts w:ascii="Arial" w:hAnsi="Arial" w:cs="Arial"/>
                <w:sz w:val="18"/>
                <w:szCs w:val="18"/>
                <w:lang w:bidi="en-US"/>
              </w:rPr>
            </w:pPr>
          </w:p>
        </w:tc>
      </w:tr>
      <w:tr w:rsidR="008C71CC" w:rsidRPr="00FD22B6" w14:paraId="3D6459AC" w14:textId="77777777" w:rsidTr="002F7ECF">
        <w:trPr>
          <w:trHeight w:val="123"/>
          <w:jc w:val="center"/>
        </w:trPr>
        <w:tc>
          <w:tcPr>
            <w:tcW w:w="818" w:type="dxa"/>
            <w:vMerge w:val="restart"/>
            <w:vAlign w:val="center"/>
          </w:tcPr>
          <w:p w14:paraId="2BCEEAE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3C1726B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ENERGOINVEST ZAPAD- Tušilović 8b</w:t>
            </w:r>
          </w:p>
        </w:tc>
        <w:tc>
          <w:tcPr>
            <w:tcW w:w="1752" w:type="dxa"/>
            <w:vAlign w:val="center"/>
          </w:tcPr>
          <w:p w14:paraId="5F342EA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95</w:t>
            </w:r>
          </w:p>
        </w:tc>
        <w:tc>
          <w:tcPr>
            <w:tcW w:w="1276" w:type="dxa"/>
            <w:vAlign w:val="center"/>
          </w:tcPr>
          <w:p w14:paraId="6FEF0BD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restart"/>
            <w:vAlign w:val="center"/>
          </w:tcPr>
          <w:p w14:paraId="40A6406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450073B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155 m</w:t>
            </w:r>
          </w:p>
        </w:tc>
      </w:tr>
      <w:tr w:rsidR="008C71CC" w:rsidRPr="00FD22B6" w14:paraId="55A6E3C6" w14:textId="77777777" w:rsidTr="002F7ECF">
        <w:trPr>
          <w:trHeight w:val="122"/>
          <w:jc w:val="center"/>
        </w:trPr>
        <w:tc>
          <w:tcPr>
            <w:tcW w:w="818" w:type="dxa"/>
            <w:vMerge/>
            <w:vAlign w:val="center"/>
          </w:tcPr>
          <w:p w14:paraId="4DD0F0A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3AE0AD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6E2CCD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Diesel</w:t>
            </w:r>
          </w:p>
        </w:tc>
        <w:tc>
          <w:tcPr>
            <w:tcW w:w="1276" w:type="dxa"/>
            <w:vAlign w:val="center"/>
          </w:tcPr>
          <w:p w14:paraId="65D871A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3B8CD395"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249DD2A6" w14:textId="77777777" w:rsidR="008C71CC" w:rsidRPr="00FD22B6" w:rsidRDefault="008C71CC" w:rsidP="002F7ECF">
            <w:pPr>
              <w:jc w:val="center"/>
              <w:rPr>
                <w:rFonts w:ascii="Arial" w:hAnsi="Arial" w:cs="Arial"/>
                <w:sz w:val="18"/>
                <w:szCs w:val="18"/>
                <w:lang w:bidi="en-US"/>
              </w:rPr>
            </w:pPr>
          </w:p>
        </w:tc>
      </w:tr>
      <w:tr w:rsidR="008C71CC" w:rsidRPr="00FD22B6" w14:paraId="4697F807" w14:textId="77777777" w:rsidTr="002F7ECF">
        <w:trPr>
          <w:trHeight w:val="122"/>
          <w:jc w:val="center"/>
        </w:trPr>
        <w:tc>
          <w:tcPr>
            <w:tcW w:w="818" w:type="dxa"/>
            <w:vMerge/>
            <w:vAlign w:val="center"/>
          </w:tcPr>
          <w:p w14:paraId="7E7D08FB"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DCE6E29"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364E0C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2011045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47E17991"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0018D56" w14:textId="77777777" w:rsidR="008C71CC" w:rsidRPr="00FD22B6" w:rsidRDefault="008C71CC" w:rsidP="002F7ECF">
            <w:pPr>
              <w:jc w:val="center"/>
              <w:rPr>
                <w:rFonts w:ascii="Arial" w:hAnsi="Arial" w:cs="Arial"/>
                <w:sz w:val="18"/>
                <w:szCs w:val="18"/>
                <w:lang w:bidi="en-US"/>
              </w:rPr>
            </w:pPr>
          </w:p>
        </w:tc>
      </w:tr>
      <w:tr w:rsidR="008C71CC" w:rsidRPr="00FD22B6" w14:paraId="106F6822" w14:textId="77777777" w:rsidTr="002F7ECF">
        <w:trPr>
          <w:trHeight w:val="122"/>
          <w:jc w:val="center"/>
        </w:trPr>
        <w:tc>
          <w:tcPr>
            <w:tcW w:w="818" w:type="dxa"/>
            <w:vMerge/>
            <w:vAlign w:val="center"/>
          </w:tcPr>
          <w:p w14:paraId="4F1311F0"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9A40585"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474974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EL</w:t>
            </w:r>
          </w:p>
        </w:tc>
        <w:tc>
          <w:tcPr>
            <w:tcW w:w="1276" w:type="dxa"/>
            <w:vAlign w:val="center"/>
          </w:tcPr>
          <w:p w14:paraId="57DC886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 m</w:t>
            </w:r>
            <w:r w:rsidRPr="00FD22B6">
              <w:rPr>
                <w:rFonts w:ascii="Arial" w:hAnsi="Arial" w:cs="Arial"/>
                <w:sz w:val="18"/>
                <w:szCs w:val="18"/>
                <w:vertAlign w:val="superscript"/>
                <w:lang w:bidi="en-US"/>
              </w:rPr>
              <w:t>3</w:t>
            </w:r>
          </w:p>
        </w:tc>
        <w:tc>
          <w:tcPr>
            <w:tcW w:w="2089" w:type="dxa"/>
            <w:vMerge/>
            <w:vAlign w:val="center"/>
          </w:tcPr>
          <w:p w14:paraId="426AFE0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D9FA451" w14:textId="77777777" w:rsidR="008C71CC" w:rsidRPr="00FD22B6" w:rsidRDefault="008C71CC" w:rsidP="002F7ECF">
            <w:pPr>
              <w:jc w:val="center"/>
              <w:rPr>
                <w:rFonts w:ascii="Arial" w:hAnsi="Arial" w:cs="Arial"/>
                <w:sz w:val="18"/>
                <w:szCs w:val="18"/>
                <w:lang w:bidi="en-US"/>
              </w:rPr>
            </w:pPr>
          </w:p>
        </w:tc>
      </w:tr>
      <w:tr w:rsidR="008C71CC" w:rsidRPr="00FD22B6" w14:paraId="2E4D3D34" w14:textId="77777777" w:rsidTr="002F7ECF">
        <w:trPr>
          <w:trHeight w:val="72"/>
          <w:jc w:val="center"/>
        </w:trPr>
        <w:tc>
          <w:tcPr>
            <w:tcW w:w="818" w:type="dxa"/>
            <w:vMerge w:val="restart"/>
            <w:vAlign w:val="center"/>
          </w:tcPr>
          <w:p w14:paraId="1CFA9661"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5467B94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ENERGOINVEST ISTOK - Tušilović 8c</w:t>
            </w:r>
          </w:p>
        </w:tc>
        <w:tc>
          <w:tcPr>
            <w:tcW w:w="1752" w:type="dxa"/>
            <w:vAlign w:val="center"/>
          </w:tcPr>
          <w:p w14:paraId="2A3C329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Benzin 95</w:t>
            </w:r>
          </w:p>
        </w:tc>
        <w:tc>
          <w:tcPr>
            <w:tcW w:w="1276" w:type="dxa"/>
            <w:vAlign w:val="center"/>
          </w:tcPr>
          <w:p w14:paraId="626E65A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restart"/>
            <w:vAlign w:val="center"/>
          </w:tcPr>
          <w:p w14:paraId="403DE55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2193631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155 m</w:t>
            </w:r>
          </w:p>
        </w:tc>
      </w:tr>
      <w:tr w:rsidR="008C71CC" w:rsidRPr="00FD22B6" w14:paraId="241D14A9" w14:textId="77777777" w:rsidTr="002F7ECF">
        <w:trPr>
          <w:trHeight w:val="71"/>
          <w:jc w:val="center"/>
        </w:trPr>
        <w:tc>
          <w:tcPr>
            <w:tcW w:w="818" w:type="dxa"/>
            <w:vMerge/>
            <w:vAlign w:val="center"/>
          </w:tcPr>
          <w:p w14:paraId="6431B12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16721E0"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C8B8B5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Diesel</w:t>
            </w:r>
          </w:p>
        </w:tc>
        <w:tc>
          <w:tcPr>
            <w:tcW w:w="1276" w:type="dxa"/>
            <w:vAlign w:val="center"/>
          </w:tcPr>
          <w:p w14:paraId="206DFB0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3642F9C8"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42752BC6" w14:textId="77777777" w:rsidR="008C71CC" w:rsidRPr="00FD22B6" w:rsidRDefault="008C71CC" w:rsidP="002F7ECF">
            <w:pPr>
              <w:jc w:val="center"/>
              <w:rPr>
                <w:rFonts w:ascii="Arial" w:hAnsi="Arial" w:cs="Arial"/>
                <w:sz w:val="18"/>
                <w:szCs w:val="18"/>
                <w:lang w:bidi="en-US"/>
              </w:rPr>
            </w:pPr>
          </w:p>
        </w:tc>
      </w:tr>
      <w:tr w:rsidR="008C71CC" w:rsidRPr="00FD22B6" w14:paraId="3402C21A" w14:textId="77777777" w:rsidTr="002F7ECF">
        <w:trPr>
          <w:trHeight w:val="71"/>
          <w:jc w:val="center"/>
        </w:trPr>
        <w:tc>
          <w:tcPr>
            <w:tcW w:w="818" w:type="dxa"/>
            <w:vMerge/>
            <w:vAlign w:val="center"/>
          </w:tcPr>
          <w:p w14:paraId="0AAE670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FB3EE0E"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4C07FD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37F5B63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685B7A7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8774E47" w14:textId="77777777" w:rsidR="008C71CC" w:rsidRPr="00FD22B6" w:rsidRDefault="008C71CC" w:rsidP="002F7ECF">
            <w:pPr>
              <w:jc w:val="center"/>
              <w:rPr>
                <w:rFonts w:ascii="Arial" w:hAnsi="Arial" w:cs="Arial"/>
                <w:sz w:val="18"/>
                <w:szCs w:val="18"/>
                <w:lang w:bidi="en-US"/>
              </w:rPr>
            </w:pPr>
          </w:p>
        </w:tc>
      </w:tr>
      <w:tr w:rsidR="008C71CC" w:rsidRPr="00FD22B6" w14:paraId="242677B1" w14:textId="77777777" w:rsidTr="002F7ECF">
        <w:trPr>
          <w:trHeight w:val="71"/>
          <w:jc w:val="center"/>
        </w:trPr>
        <w:tc>
          <w:tcPr>
            <w:tcW w:w="818" w:type="dxa"/>
            <w:vMerge/>
            <w:vAlign w:val="center"/>
          </w:tcPr>
          <w:p w14:paraId="68DD1DC9"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5CC86A8"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2569E5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Lož ulje EL</w:t>
            </w:r>
          </w:p>
        </w:tc>
        <w:tc>
          <w:tcPr>
            <w:tcW w:w="1276" w:type="dxa"/>
            <w:vAlign w:val="center"/>
          </w:tcPr>
          <w:p w14:paraId="2004679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 m</w:t>
            </w:r>
            <w:r w:rsidRPr="00FD22B6">
              <w:rPr>
                <w:rFonts w:ascii="Arial" w:hAnsi="Arial" w:cs="Arial"/>
                <w:sz w:val="18"/>
                <w:szCs w:val="18"/>
                <w:vertAlign w:val="superscript"/>
                <w:lang w:bidi="en-US"/>
              </w:rPr>
              <w:t>3</w:t>
            </w:r>
          </w:p>
        </w:tc>
        <w:tc>
          <w:tcPr>
            <w:tcW w:w="2089" w:type="dxa"/>
            <w:vMerge/>
            <w:vAlign w:val="center"/>
          </w:tcPr>
          <w:p w14:paraId="6407B1D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63FAEED" w14:textId="77777777" w:rsidR="008C71CC" w:rsidRPr="00FD22B6" w:rsidRDefault="008C71CC" w:rsidP="002F7ECF">
            <w:pPr>
              <w:jc w:val="center"/>
              <w:rPr>
                <w:rFonts w:ascii="Arial" w:hAnsi="Arial" w:cs="Arial"/>
                <w:sz w:val="18"/>
                <w:szCs w:val="18"/>
                <w:lang w:bidi="en-US"/>
              </w:rPr>
            </w:pPr>
          </w:p>
        </w:tc>
      </w:tr>
      <w:tr w:rsidR="008C71CC" w:rsidRPr="00FD22B6" w14:paraId="1A1E3062" w14:textId="77777777" w:rsidTr="002F7ECF">
        <w:trPr>
          <w:trHeight w:val="101"/>
          <w:jc w:val="center"/>
        </w:trPr>
        <w:tc>
          <w:tcPr>
            <w:tcW w:w="818" w:type="dxa"/>
            <w:vMerge w:val="restart"/>
            <w:vAlign w:val="center"/>
          </w:tcPr>
          <w:p w14:paraId="72CA809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5DB4F38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LUKOIL – Turanj, Jelaši 39</w:t>
            </w:r>
          </w:p>
        </w:tc>
        <w:tc>
          <w:tcPr>
            <w:tcW w:w="1752" w:type="dxa"/>
            <w:vAlign w:val="center"/>
          </w:tcPr>
          <w:p w14:paraId="01EF82D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 BS</w:t>
            </w:r>
          </w:p>
        </w:tc>
        <w:tc>
          <w:tcPr>
            <w:tcW w:w="1276" w:type="dxa"/>
            <w:vAlign w:val="center"/>
          </w:tcPr>
          <w:p w14:paraId="5C7B7B8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60 m</w:t>
            </w:r>
            <w:r w:rsidRPr="00FD22B6">
              <w:rPr>
                <w:rFonts w:ascii="Arial" w:hAnsi="Arial" w:cs="Arial"/>
                <w:sz w:val="18"/>
                <w:szCs w:val="18"/>
                <w:vertAlign w:val="superscript"/>
                <w:lang w:bidi="en-US"/>
              </w:rPr>
              <w:t>3</w:t>
            </w:r>
          </w:p>
        </w:tc>
        <w:tc>
          <w:tcPr>
            <w:tcW w:w="2089" w:type="dxa"/>
            <w:vMerge w:val="restart"/>
            <w:vAlign w:val="center"/>
          </w:tcPr>
          <w:p w14:paraId="083EA27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65EB977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124 m</w:t>
            </w:r>
          </w:p>
        </w:tc>
      </w:tr>
      <w:tr w:rsidR="008C71CC" w:rsidRPr="00FD22B6" w14:paraId="3A4E55B6" w14:textId="77777777" w:rsidTr="002F7ECF">
        <w:trPr>
          <w:trHeight w:val="97"/>
          <w:jc w:val="center"/>
        </w:trPr>
        <w:tc>
          <w:tcPr>
            <w:tcW w:w="818" w:type="dxa"/>
            <w:vMerge/>
            <w:vAlign w:val="center"/>
          </w:tcPr>
          <w:p w14:paraId="1332E104"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1EF1FE3"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DA6FB3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ECTO plus eurosuper 95 BS</w:t>
            </w:r>
          </w:p>
        </w:tc>
        <w:tc>
          <w:tcPr>
            <w:tcW w:w="1276" w:type="dxa"/>
            <w:vAlign w:val="center"/>
          </w:tcPr>
          <w:p w14:paraId="3A0140B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60 m</w:t>
            </w:r>
            <w:r w:rsidRPr="00FD22B6">
              <w:rPr>
                <w:rFonts w:ascii="Arial" w:hAnsi="Arial" w:cs="Arial"/>
                <w:sz w:val="18"/>
                <w:szCs w:val="18"/>
                <w:vertAlign w:val="superscript"/>
                <w:lang w:bidi="en-US"/>
              </w:rPr>
              <w:t>3</w:t>
            </w:r>
          </w:p>
        </w:tc>
        <w:tc>
          <w:tcPr>
            <w:tcW w:w="2089" w:type="dxa"/>
            <w:vMerge/>
            <w:vAlign w:val="center"/>
          </w:tcPr>
          <w:p w14:paraId="5D1C28C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1C566ADD" w14:textId="77777777" w:rsidR="008C71CC" w:rsidRPr="00FD22B6" w:rsidRDefault="008C71CC" w:rsidP="002F7ECF">
            <w:pPr>
              <w:jc w:val="center"/>
              <w:rPr>
                <w:rFonts w:ascii="Arial" w:hAnsi="Arial" w:cs="Arial"/>
                <w:sz w:val="18"/>
                <w:szCs w:val="18"/>
                <w:lang w:bidi="en-US"/>
              </w:rPr>
            </w:pPr>
          </w:p>
        </w:tc>
      </w:tr>
      <w:tr w:rsidR="008C71CC" w:rsidRPr="00FD22B6" w14:paraId="10E669D0" w14:textId="77777777" w:rsidTr="002F7ECF">
        <w:trPr>
          <w:trHeight w:val="97"/>
          <w:jc w:val="center"/>
        </w:trPr>
        <w:tc>
          <w:tcPr>
            <w:tcW w:w="818" w:type="dxa"/>
            <w:vMerge/>
            <w:vAlign w:val="center"/>
          </w:tcPr>
          <w:p w14:paraId="6A3AEE26"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1CF0922"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E9E5BA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w:t>
            </w:r>
          </w:p>
        </w:tc>
        <w:tc>
          <w:tcPr>
            <w:tcW w:w="1276" w:type="dxa"/>
            <w:vAlign w:val="center"/>
          </w:tcPr>
          <w:p w14:paraId="0C3005A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90 m</w:t>
            </w:r>
            <w:r w:rsidRPr="00FD22B6">
              <w:rPr>
                <w:rFonts w:ascii="Arial" w:hAnsi="Arial" w:cs="Arial"/>
                <w:sz w:val="18"/>
                <w:szCs w:val="18"/>
                <w:vertAlign w:val="superscript"/>
                <w:lang w:bidi="en-US"/>
              </w:rPr>
              <w:t>3</w:t>
            </w:r>
          </w:p>
        </w:tc>
        <w:tc>
          <w:tcPr>
            <w:tcW w:w="2089" w:type="dxa"/>
            <w:vMerge/>
            <w:vAlign w:val="center"/>
          </w:tcPr>
          <w:p w14:paraId="29553FD8" w14:textId="77777777" w:rsidR="008C71CC" w:rsidRPr="00FD22B6" w:rsidRDefault="008C71CC" w:rsidP="002F7ECF">
            <w:pPr>
              <w:jc w:val="center"/>
              <w:rPr>
                <w:rFonts w:ascii="Arial" w:hAnsi="Arial" w:cs="Arial"/>
                <w:sz w:val="18"/>
                <w:szCs w:val="18"/>
                <w:lang w:bidi="en-US"/>
              </w:rPr>
            </w:pPr>
          </w:p>
        </w:tc>
        <w:tc>
          <w:tcPr>
            <w:tcW w:w="1350" w:type="dxa"/>
            <w:vMerge w:val="restart"/>
            <w:vAlign w:val="center"/>
          </w:tcPr>
          <w:p w14:paraId="467EFE1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62 m</w:t>
            </w:r>
          </w:p>
        </w:tc>
      </w:tr>
      <w:tr w:rsidR="008C71CC" w:rsidRPr="00FD22B6" w14:paraId="023832B2" w14:textId="77777777" w:rsidTr="002F7ECF">
        <w:trPr>
          <w:trHeight w:val="97"/>
          <w:jc w:val="center"/>
        </w:trPr>
        <w:tc>
          <w:tcPr>
            <w:tcW w:w="818" w:type="dxa"/>
            <w:vMerge/>
            <w:vAlign w:val="center"/>
          </w:tcPr>
          <w:p w14:paraId="7275FF8A"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3D94D11" w14:textId="77777777" w:rsidR="008C71CC" w:rsidRPr="00FD22B6" w:rsidRDefault="008C71CC" w:rsidP="002F7ECF">
            <w:pPr>
              <w:jc w:val="center"/>
              <w:rPr>
                <w:rFonts w:ascii="Arial" w:hAnsi="Arial" w:cs="Arial"/>
                <w:sz w:val="18"/>
                <w:szCs w:val="18"/>
                <w:lang w:bidi="en-US"/>
              </w:rPr>
            </w:pPr>
          </w:p>
        </w:tc>
        <w:tc>
          <w:tcPr>
            <w:tcW w:w="1752" w:type="dxa"/>
            <w:vAlign w:val="center"/>
          </w:tcPr>
          <w:p w14:paraId="326E497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Premium ECTO Eurodiesel BS</w:t>
            </w:r>
          </w:p>
        </w:tc>
        <w:tc>
          <w:tcPr>
            <w:tcW w:w="1276" w:type="dxa"/>
            <w:vAlign w:val="center"/>
          </w:tcPr>
          <w:p w14:paraId="4C04135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m</w:t>
            </w:r>
            <w:r w:rsidRPr="00FD22B6">
              <w:rPr>
                <w:rFonts w:ascii="Arial" w:hAnsi="Arial" w:cs="Arial"/>
                <w:sz w:val="18"/>
                <w:szCs w:val="18"/>
                <w:vertAlign w:val="superscript"/>
                <w:lang w:bidi="en-US"/>
              </w:rPr>
              <w:t>3</w:t>
            </w:r>
          </w:p>
        </w:tc>
        <w:tc>
          <w:tcPr>
            <w:tcW w:w="2089" w:type="dxa"/>
            <w:vMerge/>
            <w:vAlign w:val="center"/>
          </w:tcPr>
          <w:p w14:paraId="5367FA81"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5701FC48" w14:textId="77777777" w:rsidR="008C71CC" w:rsidRPr="00FD22B6" w:rsidRDefault="008C71CC" w:rsidP="002F7ECF">
            <w:pPr>
              <w:jc w:val="center"/>
              <w:rPr>
                <w:rFonts w:ascii="Arial" w:hAnsi="Arial" w:cs="Arial"/>
                <w:sz w:val="18"/>
                <w:szCs w:val="18"/>
                <w:lang w:bidi="en-US"/>
              </w:rPr>
            </w:pPr>
          </w:p>
        </w:tc>
      </w:tr>
      <w:tr w:rsidR="008C71CC" w:rsidRPr="00FD22B6" w14:paraId="36F265D7" w14:textId="77777777" w:rsidTr="002F7ECF">
        <w:trPr>
          <w:trHeight w:val="97"/>
          <w:jc w:val="center"/>
        </w:trPr>
        <w:tc>
          <w:tcPr>
            <w:tcW w:w="818" w:type="dxa"/>
            <w:vMerge/>
            <w:vAlign w:val="center"/>
          </w:tcPr>
          <w:p w14:paraId="40FD96A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B89632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0ADC1E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64F3D87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 m</w:t>
            </w:r>
            <w:r w:rsidRPr="00FD22B6">
              <w:rPr>
                <w:rFonts w:ascii="Arial" w:hAnsi="Arial" w:cs="Arial"/>
                <w:sz w:val="18"/>
                <w:szCs w:val="18"/>
                <w:vertAlign w:val="superscript"/>
                <w:lang w:bidi="en-US"/>
              </w:rPr>
              <w:t>3</w:t>
            </w:r>
          </w:p>
        </w:tc>
        <w:tc>
          <w:tcPr>
            <w:tcW w:w="2089" w:type="dxa"/>
            <w:vAlign w:val="center"/>
          </w:tcPr>
          <w:p w14:paraId="79C40D2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Align w:val="center"/>
          </w:tcPr>
          <w:p w14:paraId="71391BF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235 m</w:t>
            </w:r>
          </w:p>
        </w:tc>
      </w:tr>
      <w:tr w:rsidR="008C71CC" w:rsidRPr="00FD22B6" w14:paraId="5F86C804" w14:textId="77777777" w:rsidTr="002F7ECF">
        <w:trPr>
          <w:trHeight w:val="187"/>
          <w:jc w:val="center"/>
        </w:trPr>
        <w:tc>
          <w:tcPr>
            <w:tcW w:w="818" w:type="dxa"/>
            <w:vMerge w:val="restart"/>
            <w:vAlign w:val="center"/>
          </w:tcPr>
          <w:p w14:paraId="0C39A8DF"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1B103C9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Tifon</w:t>
            </w:r>
          </w:p>
          <w:p w14:paraId="58F154E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Prilaz Većeslava Holjevca 1</w:t>
            </w:r>
          </w:p>
        </w:tc>
        <w:tc>
          <w:tcPr>
            <w:tcW w:w="1752" w:type="dxa"/>
            <w:vAlign w:val="center"/>
          </w:tcPr>
          <w:p w14:paraId="3D5413C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 Class</w:t>
            </w:r>
          </w:p>
        </w:tc>
        <w:tc>
          <w:tcPr>
            <w:tcW w:w="1276" w:type="dxa"/>
            <w:vAlign w:val="center"/>
          </w:tcPr>
          <w:p w14:paraId="5D870FD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restart"/>
            <w:vAlign w:val="center"/>
          </w:tcPr>
          <w:p w14:paraId="2178339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1B607C2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490 m</w:t>
            </w:r>
          </w:p>
        </w:tc>
      </w:tr>
      <w:tr w:rsidR="008C71CC" w:rsidRPr="00FD22B6" w14:paraId="4CAEC705" w14:textId="77777777" w:rsidTr="002F7ECF">
        <w:trPr>
          <w:trHeight w:val="187"/>
          <w:jc w:val="center"/>
        </w:trPr>
        <w:tc>
          <w:tcPr>
            <w:tcW w:w="818" w:type="dxa"/>
            <w:vMerge/>
            <w:vAlign w:val="center"/>
          </w:tcPr>
          <w:p w14:paraId="50B42CF9"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B2E3F66" w14:textId="77777777" w:rsidR="008C71CC" w:rsidRPr="00FD22B6" w:rsidRDefault="008C71CC" w:rsidP="002F7ECF">
            <w:pPr>
              <w:jc w:val="center"/>
              <w:rPr>
                <w:rFonts w:ascii="Arial" w:hAnsi="Arial" w:cs="Arial"/>
                <w:sz w:val="18"/>
                <w:szCs w:val="18"/>
                <w:lang w:bidi="en-US"/>
              </w:rPr>
            </w:pPr>
          </w:p>
        </w:tc>
        <w:tc>
          <w:tcPr>
            <w:tcW w:w="1752" w:type="dxa"/>
            <w:vAlign w:val="center"/>
          </w:tcPr>
          <w:p w14:paraId="2842F7F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BS 95</w:t>
            </w:r>
          </w:p>
        </w:tc>
        <w:tc>
          <w:tcPr>
            <w:tcW w:w="1276" w:type="dxa"/>
            <w:vAlign w:val="center"/>
          </w:tcPr>
          <w:p w14:paraId="2C2F4BE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2D804F03"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2E63FB5C" w14:textId="77777777" w:rsidR="008C71CC" w:rsidRPr="00FD22B6" w:rsidRDefault="008C71CC" w:rsidP="002F7ECF">
            <w:pPr>
              <w:jc w:val="center"/>
              <w:rPr>
                <w:rFonts w:ascii="Arial" w:hAnsi="Arial" w:cs="Arial"/>
                <w:sz w:val="18"/>
                <w:szCs w:val="18"/>
                <w:lang w:bidi="en-US"/>
              </w:rPr>
            </w:pPr>
          </w:p>
        </w:tc>
      </w:tr>
      <w:tr w:rsidR="008C71CC" w:rsidRPr="00FD22B6" w14:paraId="66C13153" w14:textId="77777777" w:rsidTr="002F7ECF">
        <w:trPr>
          <w:trHeight w:val="187"/>
          <w:jc w:val="center"/>
        </w:trPr>
        <w:tc>
          <w:tcPr>
            <w:tcW w:w="818" w:type="dxa"/>
            <w:vMerge/>
            <w:vAlign w:val="center"/>
          </w:tcPr>
          <w:p w14:paraId="6815F969"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E0E0EE2" w14:textId="77777777" w:rsidR="008C71CC" w:rsidRPr="00FD22B6" w:rsidRDefault="008C71CC" w:rsidP="002F7ECF">
            <w:pPr>
              <w:jc w:val="center"/>
              <w:rPr>
                <w:rFonts w:ascii="Arial" w:hAnsi="Arial" w:cs="Arial"/>
                <w:sz w:val="18"/>
                <w:szCs w:val="18"/>
                <w:lang w:bidi="en-US"/>
              </w:rPr>
            </w:pPr>
          </w:p>
        </w:tc>
        <w:tc>
          <w:tcPr>
            <w:tcW w:w="1752" w:type="dxa"/>
            <w:vAlign w:val="center"/>
          </w:tcPr>
          <w:p w14:paraId="6C5DB07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 Class</w:t>
            </w:r>
          </w:p>
        </w:tc>
        <w:tc>
          <w:tcPr>
            <w:tcW w:w="1276" w:type="dxa"/>
            <w:vAlign w:val="center"/>
          </w:tcPr>
          <w:p w14:paraId="6148BB0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3E3C9D2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665497E" w14:textId="77777777" w:rsidR="008C71CC" w:rsidRPr="00FD22B6" w:rsidRDefault="008C71CC" w:rsidP="002F7ECF">
            <w:pPr>
              <w:jc w:val="center"/>
              <w:rPr>
                <w:rFonts w:ascii="Arial" w:hAnsi="Arial" w:cs="Arial"/>
                <w:sz w:val="18"/>
                <w:szCs w:val="18"/>
                <w:lang w:bidi="en-US"/>
              </w:rPr>
            </w:pPr>
          </w:p>
        </w:tc>
      </w:tr>
      <w:tr w:rsidR="008C71CC" w:rsidRPr="00FD22B6" w14:paraId="0DBD210D" w14:textId="77777777" w:rsidTr="002F7ECF">
        <w:trPr>
          <w:trHeight w:val="185"/>
          <w:jc w:val="center"/>
        </w:trPr>
        <w:tc>
          <w:tcPr>
            <w:tcW w:w="818" w:type="dxa"/>
            <w:vMerge/>
            <w:vAlign w:val="center"/>
          </w:tcPr>
          <w:p w14:paraId="1C8E331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164ACF73" w14:textId="77777777" w:rsidR="008C71CC" w:rsidRPr="00FD22B6" w:rsidRDefault="008C71CC" w:rsidP="002F7ECF">
            <w:pPr>
              <w:jc w:val="center"/>
              <w:rPr>
                <w:rFonts w:ascii="Arial" w:hAnsi="Arial" w:cs="Arial"/>
                <w:sz w:val="18"/>
                <w:szCs w:val="18"/>
                <w:lang w:bidi="en-US"/>
              </w:rPr>
            </w:pPr>
          </w:p>
        </w:tc>
        <w:tc>
          <w:tcPr>
            <w:tcW w:w="1752" w:type="dxa"/>
            <w:vAlign w:val="center"/>
          </w:tcPr>
          <w:p w14:paraId="4F053D4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 BS</w:t>
            </w:r>
          </w:p>
        </w:tc>
        <w:tc>
          <w:tcPr>
            <w:tcW w:w="1276" w:type="dxa"/>
            <w:vAlign w:val="center"/>
          </w:tcPr>
          <w:p w14:paraId="170D9A9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7FF0C16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5239C811" w14:textId="77777777" w:rsidR="008C71CC" w:rsidRPr="00FD22B6" w:rsidRDefault="008C71CC" w:rsidP="002F7ECF">
            <w:pPr>
              <w:jc w:val="center"/>
              <w:rPr>
                <w:rFonts w:ascii="Arial" w:hAnsi="Arial" w:cs="Arial"/>
                <w:sz w:val="18"/>
                <w:szCs w:val="18"/>
                <w:lang w:bidi="en-US"/>
              </w:rPr>
            </w:pPr>
          </w:p>
        </w:tc>
      </w:tr>
      <w:tr w:rsidR="008C71CC" w:rsidRPr="00FD22B6" w14:paraId="71532233" w14:textId="77777777" w:rsidTr="002F7ECF">
        <w:trPr>
          <w:trHeight w:val="185"/>
          <w:jc w:val="center"/>
        </w:trPr>
        <w:tc>
          <w:tcPr>
            <w:tcW w:w="818" w:type="dxa"/>
            <w:vMerge/>
            <w:vAlign w:val="center"/>
          </w:tcPr>
          <w:p w14:paraId="2BA9A04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2576923F"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0D5352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UNP</w:t>
            </w:r>
          </w:p>
        </w:tc>
        <w:tc>
          <w:tcPr>
            <w:tcW w:w="1276" w:type="dxa"/>
            <w:vAlign w:val="center"/>
          </w:tcPr>
          <w:p w14:paraId="1E660BB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ign w:val="center"/>
          </w:tcPr>
          <w:p w14:paraId="4BDB40F1" w14:textId="77777777" w:rsidR="008C71CC" w:rsidRPr="00FD22B6" w:rsidRDefault="008C71CC" w:rsidP="002F7ECF">
            <w:pPr>
              <w:jc w:val="center"/>
              <w:rPr>
                <w:rFonts w:ascii="Arial" w:hAnsi="Arial" w:cs="Arial"/>
                <w:sz w:val="18"/>
                <w:szCs w:val="18"/>
                <w:lang w:bidi="en-US"/>
              </w:rPr>
            </w:pPr>
          </w:p>
        </w:tc>
        <w:tc>
          <w:tcPr>
            <w:tcW w:w="1350" w:type="dxa"/>
            <w:vAlign w:val="center"/>
          </w:tcPr>
          <w:p w14:paraId="35574DD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233 m</w:t>
            </w:r>
          </w:p>
        </w:tc>
      </w:tr>
      <w:tr w:rsidR="008C71CC" w:rsidRPr="00FD22B6" w14:paraId="338EFF27" w14:textId="77777777" w:rsidTr="002F7ECF">
        <w:trPr>
          <w:trHeight w:val="72"/>
          <w:jc w:val="center"/>
        </w:trPr>
        <w:tc>
          <w:tcPr>
            <w:tcW w:w="818" w:type="dxa"/>
            <w:vMerge w:val="restart"/>
            <w:vAlign w:val="center"/>
          </w:tcPr>
          <w:p w14:paraId="1D53F59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39016D7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Tifon,</w:t>
            </w:r>
          </w:p>
          <w:p w14:paraId="06D105E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Švarča, Senjska 120</w:t>
            </w:r>
          </w:p>
        </w:tc>
        <w:tc>
          <w:tcPr>
            <w:tcW w:w="1752" w:type="dxa"/>
            <w:vAlign w:val="center"/>
          </w:tcPr>
          <w:p w14:paraId="1BDC7E6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95 Class</w:t>
            </w:r>
          </w:p>
        </w:tc>
        <w:tc>
          <w:tcPr>
            <w:tcW w:w="1276" w:type="dxa"/>
            <w:vAlign w:val="center"/>
          </w:tcPr>
          <w:p w14:paraId="74EA2F8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restart"/>
            <w:vAlign w:val="center"/>
          </w:tcPr>
          <w:p w14:paraId="572F10E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43A888A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490 m</w:t>
            </w:r>
          </w:p>
        </w:tc>
      </w:tr>
      <w:tr w:rsidR="008C71CC" w:rsidRPr="00FD22B6" w14:paraId="521EF25A" w14:textId="77777777" w:rsidTr="002F7ECF">
        <w:trPr>
          <w:trHeight w:val="71"/>
          <w:jc w:val="center"/>
        </w:trPr>
        <w:tc>
          <w:tcPr>
            <w:tcW w:w="818" w:type="dxa"/>
            <w:vMerge/>
            <w:vAlign w:val="center"/>
          </w:tcPr>
          <w:p w14:paraId="0FDF538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59381FD" w14:textId="77777777" w:rsidR="008C71CC" w:rsidRPr="00FD22B6" w:rsidRDefault="008C71CC" w:rsidP="002F7ECF">
            <w:pPr>
              <w:jc w:val="center"/>
              <w:rPr>
                <w:rFonts w:ascii="Arial" w:hAnsi="Arial" w:cs="Arial"/>
                <w:sz w:val="18"/>
                <w:szCs w:val="18"/>
                <w:lang w:bidi="en-US"/>
              </w:rPr>
            </w:pPr>
          </w:p>
        </w:tc>
        <w:tc>
          <w:tcPr>
            <w:tcW w:w="1752" w:type="dxa"/>
            <w:vAlign w:val="center"/>
          </w:tcPr>
          <w:p w14:paraId="06EE7FA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Eurosuper BS 95</w:t>
            </w:r>
          </w:p>
        </w:tc>
        <w:tc>
          <w:tcPr>
            <w:tcW w:w="1276" w:type="dxa"/>
            <w:vAlign w:val="center"/>
          </w:tcPr>
          <w:p w14:paraId="06A3309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3D8BAFF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2E9E5BA" w14:textId="77777777" w:rsidR="008C71CC" w:rsidRPr="00FD22B6" w:rsidRDefault="008C71CC" w:rsidP="002F7ECF">
            <w:pPr>
              <w:jc w:val="center"/>
              <w:rPr>
                <w:rFonts w:ascii="Arial" w:hAnsi="Arial" w:cs="Arial"/>
                <w:sz w:val="18"/>
                <w:szCs w:val="18"/>
                <w:lang w:bidi="en-US"/>
              </w:rPr>
            </w:pPr>
          </w:p>
        </w:tc>
      </w:tr>
      <w:tr w:rsidR="008C71CC" w:rsidRPr="00FD22B6" w14:paraId="3ACD68DE" w14:textId="77777777" w:rsidTr="002F7ECF">
        <w:trPr>
          <w:trHeight w:val="71"/>
          <w:jc w:val="center"/>
        </w:trPr>
        <w:tc>
          <w:tcPr>
            <w:tcW w:w="818" w:type="dxa"/>
            <w:vMerge/>
            <w:vAlign w:val="center"/>
          </w:tcPr>
          <w:p w14:paraId="0844421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DA8F6BA" w14:textId="77777777" w:rsidR="008C71CC" w:rsidRPr="00FD22B6" w:rsidRDefault="008C71CC" w:rsidP="002F7ECF">
            <w:pPr>
              <w:jc w:val="center"/>
              <w:rPr>
                <w:rFonts w:ascii="Arial" w:hAnsi="Arial" w:cs="Arial"/>
                <w:sz w:val="18"/>
                <w:szCs w:val="18"/>
                <w:lang w:bidi="en-US"/>
              </w:rPr>
            </w:pPr>
          </w:p>
        </w:tc>
        <w:tc>
          <w:tcPr>
            <w:tcW w:w="1752" w:type="dxa"/>
            <w:vAlign w:val="center"/>
          </w:tcPr>
          <w:p w14:paraId="160E0D2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 Class</w:t>
            </w:r>
          </w:p>
        </w:tc>
        <w:tc>
          <w:tcPr>
            <w:tcW w:w="1276" w:type="dxa"/>
            <w:vAlign w:val="center"/>
          </w:tcPr>
          <w:p w14:paraId="341B1A8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0ED5C84C"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A71CCDF" w14:textId="77777777" w:rsidR="008C71CC" w:rsidRPr="00FD22B6" w:rsidRDefault="008C71CC" w:rsidP="002F7ECF">
            <w:pPr>
              <w:jc w:val="center"/>
              <w:rPr>
                <w:rFonts w:ascii="Arial" w:hAnsi="Arial" w:cs="Arial"/>
                <w:sz w:val="18"/>
                <w:szCs w:val="18"/>
                <w:lang w:bidi="en-US"/>
              </w:rPr>
            </w:pPr>
          </w:p>
        </w:tc>
      </w:tr>
      <w:tr w:rsidR="008C71CC" w:rsidRPr="00FD22B6" w14:paraId="4439B790" w14:textId="77777777" w:rsidTr="002F7ECF">
        <w:trPr>
          <w:trHeight w:val="71"/>
          <w:jc w:val="center"/>
        </w:trPr>
        <w:tc>
          <w:tcPr>
            <w:tcW w:w="818" w:type="dxa"/>
            <w:vMerge/>
            <w:vAlign w:val="center"/>
          </w:tcPr>
          <w:p w14:paraId="753CEF0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DAACC57" w14:textId="77777777" w:rsidR="008C71CC" w:rsidRPr="00FD22B6" w:rsidRDefault="008C71CC" w:rsidP="002F7ECF">
            <w:pPr>
              <w:jc w:val="center"/>
              <w:rPr>
                <w:rFonts w:ascii="Arial" w:hAnsi="Arial" w:cs="Arial"/>
                <w:sz w:val="18"/>
                <w:szCs w:val="18"/>
                <w:lang w:bidi="en-US"/>
              </w:rPr>
            </w:pPr>
          </w:p>
        </w:tc>
        <w:tc>
          <w:tcPr>
            <w:tcW w:w="1752" w:type="dxa"/>
            <w:vAlign w:val="center"/>
          </w:tcPr>
          <w:p w14:paraId="5C6DF58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Eurodiesel BS</w:t>
            </w:r>
          </w:p>
        </w:tc>
        <w:tc>
          <w:tcPr>
            <w:tcW w:w="1276" w:type="dxa"/>
            <w:vAlign w:val="center"/>
          </w:tcPr>
          <w:p w14:paraId="01721B2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m</w:t>
            </w:r>
            <w:r w:rsidRPr="00FD22B6">
              <w:rPr>
                <w:rFonts w:ascii="Arial" w:hAnsi="Arial" w:cs="Arial"/>
                <w:sz w:val="18"/>
                <w:szCs w:val="18"/>
                <w:vertAlign w:val="superscript"/>
                <w:lang w:bidi="en-US"/>
              </w:rPr>
              <w:t>3</w:t>
            </w:r>
          </w:p>
        </w:tc>
        <w:tc>
          <w:tcPr>
            <w:tcW w:w="2089" w:type="dxa"/>
            <w:vMerge/>
            <w:vAlign w:val="center"/>
          </w:tcPr>
          <w:p w14:paraId="1188ADD1"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4380EE10" w14:textId="77777777" w:rsidR="008C71CC" w:rsidRPr="00FD22B6" w:rsidRDefault="008C71CC" w:rsidP="002F7ECF">
            <w:pPr>
              <w:jc w:val="center"/>
              <w:rPr>
                <w:rFonts w:ascii="Arial" w:hAnsi="Arial" w:cs="Arial"/>
                <w:sz w:val="18"/>
                <w:szCs w:val="18"/>
                <w:lang w:bidi="en-US"/>
              </w:rPr>
            </w:pPr>
          </w:p>
        </w:tc>
      </w:tr>
      <w:tr w:rsidR="008C71CC" w:rsidRPr="00FD22B6" w14:paraId="02DEA769" w14:textId="77777777" w:rsidTr="002F7ECF">
        <w:trPr>
          <w:trHeight w:val="113"/>
          <w:jc w:val="center"/>
        </w:trPr>
        <w:tc>
          <w:tcPr>
            <w:tcW w:w="818" w:type="dxa"/>
            <w:vMerge w:val="restart"/>
            <w:vAlign w:val="center"/>
          </w:tcPr>
          <w:p w14:paraId="7543E614" w14:textId="77777777" w:rsidR="008C71CC" w:rsidRPr="00FD22B6" w:rsidRDefault="008C71CC" w:rsidP="00DB3C34">
            <w:pPr>
              <w:pStyle w:val="ListParagraph"/>
              <w:numPr>
                <w:ilvl w:val="0"/>
                <w:numId w:val="41"/>
              </w:numPr>
              <w:tabs>
                <w:tab w:val="left" w:pos="2445"/>
              </w:tabs>
              <w:spacing w:beforeLines="30" w:before="72" w:afterLines="30" w:after="72"/>
              <w:rPr>
                <w:rFonts w:ascii="Arial" w:hAnsi="Arial" w:cs="Arial"/>
                <w:b/>
                <w:sz w:val="18"/>
                <w:szCs w:val="18"/>
                <w:lang w:bidi="en-US"/>
              </w:rPr>
            </w:pPr>
          </w:p>
        </w:tc>
        <w:tc>
          <w:tcPr>
            <w:tcW w:w="2528" w:type="dxa"/>
            <w:vMerge w:val="restart"/>
            <w:vAlign w:val="center"/>
          </w:tcPr>
          <w:p w14:paraId="48DE742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Petrol,</w:t>
            </w:r>
          </w:p>
          <w:p w14:paraId="191A720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Banija 162 a</w:t>
            </w:r>
          </w:p>
        </w:tc>
        <w:tc>
          <w:tcPr>
            <w:tcW w:w="1752" w:type="dxa"/>
            <w:shd w:val="clear" w:color="auto" w:fill="FFFFFF" w:themeFill="background1"/>
            <w:vAlign w:val="center"/>
          </w:tcPr>
          <w:p w14:paraId="269648E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rPr>
              <w:t>Qmax Eurosuper BS 95</w:t>
            </w:r>
          </w:p>
        </w:tc>
        <w:tc>
          <w:tcPr>
            <w:tcW w:w="1276" w:type="dxa"/>
            <w:vAlign w:val="center"/>
          </w:tcPr>
          <w:p w14:paraId="6E78444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restart"/>
            <w:vAlign w:val="center"/>
          </w:tcPr>
          <w:p w14:paraId="16E10B2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52758E3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124 m</w:t>
            </w:r>
          </w:p>
        </w:tc>
      </w:tr>
      <w:tr w:rsidR="008C71CC" w:rsidRPr="00FD22B6" w14:paraId="299C8AC6" w14:textId="77777777" w:rsidTr="002F7ECF">
        <w:trPr>
          <w:trHeight w:val="111"/>
          <w:jc w:val="center"/>
        </w:trPr>
        <w:tc>
          <w:tcPr>
            <w:tcW w:w="818" w:type="dxa"/>
            <w:vMerge/>
            <w:vAlign w:val="center"/>
          </w:tcPr>
          <w:p w14:paraId="32C9142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6717E28E"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1A5B5B1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rPr>
              <w:t>Eurodiesel BS</w:t>
            </w:r>
          </w:p>
        </w:tc>
        <w:tc>
          <w:tcPr>
            <w:tcW w:w="1276" w:type="dxa"/>
            <w:vAlign w:val="center"/>
          </w:tcPr>
          <w:p w14:paraId="3DC37F9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ign w:val="center"/>
          </w:tcPr>
          <w:p w14:paraId="1001A636"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2A521280" w14:textId="77777777" w:rsidR="008C71CC" w:rsidRPr="00FD22B6" w:rsidRDefault="008C71CC" w:rsidP="002F7ECF">
            <w:pPr>
              <w:jc w:val="center"/>
              <w:rPr>
                <w:rFonts w:ascii="Arial" w:hAnsi="Arial" w:cs="Arial"/>
                <w:sz w:val="18"/>
                <w:szCs w:val="18"/>
                <w:lang w:bidi="en-US"/>
              </w:rPr>
            </w:pPr>
          </w:p>
        </w:tc>
      </w:tr>
      <w:tr w:rsidR="008C71CC" w:rsidRPr="00FD22B6" w14:paraId="158E1E84" w14:textId="77777777" w:rsidTr="002F7ECF">
        <w:trPr>
          <w:trHeight w:val="111"/>
          <w:jc w:val="center"/>
        </w:trPr>
        <w:tc>
          <w:tcPr>
            <w:tcW w:w="818" w:type="dxa"/>
            <w:vMerge/>
            <w:vAlign w:val="center"/>
          </w:tcPr>
          <w:p w14:paraId="75849256"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9EEE739"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5D296AD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rPr>
              <w:t>Qmax Eurodiesel BS</w:t>
            </w:r>
          </w:p>
        </w:tc>
        <w:tc>
          <w:tcPr>
            <w:tcW w:w="1276" w:type="dxa"/>
            <w:vAlign w:val="center"/>
          </w:tcPr>
          <w:p w14:paraId="18F3D08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ign w:val="center"/>
          </w:tcPr>
          <w:p w14:paraId="5C93CDDE" w14:textId="77777777" w:rsidR="008C71CC" w:rsidRPr="00FD22B6" w:rsidRDefault="008C71CC" w:rsidP="002F7ECF">
            <w:pPr>
              <w:jc w:val="center"/>
              <w:rPr>
                <w:rFonts w:ascii="Arial" w:hAnsi="Arial" w:cs="Arial"/>
                <w:sz w:val="18"/>
                <w:szCs w:val="18"/>
                <w:lang w:bidi="en-US"/>
              </w:rPr>
            </w:pPr>
          </w:p>
        </w:tc>
        <w:tc>
          <w:tcPr>
            <w:tcW w:w="1350" w:type="dxa"/>
            <w:vMerge w:val="restart"/>
            <w:vAlign w:val="center"/>
          </w:tcPr>
          <w:p w14:paraId="2D4D9D0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62 m</w:t>
            </w:r>
          </w:p>
        </w:tc>
      </w:tr>
      <w:tr w:rsidR="008C71CC" w:rsidRPr="00FD22B6" w14:paraId="7A6EAB40" w14:textId="77777777" w:rsidTr="002F7ECF">
        <w:trPr>
          <w:trHeight w:val="111"/>
          <w:jc w:val="center"/>
        </w:trPr>
        <w:tc>
          <w:tcPr>
            <w:tcW w:w="818" w:type="dxa"/>
            <w:vMerge/>
            <w:vAlign w:val="center"/>
          </w:tcPr>
          <w:p w14:paraId="083562E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321080D"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253E880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rPr>
              <w:t>Euro LUEL</w:t>
            </w:r>
          </w:p>
        </w:tc>
        <w:tc>
          <w:tcPr>
            <w:tcW w:w="1276" w:type="dxa"/>
            <w:vAlign w:val="center"/>
          </w:tcPr>
          <w:p w14:paraId="6AF656C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Merge/>
            <w:vAlign w:val="center"/>
          </w:tcPr>
          <w:p w14:paraId="076D05E4"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C87A26A" w14:textId="77777777" w:rsidR="008C71CC" w:rsidRPr="00FD22B6" w:rsidRDefault="008C71CC" w:rsidP="002F7ECF">
            <w:pPr>
              <w:jc w:val="center"/>
              <w:rPr>
                <w:rFonts w:ascii="Arial" w:hAnsi="Arial" w:cs="Arial"/>
                <w:sz w:val="18"/>
                <w:szCs w:val="18"/>
                <w:lang w:bidi="en-US"/>
              </w:rPr>
            </w:pPr>
          </w:p>
        </w:tc>
      </w:tr>
      <w:tr w:rsidR="008C71CC" w:rsidRPr="00FD22B6" w14:paraId="741160B7" w14:textId="77777777" w:rsidTr="002F7ECF">
        <w:trPr>
          <w:trHeight w:val="111"/>
          <w:jc w:val="center"/>
        </w:trPr>
        <w:tc>
          <w:tcPr>
            <w:tcW w:w="818" w:type="dxa"/>
            <w:vMerge/>
            <w:vAlign w:val="center"/>
          </w:tcPr>
          <w:p w14:paraId="02ACA213"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3D27511"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2BE1CF9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rPr>
              <w:t>UNP</w:t>
            </w:r>
          </w:p>
        </w:tc>
        <w:tc>
          <w:tcPr>
            <w:tcW w:w="1276" w:type="dxa"/>
            <w:vAlign w:val="center"/>
          </w:tcPr>
          <w:p w14:paraId="10E4B59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11,5 m</w:t>
            </w:r>
            <w:r w:rsidRPr="00FD22B6">
              <w:rPr>
                <w:rFonts w:ascii="Arial" w:hAnsi="Arial" w:cs="Arial"/>
                <w:sz w:val="18"/>
                <w:szCs w:val="18"/>
                <w:vertAlign w:val="superscript"/>
                <w:lang w:bidi="en-US"/>
              </w:rPr>
              <w:t>3</w:t>
            </w:r>
          </w:p>
        </w:tc>
        <w:tc>
          <w:tcPr>
            <w:tcW w:w="2089" w:type="dxa"/>
            <w:vMerge/>
            <w:vAlign w:val="center"/>
          </w:tcPr>
          <w:p w14:paraId="3117E389" w14:textId="77777777" w:rsidR="008C71CC" w:rsidRPr="00FD22B6" w:rsidRDefault="008C71CC" w:rsidP="002F7ECF">
            <w:pPr>
              <w:jc w:val="center"/>
              <w:rPr>
                <w:rFonts w:ascii="Arial" w:hAnsi="Arial" w:cs="Arial"/>
                <w:sz w:val="18"/>
                <w:szCs w:val="18"/>
                <w:lang w:bidi="en-US"/>
              </w:rPr>
            </w:pPr>
          </w:p>
        </w:tc>
        <w:tc>
          <w:tcPr>
            <w:tcW w:w="1350" w:type="dxa"/>
            <w:vAlign w:val="center"/>
          </w:tcPr>
          <w:p w14:paraId="7C80CBA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235 m</w:t>
            </w:r>
          </w:p>
        </w:tc>
      </w:tr>
      <w:tr w:rsidR="008C71CC" w:rsidRPr="00FD22B6" w14:paraId="03F3F7AF" w14:textId="77777777" w:rsidTr="002F7ECF">
        <w:trPr>
          <w:trHeight w:val="279"/>
          <w:jc w:val="center"/>
        </w:trPr>
        <w:tc>
          <w:tcPr>
            <w:tcW w:w="818" w:type="dxa"/>
            <w:vMerge w:val="restart"/>
            <w:vAlign w:val="center"/>
          </w:tcPr>
          <w:p w14:paraId="59B83C59"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0BF0038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BP Brezović,</w:t>
            </w:r>
          </w:p>
          <w:p w14:paraId="11C3A8F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lastRenderedPageBreak/>
              <w:t>Šišljavići 44a</w:t>
            </w:r>
          </w:p>
        </w:tc>
        <w:tc>
          <w:tcPr>
            <w:tcW w:w="1752" w:type="dxa"/>
            <w:shd w:val="clear" w:color="auto" w:fill="FFFFFF" w:themeFill="background1"/>
            <w:vAlign w:val="center"/>
          </w:tcPr>
          <w:p w14:paraId="1A3690B5"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lastRenderedPageBreak/>
              <w:t xml:space="preserve">Eurodiesel </w:t>
            </w:r>
          </w:p>
        </w:tc>
        <w:tc>
          <w:tcPr>
            <w:tcW w:w="1276" w:type="dxa"/>
            <w:vAlign w:val="center"/>
          </w:tcPr>
          <w:p w14:paraId="3A5A3C5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 m</w:t>
            </w:r>
            <w:r w:rsidRPr="00FD22B6">
              <w:rPr>
                <w:rFonts w:ascii="Arial" w:hAnsi="Arial" w:cs="Arial"/>
                <w:sz w:val="18"/>
                <w:szCs w:val="18"/>
                <w:vertAlign w:val="superscript"/>
                <w:lang w:bidi="en-US"/>
              </w:rPr>
              <w:t>3</w:t>
            </w:r>
          </w:p>
        </w:tc>
        <w:tc>
          <w:tcPr>
            <w:tcW w:w="2089" w:type="dxa"/>
            <w:vMerge w:val="restart"/>
            <w:vAlign w:val="center"/>
          </w:tcPr>
          <w:p w14:paraId="32C954C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Merge w:val="restart"/>
            <w:vAlign w:val="center"/>
          </w:tcPr>
          <w:p w14:paraId="70C6569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100 m</w:t>
            </w:r>
          </w:p>
        </w:tc>
      </w:tr>
      <w:tr w:rsidR="008C71CC" w:rsidRPr="00FD22B6" w14:paraId="3A5AF866" w14:textId="77777777" w:rsidTr="002F7ECF">
        <w:trPr>
          <w:trHeight w:val="278"/>
          <w:jc w:val="center"/>
        </w:trPr>
        <w:tc>
          <w:tcPr>
            <w:tcW w:w="818" w:type="dxa"/>
            <w:vMerge/>
            <w:vAlign w:val="center"/>
          </w:tcPr>
          <w:p w14:paraId="4171A38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3F9C5428"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6B5546A4"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Benzin 95</w:t>
            </w:r>
          </w:p>
        </w:tc>
        <w:tc>
          <w:tcPr>
            <w:tcW w:w="1276" w:type="dxa"/>
            <w:vAlign w:val="center"/>
          </w:tcPr>
          <w:p w14:paraId="4183DFB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 m</w:t>
            </w:r>
            <w:r w:rsidRPr="00FD22B6">
              <w:rPr>
                <w:rFonts w:ascii="Arial" w:hAnsi="Arial" w:cs="Arial"/>
                <w:sz w:val="18"/>
                <w:szCs w:val="18"/>
                <w:vertAlign w:val="superscript"/>
                <w:lang w:bidi="en-US"/>
              </w:rPr>
              <w:t>3</w:t>
            </w:r>
          </w:p>
        </w:tc>
        <w:tc>
          <w:tcPr>
            <w:tcW w:w="2089" w:type="dxa"/>
            <w:vMerge/>
            <w:vAlign w:val="center"/>
          </w:tcPr>
          <w:p w14:paraId="7B29422B"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8DC66A6" w14:textId="77777777" w:rsidR="008C71CC" w:rsidRPr="00FD22B6" w:rsidRDefault="008C71CC" w:rsidP="002F7ECF">
            <w:pPr>
              <w:jc w:val="center"/>
              <w:rPr>
                <w:rFonts w:ascii="Arial" w:hAnsi="Arial" w:cs="Arial"/>
                <w:sz w:val="18"/>
                <w:szCs w:val="18"/>
                <w:lang w:bidi="en-US"/>
              </w:rPr>
            </w:pPr>
          </w:p>
        </w:tc>
      </w:tr>
      <w:tr w:rsidR="008C71CC" w:rsidRPr="00FD22B6" w14:paraId="5EA09E6B" w14:textId="77777777" w:rsidTr="002F7ECF">
        <w:trPr>
          <w:trHeight w:val="278"/>
          <w:jc w:val="center"/>
        </w:trPr>
        <w:tc>
          <w:tcPr>
            <w:tcW w:w="818" w:type="dxa"/>
            <w:vMerge w:val="restart"/>
            <w:vAlign w:val="center"/>
          </w:tcPr>
          <w:p w14:paraId="4EF831E7"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229F446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BS Shell, BS Karlovac,</w:t>
            </w:r>
          </w:p>
          <w:p w14:paraId="530F38C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Zagrebačka 15 n</w:t>
            </w:r>
          </w:p>
        </w:tc>
        <w:tc>
          <w:tcPr>
            <w:tcW w:w="1752" w:type="dxa"/>
            <w:shd w:val="clear" w:color="auto" w:fill="FFFFFF" w:themeFill="background1"/>
            <w:vAlign w:val="center"/>
          </w:tcPr>
          <w:p w14:paraId="0A02B1BF"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Dizel EDG</w:t>
            </w:r>
          </w:p>
        </w:tc>
        <w:tc>
          <w:tcPr>
            <w:tcW w:w="1276" w:type="dxa"/>
            <w:vAlign w:val="center"/>
          </w:tcPr>
          <w:p w14:paraId="2469926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25 m</w:t>
            </w:r>
            <w:r w:rsidRPr="00FD22B6">
              <w:rPr>
                <w:rFonts w:ascii="Arial" w:hAnsi="Arial" w:cs="Arial"/>
                <w:sz w:val="18"/>
                <w:szCs w:val="18"/>
                <w:vertAlign w:val="superscript"/>
                <w:lang w:bidi="en-US"/>
              </w:rPr>
              <w:t>3</w:t>
            </w:r>
          </w:p>
        </w:tc>
        <w:tc>
          <w:tcPr>
            <w:tcW w:w="2089" w:type="dxa"/>
            <w:vMerge w:val="restart"/>
            <w:vAlign w:val="center"/>
          </w:tcPr>
          <w:p w14:paraId="01214A3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Align w:val="center"/>
          </w:tcPr>
          <w:p w14:paraId="7529C612"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98 m</w:t>
            </w:r>
          </w:p>
        </w:tc>
      </w:tr>
      <w:tr w:rsidR="008C71CC" w:rsidRPr="00FD22B6" w14:paraId="710B321D" w14:textId="77777777" w:rsidTr="002F7ECF">
        <w:trPr>
          <w:trHeight w:val="278"/>
          <w:jc w:val="center"/>
        </w:trPr>
        <w:tc>
          <w:tcPr>
            <w:tcW w:w="818" w:type="dxa"/>
            <w:vMerge/>
            <w:vAlign w:val="center"/>
          </w:tcPr>
          <w:p w14:paraId="52EA5A3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394E188"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019CCC31"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Benzin BMB 95</w:t>
            </w:r>
          </w:p>
        </w:tc>
        <w:tc>
          <w:tcPr>
            <w:tcW w:w="1276" w:type="dxa"/>
            <w:vAlign w:val="center"/>
          </w:tcPr>
          <w:p w14:paraId="7752269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 m</w:t>
            </w:r>
            <w:r w:rsidRPr="00FD22B6">
              <w:rPr>
                <w:rFonts w:ascii="Arial" w:hAnsi="Arial" w:cs="Arial"/>
                <w:sz w:val="18"/>
                <w:szCs w:val="18"/>
                <w:vertAlign w:val="superscript"/>
                <w:lang w:bidi="en-US"/>
              </w:rPr>
              <w:t>3</w:t>
            </w:r>
          </w:p>
        </w:tc>
        <w:tc>
          <w:tcPr>
            <w:tcW w:w="2089" w:type="dxa"/>
            <w:vMerge/>
            <w:vAlign w:val="center"/>
          </w:tcPr>
          <w:p w14:paraId="259FC1A2" w14:textId="77777777" w:rsidR="008C71CC" w:rsidRPr="00FD22B6" w:rsidRDefault="008C71CC" w:rsidP="002F7ECF">
            <w:pPr>
              <w:jc w:val="center"/>
              <w:rPr>
                <w:rFonts w:ascii="Arial" w:hAnsi="Arial" w:cs="Arial"/>
                <w:sz w:val="18"/>
                <w:szCs w:val="18"/>
                <w:lang w:bidi="en-US"/>
              </w:rPr>
            </w:pPr>
          </w:p>
        </w:tc>
        <w:tc>
          <w:tcPr>
            <w:tcW w:w="1350" w:type="dxa"/>
            <w:vAlign w:val="center"/>
          </w:tcPr>
          <w:p w14:paraId="7CD4213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232 m</w:t>
            </w:r>
          </w:p>
        </w:tc>
      </w:tr>
      <w:tr w:rsidR="008C71CC" w:rsidRPr="00FD22B6" w14:paraId="79C690C7" w14:textId="77777777" w:rsidTr="002F7ECF">
        <w:trPr>
          <w:trHeight w:val="278"/>
          <w:jc w:val="center"/>
        </w:trPr>
        <w:tc>
          <w:tcPr>
            <w:tcW w:w="818" w:type="dxa"/>
            <w:vMerge/>
            <w:vAlign w:val="center"/>
          </w:tcPr>
          <w:p w14:paraId="558E7B8B"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6266AD2"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1ADCE6A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Dizel plavi</w:t>
            </w:r>
          </w:p>
        </w:tc>
        <w:tc>
          <w:tcPr>
            <w:tcW w:w="1276" w:type="dxa"/>
            <w:vAlign w:val="center"/>
          </w:tcPr>
          <w:p w14:paraId="2788C7B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 m</w:t>
            </w:r>
            <w:r w:rsidRPr="00FD22B6">
              <w:rPr>
                <w:rFonts w:ascii="Arial" w:hAnsi="Arial" w:cs="Arial"/>
                <w:sz w:val="18"/>
                <w:szCs w:val="18"/>
                <w:vertAlign w:val="superscript"/>
                <w:lang w:bidi="en-US"/>
              </w:rPr>
              <w:t>3</w:t>
            </w:r>
          </w:p>
        </w:tc>
        <w:tc>
          <w:tcPr>
            <w:tcW w:w="2089" w:type="dxa"/>
            <w:vMerge/>
            <w:vAlign w:val="center"/>
          </w:tcPr>
          <w:p w14:paraId="4562A2C7" w14:textId="77777777" w:rsidR="008C71CC" w:rsidRPr="00FD22B6" w:rsidRDefault="008C71CC" w:rsidP="002F7ECF">
            <w:pPr>
              <w:jc w:val="center"/>
              <w:rPr>
                <w:rFonts w:ascii="Arial" w:hAnsi="Arial" w:cs="Arial"/>
                <w:sz w:val="18"/>
                <w:szCs w:val="18"/>
                <w:lang w:bidi="en-US"/>
              </w:rPr>
            </w:pPr>
          </w:p>
        </w:tc>
        <w:tc>
          <w:tcPr>
            <w:tcW w:w="1350" w:type="dxa"/>
            <w:vAlign w:val="center"/>
          </w:tcPr>
          <w:p w14:paraId="740B8A5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98 m</w:t>
            </w:r>
          </w:p>
        </w:tc>
      </w:tr>
      <w:tr w:rsidR="008C71CC" w:rsidRPr="00FD22B6" w14:paraId="7BC3781A" w14:textId="77777777" w:rsidTr="002F7ECF">
        <w:trPr>
          <w:trHeight w:val="278"/>
          <w:jc w:val="center"/>
        </w:trPr>
        <w:tc>
          <w:tcPr>
            <w:tcW w:w="818" w:type="dxa"/>
            <w:vMerge/>
            <w:vAlign w:val="center"/>
          </w:tcPr>
          <w:p w14:paraId="51AD2198"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9EEB56F"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55B34EC5"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UNP</w:t>
            </w:r>
          </w:p>
        </w:tc>
        <w:tc>
          <w:tcPr>
            <w:tcW w:w="1276" w:type="dxa"/>
            <w:vAlign w:val="center"/>
          </w:tcPr>
          <w:p w14:paraId="5AE1C7B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4,85 m</w:t>
            </w:r>
            <w:r w:rsidRPr="00FD22B6">
              <w:rPr>
                <w:rFonts w:ascii="Arial" w:hAnsi="Arial" w:cs="Arial"/>
                <w:sz w:val="18"/>
                <w:szCs w:val="18"/>
                <w:vertAlign w:val="superscript"/>
                <w:lang w:bidi="en-US"/>
              </w:rPr>
              <w:t>3</w:t>
            </w:r>
          </w:p>
        </w:tc>
        <w:tc>
          <w:tcPr>
            <w:tcW w:w="2089" w:type="dxa"/>
            <w:vAlign w:val="center"/>
          </w:tcPr>
          <w:p w14:paraId="22B688E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Nadzemni spremnik</w:t>
            </w:r>
          </w:p>
        </w:tc>
        <w:tc>
          <w:tcPr>
            <w:tcW w:w="1350" w:type="dxa"/>
            <w:vAlign w:val="center"/>
          </w:tcPr>
          <w:p w14:paraId="4FAEB0D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142 m</w:t>
            </w:r>
          </w:p>
        </w:tc>
      </w:tr>
      <w:tr w:rsidR="008C71CC" w:rsidRPr="00FD22B6" w14:paraId="1C182361" w14:textId="77777777" w:rsidTr="002F7ECF">
        <w:trPr>
          <w:trHeight w:val="278"/>
          <w:jc w:val="center"/>
        </w:trPr>
        <w:tc>
          <w:tcPr>
            <w:tcW w:w="818" w:type="dxa"/>
            <w:vMerge w:val="restart"/>
            <w:vAlign w:val="center"/>
          </w:tcPr>
          <w:p w14:paraId="14E386A4"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77B10B8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KTC d.d. – BP Karlovac</w:t>
            </w:r>
          </w:p>
        </w:tc>
        <w:tc>
          <w:tcPr>
            <w:tcW w:w="1752" w:type="dxa"/>
            <w:shd w:val="clear" w:color="auto" w:fill="FFFFFF" w:themeFill="background1"/>
            <w:vAlign w:val="center"/>
          </w:tcPr>
          <w:p w14:paraId="5E1444F5"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 xml:space="preserve">MB 95 </w:t>
            </w:r>
          </w:p>
        </w:tc>
        <w:tc>
          <w:tcPr>
            <w:tcW w:w="1276" w:type="dxa"/>
            <w:vAlign w:val="center"/>
          </w:tcPr>
          <w:p w14:paraId="4AA6623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40 t</w:t>
            </w:r>
          </w:p>
        </w:tc>
        <w:tc>
          <w:tcPr>
            <w:tcW w:w="2089" w:type="dxa"/>
            <w:vAlign w:val="center"/>
          </w:tcPr>
          <w:p w14:paraId="6C12B17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spremnik</w:t>
            </w:r>
          </w:p>
        </w:tc>
        <w:tc>
          <w:tcPr>
            <w:tcW w:w="1350" w:type="dxa"/>
            <w:vAlign w:val="center"/>
          </w:tcPr>
          <w:p w14:paraId="242E379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310 m</w:t>
            </w:r>
          </w:p>
        </w:tc>
      </w:tr>
      <w:tr w:rsidR="008C71CC" w:rsidRPr="00FD22B6" w14:paraId="2CC0A3D1" w14:textId="77777777" w:rsidTr="002F7ECF">
        <w:trPr>
          <w:trHeight w:val="278"/>
          <w:jc w:val="center"/>
        </w:trPr>
        <w:tc>
          <w:tcPr>
            <w:tcW w:w="818" w:type="dxa"/>
            <w:vMerge/>
            <w:vAlign w:val="center"/>
          </w:tcPr>
          <w:p w14:paraId="6512138E"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01852E31"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6D49CE16"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 xml:space="preserve">Eurodizel </w:t>
            </w:r>
          </w:p>
        </w:tc>
        <w:tc>
          <w:tcPr>
            <w:tcW w:w="1276" w:type="dxa"/>
            <w:vAlign w:val="center"/>
          </w:tcPr>
          <w:p w14:paraId="43741C5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50 t</w:t>
            </w:r>
          </w:p>
        </w:tc>
        <w:tc>
          <w:tcPr>
            <w:tcW w:w="2089" w:type="dxa"/>
            <w:vAlign w:val="center"/>
          </w:tcPr>
          <w:p w14:paraId="58707F8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spremnici</w:t>
            </w:r>
          </w:p>
        </w:tc>
        <w:tc>
          <w:tcPr>
            <w:tcW w:w="1350" w:type="dxa"/>
            <w:vAlign w:val="center"/>
          </w:tcPr>
          <w:p w14:paraId="6ED9989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326 m</w:t>
            </w:r>
          </w:p>
        </w:tc>
      </w:tr>
      <w:tr w:rsidR="008C71CC" w:rsidRPr="00FD22B6" w14:paraId="0084D0AD" w14:textId="77777777" w:rsidTr="002F7ECF">
        <w:trPr>
          <w:trHeight w:val="278"/>
          <w:jc w:val="center"/>
        </w:trPr>
        <w:tc>
          <w:tcPr>
            <w:tcW w:w="818" w:type="dxa"/>
            <w:vMerge/>
            <w:vAlign w:val="center"/>
          </w:tcPr>
          <w:p w14:paraId="7559483D"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7D3538A7"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7DCB5F77"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UNP</w:t>
            </w:r>
          </w:p>
        </w:tc>
        <w:tc>
          <w:tcPr>
            <w:tcW w:w="1276" w:type="dxa"/>
            <w:vAlign w:val="center"/>
          </w:tcPr>
          <w:p w14:paraId="7E1A61B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0,7 t</w:t>
            </w:r>
          </w:p>
        </w:tc>
        <w:tc>
          <w:tcPr>
            <w:tcW w:w="2089" w:type="dxa"/>
            <w:vAlign w:val="center"/>
          </w:tcPr>
          <w:p w14:paraId="5523DC0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Boce</w:t>
            </w:r>
          </w:p>
        </w:tc>
        <w:tc>
          <w:tcPr>
            <w:tcW w:w="1350" w:type="dxa"/>
            <w:vAlign w:val="center"/>
          </w:tcPr>
          <w:p w14:paraId="5BBD196A"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200 m</w:t>
            </w:r>
          </w:p>
        </w:tc>
      </w:tr>
      <w:tr w:rsidR="008C71CC" w:rsidRPr="00FD22B6" w14:paraId="71FB9921" w14:textId="77777777" w:rsidTr="002F7ECF">
        <w:trPr>
          <w:trHeight w:val="278"/>
          <w:jc w:val="center"/>
        </w:trPr>
        <w:tc>
          <w:tcPr>
            <w:tcW w:w="818" w:type="dxa"/>
            <w:vMerge/>
            <w:vAlign w:val="center"/>
          </w:tcPr>
          <w:p w14:paraId="0246362C"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ign w:val="center"/>
          </w:tcPr>
          <w:p w14:paraId="5A98E7BD"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36FF140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Plavi dizel 30 t</w:t>
            </w:r>
          </w:p>
        </w:tc>
        <w:tc>
          <w:tcPr>
            <w:tcW w:w="1276" w:type="dxa"/>
            <w:vAlign w:val="center"/>
          </w:tcPr>
          <w:p w14:paraId="72AF9A3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30 t</w:t>
            </w:r>
          </w:p>
        </w:tc>
        <w:tc>
          <w:tcPr>
            <w:tcW w:w="2089" w:type="dxa"/>
            <w:vAlign w:val="center"/>
          </w:tcPr>
          <w:p w14:paraId="55BC3C1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Podzemni spremnik</w:t>
            </w:r>
          </w:p>
        </w:tc>
        <w:tc>
          <w:tcPr>
            <w:tcW w:w="1350" w:type="dxa"/>
            <w:vAlign w:val="center"/>
          </w:tcPr>
          <w:p w14:paraId="315A585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110 m</w:t>
            </w:r>
          </w:p>
        </w:tc>
      </w:tr>
      <w:tr w:rsidR="008C71CC" w:rsidRPr="00FD22B6" w14:paraId="67563CB9" w14:textId="77777777" w:rsidTr="002F7ECF">
        <w:trPr>
          <w:trHeight w:val="278"/>
          <w:jc w:val="center"/>
        </w:trPr>
        <w:tc>
          <w:tcPr>
            <w:tcW w:w="818" w:type="dxa"/>
            <w:vMerge w:val="restart"/>
            <w:vAlign w:val="center"/>
          </w:tcPr>
          <w:p w14:paraId="5C2E888A" w14:textId="77777777" w:rsidR="008C71CC" w:rsidRPr="00FD22B6" w:rsidRDefault="008C71CC" w:rsidP="00DB3C34">
            <w:pPr>
              <w:pStyle w:val="ListParagraph"/>
              <w:numPr>
                <w:ilvl w:val="0"/>
                <w:numId w:val="41"/>
              </w:numPr>
              <w:tabs>
                <w:tab w:val="left" w:pos="2445"/>
              </w:tabs>
              <w:spacing w:beforeLines="30" w:before="72" w:afterLines="30" w:after="72"/>
              <w:jc w:val="center"/>
              <w:rPr>
                <w:rFonts w:ascii="Arial" w:hAnsi="Arial" w:cs="Arial"/>
                <w:b/>
                <w:sz w:val="18"/>
                <w:szCs w:val="18"/>
                <w:lang w:bidi="en-US"/>
              </w:rPr>
            </w:pPr>
          </w:p>
        </w:tc>
        <w:tc>
          <w:tcPr>
            <w:tcW w:w="2528" w:type="dxa"/>
            <w:vMerge w:val="restart"/>
            <w:vAlign w:val="center"/>
          </w:tcPr>
          <w:p w14:paraId="0038F23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Zelenilo d.o.o.</w:t>
            </w:r>
          </w:p>
        </w:tc>
        <w:tc>
          <w:tcPr>
            <w:tcW w:w="1752" w:type="dxa"/>
            <w:shd w:val="clear" w:color="auto" w:fill="FFFFFF" w:themeFill="background1"/>
            <w:vAlign w:val="center"/>
          </w:tcPr>
          <w:p w14:paraId="23B1314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P3a Zapaljivi aerosoli</w:t>
            </w:r>
          </w:p>
        </w:tc>
        <w:tc>
          <w:tcPr>
            <w:tcW w:w="1276" w:type="dxa"/>
            <w:vAlign w:val="center"/>
          </w:tcPr>
          <w:p w14:paraId="5FBB351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0,009 t</w:t>
            </w:r>
          </w:p>
        </w:tc>
        <w:tc>
          <w:tcPr>
            <w:tcW w:w="2089" w:type="dxa"/>
            <w:vAlign w:val="center"/>
          </w:tcPr>
          <w:p w14:paraId="2BF0E7EF" w14:textId="77777777" w:rsidR="008C71CC" w:rsidRPr="00FD22B6" w:rsidRDefault="008C71CC" w:rsidP="002F7ECF">
            <w:pPr>
              <w:jc w:val="center"/>
              <w:rPr>
                <w:rFonts w:ascii="Arial" w:hAnsi="Arial" w:cs="Arial"/>
                <w:sz w:val="18"/>
                <w:szCs w:val="18"/>
                <w:lang w:bidi="en-US"/>
              </w:rPr>
            </w:pPr>
          </w:p>
        </w:tc>
        <w:tc>
          <w:tcPr>
            <w:tcW w:w="1350" w:type="dxa"/>
            <w:vMerge w:val="restart"/>
            <w:vAlign w:val="center"/>
          </w:tcPr>
          <w:p w14:paraId="53FE8C39" w14:textId="77777777" w:rsidR="008C71CC" w:rsidRPr="00FD22B6" w:rsidRDefault="008C71CC" w:rsidP="002F7ECF">
            <w:pPr>
              <w:jc w:val="center"/>
              <w:rPr>
                <w:rFonts w:ascii="Arial" w:hAnsi="Arial" w:cs="Arial"/>
                <w:sz w:val="18"/>
                <w:szCs w:val="18"/>
                <w:lang w:bidi="en-US"/>
              </w:rPr>
            </w:pPr>
          </w:p>
        </w:tc>
      </w:tr>
      <w:tr w:rsidR="008C71CC" w:rsidRPr="00FD22B6" w14:paraId="3D10E88D" w14:textId="77777777" w:rsidTr="002F7ECF">
        <w:trPr>
          <w:trHeight w:val="278"/>
          <w:jc w:val="center"/>
        </w:trPr>
        <w:tc>
          <w:tcPr>
            <w:tcW w:w="818" w:type="dxa"/>
            <w:vMerge/>
            <w:vAlign w:val="center"/>
          </w:tcPr>
          <w:p w14:paraId="72647320" w14:textId="77777777" w:rsidR="008C71CC" w:rsidRPr="00FD22B6" w:rsidRDefault="008C71CC" w:rsidP="002F7ECF">
            <w:pPr>
              <w:jc w:val="center"/>
              <w:rPr>
                <w:rFonts w:ascii="Arial" w:hAnsi="Arial" w:cs="Arial"/>
                <w:b/>
                <w:sz w:val="18"/>
                <w:szCs w:val="18"/>
                <w:lang w:bidi="en-US"/>
              </w:rPr>
            </w:pPr>
          </w:p>
        </w:tc>
        <w:tc>
          <w:tcPr>
            <w:tcW w:w="2528" w:type="dxa"/>
            <w:vMerge/>
            <w:vAlign w:val="center"/>
          </w:tcPr>
          <w:p w14:paraId="12A17E60"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5879E424"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P5a Zapaljive tekućine</w:t>
            </w:r>
          </w:p>
        </w:tc>
        <w:tc>
          <w:tcPr>
            <w:tcW w:w="1276" w:type="dxa"/>
            <w:vAlign w:val="center"/>
          </w:tcPr>
          <w:p w14:paraId="57322CE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7,781</w:t>
            </w:r>
          </w:p>
        </w:tc>
        <w:tc>
          <w:tcPr>
            <w:tcW w:w="2089" w:type="dxa"/>
            <w:vAlign w:val="center"/>
          </w:tcPr>
          <w:p w14:paraId="3AF2062B"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1E36E71" w14:textId="77777777" w:rsidR="008C71CC" w:rsidRPr="00FD22B6" w:rsidRDefault="008C71CC" w:rsidP="002F7ECF">
            <w:pPr>
              <w:jc w:val="center"/>
              <w:rPr>
                <w:rFonts w:ascii="Arial" w:hAnsi="Arial" w:cs="Arial"/>
                <w:sz w:val="18"/>
                <w:szCs w:val="18"/>
                <w:lang w:bidi="en-US"/>
              </w:rPr>
            </w:pPr>
          </w:p>
        </w:tc>
      </w:tr>
      <w:tr w:rsidR="008C71CC" w:rsidRPr="00FD22B6" w14:paraId="7E588381" w14:textId="77777777" w:rsidTr="002F7ECF">
        <w:trPr>
          <w:trHeight w:val="278"/>
          <w:jc w:val="center"/>
        </w:trPr>
        <w:tc>
          <w:tcPr>
            <w:tcW w:w="818" w:type="dxa"/>
            <w:vMerge/>
            <w:vAlign w:val="center"/>
          </w:tcPr>
          <w:p w14:paraId="4CB63AAB" w14:textId="77777777" w:rsidR="008C71CC" w:rsidRPr="00FD22B6" w:rsidRDefault="008C71CC" w:rsidP="002F7ECF">
            <w:pPr>
              <w:jc w:val="center"/>
              <w:rPr>
                <w:rFonts w:ascii="Arial" w:hAnsi="Arial" w:cs="Arial"/>
                <w:b/>
                <w:sz w:val="18"/>
                <w:szCs w:val="18"/>
                <w:lang w:bidi="en-US"/>
              </w:rPr>
            </w:pPr>
          </w:p>
        </w:tc>
        <w:tc>
          <w:tcPr>
            <w:tcW w:w="2528" w:type="dxa"/>
            <w:vMerge/>
            <w:vAlign w:val="center"/>
          </w:tcPr>
          <w:p w14:paraId="05F59CF9"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3A93B0AF"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P5b Zapaljive tekućine</w:t>
            </w:r>
          </w:p>
        </w:tc>
        <w:tc>
          <w:tcPr>
            <w:tcW w:w="1276" w:type="dxa"/>
            <w:vAlign w:val="center"/>
          </w:tcPr>
          <w:p w14:paraId="4EEDF43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17,329 t</w:t>
            </w:r>
          </w:p>
        </w:tc>
        <w:tc>
          <w:tcPr>
            <w:tcW w:w="2089" w:type="dxa"/>
            <w:vAlign w:val="center"/>
          </w:tcPr>
          <w:p w14:paraId="19BE456F"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337A854C" w14:textId="77777777" w:rsidR="008C71CC" w:rsidRPr="00FD22B6" w:rsidRDefault="008C71CC" w:rsidP="002F7ECF">
            <w:pPr>
              <w:jc w:val="center"/>
              <w:rPr>
                <w:rFonts w:ascii="Arial" w:hAnsi="Arial" w:cs="Arial"/>
                <w:sz w:val="18"/>
                <w:szCs w:val="18"/>
                <w:lang w:bidi="en-US"/>
              </w:rPr>
            </w:pPr>
          </w:p>
        </w:tc>
      </w:tr>
      <w:tr w:rsidR="008C71CC" w:rsidRPr="00FD22B6" w14:paraId="60B8BB11" w14:textId="77777777" w:rsidTr="002F7ECF">
        <w:trPr>
          <w:trHeight w:val="278"/>
          <w:jc w:val="center"/>
        </w:trPr>
        <w:tc>
          <w:tcPr>
            <w:tcW w:w="818" w:type="dxa"/>
            <w:vMerge/>
            <w:vAlign w:val="center"/>
          </w:tcPr>
          <w:p w14:paraId="24B9F655" w14:textId="77777777" w:rsidR="008C71CC" w:rsidRPr="00FD22B6" w:rsidRDefault="008C71CC" w:rsidP="002F7ECF">
            <w:pPr>
              <w:jc w:val="center"/>
              <w:rPr>
                <w:rFonts w:ascii="Arial" w:hAnsi="Arial" w:cs="Arial"/>
                <w:b/>
                <w:sz w:val="18"/>
                <w:szCs w:val="18"/>
                <w:lang w:bidi="en-US"/>
              </w:rPr>
            </w:pPr>
          </w:p>
        </w:tc>
        <w:tc>
          <w:tcPr>
            <w:tcW w:w="2528" w:type="dxa"/>
            <w:vMerge/>
            <w:vAlign w:val="center"/>
          </w:tcPr>
          <w:p w14:paraId="0D2BE822"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68751E3D"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E1 Opasno za vodeni okoliš</w:t>
            </w:r>
          </w:p>
        </w:tc>
        <w:tc>
          <w:tcPr>
            <w:tcW w:w="1276" w:type="dxa"/>
            <w:vAlign w:val="center"/>
          </w:tcPr>
          <w:p w14:paraId="70160BB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0,224 t</w:t>
            </w:r>
          </w:p>
        </w:tc>
        <w:tc>
          <w:tcPr>
            <w:tcW w:w="2089" w:type="dxa"/>
            <w:vAlign w:val="center"/>
          </w:tcPr>
          <w:p w14:paraId="18CC2122"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6A1FCAEC" w14:textId="77777777" w:rsidR="008C71CC" w:rsidRPr="00FD22B6" w:rsidRDefault="008C71CC" w:rsidP="002F7ECF">
            <w:pPr>
              <w:jc w:val="center"/>
              <w:rPr>
                <w:rFonts w:ascii="Arial" w:hAnsi="Arial" w:cs="Arial"/>
                <w:sz w:val="18"/>
                <w:szCs w:val="18"/>
                <w:lang w:bidi="en-US"/>
              </w:rPr>
            </w:pPr>
          </w:p>
        </w:tc>
      </w:tr>
      <w:tr w:rsidR="008C71CC" w:rsidRPr="00FD22B6" w14:paraId="25581418" w14:textId="77777777" w:rsidTr="002F7ECF">
        <w:trPr>
          <w:trHeight w:val="278"/>
          <w:jc w:val="center"/>
        </w:trPr>
        <w:tc>
          <w:tcPr>
            <w:tcW w:w="818" w:type="dxa"/>
            <w:vMerge/>
            <w:vAlign w:val="center"/>
          </w:tcPr>
          <w:p w14:paraId="29ED5444" w14:textId="77777777" w:rsidR="008C71CC" w:rsidRPr="00FD22B6" w:rsidRDefault="008C71CC" w:rsidP="002F7ECF">
            <w:pPr>
              <w:jc w:val="center"/>
              <w:rPr>
                <w:rFonts w:ascii="Arial" w:hAnsi="Arial" w:cs="Arial"/>
                <w:b/>
                <w:sz w:val="18"/>
                <w:szCs w:val="18"/>
                <w:lang w:bidi="en-US"/>
              </w:rPr>
            </w:pPr>
          </w:p>
        </w:tc>
        <w:tc>
          <w:tcPr>
            <w:tcW w:w="2528" w:type="dxa"/>
            <w:vMerge/>
            <w:vAlign w:val="center"/>
          </w:tcPr>
          <w:p w14:paraId="10C68D6C" w14:textId="77777777" w:rsidR="008C71CC" w:rsidRPr="00FD22B6" w:rsidRDefault="008C71CC" w:rsidP="002F7ECF">
            <w:pPr>
              <w:jc w:val="center"/>
              <w:rPr>
                <w:rFonts w:ascii="Arial" w:hAnsi="Arial" w:cs="Arial"/>
                <w:sz w:val="18"/>
                <w:szCs w:val="18"/>
                <w:lang w:bidi="en-US"/>
              </w:rPr>
            </w:pPr>
          </w:p>
        </w:tc>
        <w:tc>
          <w:tcPr>
            <w:tcW w:w="1752" w:type="dxa"/>
            <w:shd w:val="clear" w:color="auto" w:fill="FFFFFF" w:themeFill="background1"/>
            <w:vAlign w:val="center"/>
          </w:tcPr>
          <w:p w14:paraId="2C2C1E1C"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E2 Opasno za vodeni okoliš</w:t>
            </w:r>
          </w:p>
        </w:tc>
        <w:tc>
          <w:tcPr>
            <w:tcW w:w="1276" w:type="dxa"/>
            <w:vAlign w:val="center"/>
          </w:tcPr>
          <w:p w14:paraId="338BE2A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21,457</w:t>
            </w:r>
          </w:p>
        </w:tc>
        <w:tc>
          <w:tcPr>
            <w:tcW w:w="2089" w:type="dxa"/>
            <w:vAlign w:val="center"/>
          </w:tcPr>
          <w:p w14:paraId="1882E947" w14:textId="77777777" w:rsidR="008C71CC" w:rsidRPr="00FD22B6" w:rsidRDefault="008C71CC" w:rsidP="002F7ECF">
            <w:pPr>
              <w:jc w:val="center"/>
              <w:rPr>
                <w:rFonts w:ascii="Arial" w:hAnsi="Arial" w:cs="Arial"/>
                <w:sz w:val="18"/>
                <w:szCs w:val="18"/>
                <w:lang w:bidi="en-US"/>
              </w:rPr>
            </w:pPr>
          </w:p>
        </w:tc>
        <w:tc>
          <w:tcPr>
            <w:tcW w:w="1350" w:type="dxa"/>
            <w:vMerge/>
            <w:vAlign w:val="center"/>
          </w:tcPr>
          <w:p w14:paraId="713BFCA4" w14:textId="77777777" w:rsidR="008C71CC" w:rsidRPr="00FD22B6" w:rsidRDefault="008C71CC" w:rsidP="002F7ECF">
            <w:pPr>
              <w:jc w:val="center"/>
              <w:rPr>
                <w:rFonts w:ascii="Arial" w:hAnsi="Arial" w:cs="Arial"/>
                <w:sz w:val="18"/>
                <w:szCs w:val="18"/>
                <w:lang w:bidi="en-US"/>
              </w:rPr>
            </w:pPr>
          </w:p>
        </w:tc>
      </w:tr>
    </w:tbl>
    <w:bookmarkEnd w:id="314"/>
    <w:p w14:paraId="3F07A194"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Također na području Grada Karlovca postoji još desetak pravnih osoba koje koriste opasne tvari u manji količinama.</w:t>
      </w:r>
    </w:p>
    <w:p w14:paraId="22CE81D6" w14:textId="77777777" w:rsidR="008C71CC" w:rsidRPr="00FD22B6" w:rsidRDefault="008C71CC" w:rsidP="008C71CC">
      <w:pPr>
        <w:spacing w:after="0"/>
        <w:rPr>
          <w:rFonts w:ascii="Arial" w:hAnsi="Arial" w:cs="Arial"/>
          <w:sz w:val="18"/>
          <w:szCs w:val="18"/>
          <w:lang w:bidi="en-US"/>
        </w:rPr>
      </w:pPr>
    </w:p>
    <w:p w14:paraId="6757A4C3"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315" w:name="_Toc507493173"/>
      <w:bookmarkStart w:id="316" w:name="_Toc511137130"/>
      <w:bookmarkStart w:id="317" w:name="_Toc73428680"/>
      <w:bookmarkStart w:id="318" w:name="_Toc159321566"/>
      <w:r w:rsidRPr="00FD22B6">
        <w:rPr>
          <w:rFonts w:ascii="Arial" w:hAnsi="Arial" w:cs="Arial"/>
          <w:color w:val="54883D"/>
          <w:sz w:val="18"/>
          <w:szCs w:val="18"/>
          <w:lang w:bidi="en-US"/>
        </w:rPr>
        <w:t>6.6.5 Uzrok</w:t>
      </w:r>
      <w:bookmarkEnd w:id="315"/>
      <w:bookmarkEnd w:id="316"/>
      <w:bookmarkEnd w:id="317"/>
      <w:bookmarkEnd w:id="318"/>
    </w:p>
    <w:p w14:paraId="2858CB9F" w14:textId="77777777" w:rsidR="008C71CC" w:rsidRPr="00FD22B6" w:rsidRDefault="008C71CC" w:rsidP="008C71CC">
      <w:pPr>
        <w:rPr>
          <w:rFonts w:ascii="Arial" w:hAnsi="Arial" w:cs="Arial"/>
          <w:sz w:val="18"/>
          <w:szCs w:val="18"/>
        </w:rPr>
      </w:pPr>
      <w:r w:rsidRPr="00FD22B6">
        <w:rPr>
          <w:rFonts w:ascii="Arial" w:hAnsi="Arial" w:cs="Arial"/>
          <w:sz w:val="18"/>
          <w:szCs w:val="18"/>
        </w:rPr>
        <w:t>Uzrokom opasnosti smatra se događaj, smetnja u funkciji ili pak propust djelatnika, a uslijed kojih se može osloboditi opasna tvar iz izvora opasnosti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tablicom.</w:t>
      </w:r>
    </w:p>
    <w:p w14:paraId="7188531F"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79</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Mogući uzroci izvanrednog događaja</w:t>
      </w:r>
    </w:p>
    <w:tbl>
      <w:tblPr>
        <w:tblStyle w:val="TableGrid"/>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05"/>
        <w:gridCol w:w="6946"/>
      </w:tblGrid>
      <w:tr w:rsidR="008C71CC" w:rsidRPr="00FD22B6" w14:paraId="7C48E568" w14:textId="77777777" w:rsidTr="002F7ECF">
        <w:trPr>
          <w:trHeight w:val="673"/>
          <w:tblHeader/>
        </w:trPr>
        <w:tc>
          <w:tcPr>
            <w:tcW w:w="2405" w:type="dxa"/>
            <w:vAlign w:val="center"/>
          </w:tcPr>
          <w:p w14:paraId="15E9CD97" w14:textId="77777777" w:rsidR="008C71CC" w:rsidRPr="00FD22B6" w:rsidRDefault="008C71CC" w:rsidP="002F7ECF">
            <w:pPr>
              <w:autoSpaceDE w:val="0"/>
              <w:autoSpaceDN w:val="0"/>
              <w:adjustRightInd w:val="0"/>
              <w:spacing w:line="276" w:lineRule="auto"/>
              <w:jc w:val="center"/>
              <w:rPr>
                <w:rFonts w:ascii="Arial" w:hAnsi="Arial" w:cs="Arial"/>
                <w:b/>
                <w:color w:val="000000"/>
                <w:sz w:val="18"/>
                <w:szCs w:val="18"/>
              </w:rPr>
            </w:pPr>
            <w:r w:rsidRPr="00FD22B6">
              <w:rPr>
                <w:rFonts w:ascii="Arial" w:hAnsi="Arial" w:cs="Arial"/>
                <w:b/>
                <w:color w:val="000000"/>
                <w:sz w:val="18"/>
                <w:szCs w:val="18"/>
              </w:rPr>
              <w:t>SKUPINA UZROKA</w:t>
            </w:r>
          </w:p>
        </w:tc>
        <w:tc>
          <w:tcPr>
            <w:tcW w:w="6946" w:type="dxa"/>
            <w:vAlign w:val="center"/>
          </w:tcPr>
          <w:p w14:paraId="4580E11D" w14:textId="77777777" w:rsidR="008C71CC" w:rsidRPr="00FD22B6" w:rsidRDefault="008C71CC" w:rsidP="002F7ECF">
            <w:pPr>
              <w:autoSpaceDE w:val="0"/>
              <w:autoSpaceDN w:val="0"/>
              <w:adjustRightInd w:val="0"/>
              <w:spacing w:line="276" w:lineRule="auto"/>
              <w:jc w:val="center"/>
              <w:rPr>
                <w:rFonts w:ascii="Arial" w:hAnsi="Arial" w:cs="Arial"/>
                <w:b/>
                <w:color w:val="000000"/>
                <w:sz w:val="18"/>
                <w:szCs w:val="18"/>
              </w:rPr>
            </w:pPr>
            <w:r w:rsidRPr="00FD22B6">
              <w:rPr>
                <w:rFonts w:ascii="Arial" w:hAnsi="Arial" w:cs="Arial"/>
                <w:b/>
                <w:color w:val="000000"/>
                <w:sz w:val="18"/>
                <w:szCs w:val="18"/>
              </w:rPr>
              <w:t>MOGUĆI UZROCI UNUTAR SKUPINE</w:t>
            </w:r>
          </w:p>
        </w:tc>
      </w:tr>
      <w:tr w:rsidR="008C71CC" w:rsidRPr="00FD22B6" w14:paraId="541A1D61" w14:textId="77777777" w:rsidTr="002F7ECF">
        <w:trPr>
          <w:trHeight w:val="28"/>
        </w:trPr>
        <w:tc>
          <w:tcPr>
            <w:tcW w:w="2405" w:type="dxa"/>
            <w:vMerge w:val="restart"/>
            <w:vAlign w:val="center"/>
          </w:tcPr>
          <w:p w14:paraId="1395B8C0"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LJUDSKI FAKTOR</w:t>
            </w:r>
          </w:p>
        </w:tc>
        <w:tc>
          <w:tcPr>
            <w:tcW w:w="6946" w:type="dxa"/>
            <w:vAlign w:val="center"/>
          </w:tcPr>
          <w:p w14:paraId="71DD5BDD"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Nepažnja prilikom dopreme opasnih tvari tj. Pretakanja, remonta i sl.</w:t>
            </w:r>
          </w:p>
        </w:tc>
      </w:tr>
      <w:tr w:rsidR="008C71CC" w:rsidRPr="00FD22B6" w14:paraId="03296B73" w14:textId="77777777" w:rsidTr="002F7ECF">
        <w:trPr>
          <w:trHeight w:val="28"/>
        </w:trPr>
        <w:tc>
          <w:tcPr>
            <w:tcW w:w="2405" w:type="dxa"/>
            <w:vMerge/>
            <w:vAlign w:val="center"/>
          </w:tcPr>
          <w:p w14:paraId="08E5E1E4"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76179E86"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Uporaba otvorenog plamena ili pak rukovanje instalacijama i uređajima na tehnički nedopušten način.</w:t>
            </w:r>
          </w:p>
        </w:tc>
      </w:tr>
      <w:tr w:rsidR="008C71CC" w:rsidRPr="00FD22B6" w14:paraId="75212923" w14:textId="77777777" w:rsidTr="002F7ECF">
        <w:trPr>
          <w:trHeight w:val="28"/>
        </w:trPr>
        <w:tc>
          <w:tcPr>
            <w:tcW w:w="2405" w:type="dxa"/>
            <w:vMerge/>
            <w:vAlign w:val="center"/>
          </w:tcPr>
          <w:p w14:paraId="670BDC7D"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4D168CB7"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Nepridržavanje uputa za rukovanje opasnim tvarima (uporaba otvorenog plamena ili alata koji iskri, pušenje na mjestima koja nisu za to predviđena i sl.).</w:t>
            </w:r>
          </w:p>
        </w:tc>
      </w:tr>
      <w:tr w:rsidR="008C71CC" w:rsidRPr="00FD22B6" w14:paraId="505C5986" w14:textId="77777777" w:rsidTr="002F7ECF">
        <w:trPr>
          <w:trHeight w:val="28"/>
        </w:trPr>
        <w:tc>
          <w:tcPr>
            <w:tcW w:w="2405" w:type="dxa"/>
            <w:vMerge/>
            <w:vAlign w:val="center"/>
          </w:tcPr>
          <w:p w14:paraId="143409B2"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2B64AD62"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Nošenje odjeće koja stvara statički elektricitet u blizini lako zapaljivih tvari.</w:t>
            </w:r>
          </w:p>
        </w:tc>
      </w:tr>
      <w:tr w:rsidR="008C71CC" w:rsidRPr="00FD22B6" w14:paraId="7B8D27AD" w14:textId="77777777" w:rsidTr="002F7ECF">
        <w:trPr>
          <w:trHeight w:val="28"/>
        </w:trPr>
        <w:tc>
          <w:tcPr>
            <w:tcW w:w="2405" w:type="dxa"/>
            <w:vMerge/>
            <w:vAlign w:val="center"/>
          </w:tcPr>
          <w:p w14:paraId="01E34A1E"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079F0B9D"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Nepoštivanje propisa o rukovanju i održavanju postrojenja (pranje uređaja zapaljivim tekućinama dok su u radu).</w:t>
            </w:r>
          </w:p>
        </w:tc>
      </w:tr>
      <w:tr w:rsidR="008C71CC" w:rsidRPr="00FD22B6" w14:paraId="3F8E1E18" w14:textId="77777777" w:rsidTr="002F7ECF">
        <w:trPr>
          <w:trHeight w:val="28"/>
        </w:trPr>
        <w:tc>
          <w:tcPr>
            <w:tcW w:w="2405" w:type="dxa"/>
            <w:vMerge/>
            <w:vAlign w:val="center"/>
          </w:tcPr>
          <w:p w14:paraId="71381E08"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10E5161D"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Nepridržavanje mjera sigurnosti prilikom remonta postrojenja.</w:t>
            </w:r>
          </w:p>
        </w:tc>
      </w:tr>
      <w:tr w:rsidR="008C71CC" w:rsidRPr="00FD22B6" w14:paraId="6422BC00" w14:textId="77777777" w:rsidTr="002F7ECF">
        <w:trPr>
          <w:trHeight w:val="28"/>
        </w:trPr>
        <w:tc>
          <w:tcPr>
            <w:tcW w:w="2405" w:type="dxa"/>
            <w:vMerge/>
            <w:vAlign w:val="center"/>
          </w:tcPr>
          <w:p w14:paraId="4A25441A"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12B27AEE"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Neprikladno pohranjivanje manjih količina zapaljivih tvari.</w:t>
            </w:r>
          </w:p>
        </w:tc>
      </w:tr>
      <w:tr w:rsidR="008C71CC" w:rsidRPr="00FD22B6" w14:paraId="3A1C9BEF" w14:textId="77777777" w:rsidTr="002F7ECF">
        <w:trPr>
          <w:trHeight w:val="28"/>
        </w:trPr>
        <w:tc>
          <w:tcPr>
            <w:tcW w:w="2405" w:type="dxa"/>
            <w:vMerge/>
            <w:vAlign w:val="center"/>
          </w:tcPr>
          <w:p w14:paraId="2393270A"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5F4D78B5"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Nepažnja prilikom rukovanja opasnim tvarima.</w:t>
            </w:r>
          </w:p>
        </w:tc>
      </w:tr>
      <w:tr w:rsidR="008C71CC" w:rsidRPr="00FD22B6" w14:paraId="31E60FA0" w14:textId="77777777" w:rsidTr="002F7ECF">
        <w:trPr>
          <w:trHeight w:val="28"/>
        </w:trPr>
        <w:tc>
          <w:tcPr>
            <w:tcW w:w="2405" w:type="dxa"/>
            <w:vMerge w:val="restart"/>
            <w:vAlign w:val="center"/>
          </w:tcPr>
          <w:p w14:paraId="7696F40A"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POREMEĆAJ TEHNOLOŠKOG PROCESA</w:t>
            </w:r>
          </w:p>
        </w:tc>
        <w:tc>
          <w:tcPr>
            <w:tcW w:w="6946" w:type="dxa"/>
            <w:vAlign w:val="center"/>
          </w:tcPr>
          <w:p w14:paraId="181D2A22"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Zatajenje prateće opreme spremnika (električna oprema, sigurnosni ventili, odušci, cjevovodi, i sl.)</w:t>
            </w:r>
          </w:p>
        </w:tc>
      </w:tr>
      <w:tr w:rsidR="008C71CC" w:rsidRPr="00FD22B6" w14:paraId="2F5CA59C" w14:textId="77777777" w:rsidTr="002F7ECF">
        <w:trPr>
          <w:trHeight w:val="28"/>
        </w:trPr>
        <w:tc>
          <w:tcPr>
            <w:tcW w:w="2405" w:type="dxa"/>
            <w:vMerge/>
            <w:vAlign w:val="center"/>
          </w:tcPr>
          <w:p w14:paraId="61F24C95"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2770D9B4"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Propuštanje spremnika.</w:t>
            </w:r>
          </w:p>
        </w:tc>
      </w:tr>
      <w:tr w:rsidR="008C71CC" w:rsidRPr="00FD22B6" w14:paraId="1F9CA5A8" w14:textId="77777777" w:rsidTr="002F7ECF">
        <w:trPr>
          <w:trHeight w:val="28"/>
        </w:trPr>
        <w:tc>
          <w:tcPr>
            <w:tcW w:w="2405" w:type="dxa"/>
            <w:vMerge/>
            <w:vAlign w:val="center"/>
          </w:tcPr>
          <w:p w14:paraId="104A15A3"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052CB807"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Kvarovi većeg opsega na postrojenju.</w:t>
            </w:r>
          </w:p>
        </w:tc>
      </w:tr>
      <w:tr w:rsidR="008C71CC" w:rsidRPr="00FD22B6" w14:paraId="2B60209A" w14:textId="77777777" w:rsidTr="002F7ECF">
        <w:trPr>
          <w:trHeight w:val="28"/>
        </w:trPr>
        <w:tc>
          <w:tcPr>
            <w:tcW w:w="2405" w:type="dxa"/>
            <w:vMerge w:val="restart"/>
            <w:vAlign w:val="center"/>
          </w:tcPr>
          <w:p w14:paraId="578BF1F3"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NAMJERNO RAZARANJE</w:t>
            </w:r>
          </w:p>
        </w:tc>
        <w:tc>
          <w:tcPr>
            <w:tcW w:w="6946" w:type="dxa"/>
            <w:vAlign w:val="center"/>
          </w:tcPr>
          <w:p w14:paraId="2ECDE1E7"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Organizirani kriminal.</w:t>
            </w:r>
          </w:p>
        </w:tc>
      </w:tr>
      <w:tr w:rsidR="008C71CC" w:rsidRPr="00FD22B6" w14:paraId="74FB8CD8" w14:textId="77777777" w:rsidTr="002F7ECF">
        <w:trPr>
          <w:trHeight w:val="28"/>
        </w:trPr>
        <w:tc>
          <w:tcPr>
            <w:tcW w:w="2405" w:type="dxa"/>
            <w:vMerge/>
            <w:vAlign w:val="center"/>
          </w:tcPr>
          <w:p w14:paraId="21CF8AF0"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3211EE9B"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Terorizam.</w:t>
            </w:r>
          </w:p>
        </w:tc>
      </w:tr>
      <w:tr w:rsidR="008C71CC" w:rsidRPr="00FD22B6" w14:paraId="3F17A575" w14:textId="77777777" w:rsidTr="002F7ECF">
        <w:trPr>
          <w:trHeight w:val="28"/>
        </w:trPr>
        <w:tc>
          <w:tcPr>
            <w:tcW w:w="2405" w:type="dxa"/>
            <w:vMerge/>
            <w:vAlign w:val="center"/>
          </w:tcPr>
          <w:p w14:paraId="715720D1"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3692F6ED"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Sabotaže.</w:t>
            </w:r>
          </w:p>
        </w:tc>
      </w:tr>
      <w:tr w:rsidR="008C71CC" w:rsidRPr="00FD22B6" w14:paraId="65D96A75" w14:textId="77777777" w:rsidTr="002F7ECF">
        <w:trPr>
          <w:trHeight w:val="28"/>
        </w:trPr>
        <w:tc>
          <w:tcPr>
            <w:tcW w:w="2405" w:type="dxa"/>
            <w:vMerge/>
            <w:vAlign w:val="center"/>
          </w:tcPr>
          <w:p w14:paraId="09335EA9"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12C3351E"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Psihički nestabilne osobe.</w:t>
            </w:r>
          </w:p>
        </w:tc>
      </w:tr>
      <w:tr w:rsidR="008C71CC" w:rsidRPr="00FD22B6" w14:paraId="45363459" w14:textId="77777777" w:rsidTr="002F7ECF">
        <w:trPr>
          <w:trHeight w:val="28"/>
        </w:trPr>
        <w:tc>
          <w:tcPr>
            <w:tcW w:w="2405" w:type="dxa"/>
            <w:vMerge w:val="restart"/>
            <w:vAlign w:val="center"/>
          </w:tcPr>
          <w:p w14:paraId="60D5EAEF"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PRIRODNE NEPOGODE JAČEG INTENZITETA</w:t>
            </w:r>
          </w:p>
        </w:tc>
        <w:tc>
          <w:tcPr>
            <w:tcW w:w="6946" w:type="dxa"/>
            <w:vAlign w:val="center"/>
          </w:tcPr>
          <w:p w14:paraId="09A2CA43"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Potres</w:t>
            </w:r>
          </w:p>
        </w:tc>
      </w:tr>
      <w:tr w:rsidR="008C71CC" w:rsidRPr="00FD22B6" w14:paraId="0607FA3E" w14:textId="77777777" w:rsidTr="002F7ECF">
        <w:trPr>
          <w:trHeight w:val="28"/>
        </w:trPr>
        <w:tc>
          <w:tcPr>
            <w:tcW w:w="2405" w:type="dxa"/>
            <w:vMerge/>
            <w:vAlign w:val="center"/>
          </w:tcPr>
          <w:p w14:paraId="4B830329" w14:textId="77777777" w:rsidR="008C71CC" w:rsidRPr="00FD22B6" w:rsidRDefault="008C71CC" w:rsidP="002F7ECF">
            <w:pPr>
              <w:spacing w:line="276" w:lineRule="auto"/>
              <w:jc w:val="center"/>
              <w:rPr>
                <w:rFonts w:ascii="Arial" w:hAnsi="Arial" w:cs="Arial"/>
                <w:sz w:val="18"/>
                <w:szCs w:val="18"/>
              </w:rPr>
            </w:pPr>
          </w:p>
        </w:tc>
        <w:tc>
          <w:tcPr>
            <w:tcW w:w="6946" w:type="dxa"/>
            <w:vAlign w:val="center"/>
          </w:tcPr>
          <w:p w14:paraId="7C1D2B03"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Poledica</w:t>
            </w:r>
          </w:p>
        </w:tc>
      </w:tr>
    </w:tbl>
    <w:p w14:paraId="7B17E294" w14:textId="77777777" w:rsidR="008C71CC" w:rsidRPr="00FD22B6" w:rsidRDefault="008C71CC" w:rsidP="008C71CC">
      <w:pPr>
        <w:rPr>
          <w:rFonts w:ascii="Arial" w:hAnsi="Arial" w:cs="Arial"/>
          <w:sz w:val="18"/>
          <w:szCs w:val="18"/>
        </w:rPr>
      </w:pPr>
    </w:p>
    <w:p w14:paraId="5E5C4199" w14:textId="77777777" w:rsidR="008C71CC" w:rsidRPr="00FD22B6" w:rsidRDefault="008C71CC" w:rsidP="008C71CC">
      <w:pPr>
        <w:rPr>
          <w:rFonts w:ascii="Arial" w:hAnsi="Arial" w:cs="Arial"/>
          <w:sz w:val="18"/>
          <w:szCs w:val="18"/>
        </w:rPr>
      </w:pPr>
      <w:r w:rsidRPr="00FD22B6">
        <w:rPr>
          <w:rFonts w:ascii="Arial" w:hAnsi="Arial" w:cs="Arial"/>
          <w:sz w:val="18"/>
          <w:szCs w:val="18"/>
        </w:rPr>
        <w:t>Kod najvjerojatnijeg neželjenog događaja uzrok može biti ljudski faktor, poremećaji tehnološkog procesa i prirodne nepogode jačeg intenziteta, a za najgori mogući slučaj uzrok može biti namjerno razaranje.</w:t>
      </w:r>
    </w:p>
    <w:p w14:paraId="144D71E9"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RAZVOJ DOGAĐAJA KOJI JE PRETHODIO VELIKOJ NESREĆI</w:t>
      </w:r>
    </w:p>
    <w:p w14:paraId="7A17BDA0" w14:textId="77777777" w:rsidR="008C71CC" w:rsidRPr="00FD22B6" w:rsidRDefault="008C71CC" w:rsidP="008C71CC">
      <w:pPr>
        <w:rPr>
          <w:rFonts w:ascii="Arial" w:hAnsi="Arial" w:cs="Arial"/>
          <w:sz w:val="18"/>
          <w:szCs w:val="18"/>
        </w:rPr>
      </w:pPr>
      <w:r w:rsidRPr="00FD22B6">
        <w:rPr>
          <w:rFonts w:ascii="Arial" w:hAnsi="Arial" w:cs="Arial"/>
          <w:sz w:val="18"/>
          <w:szCs w:val="18"/>
        </w:rPr>
        <w:t>Pretpostavljeno oštećenje spremnika i ispuštanje cjelokupne količine medija iz spremnika.</w:t>
      </w:r>
    </w:p>
    <w:p w14:paraId="7BD295FD"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OKIDAČ KOJI JE UZROKOVAO VELIKU NESREĆU</w:t>
      </w:r>
    </w:p>
    <w:p w14:paraId="58D0F648"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Nakon oštećenja spremnika dolazi do nekontroliranog ispuštanja te se stvaranja i širenja toksičnog oblaka.</w:t>
      </w:r>
    </w:p>
    <w:p w14:paraId="63850D3C" w14:textId="77777777" w:rsidR="008C71CC" w:rsidRPr="00FD22B6" w:rsidRDefault="008C71CC" w:rsidP="008C71CC">
      <w:pPr>
        <w:keepNext/>
        <w:keepLines/>
        <w:tabs>
          <w:tab w:val="left" w:pos="0"/>
        </w:tabs>
        <w:spacing w:before="40"/>
        <w:outlineLvl w:val="2"/>
        <w:rPr>
          <w:rFonts w:ascii="Arial" w:hAnsi="Arial" w:cs="Arial"/>
          <w:iCs/>
          <w:color w:val="54883D"/>
          <w:sz w:val="18"/>
          <w:szCs w:val="18"/>
          <w:lang w:bidi="en-US"/>
        </w:rPr>
      </w:pPr>
      <w:bookmarkStart w:id="319" w:name="_Toc507493174"/>
      <w:bookmarkStart w:id="320" w:name="_Toc511137131"/>
      <w:bookmarkStart w:id="321" w:name="_Toc73428681"/>
      <w:bookmarkStart w:id="322" w:name="_Toc159321567"/>
      <w:r w:rsidRPr="00FD22B6">
        <w:rPr>
          <w:rFonts w:ascii="Arial" w:hAnsi="Arial" w:cs="Arial"/>
          <w:iCs/>
          <w:color w:val="54883D"/>
          <w:sz w:val="18"/>
          <w:szCs w:val="18"/>
          <w:lang w:bidi="en-US"/>
        </w:rPr>
        <w:t xml:space="preserve">6.6.6 </w:t>
      </w:r>
      <w:bookmarkEnd w:id="319"/>
      <w:bookmarkEnd w:id="320"/>
      <w:r w:rsidRPr="00FD22B6">
        <w:rPr>
          <w:rFonts w:ascii="Arial" w:hAnsi="Arial" w:cs="Arial"/>
          <w:iCs/>
          <w:color w:val="54883D"/>
          <w:sz w:val="18"/>
          <w:szCs w:val="18"/>
          <w:lang w:bidi="en-US"/>
        </w:rPr>
        <w:t>Najvjerojatniji neželjeni događaj</w:t>
      </w:r>
      <w:bookmarkEnd w:id="321"/>
      <w:bookmarkEnd w:id="322"/>
    </w:p>
    <w:p w14:paraId="025991EA" w14:textId="77777777" w:rsidR="008C71CC" w:rsidRPr="00FD22B6" w:rsidRDefault="008C71CC" w:rsidP="008C71CC">
      <w:pPr>
        <w:rPr>
          <w:rFonts w:ascii="Arial" w:hAnsi="Arial" w:cs="Arial"/>
          <w:iCs/>
          <w:sz w:val="18"/>
          <w:szCs w:val="18"/>
        </w:rPr>
      </w:pPr>
      <w:r w:rsidRPr="00FD22B6">
        <w:rPr>
          <w:rFonts w:ascii="Arial" w:hAnsi="Arial" w:cs="Arial"/>
          <w:iCs/>
          <w:sz w:val="18"/>
          <w:szCs w:val="18"/>
        </w:rPr>
        <w:t>Za najvjerojatniji neželjeni događaj biti će prikazan najgori scenarij ispuštanja cjelokupne količine amonijaka iz tvrtke HS Produkt d.o.o..</w:t>
      </w:r>
      <w:r w:rsidRPr="00FD22B6">
        <w:rPr>
          <w:rStyle w:val="FootnoteReference"/>
          <w:rFonts w:ascii="Arial" w:hAnsi="Arial" w:cs="Arial"/>
          <w:iCs/>
          <w:sz w:val="18"/>
          <w:szCs w:val="18"/>
        </w:rPr>
        <w:footnoteReference w:id="11"/>
      </w:r>
      <w:r w:rsidRPr="00FD22B6">
        <w:rPr>
          <w:rFonts w:ascii="Arial" w:hAnsi="Arial" w:cs="Arial"/>
          <w:iCs/>
          <w:sz w:val="18"/>
          <w:szCs w:val="18"/>
        </w:rPr>
        <w:t xml:space="preserve"> </w:t>
      </w:r>
    </w:p>
    <w:p w14:paraId="413F6CB0" w14:textId="77777777" w:rsidR="008C71CC" w:rsidRPr="00FD22B6" w:rsidRDefault="008C71CC" w:rsidP="008C71CC">
      <w:pPr>
        <w:rPr>
          <w:rFonts w:ascii="Arial" w:hAnsi="Arial" w:cs="Arial"/>
          <w:i/>
          <w:iCs/>
          <w:sz w:val="18"/>
          <w:szCs w:val="18"/>
        </w:rPr>
      </w:pPr>
      <w:r w:rsidRPr="00FD22B6">
        <w:rPr>
          <w:rFonts w:ascii="Arial" w:hAnsi="Arial" w:cs="Arial"/>
          <w:i/>
          <w:iCs/>
          <w:color w:val="54883D"/>
          <w:sz w:val="18"/>
          <w:szCs w:val="18"/>
        </w:rPr>
        <w:t>Ispuštanje ukupne količine amonijaka na lokaciji tvrtke HS Produkt d.o.o.</w:t>
      </w:r>
    </w:p>
    <w:p w14:paraId="39397C00" w14:textId="77777777" w:rsidR="008C71CC" w:rsidRPr="00FD22B6" w:rsidRDefault="008C71CC" w:rsidP="008C71CC">
      <w:pPr>
        <w:rPr>
          <w:rFonts w:ascii="Arial" w:hAnsi="Arial" w:cs="Arial"/>
          <w:iCs/>
          <w:sz w:val="18"/>
          <w:szCs w:val="18"/>
        </w:rPr>
      </w:pPr>
      <w:r w:rsidRPr="00FD22B6">
        <w:rPr>
          <w:rFonts w:ascii="Arial" w:hAnsi="Arial" w:cs="Arial"/>
          <w:iCs/>
          <w:sz w:val="18"/>
          <w:szCs w:val="18"/>
        </w:rPr>
        <w:t>Sjedište i pogoni tvrtke HS Produkt d.o.o. je u ulici Mirka Bogovića 7, Karlovac u sjevernom dijelu grada Karlovca u dijelu grada koji se zove Banija. Objekti su smješteni u sjevernoj industrijskoj zoni.</w:t>
      </w:r>
    </w:p>
    <w:p w14:paraId="6D56D13B" w14:textId="77777777" w:rsidR="008C71CC" w:rsidRPr="00FD22B6" w:rsidRDefault="008C71CC" w:rsidP="008C71CC">
      <w:pPr>
        <w:rPr>
          <w:rFonts w:ascii="Arial" w:hAnsi="Arial" w:cs="Arial"/>
          <w:iCs/>
          <w:sz w:val="18"/>
          <w:szCs w:val="18"/>
        </w:rPr>
      </w:pPr>
      <w:r w:rsidRPr="00FD22B6">
        <w:rPr>
          <w:rFonts w:ascii="Arial" w:hAnsi="Arial" w:cs="Arial"/>
          <w:iCs/>
          <w:sz w:val="18"/>
          <w:szCs w:val="18"/>
        </w:rPr>
        <w:t>Amonijak se na lokaciji tvrtke skladišti u dva spremnika ukupne količine 1 t koji su smješteni u Amonijačnoj stanici.</w:t>
      </w:r>
    </w:p>
    <w:p w14:paraId="36A5BE58" w14:textId="77777777" w:rsidR="008C71CC" w:rsidRPr="00FD22B6" w:rsidRDefault="008C71CC" w:rsidP="008C71CC">
      <w:pPr>
        <w:spacing w:after="200"/>
        <w:rPr>
          <w:rFonts w:ascii="Arial" w:eastAsiaTheme="minorEastAsia" w:hAnsi="Arial" w:cs="Arial"/>
          <w:b/>
          <w:i/>
          <w:smallCaps/>
          <w:sz w:val="18"/>
          <w:szCs w:val="18"/>
          <w:u w:val="single"/>
          <w:lang w:eastAsia="hr-HR"/>
        </w:rPr>
      </w:pPr>
      <w:r w:rsidRPr="00FD22B6">
        <w:rPr>
          <w:rFonts w:ascii="Arial" w:eastAsiaTheme="minorEastAsia" w:hAnsi="Arial" w:cs="Arial"/>
          <w:b/>
          <w:i/>
          <w:smallCaps/>
          <w:sz w:val="18"/>
          <w:szCs w:val="18"/>
          <w:u w:val="single"/>
          <w:lang w:eastAsia="hr-HR"/>
        </w:rPr>
        <w:t>rezultati modeliranja disperzije širenja otrovnog oblaka</w:t>
      </w:r>
    </w:p>
    <w:p w14:paraId="0F83FDD4" w14:textId="77777777" w:rsidR="008C71CC" w:rsidRPr="00FD22B6" w:rsidRDefault="008C71CC" w:rsidP="008C71CC">
      <w:pPr>
        <w:spacing w:line="240" w:lineRule="auto"/>
        <w:jc w:val="center"/>
        <w:rPr>
          <w:rFonts w:ascii="Arial" w:hAnsi="Arial" w:cs="Arial"/>
          <w:iCs/>
          <w:color w:val="54883D"/>
          <w:sz w:val="18"/>
          <w:szCs w:val="18"/>
        </w:rPr>
      </w:pPr>
      <w:bookmarkStart w:id="323" w:name="_Toc518563442"/>
      <w:r w:rsidRPr="00FD22B6">
        <w:rPr>
          <w:rFonts w:ascii="Arial" w:hAnsi="Arial" w:cs="Arial"/>
          <w:iCs/>
          <w:color w:val="54883D"/>
          <w:sz w:val="18"/>
          <w:szCs w:val="18"/>
        </w:rPr>
        <w:t xml:space="preserve">Tablica </w:t>
      </w:r>
      <w:r w:rsidRPr="00FD22B6">
        <w:rPr>
          <w:rFonts w:ascii="Arial" w:hAnsi="Arial" w:cs="Arial"/>
          <w:iCs/>
          <w:color w:val="54883D"/>
          <w:sz w:val="18"/>
          <w:szCs w:val="18"/>
        </w:rPr>
        <w:fldChar w:fldCharType="begin"/>
      </w:r>
      <w:r w:rsidRPr="00FD22B6">
        <w:rPr>
          <w:rFonts w:ascii="Arial" w:hAnsi="Arial" w:cs="Arial"/>
          <w:iCs/>
          <w:color w:val="54883D"/>
          <w:sz w:val="18"/>
          <w:szCs w:val="18"/>
        </w:rPr>
        <w:instrText xml:space="preserve"> SEQ Tabela \* ARABIC </w:instrText>
      </w:r>
      <w:r w:rsidRPr="00FD22B6">
        <w:rPr>
          <w:rFonts w:ascii="Arial" w:hAnsi="Arial" w:cs="Arial"/>
          <w:iCs/>
          <w:color w:val="54883D"/>
          <w:sz w:val="18"/>
          <w:szCs w:val="18"/>
        </w:rPr>
        <w:fldChar w:fldCharType="separate"/>
      </w:r>
      <w:r w:rsidRPr="00FD22B6">
        <w:rPr>
          <w:rFonts w:ascii="Arial" w:hAnsi="Arial" w:cs="Arial"/>
          <w:iCs/>
          <w:noProof/>
          <w:color w:val="54883D"/>
          <w:sz w:val="18"/>
          <w:szCs w:val="18"/>
        </w:rPr>
        <w:t>80</w:t>
      </w:r>
      <w:r w:rsidRPr="00FD22B6">
        <w:rPr>
          <w:rFonts w:ascii="Arial" w:hAnsi="Arial" w:cs="Arial"/>
          <w:iCs/>
          <w:color w:val="54883D"/>
          <w:sz w:val="18"/>
          <w:szCs w:val="18"/>
        </w:rPr>
        <w:fldChar w:fldCharType="end"/>
      </w:r>
      <w:r w:rsidRPr="00FD22B6">
        <w:rPr>
          <w:rFonts w:ascii="Arial" w:hAnsi="Arial" w:cs="Arial"/>
          <w:iCs/>
          <w:color w:val="54883D"/>
          <w:sz w:val="18"/>
          <w:szCs w:val="18"/>
        </w:rPr>
        <w:t>. Zone utjecaja prema definiranim otrovnim emisijama</w:t>
      </w:r>
      <w:bookmarkEnd w:id="323"/>
    </w:p>
    <w:tbl>
      <w:tblPr>
        <w:tblStyle w:val="TableGrid2"/>
        <w:tblW w:w="814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072"/>
        <w:gridCol w:w="2268"/>
        <w:gridCol w:w="1801"/>
      </w:tblGrid>
      <w:tr w:rsidR="008C71CC" w:rsidRPr="00FD22B6" w14:paraId="00179724" w14:textId="77777777" w:rsidTr="002F7ECF">
        <w:trPr>
          <w:trHeight w:val="504"/>
          <w:tblHeader/>
          <w:jc w:val="center"/>
        </w:trPr>
        <w:tc>
          <w:tcPr>
            <w:tcW w:w="4072" w:type="dxa"/>
            <w:shd w:val="clear" w:color="auto" w:fill="auto"/>
            <w:vAlign w:val="center"/>
          </w:tcPr>
          <w:p w14:paraId="55AD68E9" w14:textId="77777777" w:rsidR="008C71CC" w:rsidRPr="00FD22B6" w:rsidRDefault="008C71CC" w:rsidP="002F7ECF">
            <w:pPr>
              <w:spacing w:line="360" w:lineRule="auto"/>
              <w:jc w:val="center"/>
              <w:rPr>
                <w:rFonts w:ascii="Arial" w:eastAsiaTheme="minorEastAsia" w:hAnsi="Arial" w:cs="Arial"/>
                <w:b/>
                <w:sz w:val="18"/>
                <w:szCs w:val="18"/>
              </w:rPr>
            </w:pPr>
            <w:r w:rsidRPr="00FD22B6">
              <w:rPr>
                <w:rFonts w:ascii="Arial" w:eastAsiaTheme="minorEastAsia" w:hAnsi="Arial" w:cs="Arial"/>
                <w:b/>
                <w:sz w:val="18"/>
                <w:szCs w:val="18"/>
              </w:rPr>
              <w:t>Toksična emisija (upijena doza)</w:t>
            </w:r>
          </w:p>
        </w:tc>
        <w:tc>
          <w:tcPr>
            <w:tcW w:w="2268" w:type="dxa"/>
            <w:shd w:val="clear" w:color="auto" w:fill="auto"/>
            <w:vAlign w:val="center"/>
          </w:tcPr>
          <w:p w14:paraId="789E83A4" w14:textId="77777777" w:rsidR="008C71CC" w:rsidRPr="00FD22B6" w:rsidRDefault="008C71CC" w:rsidP="002F7ECF">
            <w:pPr>
              <w:spacing w:line="360" w:lineRule="auto"/>
              <w:jc w:val="center"/>
              <w:rPr>
                <w:rFonts w:ascii="Arial" w:eastAsiaTheme="minorEastAsia" w:hAnsi="Arial" w:cs="Arial"/>
                <w:b/>
                <w:sz w:val="18"/>
                <w:szCs w:val="18"/>
              </w:rPr>
            </w:pPr>
            <w:r w:rsidRPr="00FD22B6">
              <w:rPr>
                <w:rFonts w:ascii="Arial" w:eastAsiaTheme="minorEastAsia" w:hAnsi="Arial" w:cs="Arial"/>
                <w:b/>
                <w:sz w:val="18"/>
                <w:szCs w:val="18"/>
              </w:rPr>
              <w:t>Doseg utjecaja (m)</w:t>
            </w:r>
          </w:p>
        </w:tc>
        <w:tc>
          <w:tcPr>
            <w:tcW w:w="1801" w:type="dxa"/>
            <w:shd w:val="clear" w:color="auto" w:fill="auto"/>
            <w:vAlign w:val="center"/>
          </w:tcPr>
          <w:p w14:paraId="742D11FA" w14:textId="77777777" w:rsidR="008C71CC" w:rsidRPr="00FD22B6" w:rsidRDefault="008C71CC" w:rsidP="002F7ECF">
            <w:pPr>
              <w:spacing w:line="360" w:lineRule="auto"/>
              <w:jc w:val="center"/>
              <w:rPr>
                <w:rFonts w:ascii="Arial" w:eastAsiaTheme="minorEastAsia" w:hAnsi="Arial" w:cs="Arial"/>
                <w:b/>
                <w:sz w:val="18"/>
                <w:szCs w:val="18"/>
              </w:rPr>
            </w:pPr>
            <w:r w:rsidRPr="00FD22B6">
              <w:rPr>
                <w:rFonts w:ascii="Arial" w:eastAsiaTheme="minorEastAsia" w:hAnsi="Arial" w:cs="Arial"/>
                <w:b/>
                <w:sz w:val="18"/>
                <w:szCs w:val="18"/>
              </w:rPr>
              <w:t>Oznaka</w:t>
            </w:r>
          </w:p>
        </w:tc>
      </w:tr>
      <w:tr w:rsidR="008C71CC" w:rsidRPr="00FD22B6" w14:paraId="19C26246" w14:textId="77777777" w:rsidTr="002F7ECF">
        <w:trPr>
          <w:trHeight w:val="265"/>
          <w:jc w:val="center"/>
        </w:trPr>
        <w:tc>
          <w:tcPr>
            <w:tcW w:w="4072" w:type="dxa"/>
            <w:shd w:val="clear" w:color="auto" w:fill="auto"/>
            <w:vAlign w:val="center"/>
          </w:tcPr>
          <w:p w14:paraId="240DE22C" w14:textId="77777777" w:rsidR="008C71CC" w:rsidRPr="00FD22B6" w:rsidRDefault="008C71CC" w:rsidP="002F7ECF">
            <w:pPr>
              <w:jc w:val="center"/>
              <w:rPr>
                <w:rFonts w:ascii="Arial" w:eastAsiaTheme="minorEastAsia" w:hAnsi="Arial" w:cs="Arial"/>
                <w:sz w:val="18"/>
                <w:szCs w:val="18"/>
              </w:rPr>
            </w:pPr>
            <w:r w:rsidRPr="00FD22B6">
              <w:rPr>
                <w:rFonts w:ascii="Arial" w:eastAsiaTheme="minorEastAsia" w:hAnsi="Arial" w:cs="Arial"/>
                <w:sz w:val="18"/>
                <w:szCs w:val="18"/>
              </w:rPr>
              <w:t>LC</w:t>
            </w:r>
            <w:r w:rsidRPr="00FD22B6">
              <w:rPr>
                <w:rFonts w:ascii="Arial" w:eastAsiaTheme="minorEastAsia" w:hAnsi="Arial" w:cs="Arial"/>
                <w:sz w:val="18"/>
                <w:szCs w:val="18"/>
                <w:vertAlign w:val="subscript"/>
              </w:rPr>
              <w:t xml:space="preserve">50 </w:t>
            </w:r>
            <w:r w:rsidRPr="00FD22B6">
              <w:rPr>
                <w:rFonts w:ascii="Arial" w:eastAsiaTheme="minorEastAsia" w:hAnsi="Arial" w:cs="Arial"/>
                <w:sz w:val="18"/>
                <w:szCs w:val="18"/>
              </w:rPr>
              <w:t xml:space="preserve"> (30 min) 2500 ppm</w:t>
            </w:r>
          </w:p>
          <w:p w14:paraId="43AA7E43" w14:textId="77777777" w:rsidR="008C71CC" w:rsidRPr="00FD22B6" w:rsidRDefault="008C71CC" w:rsidP="002F7ECF">
            <w:pPr>
              <w:jc w:val="center"/>
              <w:rPr>
                <w:rFonts w:ascii="Arial" w:eastAsiaTheme="minorEastAsia" w:hAnsi="Arial" w:cs="Arial"/>
                <w:sz w:val="18"/>
                <w:szCs w:val="18"/>
              </w:rPr>
            </w:pPr>
            <w:r w:rsidRPr="00FD22B6">
              <w:rPr>
                <w:rFonts w:ascii="Arial" w:eastAsiaTheme="minorEastAsia" w:hAnsi="Arial" w:cs="Arial"/>
                <w:sz w:val="18"/>
                <w:szCs w:val="18"/>
              </w:rPr>
              <w:t xml:space="preserve">Visoka smrtnost  </w:t>
            </w:r>
          </w:p>
        </w:tc>
        <w:tc>
          <w:tcPr>
            <w:tcW w:w="2268" w:type="dxa"/>
            <w:shd w:val="clear" w:color="auto" w:fill="auto"/>
            <w:vAlign w:val="center"/>
          </w:tcPr>
          <w:p w14:paraId="7EBAB45E" w14:textId="77777777" w:rsidR="008C71CC" w:rsidRPr="00FD22B6" w:rsidRDefault="008C71CC" w:rsidP="002F7ECF">
            <w:pPr>
              <w:jc w:val="center"/>
              <w:rPr>
                <w:rFonts w:ascii="Arial" w:eastAsiaTheme="minorEastAsia" w:hAnsi="Arial" w:cs="Arial"/>
                <w:sz w:val="18"/>
                <w:szCs w:val="18"/>
              </w:rPr>
            </w:pPr>
            <w:r w:rsidRPr="00FD22B6">
              <w:rPr>
                <w:rFonts w:ascii="Arial" w:eastAsiaTheme="minorEastAsia" w:hAnsi="Arial" w:cs="Arial"/>
                <w:sz w:val="18"/>
                <w:szCs w:val="18"/>
              </w:rPr>
              <w:t>605</w:t>
            </w:r>
          </w:p>
        </w:tc>
        <w:tc>
          <w:tcPr>
            <w:tcW w:w="1801" w:type="dxa"/>
            <w:shd w:val="clear" w:color="auto" w:fill="FF0000"/>
            <w:vAlign w:val="center"/>
          </w:tcPr>
          <w:p w14:paraId="5BA666CB" w14:textId="77777777" w:rsidR="008C71CC" w:rsidRPr="00FD22B6" w:rsidRDefault="008C71CC" w:rsidP="002F7ECF">
            <w:pPr>
              <w:spacing w:line="360" w:lineRule="auto"/>
              <w:jc w:val="center"/>
              <w:rPr>
                <w:rFonts w:ascii="Arial" w:eastAsiaTheme="minorEastAsia" w:hAnsi="Arial" w:cs="Arial"/>
                <w:sz w:val="18"/>
                <w:szCs w:val="18"/>
              </w:rPr>
            </w:pPr>
          </w:p>
        </w:tc>
      </w:tr>
      <w:tr w:rsidR="008C71CC" w:rsidRPr="00FD22B6" w14:paraId="3880CA7C" w14:textId="77777777" w:rsidTr="002F7ECF">
        <w:trPr>
          <w:trHeight w:val="265"/>
          <w:jc w:val="center"/>
        </w:trPr>
        <w:tc>
          <w:tcPr>
            <w:tcW w:w="4072" w:type="dxa"/>
            <w:shd w:val="clear" w:color="auto" w:fill="auto"/>
            <w:vAlign w:val="center"/>
          </w:tcPr>
          <w:p w14:paraId="5140D9D1" w14:textId="77777777" w:rsidR="008C71CC" w:rsidRPr="00FD22B6" w:rsidRDefault="008C71CC" w:rsidP="002F7ECF">
            <w:pPr>
              <w:spacing w:line="360" w:lineRule="auto"/>
              <w:jc w:val="center"/>
              <w:rPr>
                <w:rFonts w:ascii="Arial" w:eastAsiaTheme="minorEastAsia" w:hAnsi="Arial" w:cs="Arial"/>
                <w:sz w:val="18"/>
                <w:szCs w:val="18"/>
              </w:rPr>
            </w:pPr>
            <w:r w:rsidRPr="00FD22B6">
              <w:rPr>
                <w:rFonts w:ascii="Arial" w:eastAsiaTheme="minorEastAsia" w:hAnsi="Arial" w:cs="Arial"/>
                <w:sz w:val="18"/>
                <w:szCs w:val="18"/>
              </w:rPr>
              <w:t>IDLH Trajne posljedice 300 ppm</w:t>
            </w:r>
          </w:p>
        </w:tc>
        <w:tc>
          <w:tcPr>
            <w:tcW w:w="2268" w:type="dxa"/>
            <w:shd w:val="clear" w:color="auto" w:fill="auto"/>
            <w:vAlign w:val="center"/>
          </w:tcPr>
          <w:p w14:paraId="3FF0FE38" w14:textId="77777777" w:rsidR="008C71CC" w:rsidRPr="00FD22B6" w:rsidRDefault="008C71CC" w:rsidP="002F7ECF">
            <w:pPr>
              <w:jc w:val="center"/>
              <w:rPr>
                <w:rFonts w:ascii="Arial" w:eastAsiaTheme="minorEastAsia" w:hAnsi="Arial" w:cs="Arial"/>
                <w:sz w:val="18"/>
                <w:szCs w:val="18"/>
              </w:rPr>
            </w:pPr>
            <w:r w:rsidRPr="00FD22B6">
              <w:rPr>
                <w:rFonts w:ascii="Arial" w:eastAsiaTheme="minorEastAsia" w:hAnsi="Arial" w:cs="Arial"/>
                <w:sz w:val="18"/>
                <w:szCs w:val="18"/>
              </w:rPr>
              <w:t>1400</w:t>
            </w:r>
          </w:p>
        </w:tc>
        <w:tc>
          <w:tcPr>
            <w:tcW w:w="1801" w:type="dxa"/>
            <w:shd w:val="clear" w:color="auto" w:fill="FFC000"/>
            <w:vAlign w:val="center"/>
          </w:tcPr>
          <w:p w14:paraId="1B557546" w14:textId="77777777" w:rsidR="008C71CC" w:rsidRPr="00FD22B6" w:rsidRDefault="008C71CC" w:rsidP="002F7ECF">
            <w:pPr>
              <w:spacing w:line="360" w:lineRule="auto"/>
              <w:jc w:val="center"/>
              <w:rPr>
                <w:rFonts w:ascii="Arial" w:eastAsiaTheme="minorEastAsia" w:hAnsi="Arial" w:cs="Arial"/>
                <w:sz w:val="18"/>
                <w:szCs w:val="18"/>
              </w:rPr>
            </w:pPr>
          </w:p>
        </w:tc>
      </w:tr>
      <w:tr w:rsidR="008C71CC" w:rsidRPr="00FD22B6" w14:paraId="780DD622" w14:textId="77777777" w:rsidTr="002F7ECF">
        <w:trPr>
          <w:trHeight w:val="213"/>
          <w:jc w:val="center"/>
        </w:trPr>
        <w:tc>
          <w:tcPr>
            <w:tcW w:w="4072" w:type="dxa"/>
            <w:shd w:val="clear" w:color="auto" w:fill="auto"/>
            <w:vAlign w:val="center"/>
          </w:tcPr>
          <w:p w14:paraId="3FE4B889" w14:textId="77777777" w:rsidR="008C71CC" w:rsidRPr="00FD22B6" w:rsidRDefault="008C71CC" w:rsidP="002F7ECF">
            <w:pPr>
              <w:spacing w:line="360" w:lineRule="auto"/>
              <w:jc w:val="center"/>
              <w:rPr>
                <w:rFonts w:ascii="Arial" w:eastAsiaTheme="minorEastAsia" w:hAnsi="Arial" w:cs="Arial"/>
                <w:sz w:val="18"/>
                <w:szCs w:val="18"/>
              </w:rPr>
            </w:pPr>
            <w:r w:rsidRPr="00FD22B6">
              <w:rPr>
                <w:rFonts w:ascii="Arial" w:hAnsi="Arial" w:cs="Arial"/>
                <w:sz w:val="18"/>
                <w:szCs w:val="18"/>
              </w:rPr>
              <w:t>1/10 IDLH Privremene posljedice 30 ppm</w:t>
            </w:r>
          </w:p>
        </w:tc>
        <w:tc>
          <w:tcPr>
            <w:tcW w:w="2268" w:type="dxa"/>
            <w:shd w:val="clear" w:color="auto" w:fill="auto"/>
            <w:vAlign w:val="center"/>
          </w:tcPr>
          <w:p w14:paraId="4488302B" w14:textId="77777777" w:rsidR="008C71CC" w:rsidRPr="00FD22B6" w:rsidRDefault="008C71CC" w:rsidP="002F7ECF">
            <w:pPr>
              <w:jc w:val="center"/>
              <w:rPr>
                <w:rFonts w:ascii="Arial" w:eastAsiaTheme="minorEastAsia" w:hAnsi="Arial" w:cs="Arial"/>
                <w:sz w:val="18"/>
                <w:szCs w:val="18"/>
              </w:rPr>
            </w:pPr>
            <w:r w:rsidRPr="00FD22B6">
              <w:rPr>
                <w:rFonts w:ascii="Arial" w:eastAsiaTheme="minorEastAsia" w:hAnsi="Arial" w:cs="Arial"/>
                <w:sz w:val="18"/>
                <w:szCs w:val="18"/>
              </w:rPr>
              <w:t>3500</w:t>
            </w:r>
          </w:p>
        </w:tc>
        <w:tc>
          <w:tcPr>
            <w:tcW w:w="1801" w:type="dxa"/>
            <w:shd w:val="clear" w:color="auto" w:fill="FFFF00"/>
            <w:vAlign w:val="center"/>
          </w:tcPr>
          <w:p w14:paraId="37ACB7A4" w14:textId="77777777" w:rsidR="008C71CC" w:rsidRPr="00FD22B6" w:rsidRDefault="008C71CC" w:rsidP="002F7ECF">
            <w:pPr>
              <w:spacing w:line="360" w:lineRule="auto"/>
              <w:jc w:val="center"/>
              <w:rPr>
                <w:rFonts w:ascii="Arial" w:eastAsiaTheme="minorEastAsia" w:hAnsi="Arial" w:cs="Arial"/>
                <w:sz w:val="18"/>
                <w:szCs w:val="18"/>
              </w:rPr>
            </w:pPr>
          </w:p>
        </w:tc>
      </w:tr>
    </w:tbl>
    <w:p w14:paraId="45DCC219" w14:textId="77777777" w:rsidR="008C71CC" w:rsidRDefault="008C71CC" w:rsidP="008C71CC">
      <w:pPr>
        <w:spacing w:line="240" w:lineRule="auto"/>
        <w:jc w:val="center"/>
        <w:rPr>
          <w:rFonts w:ascii="Arial" w:hAnsi="Arial" w:cs="Arial"/>
          <w:iCs/>
          <w:color w:val="54883D"/>
          <w:sz w:val="18"/>
          <w:szCs w:val="18"/>
        </w:rPr>
      </w:pPr>
    </w:p>
    <w:p w14:paraId="410F1AB7" w14:textId="77777777" w:rsidR="008C71CC" w:rsidRPr="00FD22B6" w:rsidRDefault="008C71CC" w:rsidP="008C71CC">
      <w:pPr>
        <w:spacing w:line="240" w:lineRule="auto"/>
        <w:jc w:val="center"/>
        <w:rPr>
          <w:rFonts w:ascii="Arial" w:hAnsi="Arial" w:cs="Arial"/>
          <w:iCs/>
          <w:color w:val="54883D"/>
          <w:sz w:val="18"/>
          <w:szCs w:val="18"/>
        </w:rPr>
      </w:pPr>
      <w:r w:rsidRPr="00FD22B6">
        <w:rPr>
          <w:rFonts w:ascii="Arial" w:hAnsi="Arial" w:cs="Arial"/>
          <w:iCs/>
          <w:color w:val="54883D"/>
          <w:sz w:val="18"/>
          <w:szCs w:val="18"/>
        </w:rPr>
        <w:t xml:space="preserve">Tablica </w:t>
      </w:r>
      <w:r w:rsidRPr="00FD22B6">
        <w:rPr>
          <w:rFonts w:ascii="Arial" w:hAnsi="Arial" w:cs="Arial"/>
          <w:iCs/>
          <w:color w:val="54883D"/>
          <w:sz w:val="18"/>
          <w:szCs w:val="18"/>
        </w:rPr>
        <w:fldChar w:fldCharType="begin"/>
      </w:r>
      <w:r w:rsidRPr="00FD22B6">
        <w:rPr>
          <w:rFonts w:ascii="Arial" w:hAnsi="Arial" w:cs="Arial"/>
          <w:iCs/>
          <w:color w:val="54883D"/>
          <w:sz w:val="18"/>
          <w:szCs w:val="18"/>
        </w:rPr>
        <w:instrText xml:space="preserve"> SEQ Tabela \* ARABIC </w:instrText>
      </w:r>
      <w:r w:rsidRPr="00FD22B6">
        <w:rPr>
          <w:rFonts w:ascii="Arial" w:hAnsi="Arial" w:cs="Arial"/>
          <w:iCs/>
          <w:color w:val="54883D"/>
          <w:sz w:val="18"/>
          <w:szCs w:val="18"/>
        </w:rPr>
        <w:fldChar w:fldCharType="separate"/>
      </w:r>
      <w:r w:rsidRPr="00FD22B6">
        <w:rPr>
          <w:rFonts w:ascii="Arial" w:hAnsi="Arial" w:cs="Arial"/>
          <w:iCs/>
          <w:noProof/>
          <w:color w:val="54883D"/>
          <w:sz w:val="18"/>
          <w:szCs w:val="18"/>
        </w:rPr>
        <w:t>81</w:t>
      </w:r>
      <w:r w:rsidRPr="00FD22B6">
        <w:rPr>
          <w:rFonts w:ascii="Arial" w:hAnsi="Arial" w:cs="Arial"/>
          <w:iCs/>
          <w:color w:val="54883D"/>
          <w:sz w:val="18"/>
          <w:szCs w:val="18"/>
        </w:rPr>
        <w:fldChar w:fldCharType="end"/>
      </w:r>
      <w:r w:rsidRPr="00FD22B6">
        <w:rPr>
          <w:rFonts w:ascii="Arial" w:hAnsi="Arial" w:cs="Arial"/>
          <w:iCs/>
          <w:color w:val="54883D"/>
          <w:sz w:val="18"/>
          <w:szCs w:val="18"/>
        </w:rPr>
        <w:t>. Lokacijske značajke i meteorološki uvjeti</w:t>
      </w:r>
    </w:p>
    <w:tbl>
      <w:tblPr>
        <w:tblW w:w="689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ayout w:type="fixed"/>
        <w:tblLook w:val="04A0" w:firstRow="1" w:lastRow="0" w:firstColumn="1" w:lastColumn="0" w:noHBand="0" w:noVBand="1"/>
      </w:tblPr>
      <w:tblGrid>
        <w:gridCol w:w="4689"/>
        <w:gridCol w:w="2202"/>
      </w:tblGrid>
      <w:tr w:rsidR="008C71CC" w:rsidRPr="00FD22B6" w14:paraId="61C58F5F" w14:textId="77777777" w:rsidTr="002F7ECF">
        <w:trPr>
          <w:trHeight w:val="307"/>
          <w:jc w:val="center"/>
        </w:trPr>
        <w:tc>
          <w:tcPr>
            <w:tcW w:w="4689" w:type="dxa"/>
            <w:shd w:val="clear" w:color="auto" w:fill="FFFFFF" w:themeFill="background1"/>
            <w:vAlign w:val="center"/>
          </w:tcPr>
          <w:p w14:paraId="7B80ABF4" w14:textId="77777777" w:rsidR="008C71CC" w:rsidRPr="00FD22B6" w:rsidRDefault="008C71CC" w:rsidP="002F7ECF">
            <w:pPr>
              <w:spacing w:after="0"/>
              <w:rPr>
                <w:rFonts w:ascii="Arial" w:hAnsi="Arial" w:cs="Arial"/>
                <w:sz w:val="18"/>
                <w:szCs w:val="18"/>
              </w:rPr>
            </w:pPr>
            <w:r w:rsidRPr="00FD22B6">
              <w:rPr>
                <w:rFonts w:ascii="Arial" w:hAnsi="Arial" w:cs="Arial"/>
                <w:bCs/>
                <w:sz w:val="18"/>
                <w:szCs w:val="18"/>
              </w:rPr>
              <w:t>Topografija terena</w:t>
            </w:r>
          </w:p>
        </w:tc>
        <w:tc>
          <w:tcPr>
            <w:tcW w:w="2202" w:type="dxa"/>
            <w:shd w:val="clear" w:color="auto" w:fill="FFFFFF" w:themeFill="background1"/>
            <w:vAlign w:val="center"/>
          </w:tcPr>
          <w:p w14:paraId="1251A8CE"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Urbano</w:t>
            </w:r>
          </w:p>
        </w:tc>
      </w:tr>
      <w:tr w:rsidR="008C71CC" w:rsidRPr="00FD22B6" w14:paraId="2E0201A3" w14:textId="77777777" w:rsidTr="002F7ECF">
        <w:trPr>
          <w:trHeight w:val="265"/>
          <w:jc w:val="center"/>
        </w:trPr>
        <w:tc>
          <w:tcPr>
            <w:tcW w:w="4689" w:type="dxa"/>
            <w:shd w:val="clear" w:color="auto" w:fill="FFFFFF" w:themeFill="background1"/>
            <w:vAlign w:val="center"/>
          </w:tcPr>
          <w:p w14:paraId="731A139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 xml:space="preserve">Klasa stabilnosti </w:t>
            </w:r>
          </w:p>
        </w:tc>
        <w:tc>
          <w:tcPr>
            <w:tcW w:w="2202" w:type="dxa"/>
            <w:shd w:val="clear" w:color="auto" w:fill="FFFFFF" w:themeFill="background1"/>
            <w:vAlign w:val="center"/>
          </w:tcPr>
          <w:p w14:paraId="4A6F61A6"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F</w:t>
            </w:r>
          </w:p>
        </w:tc>
      </w:tr>
      <w:tr w:rsidR="008C71CC" w:rsidRPr="00FD22B6" w14:paraId="0286D3B7" w14:textId="77777777" w:rsidTr="002F7ECF">
        <w:trPr>
          <w:trHeight w:val="265"/>
          <w:jc w:val="center"/>
        </w:trPr>
        <w:tc>
          <w:tcPr>
            <w:tcW w:w="4689" w:type="dxa"/>
            <w:shd w:val="clear" w:color="auto" w:fill="FFFFFF" w:themeFill="background1"/>
            <w:vAlign w:val="center"/>
          </w:tcPr>
          <w:p w14:paraId="1E058603"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Brzina vjetra (m/s)</w:t>
            </w:r>
          </w:p>
        </w:tc>
        <w:tc>
          <w:tcPr>
            <w:tcW w:w="2202" w:type="dxa"/>
            <w:shd w:val="clear" w:color="auto" w:fill="FFFFFF" w:themeFill="background1"/>
            <w:vAlign w:val="center"/>
          </w:tcPr>
          <w:p w14:paraId="54F2D29E"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1,5</w:t>
            </w:r>
          </w:p>
        </w:tc>
      </w:tr>
      <w:tr w:rsidR="008C71CC" w:rsidRPr="00FD22B6" w14:paraId="74646779" w14:textId="77777777" w:rsidTr="002F7ECF">
        <w:trPr>
          <w:trHeight w:val="265"/>
          <w:jc w:val="center"/>
        </w:trPr>
        <w:tc>
          <w:tcPr>
            <w:tcW w:w="4689" w:type="dxa"/>
            <w:shd w:val="clear" w:color="auto" w:fill="FFFFFF" w:themeFill="background1"/>
            <w:vAlign w:val="center"/>
          </w:tcPr>
          <w:p w14:paraId="0974BE91"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Temperatura okoline (°C)</w:t>
            </w:r>
          </w:p>
        </w:tc>
        <w:tc>
          <w:tcPr>
            <w:tcW w:w="2202" w:type="dxa"/>
            <w:shd w:val="clear" w:color="auto" w:fill="FFFFFF" w:themeFill="background1"/>
            <w:vAlign w:val="center"/>
          </w:tcPr>
          <w:p w14:paraId="5EBF8529"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25</w:t>
            </w:r>
          </w:p>
        </w:tc>
      </w:tr>
      <w:tr w:rsidR="008C71CC" w:rsidRPr="00FD22B6" w14:paraId="1E1FE8B0" w14:textId="77777777" w:rsidTr="002F7ECF">
        <w:trPr>
          <w:trHeight w:val="265"/>
          <w:jc w:val="center"/>
        </w:trPr>
        <w:tc>
          <w:tcPr>
            <w:tcW w:w="4689" w:type="dxa"/>
            <w:shd w:val="clear" w:color="auto" w:fill="FFFFFF" w:themeFill="background1"/>
            <w:vAlign w:val="center"/>
          </w:tcPr>
          <w:p w14:paraId="4AE28BF6"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Relativna vlažnost (%)</w:t>
            </w:r>
          </w:p>
        </w:tc>
        <w:tc>
          <w:tcPr>
            <w:tcW w:w="2202" w:type="dxa"/>
            <w:shd w:val="clear" w:color="auto" w:fill="FFFFFF" w:themeFill="background1"/>
            <w:vAlign w:val="center"/>
          </w:tcPr>
          <w:p w14:paraId="702031B5"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50</w:t>
            </w:r>
          </w:p>
        </w:tc>
      </w:tr>
      <w:tr w:rsidR="008C71CC" w:rsidRPr="00FD22B6" w14:paraId="486A3C9C" w14:textId="77777777" w:rsidTr="002F7ECF">
        <w:trPr>
          <w:trHeight w:val="265"/>
          <w:jc w:val="center"/>
        </w:trPr>
        <w:tc>
          <w:tcPr>
            <w:tcW w:w="4689" w:type="dxa"/>
            <w:shd w:val="clear" w:color="auto" w:fill="FFFFFF" w:themeFill="background1"/>
            <w:vAlign w:val="center"/>
          </w:tcPr>
          <w:p w14:paraId="492E6C32"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Smjer vjetra</w:t>
            </w:r>
          </w:p>
        </w:tc>
        <w:tc>
          <w:tcPr>
            <w:tcW w:w="2202" w:type="dxa"/>
            <w:shd w:val="clear" w:color="auto" w:fill="FFFFFF" w:themeFill="background1"/>
            <w:vAlign w:val="center"/>
          </w:tcPr>
          <w:p w14:paraId="14F9A637" w14:textId="77777777" w:rsidR="008C71CC" w:rsidRPr="00FD22B6" w:rsidRDefault="008C71CC" w:rsidP="002F7ECF">
            <w:pPr>
              <w:spacing w:after="0"/>
              <w:jc w:val="center"/>
              <w:rPr>
                <w:rFonts w:ascii="Arial" w:hAnsi="Arial" w:cs="Arial"/>
                <w:sz w:val="18"/>
                <w:szCs w:val="18"/>
              </w:rPr>
            </w:pPr>
            <w:r w:rsidRPr="00FD22B6">
              <w:rPr>
                <w:rFonts w:ascii="Arial" w:hAnsi="Arial" w:cs="Arial"/>
                <w:sz w:val="18"/>
                <w:szCs w:val="18"/>
              </w:rPr>
              <w:t>sjeveroistočni</w:t>
            </w:r>
          </w:p>
        </w:tc>
      </w:tr>
    </w:tbl>
    <w:p w14:paraId="2EA40217" w14:textId="77777777" w:rsidR="008C71CC" w:rsidRPr="00FD22B6" w:rsidRDefault="008C71CC" w:rsidP="008C71CC">
      <w:pPr>
        <w:rPr>
          <w:rFonts w:ascii="Arial" w:eastAsiaTheme="minorEastAsia" w:hAnsi="Arial" w:cs="Arial"/>
          <w:sz w:val="18"/>
          <w:szCs w:val="18"/>
          <w:lang w:eastAsia="hr-HR"/>
        </w:rPr>
      </w:pPr>
    </w:p>
    <w:p w14:paraId="64F108E4" w14:textId="77777777" w:rsidR="008C71CC" w:rsidRPr="00FD22B6" w:rsidRDefault="008C71CC" w:rsidP="008C71CC">
      <w:pPr>
        <w:rPr>
          <w:rFonts w:ascii="Arial" w:eastAsiaTheme="minorEastAsia" w:hAnsi="Arial" w:cs="Arial"/>
          <w:sz w:val="18"/>
          <w:szCs w:val="18"/>
          <w:lang w:eastAsia="hr-HR"/>
        </w:rPr>
      </w:pPr>
      <w:r w:rsidRPr="00FD22B6">
        <w:rPr>
          <w:rFonts w:ascii="Arial" w:eastAsiaTheme="minorEastAsia" w:hAnsi="Arial" w:cs="Arial"/>
          <w:sz w:val="18"/>
          <w:szCs w:val="18"/>
          <w:lang w:eastAsia="hr-HR"/>
        </w:rPr>
        <w:t>Zona u kojoj emisija doseže 2500 ppm gdje se događa visoka smrtnost doseže do 605 m u polumjeru (crvena). Zona izlazi izvan područja postrojenja, a zahvaća područje</w:t>
      </w:r>
      <w:r w:rsidRPr="00FD22B6">
        <w:rPr>
          <w:rFonts w:ascii="Arial" w:eastAsiaTheme="minorEastAsia" w:hAnsi="Arial" w:cs="Arial"/>
          <w:sz w:val="18"/>
          <w:szCs w:val="18"/>
          <w:lang w:eastAsia="hr-HR"/>
        </w:rPr>
        <w:tab/>
        <w:t>zapadno do ulice  V. Holjevca, južno do ulice Jana Masaryka, istočno preko Kupe naselje Gaza preko Struga ulice i sjeverno do ulice Selca.</w:t>
      </w:r>
    </w:p>
    <w:p w14:paraId="0DEEF92F" w14:textId="77777777" w:rsidR="008C71CC" w:rsidRPr="00FD22B6" w:rsidRDefault="008C71CC" w:rsidP="008C71CC">
      <w:pPr>
        <w:rPr>
          <w:rFonts w:ascii="Arial" w:eastAsiaTheme="minorEastAsia" w:hAnsi="Arial" w:cs="Arial"/>
          <w:sz w:val="18"/>
          <w:szCs w:val="18"/>
          <w:lang w:eastAsia="hr-HR"/>
        </w:rPr>
      </w:pPr>
      <w:r w:rsidRPr="00FD22B6">
        <w:rPr>
          <w:rFonts w:ascii="Arial" w:eastAsiaTheme="minorEastAsia" w:hAnsi="Arial" w:cs="Arial"/>
          <w:sz w:val="18"/>
          <w:szCs w:val="18"/>
          <w:lang w:eastAsia="hr-HR"/>
        </w:rPr>
        <w:t>Zona u kojoj emisija doseže 300 ppm gdje se događaju  trajne posljedice  doseže od  605 -1400 m u polumjeru (narančasta). Zona izlazi izvan područja postrojenja, a zahvaća područje zapadno do ulice  V. Mačeka, južno cijelo naselje i obradive površine, istočno preko mosta Grada Alessandrie i sjeverno do Drežnik.</w:t>
      </w:r>
    </w:p>
    <w:p w14:paraId="23DA3833" w14:textId="77777777" w:rsidR="008C71CC" w:rsidRPr="00FD22B6" w:rsidRDefault="008C71CC" w:rsidP="008C71CC">
      <w:pPr>
        <w:spacing w:after="0"/>
        <w:rPr>
          <w:rFonts w:ascii="Arial" w:eastAsiaTheme="minorEastAsia" w:hAnsi="Arial" w:cs="Arial"/>
          <w:sz w:val="18"/>
          <w:szCs w:val="18"/>
          <w:lang w:eastAsia="hr-HR"/>
        </w:rPr>
      </w:pPr>
      <w:r w:rsidRPr="00FD22B6">
        <w:rPr>
          <w:rFonts w:ascii="Arial" w:eastAsiaTheme="minorEastAsia" w:hAnsi="Arial" w:cs="Arial"/>
          <w:sz w:val="18"/>
          <w:szCs w:val="18"/>
          <w:lang w:eastAsia="hr-HR"/>
        </w:rPr>
        <w:lastRenderedPageBreak/>
        <w:t>Zona u kojoj emisija doseže 30 ppm gdje se događaju  privremene posljedice  doseže od  1400-3500 m u polumjeru (žuta). Zona izlazi izvan područja postrojenja, a zahvaća područje cijelog grada Karlovca.</w:t>
      </w:r>
    </w:p>
    <w:p w14:paraId="05AAB1E1" w14:textId="77777777" w:rsidR="008C71CC" w:rsidRPr="00FD22B6" w:rsidRDefault="008C71CC" w:rsidP="008C71CC">
      <w:pPr>
        <w:rPr>
          <w:rFonts w:ascii="Arial" w:hAnsi="Arial" w:cs="Arial"/>
          <w:iCs/>
          <w:sz w:val="18"/>
          <w:szCs w:val="18"/>
        </w:rPr>
      </w:pPr>
      <w:r w:rsidRPr="00FD22B6">
        <w:rPr>
          <w:rFonts w:ascii="Arial" w:hAnsi="Arial" w:cs="Arial"/>
          <w:noProof/>
          <w:sz w:val="18"/>
          <w:szCs w:val="18"/>
          <w:lang w:eastAsia="hr-HR"/>
        </w:rPr>
        <w:drawing>
          <wp:inline distT="0" distB="0" distL="0" distR="0" wp14:anchorId="031B1F23" wp14:editId="42863232">
            <wp:extent cx="5913302" cy="2907102"/>
            <wp:effectExtent l="0" t="0" r="0" b="7620"/>
            <wp:docPr id="846453555" name="Slika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53555" name="Slika 4" descr="A map of a city&#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18180" cy="2909500"/>
                    </a:xfrm>
                    <a:prstGeom prst="rect">
                      <a:avLst/>
                    </a:prstGeom>
                  </pic:spPr>
                </pic:pic>
              </a:graphicData>
            </a:graphic>
          </wp:inline>
        </w:drawing>
      </w:r>
    </w:p>
    <w:p w14:paraId="0076C4CE"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42</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Maksimalni doseg emisije amonijaka</w:t>
      </w:r>
    </w:p>
    <w:p w14:paraId="6768D1EC" w14:textId="77777777" w:rsidR="008C71CC" w:rsidRPr="00FD22B6" w:rsidRDefault="008C71CC" w:rsidP="008C71CC">
      <w:pPr>
        <w:spacing w:after="0"/>
        <w:rPr>
          <w:rFonts w:ascii="Arial" w:hAnsi="Arial" w:cs="Arial"/>
          <w:i/>
          <w:iCs/>
          <w:color w:val="54883D"/>
          <w:sz w:val="18"/>
          <w:szCs w:val="18"/>
        </w:rPr>
      </w:pPr>
      <w:r w:rsidRPr="00FD22B6">
        <w:rPr>
          <w:rFonts w:ascii="Arial" w:hAnsi="Arial" w:cs="Arial"/>
          <w:i/>
          <w:iCs/>
          <w:color w:val="54883D"/>
          <w:sz w:val="18"/>
          <w:szCs w:val="18"/>
        </w:rPr>
        <w:t>Posljedice</w:t>
      </w:r>
    </w:p>
    <w:p w14:paraId="3B4A48B1"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Život i zdravlje ljudi</w:t>
      </w:r>
    </w:p>
    <w:p w14:paraId="2BD37A34"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 xml:space="preserve">Obzirom na broj zaposlenika te broj osoba koje se nalaze u maksimalnim dosezima zona rezultiraju katastrofalnim posljedice na život i zdravlje ljudi. </w:t>
      </w:r>
    </w:p>
    <w:p w14:paraId="6B03F6CD"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82</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Vrijednost kriterija za posljedice na život i zdravlje ljudi po kategorijama – tehničko-tehnološke nesreće</w:t>
      </w:r>
    </w:p>
    <w:tbl>
      <w:tblPr>
        <w:tblStyle w:val="ivopisnatablicareetke6-isticanje312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FD22B6" w14:paraId="530B06FA"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1220157B"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KATEGORIJA</w:t>
            </w:r>
          </w:p>
        </w:tc>
        <w:tc>
          <w:tcPr>
            <w:tcW w:w="2567" w:type="dxa"/>
            <w:tcBorders>
              <w:bottom w:val="none" w:sz="0" w:space="0" w:color="auto"/>
            </w:tcBorders>
            <w:shd w:val="clear" w:color="auto" w:fill="auto"/>
            <w:vAlign w:val="center"/>
          </w:tcPr>
          <w:p w14:paraId="73E4BEA9"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POSLJEDICE</w:t>
            </w:r>
          </w:p>
        </w:tc>
        <w:tc>
          <w:tcPr>
            <w:tcW w:w="2253" w:type="dxa"/>
            <w:tcBorders>
              <w:bottom w:val="none" w:sz="0" w:space="0" w:color="auto"/>
            </w:tcBorders>
            <w:shd w:val="clear" w:color="auto" w:fill="auto"/>
            <w:vAlign w:val="center"/>
          </w:tcPr>
          <w:p w14:paraId="29735554"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BROJ UGROŽENIH OSOBA %</w:t>
            </w:r>
          </w:p>
        </w:tc>
        <w:tc>
          <w:tcPr>
            <w:tcW w:w="1984" w:type="dxa"/>
            <w:tcBorders>
              <w:bottom w:val="none" w:sz="0" w:space="0" w:color="auto"/>
            </w:tcBorders>
            <w:shd w:val="clear" w:color="auto" w:fill="auto"/>
            <w:vAlign w:val="center"/>
          </w:tcPr>
          <w:p w14:paraId="489D3BC6"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ODABRANO</w:t>
            </w:r>
          </w:p>
        </w:tc>
      </w:tr>
      <w:tr w:rsidR="008C71CC" w:rsidRPr="00FD22B6" w14:paraId="6638BDA6"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69177BCF"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1.</w:t>
            </w:r>
          </w:p>
        </w:tc>
        <w:tc>
          <w:tcPr>
            <w:tcW w:w="2567" w:type="dxa"/>
            <w:shd w:val="clear" w:color="auto" w:fill="auto"/>
            <w:vAlign w:val="center"/>
          </w:tcPr>
          <w:p w14:paraId="44F5AFFB"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Neznatne</w:t>
            </w:r>
          </w:p>
        </w:tc>
        <w:tc>
          <w:tcPr>
            <w:tcW w:w="2253" w:type="dxa"/>
            <w:shd w:val="clear" w:color="auto" w:fill="auto"/>
            <w:vAlign w:val="center"/>
          </w:tcPr>
          <w:p w14:paraId="206D0CB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&lt; 0,001</w:t>
            </w:r>
          </w:p>
        </w:tc>
        <w:tc>
          <w:tcPr>
            <w:tcW w:w="1984" w:type="dxa"/>
            <w:shd w:val="clear" w:color="auto" w:fill="auto"/>
            <w:vAlign w:val="center"/>
          </w:tcPr>
          <w:p w14:paraId="128DD53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D22B6" w14:paraId="302E2B35"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9D06505"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2.</w:t>
            </w:r>
          </w:p>
        </w:tc>
        <w:tc>
          <w:tcPr>
            <w:tcW w:w="2567" w:type="dxa"/>
            <w:shd w:val="clear" w:color="auto" w:fill="auto"/>
            <w:vAlign w:val="center"/>
          </w:tcPr>
          <w:p w14:paraId="3AC030E1"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Malene</w:t>
            </w:r>
          </w:p>
        </w:tc>
        <w:tc>
          <w:tcPr>
            <w:tcW w:w="2253" w:type="dxa"/>
            <w:shd w:val="clear" w:color="auto" w:fill="auto"/>
            <w:vAlign w:val="center"/>
          </w:tcPr>
          <w:p w14:paraId="7A200D30"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0,001 – 0,0046</w:t>
            </w:r>
          </w:p>
        </w:tc>
        <w:tc>
          <w:tcPr>
            <w:tcW w:w="1984" w:type="dxa"/>
            <w:shd w:val="clear" w:color="auto" w:fill="auto"/>
            <w:vAlign w:val="center"/>
          </w:tcPr>
          <w:p w14:paraId="3AA6E865"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66377180"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63C52CA"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3.</w:t>
            </w:r>
          </w:p>
        </w:tc>
        <w:tc>
          <w:tcPr>
            <w:tcW w:w="2567" w:type="dxa"/>
            <w:shd w:val="clear" w:color="auto" w:fill="auto"/>
            <w:vAlign w:val="center"/>
          </w:tcPr>
          <w:p w14:paraId="0340F49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Umjerene</w:t>
            </w:r>
          </w:p>
        </w:tc>
        <w:tc>
          <w:tcPr>
            <w:tcW w:w="2253" w:type="dxa"/>
            <w:shd w:val="clear" w:color="auto" w:fill="auto"/>
            <w:vAlign w:val="center"/>
          </w:tcPr>
          <w:p w14:paraId="6DF4EDCB"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0,0047 – 0,011</w:t>
            </w:r>
          </w:p>
        </w:tc>
        <w:tc>
          <w:tcPr>
            <w:tcW w:w="1984" w:type="dxa"/>
            <w:shd w:val="clear" w:color="auto" w:fill="auto"/>
            <w:vAlign w:val="center"/>
          </w:tcPr>
          <w:p w14:paraId="68537EE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D22B6" w14:paraId="05FD908B"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80A2DB0"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4.</w:t>
            </w:r>
          </w:p>
        </w:tc>
        <w:tc>
          <w:tcPr>
            <w:tcW w:w="2567" w:type="dxa"/>
            <w:shd w:val="clear" w:color="auto" w:fill="auto"/>
            <w:vAlign w:val="center"/>
          </w:tcPr>
          <w:p w14:paraId="3987B23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Značajne</w:t>
            </w:r>
          </w:p>
        </w:tc>
        <w:tc>
          <w:tcPr>
            <w:tcW w:w="2253" w:type="dxa"/>
            <w:shd w:val="clear" w:color="auto" w:fill="auto"/>
            <w:vAlign w:val="center"/>
          </w:tcPr>
          <w:p w14:paraId="25CDF7BA"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0,012 – 0,035</w:t>
            </w:r>
          </w:p>
        </w:tc>
        <w:tc>
          <w:tcPr>
            <w:tcW w:w="1984" w:type="dxa"/>
            <w:shd w:val="clear" w:color="auto" w:fill="auto"/>
            <w:vAlign w:val="center"/>
          </w:tcPr>
          <w:p w14:paraId="69A55011"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521415A1"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6B9EDB57"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5.</w:t>
            </w:r>
          </w:p>
        </w:tc>
        <w:tc>
          <w:tcPr>
            <w:tcW w:w="2567" w:type="dxa"/>
            <w:shd w:val="clear" w:color="auto" w:fill="auto"/>
            <w:vAlign w:val="center"/>
          </w:tcPr>
          <w:p w14:paraId="4851974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Katastrofalne</w:t>
            </w:r>
          </w:p>
        </w:tc>
        <w:tc>
          <w:tcPr>
            <w:tcW w:w="2253" w:type="dxa"/>
            <w:shd w:val="clear" w:color="auto" w:fill="auto"/>
            <w:vAlign w:val="center"/>
          </w:tcPr>
          <w:p w14:paraId="7D269187"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0,036 &gt;</w:t>
            </w:r>
          </w:p>
        </w:tc>
        <w:tc>
          <w:tcPr>
            <w:tcW w:w="1984" w:type="dxa"/>
            <w:shd w:val="clear" w:color="auto" w:fill="auto"/>
            <w:vAlign w:val="center"/>
          </w:tcPr>
          <w:p w14:paraId="4BA9F475"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D22B6">
              <w:rPr>
                <w:rFonts w:ascii="Arial" w:hAnsi="Arial" w:cs="Arial"/>
                <w:b/>
                <w:color w:val="000000"/>
                <w:sz w:val="18"/>
                <w:szCs w:val="18"/>
              </w:rPr>
              <w:t>x</w:t>
            </w:r>
          </w:p>
        </w:tc>
      </w:tr>
    </w:tbl>
    <w:p w14:paraId="678E9542" w14:textId="77777777" w:rsidR="008C71CC" w:rsidRPr="00FD22B6" w:rsidRDefault="008C71CC" w:rsidP="008C71CC">
      <w:pPr>
        <w:spacing w:after="0"/>
        <w:rPr>
          <w:rFonts w:ascii="Arial" w:hAnsi="Arial" w:cs="Arial"/>
          <w:sz w:val="18"/>
          <w:szCs w:val="18"/>
        </w:rPr>
      </w:pPr>
    </w:p>
    <w:p w14:paraId="6400E1A9"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Gospodarstvo</w:t>
      </w:r>
    </w:p>
    <w:p w14:paraId="10DE04B0" w14:textId="77777777" w:rsidR="008C71CC" w:rsidRPr="00FD22B6" w:rsidRDefault="008C71CC" w:rsidP="008C71CC">
      <w:pPr>
        <w:rPr>
          <w:rFonts w:ascii="Arial" w:hAnsi="Arial" w:cs="Arial"/>
          <w:iCs/>
          <w:sz w:val="18"/>
          <w:szCs w:val="18"/>
        </w:rPr>
      </w:pPr>
      <w:r w:rsidRPr="00FD22B6">
        <w:rPr>
          <w:rFonts w:ascii="Arial" w:hAnsi="Arial" w:cs="Arial"/>
          <w:iCs/>
          <w:sz w:val="18"/>
          <w:szCs w:val="18"/>
        </w:rPr>
        <w:t xml:space="preserve">Pošto se na području Grada Karlovca nalazi veliki broj pravnih osoba koje koriste opasne tvari za očekivati je da bi došlo do materijalnih šteta na infrastrukturi samog pravnog objekta te na okolnoj infrastrukturi. </w:t>
      </w:r>
    </w:p>
    <w:p w14:paraId="306683D1" w14:textId="77777777" w:rsidR="008C71CC" w:rsidRPr="00FD22B6" w:rsidRDefault="008C71CC" w:rsidP="008C71CC">
      <w:pPr>
        <w:spacing w:after="0"/>
        <w:jc w:val="center"/>
        <w:rPr>
          <w:rFonts w:ascii="Arial" w:hAnsi="Arial" w:cs="Arial"/>
          <w:iCs/>
          <w:color w:val="54883D"/>
          <w:sz w:val="18"/>
          <w:szCs w:val="18"/>
        </w:rPr>
      </w:pPr>
      <w:r w:rsidRPr="00FD22B6">
        <w:rPr>
          <w:rFonts w:ascii="Arial" w:hAnsi="Arial" w:cs="Arial"/>
          <w:iCs/>
          <w:color w:val="54883D"/>
          <w:sz w:val="18"/>
          <w:szCs w:val="18"/>
        </w:rPr>
        <w:t xml:space="preserve">Tablica </w:t>
      </w:r>
      <w:r w:rsidRPr="00FD22B6">
        <w:rPr>
          <w:rFonts w:ascii="Arial" w:hAnsi="Arial" w:cs="Arial"/>
          <w:iCs/>
          <w:color w:val="54883D"/>
          <w:sz w:val="18"/>
          <w:szCs w:val="18"/>
        </w:rPr>
        <w:fldChar w:fldCharType="begin"/>
      </w:r>
      <w:r w:rsidRPr="00FD22B6">
        <w:rPr>
          <w:rFonts w:ascii="Arial" w:hAnsi="Arial" w:cs="Arial"/>
          <w:iCs/>
          <w:color w:val="54883D"/>
          <w:sz w:val="18"/>
          <w:szCs w:val="18"/>
        </w:rPr>
        <w:instrText xml:space="preserve"> SEQ Tabela \* ARABIC </w:instrText>
      </w:r>
      <w:r w:rsidRPr="00FD22B6">
        <w:rPr>
          <w:rFonts w:ascii="Arial" w:hAnsi="Arial" w:cs="Arial"/>
          <w:iCs/>
          <w:color w:val="54883D"/>
          <w:sz w:val="18"/>
          <w:szCs w:val="18"/>
        </w:rPr>
        <w:fldChar w:fldCharType="separate"/>
      </w:r>
      <w:r w:rsidRPr="00FD22B6">
        <w:rPr>
          <w:rFonts w:ascii="Arial" w:hAnsi="Arial" w:cs="Arial"/>
          <w:iCs/>
          <w:noProof/>
          <w:color w:val="54883D"/>
          <w:sz w:val="18"/>
          <w:szCs w:val="18"/>
        </w:rPr>
        <w:t>83</w:t>
      </w:r>
      <w:r w:rsidRPr="00FD22B6">
        <w:rPr>
          <w:rFonts w:ascii="Arial" w:hAnsi="Arial" w:cs="Arial"/>
          <w:iCs/>
          <w:color w:val="54883D"/>
          <w:sz w:val="18"/>
          <w:szCs w:val="18"/>
        </w:rPr>
        <w:fldChar w:fldCharType="end"/>
      </w:r>
      <w:r w:rsidRPr="00FD22B6">
        <w:rPr>
          <w:rFonts w:ascii="Arial" w:hAnsi="Arial" w:cs="Arial"/>
          <w:iCs/>
          <w:color w:val="54883D"/>
          <w:sz w:val="18"/>
          <w:szCs w:val="18"/>
        </w:rPr>
        <w:t>.</w:t>
      </w:r>
      <w:r w:rsidRPr="00FD22B6">
        <w:rPr>
          <w:rFonts w:ascii="Arial" w:hAnsi="Arial" w:cs="Arial"/>
          <w:i/>
          <w:sz w:val="18"/>
          <w:szCs w:val="18"/>
        </w:rPr>
        <w:t xml:space="preserve"> </w:t>
      </w:r>
      <w:r w:rsidRPr="00FD22B6">
        <w:rPr>
          <w:rFonts w:ascii="Arial" w:hAnsi="Arial" w:cs="Arial"/>
          <w:iCs/>
          <w:color w:val="54883D"/>
          <w:sz w:val="18"/>
          <w:szCs w:val="18"/>
        </w:rPr>
        <w:t>Vrijednost kriterija za posljedice na gospodarstvo po kategorijama – 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D22B6" w14:paraId="58989EA1"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7DBC563"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KATEGORIJA</w:t>
            </w:r>
          </w:p>
        </w:tc>
        <w:tc>
          <w:tcPr>
            <w:tcW w:w="2295" w:type="dxa"/>
            <w:tcBorders>
              <w:bottom w:val="none" w:sz="0" w:space="0" w:color="auto"/>
            </w:tcBorders>
            <w:shd w:val="clear" w:color="auto" w:fill="auto"/>
          </w:tcPr>
          <w:p w14:paraId="75304658"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POSLJEDICE</w:t>
            </w:r>
          </w:p>
        </w:tc>
        <w:tc>
          <w:tcPr>
            <w:tcW w:w="3118" w:type="dxa"/>
            <w:tcBorders>
              <w:bottom w:val="none" w:sz="0" w:space="0" w:color="auto"/>
            </w:tcBorders>
            <w:shd w:val="clear" w:color="auto" w:fill="auto"/>
          </w:tcPr>
          <w:p w14:paraId="5807A6F0"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KRITERIJ (€)</w:t>
            </w:r>
          </w:p>
        </w:tc>
        <w:tc>
          <w:tcPr>
            <w:tcW w:w="1498" w:type="dxa"/>
            <w:tcBorders>
              <w:bottom w:val="none" w:sz="0" w:space="0" w:color="auto"/>
            </w:tcBorders>
            <w:shd w:val="clear" w:color="auto" w:fill="auto"/>
          </w:tcPr>
          <w:p w14:paraId="389C2087"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ODABRANO</w:t>
            </w:r>
          </w:p>
        </w:tc>
      </w:tr>
      <w:tr w:rsidR="008C71CC" w:rsidRPr="00FD22B6" w14:paraId="5C89C30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20A5A2E"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1.</w:t>
            </w:r>
          </w:p>
        </w:tc>
        <w:tc>
          <w:tcPr>
            <w:tcW w:w="2295" w:type="dxa"/>
            <w:shd w:val="clear" w:color="auto" w:fill="auto"/>
          </w:tcPr>
          <w:p w14:paraId="123292CC"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118" w:type="dxa"/>
            <w:shd w:val="clear" w:color="auto" w:fill="auto"/>
          </w:tcPr>
          <w:p w14:paraId="393647CB"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498" w:type="dxa"/>
            <w:shd w:val="clear" w:color="auto" w:fill="auto"/>
            <w:vAlign w:val="center"/>
          </w:tcPr>
          <w:p w14:paraId="726D0C9C"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D22B6" w14:paraId="2736961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0B6485"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2.</w:t>
            </w:r>
          </w:p>
        </w:tc>
        <w:tc>
          <w:tcPr>
            <w:tcW w:w="2295" w:type="dxa"/>
            <w:shd w:val="clear" w:color="auto" w:fill="auto"/>
          </w:tcPr>
          <w:p w14:paraId="4C1C03A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118" w:type="dxa"/>
            <w:shd w:val="clear" w:color="auto" w:fill="auto"/>
          </w:tcPr>
          <w:p w14:paraId="69C5067E"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498" w:type="dxa"/>
            <w:shd w:val="clear" w:color="auto" w:fill="auto"/>
          </w:tcPr>
          <w:p w14:paraId="4696EE08"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FD22B6">
              <w:rPr>
                <w:rFonts w:ascii="Arial" w:hAnsi="Arial" w:cs="Arial"/>
                <w:b/>
                <w:color w:val="000000"/>
                <w:sz w:val="18"/>
                <w:szCs w:val="18"/>
              </w:rPr>
              <w:t>x</w:t>
            </w:r>
          </w:p>
        </w:tc>
      </w:tr>
      <w:tr w:rsidR="008C71CC" w:rsidRPr="00FD22B6" w14:paraId="74FF1B9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2849B1"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3.</w:t>
            </w:r>
          </w:p>
        </w:tc>
        <w:tc>
          <w:tcPr>
            <w:tcW w:w="2295" w:type="dxa"/>
            <w:shd w:val="clear" w:color="auto" w:fill="auto"/>
          </w:tcPr>
          <w:p w14:paraId="489FEFA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118" w:type="dxa"/>
            <w:shd w:val="clear" w:color="auto" w:fill="auto"/>
          </w:tcPr>
          <w:p w14:paraId="3AB8D5B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498" w:type="dxa"/>
            <w:shd w:val="clear" w:color="auto" w:fill="auto"/>
          </w:tcPr>
          <w:p w14:paraId="5FEBD2B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D22B6" w14:paraId="1598029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D1F4F3"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4.</w:t>
            </w:r>
          </w:p>
        </w:tc>
        <w:tc>
          <w:tcPr>
            <w:tcW w:w="2295" w:type="dxa"/>
            <w:shd w:val="clear" w:color="auto" w:fill="auto"/>
          </w:tcPr>
          <w:p w14:paraId="06AEF59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118" w:type="dxa"/>
            <w:shd w:val="clear" w:color="auto" w:fill="auto"/>
          </w:tcPr>
          <w:p w14:paraId="0111015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498" w:type="dxa"/>
            <w:shd w:val="clear" w:color="auto" w:fill="auto"/>
          </w:tcPr>
          <w:p w14:paraId="046E469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27EFE27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3A7AB50"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5.</w:t>
            </w:r>
          </w:p>
        </w:tc>
        <w:tc>
          <w:tcPr>
            <w:tcW w:w="2295" w:type="dxa"/>
            <w:shd w:val="clear" w:color="auto" w:fill="auto"/>
          </w:tcPr>
          <w:p w14:paraId="5263D17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Katastrofalne</w:t>
            </w:r>
          </w:p>
        </w:tc>
        <w:tc>
          <w:tcPr>
            <w:tcW w:w="3118" w:type="dxa"/>
            <w:shd w:val="clear" w:color="auto" w:fill="auto"/>
          </w:tcPr>
          <w:p w14:paraId="5A67B77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sz w:val="18"/>
                <w:szCs w:val="18"/>
              </w:rPr>
              <w:t>&gt; 20.209.977,75</w:t>
            </w:r>
          </w:p>
        </w:tc>
        <w:tc>
          <w:tcPr>
            <w:tcW w:w="1498" w:type="dxa"/>
            <w:shd w:val="clear" w:color="auto" w:fill="auto"/>
          </w:tcPr>
          <w:p w14:paraId="57F688E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38D08896"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Društvena stabilnost i politika</w:t>
      </w:r>
    </w:p>
    <w:p w14:paraId="3314BEA8" w14:textId="77777777" w:rsidR="008C71CC" w:rsidRPr="00FD22B6" w:rsidRDefault="008C71CC" w:rsidP="008C71CC">
      <w:pPr>
        <w:rPr>
          <w:rFonts w:ascii="Arial" w:hAnsi="Arial" w:cs="Arial"/>
          <w:b/>
          <w:sz w:val="18"/>
          <w:szCs w:val="18"/>
          <w:u w:val="single"/>
        </w:rPr>
      </w:pPr>
      <w:r w:rsidRPr="00FD22B6">
        <w:rPr>
          <w:rFonts w:ascii="Arial" w:hAnsi="Arial" w:cs="Arial"/>
          <w:b/>
          <w:sz w:val="18"/>
          <w:szCs w:val="18"/>
          <w:u w:val="single"/>
        </w:rPr>
        <w:t>Posljedice po kritičnu infrastrukturu:</w:t>
      </w:r>
    </w:p>
    <w:p w14:paraId="3DE2F68B" w14:textId="77777777" w:rsidR="008C71CC" w:rsidRPr="00FD22B6" w:rsidRDefault="008C71CC" w:rsidP="008C71CC">
      <w:pPr>
        <w:spacing w:before="120" w:after="120"/>
        <w:ind w:right="74"/>
        <w:rPr>
          <w:rStyle w:val="IntenseEmphasis"/>
          <w:rFonts w:ascii="Arial" w:hAnsi="Arial" w:cs="Arial"/>
          <w:color w:val="54883D"/>
          <w:sz w:val="18"/>
          <w:szCs w:val="18"/>
        </w:rPr>
      </w:pPr>
      <w:r w:rsidRPr="00FD22B6">
        <w:rPr>
          <w:rStyle w:val="IntenseEmphasis"/>
          <w:rFonts w:ascii="Arial" w:hAnsi="Arial" w:cs="Arial"/>
          <w:color w:val="54883D"/>
          <w:sz w:val="18"/>
          <w:szCs w:val="18"/>
        </w:rPr>
        <w:t xml:space="preserve">Energetika </w:t>
      </w:r>
    </w:p>
    <w:p w14:paraId="4718FF39" w14:textId="77777777" w:rsidR="008C71CC" w:rsidRPr="00FD22B6" w:rsidRDefault="008C71CC" w:rsidP="008C71CC">
      <w:pPr>
        <w:spacing w:before="120" w:after="120"/>
        <w:ind w:right="74"/>
        <w:rPr>
          <w:rStyle w:val="IntenseEmphasis"/>
          <w:rFonts w:ascii="Arial" w:hAnsi="Arial" w:cs="Arial"/>
          <w:i w:val="0"/>
          <w:iCs w:val="0"/>
          <w:color w:val="000000" w:themeColor="text1"/>
          <w:sz w:val="18"/>
          <w:szCs w:val="18"/>
        </w:rPr>
      </w:pPr>
      <w:r w:rsidRPr="00FD22B6">
        <w:rPr>
          <w:rFonts w:ascii="Arial" w:hAnsi="Arial" w:cs="Arial"/>
          <w:sz w:val="18"/>
          <w:szCs w:val="18"/>
        </w:rPr>
        <w:t>U slučaju tehničko-tehnoloških nesreća može doći do rušenje stupova električne mreže i  rušenje trafostanica u blizini  gospodarskih subjekata.</w:t>
      </w:r>
      <w:r w:rsidRPr="00FD22B6">
        <w:rPr>
          <w:rStyle w:val="IntenseEmphasis"/>
          <w:rFonts w:ascii="Arial" w:hAnsi="Arial" w:cs="Arial"/>
          <w:color w:val="000000" w:themeColor="text1"/>
          <w:sz w:val="18"/>
          <w:szCs w:val="18"/>
        </w:rPr>
        <w:t xml:space="preserve"> </w:t>
      </w:r>
    </w:p>
    <w:p w14:paraId="2504078C" w14:textId="77777777" w:rsidR="008C71CC" w:rsidRPr="00FD22B6" w:rsidRDefault="008C71CC" w:rsidP="008C71CC">
      <w:pPr>
        <w:spacing w:before="120" w:after="120"/>
        <w:ind w:right="74"/>
        <w:rPr>
          <w:rStyle w:val="IntenseEmphasis"/>
          <w:rFonts w:ascii="Arial" w:hAnsi="Arial" w:cs="Arial"/>
          <w:color w:val="54883D"/>
          <w:sz w:val="18"/>
          <w:szCs w:val="18"/>
        </w:rPr>
      </w:pPr>
      <w:r w:rsidRPr="00FD22B6">
        <w:rPr>
          <w:rStyle w:val="IntenseEmphasis"/>
          <w:rFonts w:ascii="Arial" w:hAnsi="Arial" w:cs="Arial"/>
          <w:color w:val="54883D"/>
          <w:sz w:val="18"/>
          <w:szCs w:val="18"/>
        </w:rPr>
        <w:t>Vodno gospodarstvo</w:t>
      </w:r>
    </w:p>
    <w:p w14:paraId="26A25788" w14:textId="77777777" w:rsidR="008C71CC" w:rsidRPr="00FD22B6" w:rsidRDefault="008C71CC" w:rsidP="008C71CC">
      <w:pPr>
        <w:spacing w:before="120" w:after="120"/>
        <w:ind w:right="74"/>
        <w:rPr>
          <w:rStyle w:val="IntenseEmphasis"/>
          <w:rFonts w:ascii="Arial" w:hAnsi="Arial" w:cs="Arial"/>
          <w:i w:val="0"/>
          <w:iCs w:val="0"/>
          <w:color w:val="000000" w:themeColor="text1"/>
          <w:sz w:val="18"/>
          <w:szCs w:val="18"/>
        </w:rPr>
      </w:pPr>
      <w:r w:rsidRPr="00FD22B6">
        <w:rPr>
          <w:rFonts w:ascii="Arial" w:hAnsi="Arial" w:cs="Arial"/>
          <w:sz w:val="18"/>
          <w:szCs w:val="18"/>
        </w:rPr>
        <w:t>U slučaju tehničko-tehnoloških nesreća može doći do zagađenje podzemnih i površinskih voda, zagađenje individualnih kopanih bunara</w:t>
      </w:r>
      <w:r w:rsidRPr="00FD22B6">
        <w:rPr>
          <w:rStyle w:val="IntenseEmphasis"/>
          <w:rFonts w:ascii="Arial" w:hAnsi="Arial" w:cs="Arial"/>
          <w:color w:val="000000" w:themeColor="text1"/>
          <w:sz w:val="18"/>
          <w:szCs w:val="18"/>
        </w:rPr>
        <w:t>.</w:t>
      </w:r>
    </w:p>
    <w:p w14:paraId="3D04D5CC" w14:textId="77777777" w:rsidR="008C71CC" w:rsidRPr="00FD22B6" w:rsidRDefault="008C71CC" w:rsidP="008C71CC">
      <w:pPr>
        <w:rPr>
          <w:rStyle w:val="IntenseEmphasis"/>
          <w:rFonts w:ascii="Arial" w:hAnsi="Arial" w:cs="Arial"/>
          <w:color w:val="54883D"/>
          <w:sz w:val="18"/>
          <w:szCs w:val="18"/>
        </w:rPr>
      </w:pPr>
      <w:r w:rsidRPr="00FD22B6">
        <w:rPr>
          <w:rStyle w:val="IntenseEmphasis"/>
          <w:rFonts w:ascii="Arial" w:hAnsi="Arial" w:cs="Arial"/>
          <w:color w:val="54883D"/>
          <w:sz w:val="18"/>
          <w:szCs w:val="18"/>
        </w:rPr>
        <w:lastRenderedPageBreak/>
        <w:t>Komunikacijska i informacijska tehnologija</w:t>
      </w:r>
    </w:p>
    <w:p w14:paraId="7D8AC155" w14:textId="77777777" w:rsidR="008C71CC" w:rsidRPr="00FD22B6" w:rsidRDefault="008C71CC" w:rsidP="008C71CC">
      <w:pPr>
        <w:spacing w:before="120" w:after="120"/>
        <w:ind w:right="74"/>
        <w:rPr>
          <w:rFonts w:ascii="Arial" w:hAnsi="Arial" w:cs="Arial"/>
          <w:sz w:val="18"/>
          <w:szCs w:val="18"/>
        </w:rPr>
      </w:pPr>
      <w:r w:rsidRPr="00FD22B6">
        <w:rPr>
          <w:rFonts w:ascii="Arial" w:hAnsi="Arial" w:cs="Arial"/>
          <w:sz w:val="18"/>
          <w:szCs w:val="18"/>
        </w:rPr>
        <w:t>Može doći do otežano obavljanje poštanskog poslovanja, u najgorem slučaju dolazi do prekid svake komunikacije što uzrokuje nemogućnost dolaska snaga civilne zaštite.</w:t>
      </w:r>
    </w:p>
    <w:p w14:paraId="4F27CBFE" w14:textId="77777777" w:rsidR="008C71CC" w:rsidRPr="00FD22B6" w:rsidRDefault="008C71CC" w:rsidP="008C71CC">
      <w:pPr>
        <w:spacing w:before="120" w:after="120"/>
        <w:ind w:right="74"/>
        <w:rPr>
          <w:rStyle w:val="IntenseEmphasis"/>
          <w:rFonts w:ascii="Arial" w:hAnsi="Arial" w:cs="Arial"/>
          <w:color w:val="54883D"/>
          <w:sz w:val="18"/>
          <w:szCs w:val="18"/>
        </w:rPr>
      </w:pPr>
      <w:r w:rsidRPr="00FD22B6">
        <w:rPr>
          <w:rStyle w:val="IntenseEmphasis"/>
          <w:rFonts w:ascii="Arial" w:hAnsi="Arial" w:cs="Arial"/>
          <w:color w:val="54883D"/>
          <w:sz w:val="18"/>
          <w:szCs w:val="18"/>
        </w:rPr>
        <w:t>Promet</w:t>
      </w:r>
    </w:p>
    <w:p w14:paraId="44C9C1B0" w14:textId="77777777" w:rsidR="008C71CC" w:rsidRPr="00FD22B6" w:rsidRDefault="008C71CC" w:rsidP="008C71CC">
      <w:pPr>
        <w:spacing w:before="120" w:after="120"/>
        <w:ind w:right="74"/>
        <w:rPr>
          <w:rStyle w:val="IntenseEmphasis"/>
          <w:rFonts w:ascii="Arial" w:hAnsi="Arial" w:cs="Arial"/>
          <w:i w:val="0"/>
          <w:iCs w:val="0"/>
          <w:color w:val="000000" w:themeColor="text1"/>
          <w:sz w:val="18"/>
          <w:szCs w:val="18"/>
        </w:rPr>
      </w:pPr>
      <w:r w:rsidRPr="00FD22B6">
        <w:rPr>
          <w:rFonts w:ascii="Arial" w:hAnsi="Arial" w:cs="Arial"/>
          <w:sz w:val="18"/>
          <w:szCs w:val="18"/>
        </w:rPr>
        <w:t>U slučaju tehničko-tehnoloških nesreća može doći do prekid prometa na dijelu prometnica oko gospodarskih subjekata.</w:t>
      </w:r>
      <w:r w:rsidRPr="00FD22B6">
        <w:rPr>
          <w:rStyle w:val="IntenseEmphasis"/>
          <w:rFonts w:ascii="Arial" w:hAnsi="Arial" w:cs="Arial"/>
          <w:color w:val="000000" w:themeColor="text1"/>
          <w:sz w:val="18"/>
          <w:szCs w:val="18"/>
        </w:rPr>
        <w:t xml:space="preserve"> </w:t>
      </w:r>
    </w:p>
    <w:p w14:paraId="0B1864CB" w14:textId="77777777" w:rsidR="008C71CC" w:rsidRPr="00FD22B6" w:rsidRDefault="008C71CC" w:rsidP="008C71CC">
      <w:pPr>
        <w:spacing w:before="120" w:after="120"/>
        <w:ind w:right="74"/>
        <w:rPr>
          <w:rStyle w:val="IntenseEmphasis"/>
          <w:rFonts w:ascii="Arial" w:hAnsi="Arial" w:cs="Arial"/>
          <w:color w:val="54883D"/>
          <w:sz w:val="18"/>
          <w:szCs w:val="18"/>
        </w:rPr>
      </w:pPr>
      <w:r w:rsidRPr="00FD22B6">
        <w:rPr>
          <w:rStyle w:val="IntenseEmphasis"/>
          <w:rFonts w:ascii="Arial" w:hAnsi="Arial" w:cs="Arial"/>
          <w:color w:val="54883D"/>
          <w:sz w:val="18"/>
          <w:szCs w:val="18"/>
        </w:rPr>
        <w:t>Hrana</w:t>
      </w:r>
    </w:p>
    <w:p w14:paraId="41DF69C8" w14:textId="77777777" w:rsidR="008C71CC" w:rsidRPr="00FD22B6" w:rsidRDefault="008C71CC" w:rsidP="008C71CC">
      <w:pPr>
        <w:spacing w:before="120" w:after="120"/>
        <w:ind w:right="74"/>
        <w:rPr>
          <w:rFonts w:ascii="Arial" w:hAnsi="Arial" w:cs="Arial"/>
          <w:sz w:val="18"/>
          <w:szCs w:val="18"/>
        </w:rPr>
      </w:pPr>
      <w:r w:rsidRPr="00FD22B6">
        <w:rPr>
          <w:rFonts w:ascii="Arial" w:hAnsi="Arial" w:cs="Arial"/>
          <w:sz w:val="18"/>
          <w:szCs w:val="18"/>
        </w:rPr>
        <w:t xml:space="preserve">Tehničko-tehnološke nesreće mogle bi dovesti do zatvaranje prometnica oko gospodarskih objekata  i prekid opskrbe prehrambenim artiklima te bi moglo doći do zagađenje poljoprivrednih površina. </w:t>
      </w:r>
    </w:p>
    <w:p w14:paraId="32E9F3AD"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84</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Vrijednost kriterija za posljedice na društvenu stabilnost i politiku</w:t>
      </w:r>
    </w:p>
    <w:p w14:paraId="5435FB67"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oštećena kritična infrastruktura – 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D22B6" w14:paraId="019C1BC6"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5FA8A2A"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KATEGORIJA</w:t>
            </w:r>
          </w:p>
        </w:tc>
        <w:tc>
          <w:tcPr>
            <w:tcW w:w="2295" w:type="dxa"/>
            <w:tcBorders>
              <w:bottom w:val="none" w:sz="0" w:space="0" w:color="auto"/>
            </w:tcBorders>
            <w:shd w:val="clear" w:color="auto" w:fill="auto"/>
          </w:tcPr>
          <w:p w14:paraId="67934EBD"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POSLJEDICE</w:t>
            </w:r>
          </w:p>
        </w:tc>
        <w:tc>
          <w:tcPr>
            <w:tcW w:w="3118" w:type="dxa"/>
            <w:tcBorders>
              <w:bottom w:val="none" w:sz="0" w:space="0" w:color="auto"/>
            </w:tcBorders>
            <w:shd w:val="clear" w:color="auto" w:fill="auto"/>
          </w:tcPr>
          <w:p w14:paraId="19408E91"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KRITERIJ (€)</w:t>
            </w:r>
          </w:p>
        </w:tc>
        <w:tc>
          <w:tcPr>
            <w:tcW w:w="1498" w:type="dxa"/>
            <w:tcBorders>
              <w:bottom w:val="none" w:sz="0" w:space="0" w:color="auto"/>
            </w:tcBorders>
            <w:shd w:val="clear" w:color="auto" w:fill="auto"/>
          </w:tcPr>
          <w:p w14:paraId="5CAA0559"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ODABRANO</w:t>
            </w:r>
          </w:p>
        </w:tc>
      </w:tr>
      <w:tr w:rsidR="008C71CC" w:rsidRPr="00FD22B6" w14:paraId="31716BC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E238BE"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1.</w:t>
            </w:r>
          </w:p>
        </w:tc>
        <w:tc>
          <w:tcPr>
            <w:tcW w:w="2295" w:type="dxa"/>
            <w:shd w:val="clear" w:color="auto" w:fill="auto"/>
          </w:tcPr>
          <w:p w14:paraId="6DA7CB9B"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118" w:type="dxa"/>
            <w:shd w:val="clear" w:color="auto" w:fill="auto"/>
          </w:tcPr>
          <w:p w14:paraId="593AE4E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498" w:type="dxa"/>
            <w:shd w:val="clear" w:color="auto" w:fill="auto"/>
            <w:vAlign w:val="center"/>
          </w:tcPr>
          <w:p w14:paraId="436C6BD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D22B6" w14:paraId="796F504C"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7414B65"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2.</w:t>
            </w:r>
          </w:p>
        </w:tc>
        <w:tc>
          <w:tcPr>
            <w:tcW w:w="2295" w:type="dxa"/>
            <w:shd w:val="clear" w:color="auto" w:fill="auto"/>
          </w:tcPr>
          <w:p w14:paraId="4EF65D2C"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118" w:type="dxa"/>
            <w:shd w:val="clear" w:color="auto" w:fill="auto"/>
          </w:tcPr>
          <w:p w14:paraId="5C61480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498" w:type="dxa"/>
            <w:shd w:val="clear" w:color="auto" w:fill="auto"/>
          </w:tcPr>
          <w:p w14:paraId="1B146B91"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D22B6" w14:paraId="3E58002E"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E685D69"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3.</w:t>
            </w:r>
          </w:p>
        </w:tc>
        <w:tc>
          <w:tcPr>
            <w:tcW w:w="2295" w:type="dxa"/>
            <w:shd w:val="clear" w:color="auto" w:fill="auto"/>
          </w:tcPr>
          <w:p w14:paraId="44D44AE7"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118" w:type="dxa"/>
            <w:shd w:val="clear" w:color="auto" w:fill="auto"/>
          </w:tcPr>
          <w:p w14:paraId="1F4A5DE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498" w:type="dxa"/>
            <w:shd w:val="clear" w:color="auto" w:fill="auto"/>
          </w:tcPr>
          <w:p w14:paraId="0300520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D22B6">
              <w:rPr>
                <w:rFonts w:ascii="Arial" w:hAnsi="Arial" w:cs="Arial"/>
                <w:b/>
                <w:color w:val="000000"/>
                <w:sz w:val="18"/>
                <w:szCs w:val="18"/>
              </w:rPr>
              <w:t>x</w:t>
            </w:r>
          </w:p>
        </w:tc>
      </w:tr>
      <w:tr w:rsidR="008C71CC" w:rsidRPr="00FD22B6" w14:paraId="649EBD5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10BC78B"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4.</w:t>
            </w:r>
          </w:p>
        </w:tc>
        <w:tc>
          <w:tcPr>
            <w:tcW w:w="2295" w:type="dxa"/>
            <w:shd w:val="clear" w:color="auto" w:fill="auto"/>
          </w:tcPr>
          <w:p w14:paraId="4BF30061"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118" w:type="dxa"/>
            <w:shd w:val="clear" w:color="auto" w:fill="auto"/>
          </w:tcPr>
          <w:p w14:paraId="44625DC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498" w:type="dxa"/>
            <w:shd w:val="clear" w:color="auto" w:fill="auto"/>
          </w:tcPr>
          <w:p w14:paraId="0CB3B120"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3F3C92E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8D28C98"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5.</w:t>
            </w:r>
          </w:p>
        </w:tc>
        <w:tc>
          <w:tcPr>
            <w:tcW w:w="2295" w:type="dxa"/>
            <w:shd w:val="clear" w:color="auto" w:fill="auto"/>
          </w:tcPr>
          <w:p w14:paraId="006882D5"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Katastrofalne</w:t>
            </w:r>
          </w:p>
        </w:tc>
        <w:tc>
          <w:tcPr>
            <w:tcW w:w="3118" w:type="dxa"/>
            <w:shd w:val="clear" w:color="auto" w:fill="auto"/>
          </w:tcPr>
          <w:p w14:paraId="446FD02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sz w:val="18"/>
                <w:szCs w:val="18"/>
              </w:rPr>
              <w:t>&gt; 20.209.977,75</w:t>
            </w:r>
          </w:p>
        </w:tc>
        <w:tc>
          <w:tcPr>
            <w:tcW w:w="1498" w:type="dxa"/>
            <w:shd w:val="clear" w:color="auto" w:fill="auto"/>
          </w:tcPr>
          <w:p w14:paraId="1091AA3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11DC1F87" w14:textId="77777777" w:rsidR="008C71CC" w:rsidRPr="00FD22B6" w:rsidRDefault="008C71CC" w:rsidP="008C71CC">
      <w:pPr>
        <w:rPr>
          <w:rFonts w:ascii="Arial" w:hAnsi="Arial" w:cs="Arial"/>
          <w:b/>
          <w:sz w:val="18"/>
          <w:szCs w:val="18"/>
          <w:u w:val="single"/>
        </w:rPr>
      </w:pPr>
    </w:p>
    <w:p w14:paraId="44B24AB2" w14:textId="77777777" w:rsidR="008C71CC" w:rsidRPr="00FD22B6" w:rsidRDefault="008C71CC" w:rsidP="008C71CC">
      <w:pPr>
        <w:rPr>
          <w:rFonts w:ascii="Arial" w:hAnsi="Arial" w:cs="Arial"/>
          <w:b/>
          <w:sz w:val="18"/>
          <w:szCs w:val="18"/>
          <w:u w:val="single"/>
        </w:rPr>
      </w:pPr>
      <w:r w:rsidRPr="00FD22B6">
        <w:rPr>
          <w:rFonts w:ascii="Arial" w:hAnsi="Arial" w:cs="Arial"/>
          <w:b/>
          <w:sz w:val="18"/>
          <w:szCs w:val="18"/>
          <w:u w:val="single"/>
        </w:rPr>
        <w:t>Posljedice po građevine javnog društvenog značaja:</w:t>
      </w:r>
    </w:p>
    <w:p w14:paraId="06E8618A"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t>Ne očekuju se štete na građevinama javnog društvenog značaja.</w:t>
      </w:r>
    </w:p>
    <w:p w14:paraId="1BF29A91" w14:textId="77777777" w:rsidR="008C71CC" w:rsidRPr="00FD22B6" w:rsidRDefault="008C71CC" w:rsidP="008C71CC">
      <w:pPr>
        <w:spacing w:after="0"/>
        <w:rPr>
          <w:rFonts w:ascii="Arial" w:hAnsi="Arial" w:cs="Arial"/>
          <w:sz w:val="18"/>
          <w:szCs w:val="18"/>
        </w:rPr>
      </w:pPr>
    </w:p>
    <w:p w14:paraId="45205F54"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85</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 xml:space="preserve">Vrijednost kriterija za posljedice na društvenu stabilnost i politiku </w:t>
      </w:r>
    </w:p>
    <w:p w14:paraId="05F5EB44"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 - štete/gubitci na ustanovama/građevinama javnog društvenog značaja – 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8C71CC" w:rsidRPr="00FD22B6" w14:paraId="787ADA5A" w14:textId="77777777" w:rsidTr="002F7EC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64F49B3"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KATEGORIJA</w:t>
            </w:r>
          </w:p>
        </w:tc>
        <w:tc>
          <w:tcPr>
            <w:tcW w:w="2295" w:type="dxa"/>
            <w:tcBorders>
              <w:bottom w:val="none" w:sz="0" w:space="0" w:color="auto"/>
            </w:tcBorders>
            <w:shd w:val="clear" w:color="auto" w:fill="auto"/>
          </w:tcPr>
          <w:p w14:paraId="6ACB2221"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POSLJEDICE</w:t>
            </w:r>
          </w:p>
        </w:tc>
        <w:tc>
          <w:tcPr>
            <w:tcW w:w="3118" w:type="dxa"/>
            <w:tcBorders>
              <w:bottom w:val="none" w:sz="0" w:space="0" w:color="auto"/>
            </w:tcBorders>
            <w:shd w:val="clear" w:color="auto" w:fill="auto"/>
          </w:tcPr>
          <w:p w14:paraId="0DE93E7B"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KRITERIJ (€)</w:t>
            </w:r>
          </w:p>
        </w:tc>
        <w:tc>
          <w:tcPr>
            <w:tcW w:w="1498" w:type="dxa"/>
            <w:tcBorders>
              <w:bottom w:val="none" w:sz="0" w:space="0" w:color="auto"/>
            </w:tcBorders>
            <w:shd w:val="clear" w:color="auto" w:fill="auto"/>
          </w:tcPr>
          <w:p w14:paraId="480EBD24"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ODABRANO</w:t>
            </w:r>
          </w:p>
        </w:tc>
      </w:tr>
      <w:tr w:rsidR="008C71CC" w:rsidRPr="00FD22B6" w14:paraId="492E3FB3"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C17AB74"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1.</w:t>
            </w:r>
          </w:p>
        </w:tc>
        <w:tc>
          <w:tcPr>
            <w:tcW w:w="2295" w:type="dxa"/>
            <w:shd w:val="clear" w:color="auto" w:fill="auto"/>
          </w:tcPr>
          <w:p w14:paraId="53194540"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118" w:type="dxa"/>
            <w:shd w:val="clear" w:color="auto" w:fill="auto"/>
          </w:tcPr>
          <w:p w14:paraId="0B82865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498" w:type="dxa"/>
            <w:shd w:val="clear" w:color="auto" w:fill="auto"/>
            <w:vAlign w:val="center"/>
          </w:tcPr>
          <w:p w14:paraId="296956A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D22B6">
              <w:rPr>
                <w:rFonts w:ascii="Arial" w:hAnsi="Arial" w:cs="Arial"/>
                <w:b/>
                <w:color w:val="000000"/>
                <w:sz w:val="18"/>
                <w:szCs w:val="18"/>
              </w:rPr>
              <w:t>x</w:t>
            </w:r>
          </w:p>
        </w:tc>
      </w:tr>
      <w:tr w:rsidR="008C71CC" w:rsidRPr="00FD22B6" w14:paraId="02CA52C9"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E4E999C"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2.</w:t>
            </w:r>
          </w:p>
        </w:tc>
        <w:tc>
          <w:tcPr>
            <w:tcW w:w="2295" w:type="dxa"/>
            <w:shd w:val="clear" w:color="auto" w:fill="auto"/>
          </w:tcPr>
          <w:p w14:paraId="7867B881"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118" w:type="dxa"/>
            <w:shd w:val="clear" w:color="auto" w:fill="auto"/>
          </w:tcPr>
          <w:p w14:paraId="3E1E2DF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498" w:type="dxa"/>
            <w:shd w:val="clear" w:color="auto" w:fill="auto"/>
          </w:tcPr>
          <w:p w14:paraId="26D6355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p>
        </w:tc>
      </w:tr>
      <w:tr w:rsidR="008C71CC" w:rsidRPr="00FD22B6" w14:paraId="4213F67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6D69142"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3.</w:t>
            </w:r>
          </w:p>
        </w:tc>
        <w:tc>
          <w:tcPr>
            <w:tcW w:w="2295" w:type="dxa"/>
            <w:shd w:val="clear" w:color="auto" w:fill="auto"/>
          </w:tcPr>
          <w:p w14:paraId="108F5937"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118" w:type="dxa"/>
            <w:shd w:val="clear" w:color="auto" w:fill="auto"/>
          </w:tcPr>
          <w:p w14:paraId="665E3AF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498" w:type="dxa"/>
            <w:shd w:val="clear" w:color="auto" w:fill="auto"/>
          </w:tcPr>
          <w:p w14:paraId="4809FBF6"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r w:rsidR="008C71CC" w:rsidRPr="00FD22B6" w14:paraId="728BB6C4"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2E314DD"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4.</w:t>
            </w:r>
          </w:p>
        </w:tc>
        <w:tc>
          <w:tcPr>
            <w:tcW w:w="2295" w:type="dxa"/>
            <w:shd w:val="clear" w:color="auto" w:fill="auto"/>
          </w:tcPr>
          <w:p w14:paraId="2CA42FC3"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118" w:type="dxa"/>
            <w:shd w:val="clear" w:color="auto" w:fill="auto"/>
          </w:tcPr>
          <w:p w14:paraId="31C91EA3"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498" w:type="dxa"/>
            <w:shd w:val="clear" w:color="auto" w:fill="auto"/>
          </w:tcPr>
          <w:p w14:paraId="0BA9220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1C2E823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4EF74F0"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5.</w:t>
            </w:r>
          </w:p>
        </w:tc>
        <w:tc>
          <w:tcPr>
            <w:tcW w:w="2295" w:type="dxa"/>
            <w:shd w:val="clear" w:color="auto" w:fill="auto"/>
          </w:tcPr>
          <w:p w14:paraId="2165FF3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Katastrofalne</w:t>
            </w:r>
          </w:p>
        </w:tc>
        <w:tc>
          <w:tcPr>
            <w:tcW w:w="3118" w:type="dxa"/>
            <w:shd w:val="clear" w:color="auto" w:fill="auto"/>
          </w:tcPr>
          <w:p w14:paraId="60FCCDB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sz w:val="18"/>
                <w:szCs w:val="18"/>
              </w:rPr>
              <w:t>&gt; 20.209.977,75</w:t>
            </w:r>
          </w:p>
        </w:tc>
        <w:tc>
          <w:tcPr>
            <w:tcW w:w="1498" w:type="dxa"/>
            <w:shd w:val="clear" w:color="auto" w:fill="auto"/>
          </w:tcPr>
          <w:p w14:paraId="5D6C3B5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14:paraId="3F45E4CD" w14:textId="77777777" w:rsidR="008C71CC" w:rsidRPr="00FD22B6" w:rsidRDefault="008C71CC" w:rsidP="008C71CC">
      <w:pPr>
        <w:spacing w:after="0"/>
        <w:jc w:val="center"/>
        <w:rPr>
          <w:rFonts w:ascii="Arial" w:eastAsia="Calibri" w:hAnsi="Arial" w:cs="Arial"/>
          <w:bCs/>
          <w:color w:val="54883D"/>
          <w:sz w:val="18"/>
          <w:szCs w:val="18"/>
          <w:lang w:bidi="en-US"/>
        </w:rPr>
      </w:pPr>
    </w:p>
    <w:p w14:paraId="77675321"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86</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Vrijednost kriterija za društvenu stabilnost i politiku</w:t>
      </w:r>
    </w:p>
    <w:p w14:paraId="51ECFDD7"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 - zbirno – tehničko-tehnološke nesreće</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8C71CC" w:rsidRPr="00FD22B6" w14:paraId="381E8D41"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0BD30DD4" w14:textId="77777777" w:rsidR="008C71CC" w:rsidRPr="00FD22B6" w:rsidRDefault="008C71CC" w:rsidP="002F7ECF">
            <w:pPr>
              <w:ind w:left="29"/>
              <w:jc w:val="center"/>
              <w:rPr>
                <w:rFonts w:ascii="Arial" w:hAnsi="Arial" w:cs="Arial"/>
                <w:sz w:val="18"/>
                <w:szCs w:val="18"/>
              </w:rPr>
            </w:pPr>
            <w:r w:rsidRPr="00FD22B6">
              <w:rPr>
                <w:rFonts w:ascii="Arial" w:hAnsi="Arial" w:cs="Arial"/>
                <w:sz w:val="18"/>
                <w:szCs w:val="18"/>
              </w:rPr>
              <w:t>KATEGORIJA</w:t>
            </w:r>
          </w:p>
        </w:tc>
        <w:tc>
          <w:tcPr>
            <w:tcW w:w="2109" w:type="dxa"/>
            <w:tcBorders>
              <w:bottom w:val="none" w:sz="0" w:space="0" w:color="auto"/>
            </w:tcBorders>
            <w:shd w:val="clear" w:color="auto" w:fill="auto"/>
            <w:vAlign w:val="center"/>
          </w:tcPr>
          <w:p w14:paraId="3AC646FF"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KRITIČNA INFRASTRUKTURA</w:t>
            </w:r>
          </w:p>
        </w:tc>
        <w:tc>
          <w:tcPr>
            <w:tcW w:w="2834" w:type="dxa"/>
            <w:tcBorders>
              <w:bottom w:val="none" w:sz="0" w:space="0" w:color="auto"/>
            </w:tcBorders>
            <w:shd w:val="clear" w:color="auto" w:fill="auto"/>
            <w:vAlign w:val="center"/>
          </w:tcPr>
          <w:p w14:paraId="639E7B54"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USTANOVE/GRAĐEVINE JAVNOG DRUŠTVENOG ZNAČAJA</w:t>
            </w:r>
          </w:p>
        </w:tc>
        <w:tc>
          <w:tcPr>
            <w:tcW w:w="1423" w:type="dxa"/>
            <w:tcBorders>
              <w:bottom w:val="none" w:sz="0" w:space="0" w:color="auto"/>
            </w:tcBorders>
            <w:shd w:val="clear" w:color="auto" w:fill="auto"/>
            <w:vAlign w:val="center"/>
          </w:tcPr>
          <w:p w14:paraId="51EE256C"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ODABRANO</w:t>
            </w:r>
          </w:p>
        </w:tc>
      </w:tr>
      <w:tr w:rsidR="008C71CC" w:rsidRPr="00FD22B6" w14:paraId="6565D4A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071DDB78"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1.</w:t>
            </w:r>
          </w:p>
        </w:tc>
        <w:tc>
          <w:tcPr>
            <w:tcW w:w="2109" w:type="dxa"/>
            <w:shd w:val="clear" w:color="auto" w:fill="auto"/>
            <w:vAlign w:val="center"/>
          </w:tcPr>
          <w:p w14:paraId="1F7950CE"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2834" w:type="dxa"/>
            <w:shd w:val="clear" w:color="auto" w:fill="auto"/>
            <w:vAlign w:val="center"/>
          </w:tcPr>
          <w:p w14:paraId="0C1DA9E2"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c>
          <w:tcPr>
            <w:tcW w:w="1423" w:type="dxa"/>
            <w:shd w:val="clear" w:color="auto" w:fill="auto"/>
            <w:vAlign w:val="center"/>
          </w:tcPr>
          <w:p w14:paraId="690AFBAC"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FD22B6" w14:paraId="12A47595"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0E9B8BA5"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2.</w:t>
            </w:r>
          </w:p>
        </w:tc>
        <w:tc>
          <w:tcPr>
            <w:tcW w:w="2109" w:type="dxa"/>
            <w:shd w:val="clear" w:color="auto" w:fill="auto"/>
            <w:vAlign w:val="center"/>
          </w:tcPr>
          <w:p w14:paraId="0048FA48"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2834" w:type="dxa"/>
            <w:shd w:val="clear" w:color="auto" w:fill="auto"/>
            <w:vAlign w:val="center"/>
          </w:tcPr>
          <w:p w14:paraId="0AB65E9F"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1158B1AA"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r>
      <w:tr w:rsidR="008C71CC" w:rsidRPr="00FD22B6" w14:paraId="320D2EF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4A3F8D83"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3.</w:t>
            </w:r>
          </w:p>
        </w:tc>
        <w:tc>
          <w:tcPr>
            <w:tcW w:w="2109" w:type="dxa"/>
            <w:shd w:val="clear" w:color="auto" w:fill="auto"/>
            <w:vAlign w:val="center"/>
          </w:tcPr>
          <w:p w14:paraId="0324BB83"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c>
          <w:tcPr>
            <w:tcW w:w="2834" w:type="dxa"/>
            <w:shd w:val="clear" w:color="auto" w:fill="auto"/>
            <w:vAlign w:val="center"/>
          </w:tcPr>
          <w:p w14:paraId="333A5560"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5FEA13F9"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FD22B6" w14:paraId="5800476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3ECFAF12"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4.</w:t>
            </w:r>
          </w:p>
        </w:tc>
        <w:tc>
          <w:tcPr>
            <w:tcW w:w="2109" w:type="dxa"/>
            <w:shd w:val="clear" w:color="auto" w:fill="auto"/>
            <w:vAlign w:val="center"/>
          </w:tcPr>
          <w:p w14:paraId="407C0A40"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2834" w:type="dxa"/>
            <w:shd w:val="clear" w:color="auto" w:fill="auto"/>
            <w:vAlign w:val="center"/>
          </w:tcPr>
          <w:p w14:paraId="71A20261"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6F4227DD"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D22B6" w14:paraId="56FF4FB7"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1DBF95C8"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5.</w:t>
            </w:r>
          </w:p>
        </w:tc>
        <w:tc>
          <w:tcPr>
            <w:tcW w:w="2109" w:type="dxa"/>
            <w:shd w:val="clear" w:color="auto" w:fill="auto"/>
            <w:vAlign w:val="center"/>
          </w:tcPr>
          <w:p w14:paraId="59E1D3F3"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834" w:type="dxa"/>
            <w:shd w:val="clear" w:color="auto" w:fill="auto"/>
            <w:vAlign w:val="center"/>
          </w:tcPr>
          <w:p w14:paraId="478CF741"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05F65AA0"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bl>
    <w:p w14:paraId="1BA20409" w14:textId="77777777" w:rsidR="008C71CC" w:rsidRDefault="008C71CC" w:rsidP="008C71CC">
      <w:pPr>
        <w:rPr>
          <w:rFonts w:ascii="Arial" w:hAnsi="Arial" w:cs="Arial"/>
          <w:i/>
          <w:iCs/>
          <w:color w:val="54883D"/>
          <w:sz w:val="18"/>
          <w:szCs w:val="18"/>
        </w:rPr>
      </w:pPr>
    </w:p>
    <w:p w14:paraId="31819DF8" w14:textId="77777777" w:rsidR="008C71CC" w:rsidRPr="00FD22B6" w:rsidRDefault="008C71CC" w:rsidP="008C71CC">
      <w:pPr>
        <w:rPr>
          <w:rFonts w:ascii="Arial" w:hAnsi="Arial" w:cs="Arial"/>
          <w:i/>
          <w:iCs/>
          <w:color w:val="54883D"/>
          <w:sz w:val="18"/>
          <w:szCs w:val="18"/>
        </w:rPr>
      </w:pPr>
      <w:r w:rsidRPr="00FD22B6">
        <w:rPr>
          <w:rFonts w:ascii="Arial" w:hAnsi="Arial" w:cs="Arial"/>
          <w:i/>
          <w:iCs/>
          <w:color w:val="54883D"/>
          <w:sz w:val="18"/>
          <w:szCs w:val="18"/>
        </w:rPr>
        <w:t>Vjerojatnost događaja</w:t>
      </w:r>
    </w:p>
    <w:p w14:paraId="5495FE9F"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87</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Vjerojatnost / frekvencija – industrijske nesreće</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8C71CC" w:rsidRPr="00FD22B6" w14:paraId="1E435D8B" w14:textId="77777777" w:rsidTr="002F7EC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1955F73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KATEGORIJA</w:t>
            </w:r>
          </w:p>
        </w:tc>
        <w:tc>
          <w:tcPr>
            <w:tcW w:w="8079" w:type="dxa"/>
            <w:gridSpan w:val="4"/>
            <w:tcBorders>
              <w:bottom w:val="none" w:sz="0" w:space="0" w:color="auto"/>
            </w:tcBorders>
            <w:shd w:val="clear" w:color="auto" w:fill="auto"/>
          </w:tcPr>
          <w:p w14:paraId="11F9266A"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VJEROJATNOST / FREKVENCIJA</w:t>
            </w:r>
          </w:p>
        </w:tc>
      </w:tr>
      <w:tr w:rsidR="008C71CC" w:rsidRPr="00FD22B6" w14:paraId="4A97FE92" w14:textId="77777777" w:rsidTr="002F7EC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19685758" w14:textId="77777777" w:rsidR="008C71CC" w:rsidRPr="00FD22B6" w:rsidRDefault="008C71CC" w:rsidP="002F7ECF">
            <w:pPr>
              <w:rPr>
                <w:rFonts w:ascii="Arial" w:hAnsi="Arial" w:cs="Arial"/>
                <w:sz w:val="18"/>
                <w:szCs w:val="18"/>
              </w:rPr>
            </w:pPr>
          </w:p>
        </w:tc>
        <w:tc>
          <w:tcPr>
            <w:tcW w:w="1701" w:type="dxa"/>
            <w:shd w:val="clear" w:color="auto" w:fill="auto"/>
          </w:tcPr>
          <w:p w14:paraId="52EB872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KVALITATIVNO</w:t>
            </w:r>
          </w:p>
        </w:tc>
        <w:tc>
          <w:tcPr>
            <w:tcW w:w="1842" w:type="dxa"/>
            <w:shd w:val="clear" w:color="auto" w:fill="auto"/>
          </w:tcPr>
          <w:p w14:paraId="30AC1E16"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VJEROJATNOST</w:t>
            </w:r>
          </w:p>
        </w:tc>
        <w:tc>
          <w:tcPr>
            <w:tcW w:w="2977" w:type="dxa"/>
            <w:shd w:val="clear" w:color="auto" w:fill="auto"/>
          </w:tcPr>
          <w:p w14:paraId="560AF9B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FREKVENCIJA</w:t>
            </w:r>
          </w:p>
        </w:tc>
        <w:tc>
          <w:tcPr>
            <w:tcW w:w="1559" w:type="dxa"/>
            <w:shd w:val="clear" w:color="auto" w:fill="auto"/>
          </w:tcPr>
          <w:p w14:paraId="7E1A1B5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ODABRANO</w:t>
            </w:r>
          </w:p>
        </w:tc>
      </w:tr>
      <w:tr w:rsidR="008C71CC" w:rsidRPr="00FD22B6" w14:paraId="059AF538"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40E0DC4"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1</w:t>
            </w:r>
          </w:p>
        </w:tc>
        <w:tc>
          <w:tcPr>
            <w:tcW w:w="1701" w:type="dxa"/>
            <w:shd w:val="clear" w:color="auto" w:fill="auto"/>
          </w:tcPr>
          <w:p w14:paraId="6A32F32A"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Iznimno mala</w:t>
            </w:r>
          </w:p>
        </w:tc>
        <w:tc>
          <w:tcPr>
            <w:tcW w:w="1842" w:type="dxa"/>
            <w:shd w:val="clear" w:color="auto" w:fill="auto"/>
          </w:tcPr>
          <w:p w14:paraId="3FA77FBA"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&lt; 1 %</w:t>
            </w:r>
          </w:p>
        </w:tc>
        <w:tc>
          <w:tcPr>
            <w:tcW w:w="2977" w:type="dxa"/>
            <w:shd w:val="clear" w:color="auto" w:fill="auto"/>
          </w:tcPr>
          <w:p w14:paraId="17DBEAE0"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100 godina i rjeđe</w:t>
            </w:r>
          </w:p>
        </w:tc>
        <w:tc>
          <w:tcPr>
            <w:tcW w:w="1559" w:type="dxa"/>
            <w:shd w:val="clear" w:color="auto" w:fill="auto"/>
          </w:tcPr>
          <w:p w14:paraId="6ACE40D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r>
      <w:tr w:rsidR="008C71CC" w:rsidRPr="00FD22B6" w14:paraId="379FBF41"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4BE08F0"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2</w:t>
            </w:r>
          </w:p>
        </w:tc>
        <w:tc>
          <w:tcPr>
            <w:tcW w:w="1701" w:type="dxa"/>
            <w:shd w:val="clear" w:color="auto" w:fill="auto"/>
          </w:tcPr>
          <w:p w14:paraId="29699D6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Mala</w:t>
            </w:r>
          </w:p>
        </w:tc>
        <w:tc>
          <w:tcPr>
            <w:tcW w:w="1842" w:type="dxa"/>
            <w:shd w:val="clear" w:color="auto" w:fill="auto"/>
          </w:tcPr>
          <w:p w14:paraId="53C762E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 5 %</w:t>
            </w:r>
          </w:p>
        </w:tc>
        <w:tc>
          <w:tcPr>
            <w:tcW w:w="2977" w:type="dxa"/>
            <w:shd w:val="clear" w:color="auto" w:fill="auto"/>
          </w:tcPr>
          <w:p w14:paraId="232B5CB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20 do 100 godina</w:t>
            </w:r>
          </w:p>
        </w:tc>
        <w:tc>
          <w:tcPr>
            <w:tcW w:w="1559" w:type="dxa"/>
            <w:shd w:val="clear" w:color="auto" w:fill="auto"/>
          </w:tcPr>
          <w:p w14:paraId="5190B5E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D22B6" w14:paraId="0FC68872"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678F40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3</w:t>
            </w:r>
          </w:p>
        </w:tc>
        <w:tc>
          <w:tcPr>
            <w:tcW w:w="1701" w:type="dxa"/>
            <w:shd w:val="clear" w:color="auto" w:fill="auto"/>
          </w:tcPr>
          <w:p w14:paraId="6935D0E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Umjerena</w:t>
            </w:r>
          </w:p>
        </w:tc>
        <w:tc>
          <w:tcPr>
            <w:tcW w:w="1842" w:type="dxa"/>
            <w:shd w:val="clear" w:color="auto" w:fill="auto"/>
          </w:tcPr>
          <w:p w14:paraId="509D435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5 – 50 %</w:t>
            </w:r>
          </w:p>
        </w:tc>
        <w:tc>
          <w:tcPr>
            <w:tcW w:w="2977" w:type="dxa"/>
            <w:shd w:val="clear" w:color="auto" w:fill="auto"/>
          </w:tcPr>
          <w:p w14:paraId="3C2DCE6E"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2 do 20 godina</w:t>
            </w:r>
          </w:p>
        </w:tc>
        <w:tc>
          <w:tcPr>
            <w:tcW w:w="1559" w:type="dxa"/>
            <w:shd w:val="clear" w:color="auto" w:fill="auto"/>
          </w:tcPr>
          <w:p w14:paraId="445519A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D22B6" w14:paraId="041FA7D7"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E6D304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4</w:t>
            </w:r>
          </w:p>
        </w:tc>
        <w:tc>
          <w:tcPr>
            <w:tcW w:w="1701" w:type="dxa"/>
            <w:shd w:val="clear" w:color="auto" w:fill="auto"/>
          </w:tcPr>
          <w:p w14:paraId="4DE26D8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Velika</w:t>
            </w:r>
          </w:p>
        </w:tc>
        <w:tc>
          <w:tcPr>
            <w:tcW w:w="1842" w:type="dxa"/>
            <w:shd w:val="clear" w:color="auto" w:fill="auto"/>
          </w:tcPr>
          <w:p w14:paraId="0290F4C5"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51 – 98 %</w:t>
            </w:r>
          </w:p>
        </w:tc>
        <w:tc>
          <w:tcPr>
            <w:tcW w:w="2977" w:type="dxa"/>
            <w:shd w:val="clear" w:color="auto" w:fill="auto"/>
          </w:tcPr>
          <w:p w14:paraId="0E0ACE6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1 do 2 godine</w:t>
            </w:r>
          </w:p>
        </w:tc>
        <w:tc>
          <w:tcPr>
            <w:tcW w:w="1559" w:type="dxa"/>
            <w:shd w:val="clear" w:color="auto" w:fill="auto"/>
          </w:tcPr>
          <w:p w14:paraId="4F9E39E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D22B6" w14:paraId="26537530" w14:textId="77777777" w:rsidTr="002F7EC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D768592"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5</w:t>
            </w:r>
          </w:p>
        </w:tc>
        <w:tc>
          <w:tcPr>
            <w:tcW w:w="1701" w:type="dxa"/>
            <w:shd w:val="clear" w:color="auto" w:fill="auto"/>
          </w:tcPr>
          <w:p w14:paraId="56EF2128"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Iznimno velika</w:t>
            </w:r>
          </w:p>
        </w:tc>
        <w:tc>
          <w:tcPr>
            <w:tcW w:w="1842" w:type="dxa"/>
            <w:shd w:val="clear" w:color="auto" w:fill="auto"/>
          </w:tcPr>
          <w:p w14:paraId="2ED7E3A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&gt; 98 %</w:t>
            </w:r>
          </w:p>
        </w:tc>
        <w:tc>
          <w:tcPr>
            <w:tcW w:w="2977" w:type="dxa"/>
            <w:shd w:val="clear" w:color="auto" w:fill="auto"/>
          </w:tcPr>
          <w:p w14:paraId="2B46767C"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godišnje ili češće</w:t>
            </w:r>
          </w:p>
        </w:tc>
        <w:tc>
          <w:tcPr>
            <w:tcW w:w="1559" w:type="dxa"/>
            <w:shd w:val="clear" w:color="auto" w:fill="auto"/>
          </w:tcPr>
          <w:p w14:paraId="493C3895"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6AC369BB" w14:textId="77777777" w:rsidR="008C71CC" w:rsidRPr="00FD22B6" w:rsidRDefault="008C71CC" w:rsidP="008C71CC">
      <w:pPr>
        <w:spacing w:after="0"/>
        <w:rPr>
          <w:rFonts w:ascii="Arial" w:hAnsi="Arial" w:cs="Arial"/>
          <w:sz w:val="18"/>
          <w:szCs w:val="18"/>
          <w:lang w:bidi="en-US"/>
        </w:rPr>
      </w:pPr>
    </w:p>
    <w:p w14:paraId="65BC2D15"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324" w:name="_Toc507493175"/>
      <w:bookmarkStart w:id="325" w:name="_Toc511137132"/>
      <w:bookmarkStart w:id="326" w:name="_Toc73428682"/>
      <w:bookmarkStart w:id="327" w:name="_Toc159321568"/>
      <w:r w:rsidRPr="00FD22B6">
        <w:rPr>
          <w:rFonts w:ascii="Arial" w:hAnsi="Arial" w:cs="Arial"/>
          <w:color w:val="54883D"/>
          <w:sz w:val="18"/>
          <w:szCs w:val="18"/>
          <w:lang w:bidi="en-US"/>
        </w:rPr>
        <w:lastRenderedPageBreak/>
        <w:t>6.6.7 Podaci, izvori i metode proračuna</w:t>
      </w:r>
      <w:bookmarkEnd w:id="324"/>
      <w:bookmarkEnd w:id="325"/>
      <w:bookmarkEnd w:id="326"/>
      <w:bookmarkEnd w:id="327"/>
    </w:p>
    <w:p w14:paraId="7F1A6C05" w14:textId="77777777" w:rsidR="008C71CC" w:rsidRPr="00FD22B6" w:rsidRDefault="008C71CC" w:rsidP="008C71CC">
      <w:pPr>
        <w:rPr>
          <w:rFonts w:ascii="Arial" w:hAnsi="Arial" w:cs="Arial"/>
          <w:sz w:val="18"/>
          <w:szCs w:val="18"/>
        </w:rPr>
      </w:pPr>
      <w:r w:rsidRPr="00FD22B6">
        <w:rPr>
          <w:rFonts w:ascii="Arial" w:hAnsi="Arial" w:cs="Arial"/>
          <w:sz w:val="18"/>
          <w:szCs w:val="18"/>
        </w:rPr>
        <w:t>Prilikom izračuna zona ugroženosti i procjene rizika korišteni su podaci iz:</w:t>
      </w:r>
    </w:p>
    <w:p w14:paraId="33AF0383"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Procjena rizika pravnih osoba koje obavljaju djelatnost korištenjem opasnih tvari za HS Produkt d.o.o.,  svibanj,2022., Izrađivač: DLS d.o.o.,</w:t>
      </w:r>
    </w:p>
    <w:p w14:paraId="5C2690A1"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Procjena rizika pravnih osoba koje obavljaju djelatnost korištenjem opasnih tvari na području Grada Karlovca,</w:t>
      </w:r>
    </w:p>
    <w:p w14:paraId="4E875ABC"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Procjene rizika od velikih nesreća za Grad Karlovac (srpanj, 2021.),</w:t>
      </w:r>
    </w:p>
    <w:p w14:paraId="39B0CDDE"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Grada Karlovca,</w:t>
      </w:r>
    </w:p>
    <w:p w14:paraId="4ED682E2"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Izvješće o stanju u prostoru Grada Karlovca, 2017.</w:t>
      </w:r>
    </w:p>
    <w:p w14:paraId="1667EBA6" w14:textId="77777777" w:rsidR="008C71CC" w:rsidRPr="00FD22B6" w:rsidRDefault="008C71CC" w:rsidP="00DB3C34">
      <w:pPr>
        <w:pStyle w:val="ListParagraph"/>
        <w:numPr>
          <w:ilvl w:val="0"/>
          <w:numId w:val="10"/>
        </w:numPr>
        <w:tabs>
          <w:tab w:val="left" w:pos="2445"/>
        </w:tabs>
        <w:spacing w:beforeLines="30" w:before="72" w:afterLines="30" w:after="72" w:line="276" w:lineRule="auto"/>
        <w:jc w:val="both"/>
        <w:rPr>
          <w:rFonts w:ascii="Arial" w:hAnsi="Arial" w:cs="Arial"/>
          <w:sz w:val="18"/>
          <w:szCs w:val="18"/>
        </w:rPr>
      </w:pPr>
      <w:r w:rsidRPr="00FD22B6">
        <w:rPr>
          <w:rFonts w:ascii="Arial" w:hAnsi="Arial" w:cs="Arial"/>
          <w:sz w:val="18"/>
          <w:szCs w:val="18"/>
        </w:rPr>
        <w:t>Izvješće o stanju u prostoru Grada Karlovca 2012.-2016.</w:t>
      </w:r>
    </w:p>
    <w:p w14:paraId="2BC80716"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328" w:name="_Toc507493176"/>
      <w:bookmarkStart w:id="329" w:name="_Toc511137133"/>
      <w:bookmarkStart w:id="330" w:name="_Toc73428683"/>
      <w:bookmarkStart w:id="331" w:name="_Toc159321569"/>
      <w:r w:rsidRPr="00FD22B6">
        <w:rPr>
          <w:rFonts w:ascii="Arial" w:hAnsi="Arial" w:cs="Arial"/>
          <w:color w:val="54883D"/>
          <w:sz w:val="18"/>
          <w:szCs w:val="18"/>
          <w:lang w:bidi="en-US"/>
        </w:rPr>
        <w:t>6.6.8 Matrice rizika</w:t>
      </w:r>
      <w:bookmarkEnd w:id="328"/>
      <w:bookmarkEnd w:id="329"/>
      <w:bookmarkEnd w:id="330"/>
      <w:bookmarkEnd w:id="331"/>
    </w:p>
    <w:p w14:paraId="33C4B148" w14:textId="77777777" w:rsidR="008C71CC" w:rsidRPr="00FD22B6" w:rsidRDefault="008C71CC" w:rsidP="008C71CC">
      <w:pPr>
        <w:rPr>
          <w:rFonts w:ascii="Arial" w:hAnsi="Arial" w:cs="Arial"/>
          <w:sz w:val="18"/>
          <w:szCs w:val="18"/>
        </w:rPr>
      </w:pPr>
      <w:r w:rsidRPr="00FD22B6">
        <w:rPr>
          <w:rFonts w:ascii="Arial" w:hAnsi="Arial" w:cs="Arial"/>
          <w:sz w:val="18"/>
          <w:szCs w:val="18"/>
        </w:rPr>
        <w:t>Rizik: Industrijske nesreće</w:t>
      </w:r>
    </w:p>
    <w:p w14:paraId="1BD1EC47" w14:textId="77777777" w:rsidR="008C71CC" w:rsidRPr="00FD22B6" w:rsidRDefault="008C71CC" w:rsidP="008C71CC">
      <w:pPr>
        <w:rPr>
          <w:rFonts w:ascii="Arial" w:hAnsi="Arial" w:cs="Arial"/>
          <w:sz w:val="18"/>
          <w:szCs w:val="18"/>
        </w:rPr>
      </w:pPr>
      <w:r w:rsidRPr="00FD22B6">
        <w:rPr>
          <w:rFonts w:ascii="Arial" w:hAnsi="Arial" w:cs="Arial"/>
          <w:sz w:val="18"/>
          <w:szCs w:val="18"/>
        </w:rPr>
        <w:t>Naziv scenarija: Tehničko-tehnološke nesreće na području Grada Karlovca</w:t>
      </w:r>
    </w:p>
    <w:p w14:paraId="5F622074" w14:textId="77777777" w:rsidR="008C71CC" w:rsidRPr="00FD22B6" w:rsidRDefault="008C71CC" w:rsidP="008C71CC">
      <w:pPr>
        <w:jc w:val="center"/>
        <w:rPr>
          <w:rFonts w:ascii="Arial" w:hAnsi="Arial" w:cs="Arial"/>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5344" behindDoc="0" locked="0" layoutInCell="1" allowOverlap="1" wp14:anchorId="31406FA6" wp14:editId="100808BA">
                <wp:simplePos x="0" y="0"/>
                <wp:positionH relativeFrom="column">
                  <wp:posOffset>1598128</wp:posOffset>
                </wp:positionH>
                <wp:positionV relativeFrom="paragraph">
                  <wp:posOffset>1790112</wp:posOffset>
                </wp:positionV>
                <wp:extent cx="314325" cy="252730"/>
                <wp:effectExtent l="19050" t="0" r="28575" b="13970"/>
                <wp:wrapNone/>
                <wp:docPr id="96" name="Hexagon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52596" id="Hexagon 96" o:spid="_x0000_s1026" type="#_x0000_t9" style="position:absolute;margin-left:125.85pt;margin-top:140.95pt;width:24.75pt;height:1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DgrFED3gAAAAsBAAAPAAAAZHJzL2Rvd25y&#10;ZXYueG1sTI/BTsMwEETvSPyDtUjcqJNUtCWNU1VFPXIg9MLNjRcnarxOYzcJf89ygtus5ml2ptjN&#10;rhMjDqH1pCBdJCCQam9asgpOH8enDYgQNRndeUIF3xhgV97fFTo3fqJ3HKtoBYdQyLWCJsY+lzLU&#10;DTodFr5HYu/LD05HPgcrzaAnDnedzJJkJZ1uiT80usdDg/WlujkFb+562ttXu5yO18MnNetq5cZW&#10;qceHeb8FEXGOfzD81ufqUHKns7+RCaJTkD2na0ZZbNIXEEwskzQDcWaRsSXLQv7fUP4AAAD//wMA&#10;UEsBAi0AFAAGAAgAAAAhALaDOJL+AAAA4QEAABMAAAAAAAAAAAAAAAAAAAAAAFtDb250ZW50X1R5&#10;cGVzXS54bWxQSwECLQAUAAYACAAAACEAOP0h/9YAAACUAQAACwAAAAAAAAAAAAAAAAAvAQAAX3Jl&#10;bHMvLnJlbHNQSwECLQAUAAYACAAAACEA71vJHiwCAABnBAAADgAAAAAAAAAAAAAAAAAuAgAAZHJz&#10;L2Uyb0RvYy54bWxQSwECLQAUAAYACAAAACEA4KxRA94AAAALAQAADwAAAAAAAAAAAAAAAACGBAAA&#10;ZHJzL2Rvd25yZXYueG1sUEsFBgAAAAAEAAQA8wAAAJEFAAAAAA==&#10;" adj="5313"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1F437DBF" wp14:editId="7B3BC85F">
            <wp:extent cx="5210175" cy="4443973"/>
            <wp:effectExtent l="0" t="0" r="0" b="0"/>
            <wp:docPr id="101" name="Picture 101"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5283F8FA" w14:textId="77777777" w:rsidR="008C71CC" w:rsidRDefault="008C71CC" w:rsidP="008C71CC">
      <w:pPr>
        <w:rPr>
          <w:rFonts w:ascii="Arial" w:hAnsi="Arial" w:cs="Arial"/>
          <w:b/>
          <w:sz w:val="18"/>
          <w:szCs w:val="18"/>
        </w:rPr>
      </w:pPr>
    </w:p>
    <w:p w14:paraId="2BF36BCF" w14:textId="77777777" w:rsidR="008C71CC" w:rsidRDefault="008C71CC" w:rsidP="008C71CC">
      <w:pPr>
        <w:rPr>
          <w:rFonts w:ascii="Arial" w:hAnsi="Arial" w:cs="Arial"/>
          <w:b/>
          <w:sz w:val="18"/>
          <w:szCs w:val="18"/>
        </w:rPr>
      </w:pPr>
    </w:p>
    <w:p w14:paraId="347BA7A3" w14:textId="77777777" w:rsidR="008C71CC" w:rsidRDefault="008C71CC" w:rsidP="008C71CC">
      <w:pPr>
        <w:rPr>
          <w:rFonts w:ascii="Arial" w:hAnsi="Arial" w:cs="Arial"/>
          <w:b/>
          <w:sz w:val="18"/>
          <w:szCs w:val="18"/>
        </w:rPr>
      </w:pPr>
    </w:p>
    <w:p w14:paraId="06DADDFA" w14:textId="77777777" w:rsidR="008C71CC" w:rsidRDefault="008C71CC" w:rsidP="008C71CC">
      <w:pPr>
        <w:rPr>
          <w:rFonts w:ascii="Arial" w:hAnsi="Arial" w:cs="Arial"/>
          <w:b/>
          <w:sz w:val="18"/>
          <w:szCs w:val="18"/>
        </w:rPr>
      </w:pPr>
    </w:p>
    <w:p w14:paraId="1582776C" w14:textId="77777777" w:rsidR="008C71CC" w:rsidRDefault="008C71CC" w:rsidP="008C71CC">
      <w:pPr>
        <w:rPr>
          <w:rFonts w:ascii="Arial" w:hAnsi="Arial" w:cs="Arial"/>
          <w:b/>
          <w:sz w:val="18"/>
          <w:szCs w:val="18"/>
        </w:rPr>
      </w:pPr>
    </w:p>
    <w:p w14:paraId="492C152B" w14:textId="77777777" w:rsidR="008C71CC" w:rsidRDefault="008C71CC" w:rsidP="008C71CC">
      <w:pPr>
        <w:rPr>
          <w:rFonts w:ascii="Arial" w:hAnsi="Arial" w:cs="Arial"/>
          <w:b/>
          <w:sz w:val="18"/>
          <w:szCs w:val="18"/>
        </w:rPr>
      </w:pPr>
    </w:p>
    <w:p w14:paraId="3B34EF88" w14:textId="77777777" w:rsidR="008C71CC" w:rsidRPr="00FD22B6" w:rsidRDefault="008C71CC" w:rsidP="008C71CC">
      <w:pPr>
        <w:rPr>
          <w:rFonts w:ascii="Arial" w:hAnsi="Arial" w:cs="Arial"/>
          <w:b/>
          <w:sz w:val="18"/>
          <w:szCs w:val="18"/>
        </w:rPr>
      </w:pPr>
    </w:p>
    <w:p w14:paraId="78D6173C" w14:textId="77777777" w:rsidR="008C71CC" w:rsidRPr="00FD22B6" w:rsidRDefault="008C71CC" w:rsidP="008C71CC">
      <w:pPr>
        <w:rPr>
          <w:rFonts w:ascii="Arial" w:hAnsi="Arial" w:cs="Arial"/>
          <w:sz w:val="18"/>
          <w:szCs w:val="18"/>
        </w:rPr>
      </w:pPr>
    </w:p>
    <w:p w14:paraId="4846490A" w14:textId="77777777" w:rsidR="008C71CC" w:rsidRPr="00FD22B6" w:rsidRDefault="008C71CC" w:rsidP="008C71CC">
      <w:pPr>
        <w:jc w:val="center"/>
        <w:rPr>
          <w:rFonts w:ascii="Arial" w:hAnsi="Arial" w:cs="Arial"/>
          <w:b/>
          <w:sz w:val="18"/>
          <w:szCs w:val="18"/>
        </w:rPr>
      </w:pPr>
      <w:r w:rsidRPr="00FD22B6">
        <w:rPr>
          <w:rFonts w:ascii="Arial" w:hAnsi="Arial" w:cs="Arial"/>
          <w:b/>
          <w:sz w:val="18"/>
          <w:szCs w:val="18"/>
        </w:rPr>
        <w:lastRenderedPageBreak/>
        <w:t>Život i zdravlje ljudi</w:t>
      </w:r>
      <w:r w:rsidRPr="00FD22B6">
        <w:rPr>
          <w:rFonts w:ascii="Arial" w:hAnsi="Arial" w:cs="Arial"/>
          <w:b/>
          <w:sz w:val="18"/>
          <w:szCs w:val="18"/>
        </w:rPr>
        <w:tab/>
      </w:r>
      <w:r w:rsidRPr="00FD22B6">
        <w:rPr>
          <w:rFonts w:ascii="Arial" w:hAnsi="Arial" w:cs="Arial"/>
          <w:b/>
          <w:sz w:val="18"/>
          <w:szCs w:val="18"/>
        </w:rPr>
        <w:tab/>
        <w:t xml:space="preserve">       Gospodarstvo</w:t>
      </w:r>
      <w:r w:rsidRPr="00FD22B6">
        <w:rPr>
          <w:rFonts w:ascii="Arial" w:hAnsi="Arial" w:cs="Arial"/>
          <w:b/>
          <w:sz w:val="18"/>
          <w:szCs w:val="18"/>
        </w:rPr>
        <w:tab/>
        <w:t xml:space="preserve">          Društvena stabilnost i politika</w:t>
      </w:r>
    </w:p>
    <w:p w14:paraId="4B6CE25E" w14:textId="77777777" w:rsidR="008C71CC" w:rsidRPr="00FD22B6" w:rsidRDefault="008C71CC" w:rsidP="008C71CC">
      <w:pPr>
        <w:rPr>
          <w:rFonts w:ascii="Arial" w:hAnsi="Arial" w:cs="Arial"/>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8416" behindDoc="0" locked="0" layoutInCell="1" allowOverlap="1" wp14:anchorId="3F82E95C" wp14:editId="1C3F4A36">
                <wp:simplePos x="0" y="0"/>
                <wp:positionH relativeFrom="column">
                  <wp:posOffset>4202322</wp:posOffset>
                </wp:positionH>
                <wp:positionV relativeFrom="paragraph">
                  <wp:posOffset>824997</wp:posOffset>
                </wp:positionV>
                <wp:extent cx="111125" cy="90805"/>
                <wp:effectExtent l="19050" t="0" r="41275" b="23495"/>
                <wp:wrapNone/>
                <wp:docPr id="97"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D91A7" id="Hexagon 97" o:spid="_x0000_s1026" type="#_x0000_t9" style="position:absolute;margin-left:330.9pt;margin-top:64.95pt;width:8.75pt;height:7.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85tp93wAAAAsBAAAPAAAAZHJzL2Rvd25yZXYu&#10;eG1sTI/BTsMwEETvSPyDtUjcqJNQhSbEqaACIXGpKP0A194mUeN1iN0m/D3LCY6zM5p5W61n14sL&#10;jqHzpCBdJCCQjLcdNQr2n693KxAharK694QKvjHAur6+qnRp/UQfeNnFRnAJhVIraGMcSimDadHp&#10;sPADEntHPzodWY6NtKOeuNz1MkuSXDrdES+0esBNi+a0OzsFz/vNO76kq639ysnEt8E5Mzmlbm/m&#10;p0cQEef4F4ZffEaHmpkO/kw2iF5BnqeMHtnIigIEJ/KH4h7EgS/LZQayruT/H+ofAAAA//8DAFBL&#10;AQItABQABgAIAAAAIQC2gziS/gAAAOEBAAATAAAAAAAAAAAAAAAAAAAAAABbQ29udGVudF9UeXBl&#10;c10ueG1sUEsBAi0AFAAGAAgAAAAhADj9If/WAAAAlAEAAAsAAAAAAAAAAAAAAAAALwEAAF9yZWxz&#10;Ly5yZWxzUEsBAi0AFAAGAAgAAAAhAPvWCN8pAgAAZgQAAA4AAAAAAAAAAAAAAAAALgIAAGRycy9l&#10;Mm9Eb2MueG1sUEsBAi0AFAAGAAgAAAAhAPzm2n3fAAAACwEAAA8AAAAAAAAAAAAAAAAAgwQAAGRy&#10;cy9kb3ducmV2LnhtbFBLBQYAAAAABAAEAPMAAACPBQ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7392" behindDoc="0" locked="0" layoutInCell="1" allowOverlap="1" wp14:anchorId="430EC0A6" wp14:editId="280181A3">
                <wp:simplePos x="0" y="0"/>
                <wp:positionH relativeFrom="column">
                  <wp:posOffset>2303409</wp:posOffset>
                </wp:positionH>
                <wp:positionV relativeFrom="paragraph">
                  <wp:posOffset>849869</wp:posOffset>
                </wp:positionV>
                <wp:extent cx="111125" cy="90805"/>
                <wp:effectExtent l="19050" t="0" r="41275" b="23495"/>
                <wp:wrapNone/>
                <wp:docPr id="99" name="Hexago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EF467" id="Hexagon 99" o:spid="_x0000_s1026" type="#_x0000_t9" style="position:absolute;margin-left:181.35pt;margin-top:66.9pt;width:8.75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9ywNI3gAAAAsBAAAPAAAAZHJzL2Rvd25yZXYu&#10;eG1sTI/NTsMwEITvSLyDtZW4UecHhSjEqaACIXFBLX0A116SqPE6xG4T3p7lBMed+TQ7U28WN4gL&#10;TqH3pCBdJyCQjLc9tQoOHy+3JYgQNVk9eEIF3xhg01xf1bqyfqYdXvaxFRxCodIKuhjHSspgOnQ6&#10;rP2IxN6nn5yOfE6ttJOeOdwNMkuSQjrdE3/o9IjbDs1pf3YKng7bN3xOy3f7VZCJr6NzZnZK3ayW&#10;xwcQEZf4B8Nvfa4ODXc6+jPZIAYFeZHdM8pGnvMGJvIyyUAcWbkrU5BNLf9vaH4AAAD//wMAUEsB&#10;Ai0AFAAGAAgAAAAhALaDOJL+AAAA4QEAABMAAAAAAAAAAAAAAAAAAAAAAFtDb250ZW50X1R5cGVz&#10;XS54bWxQSwECLQAUAAYACAAAACEAOP0h/9YAAACUAQAACwAAAAAAAAAAAAAAAAAvAQAAX3JlbHMv&#10;LnJlbHNQSwECLQAUAAYACAAAACEA+9YI3ykCAABmBAAADgAAAAAAAAAAAAAAAAAuAgAAZHJzL2Uy&#10;b0RvYy54bWxQSwECLQAUAAYACAAAACEAvcsDSN4AAAALAQAADwAAAAAAAAAAAAAAAACDBAAAZHJz&#10;L2Rvd25yZXYueG1sUEsFBgAAAAAEAAQA8wAAAI4FA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6368" behindDoc="0" locked="0" layoutInCell="1" allowOverlap="1" wp14:anchorId="5CD7222E" wp14:editId="444721FE">
                <wp:simplePos x="0" y="0"/>
                <wp:positionH relativeFrom="column">
                  <wp:posOffset>443601</wp:posOffset>
                </wp:positionH>
                <wp:positionV relativeFrom="paragraph">
                  <wp:posOffset>261836</wp:posOffset>
                </wp:positionV>
                <wp:extent cx="111125" cy="90805"/>
                <wp:effectExtent l="19050" t="0" r="41275" b="23495"/>
                <wp:wrapNone/>
                <wp:docPr id="100" name="Hexago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7E244" id="Hexagon 100" o:spid="_x0000_s1026" type="#_x0000_t9" style="position:absolute;margin-left:34.95pt;margin-top:20.6pt;width:8.75pt;height:7.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652FG3AAAAAcBAAAPAAAAZHJzL2Rvd25yZXYu&#10;eG1sTI7BTsMwEETvSPyDtUjcqJOqCWmaTQUVCIkLovQDXHubRMTrELtN+HvMCY6jGb151Xa2vbjQ&#10;6DvHCOkiAUGsnem4QTh8PN8VIHxQbFTvmBC+ycO2vr6qVGncxO902YdGRAj7UiG0IQyllF63ZJVf&#10;uIE4dic3WhViHBtpRjVFuO3lMklyaVXH8aFVA+1a0p/7s0V4POxe6Skt3sxXzjq8DNbqySLe3swP&#10;GxCB5vA3hl/9qA51dDq6MxsveoR8vY5LhFW6BBH74n4F4oiQZRnIupL//esfAAAA//8DAFBLAQIt&#10;ABQABgAIAAAAIQC2gziS/gAAAOEBAAATAAAAAAAAAAAAAAAAAAAAAABbQ29udGVudF9UeXBlc10u&#10;eG1sUEsBAi0AFAAGAAgAAAAhADj9If/WAAAAlAEAAAsAAAAAAAAAAAAAAAAALwEAAF9yZWxzLy5y&#10;ZWxzUEsBAi0AFAAGAAgAAAAhAPvWCN8pAgAAZgQAAA4AAAAAAAAAAAAAAAAALgIAAGRycy9lMm9E&#10;b2MueG1sUEsBAi0AFAAGAAgAAAAhAPrnYUbcAAAABwEAAA8AAAAAAAAAAAAAAAAAgwQAAGRycy9k&#10;b3ducmV2LnhtbFBLBQYAAAAABAAEAPMAAACMBQAAAAA=&#10;"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77EFDA99" wp14:editId="47A20ACE">
            <wp:extent cx="1828800" cy="1554480"/>
            <wp:effectExtent l="0" t="0" r="0" b="7620"/>
            <wp:docPr id="102" name="Picture 102"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2E8557FB" wp14:editId="4C8CF52D">
            <wp:extent cx="1905000" cy="1619250"/>
            <wp:effectExtent l="0" t="0" r="0" b="0"/>
            <wp:docPr id="103" name="Picture 103"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56A693A4" wp14:editId="4F7AE1AE">
            <wp:extent cx="1906270" cy="1620329"/>
            <wp:effectExtent l="0" t="0" r="0" b="0"/>
            <wp:docPr id="104" name="Picture 104"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chart with different colors and tex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B3512E8" w14:textId="77777777" w:rsidR="008C71CC" w:rsidRPr="00FD22B6" w:rsidRDefault="008C71CC" w:rsidP="008C71CC">
      <w:pPr>
        <w:rPr>
          <w:rFonts w:ascii="Arial" w:hAnsi="Arial" w:cs="Arial"/>
          <w:sz w:val="18"/>
          <w:szCs w:val="18"/>
        </w:rPr>
      </w:pPr>
    </w:p>
    <w:p w14:paraId="2E231132"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FD22B6" w14:paraId="488A5E29" w14:textId="77777777" w:rsidTr="002F7ECF">
        <w:trPr>
          <w:trHeight w:val="507"/>
        </w:trPr>
        <w:tc>
          <w:tcPr>
            <w:tcW w:w="2242" w:type="dxa"/>
            <w:vAlign w:val="center"/>
          </w:tcPr>
          <w:p w14:paraId="12576683"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3E045DAC"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FD22B6" w14:paraId="49F7568E" w14:textId="77777777" w:rsidTr="002F7ECF">
        <w:trPr>
          <w:trHeight w:val="273"/>
        </w:trPr>
        <w:tc>
          <w:tcPr>
            <w:tcW w:w="2242" w:type="dxa"/>
            <w:vAlign w:val="center"/>
          </w:tcPr>
          <w:p w14:paraId="7F4B1A17"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visoka nepouzdanost</w:t>
            </w:r>
          </w:p>
        </w:tc>
        <w:tc>
          <w:tcPr>
            <w:tcW w:w="984" w:type="dxa"/>
            <w:shd w:val="clear" w:color="auto" w:fill="FF0000"/>
            <w:vAlign w:val="center"/>
          </w:tcPr>
          <w:p w14:paraId="7F34E454"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4</w:t>
            </w:r>
          </w:p>
        </w:tc>
        <w:tc>
          <w:tcPr>
            <w:tcW w:w="6408" w:type="dxa"/>
            <w:vAlign w:val="center"/>
          </w:tcPr>
          <w:p w14:paraId="2B287403" w14:textId="77777777" w:rsidR="008C71CC" w:rsidRPr="00FD22B6" w:rsidRDefault="008C71CC" w:rsidP="002F7ECF">
            <w:pPr>
              <w:jc w:val="center"/>
              <w:rPr>
                <w:rFonts w:ascii="Arial" w:hAnsi="Arial" w:cs="Arial"/>
                <w:sz w:val="18"/>
                <w:szCs w:val="18"/>
                <w:highlight w:val="yellow"/>
              </w:rPr>
            </w:pPr>
          </w:p>
        </w:tc>
      </w:tr>
      <w:tr w:rsidR="008C71CC" w:rsidRPr="00FD22B6" w14:paraId="595F211D" w14:textId="77777777" w:rsidTr="002F7ECF">
        <w:trPr>
          <w:trHeight w:val="468"/>
        </w:trPr>
        <w:tc>
          <w:tcPr>
            <w:tcW w:w="2242" w:type="dxa"/>
            <w:vAlign w:val="center"/>
          </w:tcPr>
          <w:p w14:paraId="30C059A8"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Visoka nepouzdanost</w:t>
            </w:r>
          </w:p>
        </w:tc>
        <w:tc>
          <w:tcPr>
            <w:tcW w:w="984" w:type="dxa"/>
            <w:shd w:val="clear" w:color="auto" w:fill="FFC000"/>
            <w:vAlign w:val="center"/>
          </w:tcPr>
          <w:p w14:paraId="5E3C543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3</w:t>
            </w:r>
          </w:p>
        </w:tc>
        <w:tc>
          <w:tcPr>
            <w:tcW w:w="6408" w:type="dxa"/>
            <w:vAlign w:val="center"/>
          </w:tcPr>
          <w:p w14:paraId="4B7818E0"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r>
      <w:tr w:rsidR="008C71CC" w:rsidRPr="00FD22B6" w14:paraId="4EF3A145" w14:textId="77777777" w:rsidTr="002F7ECF">
        <w:trPr>
          <w:trHeight w:val="306"/>
        </w:trPr>
        <w:tc>
          <w:tcPr>
            <w:tcW w:w="2242" w:type="dxa"/>
            <w:vAlign w:val="center"/>
          </w:tcPr>
          <w:p w14:paraId="31864A46"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Niska nepouzdanost</w:t>
            </w:r>
          </w:p>
        </w:tc>
        <w:tc>
          <w:tcPr>
            <w:tcW w:w="984" w:type="dxa"/>
            <w:shd w:val="clear" w:color="auto" w:fill="FFFF00"/>
            <w:vAlign w:val="center"/>
          </w:tcPr>
          <w:p w14:paraId="07DC391F"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2</w:t>
            </w:r>
          </w:p>
        </w:tc>
        <w:tc>
          <w:tcPr>
            <w:tcW w:w="6408" w:type="dxa"/>
            <w:vAlign w:val="center"/>
          </w:tcPr>
          <w:p w14:paraId="26881E00" w14:textId="77777777" w:rsidR="008C71CC" w:rsidRPr="00FD22B6" w:rsidRDefault="008C71CC" w:rsidP="002F7ECF">
            <w:pPr>
              <w:jc w:val="center"/>
              <w:rPr>
                <w:rFonts w:ascii="Arial" w:hAnsi="Arial" w:cs="Arial"/>
                <w:sz w:val="18"/>
                <w:szCs w:val="18"/>
                <w:highlight w:val="yellow"/>
              </w:rPr>
            </w:pPr>
          </w:p>
        </w:tc>
      </w:tr>
      <w:tr w:rsidR="008C71CC" w:rsidRPr="00FD22B6" w14:paraId="258F0F8C" w14:textId="77777777" w:rsidTr="002F7ECF">
        <w:trPr>
          <w:trHeight w:val="459"/>
        </w:trPr>
        <w:tc>
          <w:tcPr>
            <w:tcW w:w="2242" w:type="dxa"/>
            <w:vAlign w:val="center"/>
          </w:tcPr>
          <w:p w14:paraId="737EA18A"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niska nepouzdanost</w:t>
            </w:r>
          </w:p>
        </w:tc>
        <w:tc>
          <w:tcPr>
            <w:tcW w:w="984" w:type="dxa"/>
            <w:shd w:val="clear" w:color="auto" w:fill="92D050"/>
            <w:vAlign w:val="center"/>
          </w:tcPr>
          <w:p w14:paraId="5C08244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1</w:t>
            </w:r>
          </w:p>
        </w:tc>
        <w:tc>
          <w:tcPr>
            <w:tcW w:w="6408" w:type="dxa"/>
            <w:vAlign w:val="center"/>
          </w:tcPr>
          <w:p w14:paraId="3F652025" w14:textId="77777777" w:rsidR="008C71CC" w:rsidRPr="00FD22B6" w:rsidRDefault="008C71CC" w:rsidP="002F7ECF">
            <w:pPr>
              <w:jc w:val="center"/>
              <w:rPr>
                <w:rFonts w:ascii="Arial" w:hAnsi="Arial" w:cs="Arial"/>
                <w:sz w:val="18"/>
                <w:szCs w:val="18"/>
                <w:highlight w:val="yellow"/>
              </w:rPr>
            </w:pPr>
          </w:p>
        </w:tc>
      </w:tr>
      <w:tr w:rsidR="008C71CC" w:rsidRPr="00FD22B6" w14:paraId="4C4781EF" w14:textId="77777777" w:rsidTr="002F7ECF">
        <w:trPr>
          <w:trHeight w:val="425"/>
        </w:trPr>
        <w:tc>
          <w:tcPr>
            <w:tcW w:w="2242" w:type="dxa"/>
            <w:vAlign w:val="center"/>
          </w:tcPr>
          <w:p w14:paraId="7C543B1B"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466C856D"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Postoji dovoljna količina statističkih podataka, iskustva stručnjaka i pouzdana metodologija procjene zbog čega je pojavljivanje grešaka vrlo malo vjerojatno</w:t>
            </w:r>
          </w:p>
        </w:tc>
      </w:tr>
    </w:tbl>
    <w:p w14:paraId="6E5097C5" w14:textId="77777777" w:rsidR="008C71CC" w:rsidRPr="00FD22B6" w:rsidRDefault="008C71CC" w:rsidP="008C71CC">
      <w:pPr>
        <w:keepNext/>
        <w:keepLines/>
        <w:tabs>
          <w:tab w:val="left" w:pos="0"/>
        </w:tabs>
        <w:spacing w:before="40"/>
        <w:outlineLvl w:val="2"/>
        <w:rPr>
          <w:rFonts w:ascii="Arial" w:hAnsi="Arial" w:cs="Arial"/>
          <w:color w:val="54883D"/>
          <w:sz w:val="18"/>
          <w:szCs w:val="18"/>
          <w:lang w:bidi="en-US"/>
        </w:rPr>
      </w:pPr>
      <w:bookmarkStart w:id="332" w:name="_Toc507493177"/>
      <w:bookmarkStart w:id="333" w:name="_Toc511137134"/>
      <w:bookmarkStart w:id="334" w:name="_Toc73428684"/>
      <w:bookmarkStart w:id="335" w:name="_Toc159321570"/>
      <w:r w:rsidRPr="00FD22B6">
        <w:rPr>
          <w:rFonts w:ascii="Arial" w:hAnsi="Arial" w:cs="Arial"/>
          <w:color w:val="54883D"/>
          <w:sz w:val="18"/>
          <w:szCs w:val="18"/>
          <w:lang w:bidi="en-US"/>
        </w:rPr>
        <w:t>6.6.9 Kart</w:t>
      </w:r>
      <w:bookmarkEnd w:id="332"/>
      <w:bookmarkEnd w:id="333"/>
      <w:r w:rsidRPr="00FD22B6">
        <w:rPr>
          <w:rFonts w:ascii="Arial" w:hAnsi="Arial" w:cs="Arial"/>
          <w:color w:val="54883D"/>
          <w:sz w:val="18"/>
          <w:szCs w:val="18"/>
          <w:lang w:bidi="en-US"/>
        </w:rPr>
        <w:t>e</w:t>
      </w:r>
      <w:bookmarkEnd w:id="334"/>
      <w:bookmarkEnd w:id="335"/>
    </w:p>
    <w:p w14:paraId="24DB5AA0" w14:textId="77777777" w:rsidR="008C71CC" w:rsidRPr="00FD22B6" w:rsidRDefault="008C71CC" w:rsidP="008C71CC">
      <w:pPr>
        <w:pStyle w:val="Heading4"/>
        <w:rPr>
          <w:rFonts w:ascii="Arial" w:hAnsi="Arial" w:cs="Arial"/>
          <w:sz w:val="18"/>
          <w:szCs w:val="18"/>
        </w:rPr>
      </w:pPr>
      <w:r w:rsidRPr="00FD22B6">
        <w:rPr>
          <w:rFonts w:ascii="Arial" w:hAnsi="Arial" w:cs="Arial"/>
          <w:sz w:val="18"/>
          <w:szCs w:val="18"/>
        </w:rPr>
        <w:t>6.6.9.1 Karte prijetnji</w:t>
      </w:r>
    </w:p>
    <w:p w14:paraId="0E3081EC" w14:textId="77777777" w:rsidR="008C71CC" w:rsidRPr="00FD22B6" w:rsidRDefault="008C71CC" w:rsidP="008C71CC">
      <w:pPr>
        <w:rPr>
          <w:rFonts w:ascii="Arial" w:hAnsi="Arial" w:cs="Arial"/>
          <w:iCs/>
          <w:color w:val="54883D"/>
          <w:sz w:val="18"/>
          <w:szCs w:val="18"/>
        </w:rPr>
      </w:pPr>
      <w:r w:rsidRPr="00FD22B6">
        <w:rPr>
          <w:rFonts w:ascii="Arial" w:hAnsi="Arial" w:cs="Arial"/>
          <w:iCs/>
          <w:color w:val="54883D"/>
          <w:sz w:val="18"/>
          <w:szCs w:val="18"/>
        </w:rPr>
        <w:t>Karta prijetnji -  tehničko-tehnološke nesreća na području Grada Karlovca Prilog 5.</w:t>
      </w:r>
    </w:p>
    <w:p w14:paraId="75F4ED62" w14:textId="77777777" w:rsidR="008C71CC" w:rsidRPr="00FD22B6" w:rsidRDefault="008C71CC" w:rsidP="008C71CC">
      <w:pPr>
        <w:pStyle w:val="Heading4"/>
        <w:rPr>
          <w:rFonts w:ascii="Arial" w:hAnsi="Arial" w:cs="Arial"/>
          <w:sz w:val="18"/>
          <w:szCs w:val="18"/>
        </w:rPr>
      </w:pPr>
      <w:r w:rsidRPr="00FD22B6">
        <w:rPr>
          <w:rFonts w:ascii="Arial" w:hAnsi="Arial" w:cs="Arial"/>
          <w:sz w:val="18"/>
          <w:szCs w:val="18"/>
        </w:rPr>
        <w:t>6.6.9.2 Karta rizika</w:t>
      </w:r>
    </w:p>
    <w:tbl>
      <w:tblPr>
        <w:tblStyle w:val="TableGrid"/>
        <w:tblpPr w:leftFromText="180" w:rightFromText="180" w:vertAnchor="text" w:horzAnchor="page" w:tblpX="9360" w:tblpY="1365"/>
        <w:tblW w:w="0" w:type="auto"/>
        <w:tblLook w:val="04A0" w:firstRow="1" w:lastRow="0" w:firstColumn="1" w:lastColumn="0" w:noHBand="0" w:noVBand="1"/>
      </w:tblPr>
      <w:tblGrid>
        <w:gridCol w:w="846"/>
        <w:gridCol w:w="1134"/>
      </w:tblGrid>
      <w:tr w:rsidR="008C71CC" w:rsidRPr="00FD22B6" w14:paraId="5244E68D" w14:textId="77777777" w:rsidTr="002F7ECF">
        <w:trPr>
          <w:trHeight w:val="310"/>
        </w:trPr>
        <w:tc>
          <w:tcPr>
            <w:tcW w:w="1980" w:type="dxa"/>
            <w:gridSpan w:val="2"/>
            <w:vAlign w:val="center"/>
          </w:tcPr>
          <w:p w14:paraId="5043C0B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103FAB9E" w14:textId="77777777" w:rsidTr="002F7ECF">
        <w:trPr>
          <w:trHeight w:val="297"/>
        </w:trPr>
        <w:tc>
          <w:tcPr>
            <w:tcW w:w="1980" w:type="dxa"/>
            <w:gridSpan w:val="2"/>
            <w:vAlign w:val="center"/>
          </w:tcPr>
          <w:p w14:paraId="384D804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RIZIK</w:t>
            </w:r>
          </w:p>
        </w:tc>
      </w:tr>
      <w:tr w:rsidR="008C71CC" w:rsidRPr="00FD22B6" w14:paraId="6C4436A9" w14:textId="77777777" w:rsidTr="002F7ECF">
        <w:trPr>
          <w:trHeight w:val="354"/>
        </w:trPr>
        <w:tc>
          <w:tcPr>
            <w:tcW w:w="846" w:type="dxa"/>
            <w:shd w:val="clear" w:color="auto" w:fill="FF0000"/>
            <w:vAlign w:val="center"/>
          </w:tcPr>
          <w:p w14:paraId="75A7953A" w14:textId="77777777" w:rsidR="008C71CC" w:rsidRPr="00FD22B6" w:rsidRDefault="008C71CC" w:rsidP="002F7ECF">
            <w:pPr>
              <w:rPr>
                <w:rFonts w:ascii="Arial" w:hAnsi="Arial" w:cs="Arial"/>
                <w:sz w:val="18"/>
                <w:szCs w:val="18"/>
              </w:rPr>
            </w:pPr>
          </w:p>
        </w:tc>
        <w:tc>
          <w:tcPr>
            <w:tcW w:w="1134" w:type="dxa"/>
            <w:vAlign w:val="center"/>
          </w:tcPr>
          <w:p w14:paraId="3914C131" w14:textId="77777777" w:rsidR="008C71CC" w:rsidRPr="00FD22B6" w:rsidRDefault="008C71CC" w:rsidP="002F7ECF">
            <w:pPr>
              <w:rPr>
                <w:rFonts w:ascii="Arial" w:hAnsi="Arial" w:cs="Arial"/>
                <w:sz w:val="18"/>
                <w:szCs w:val="18"/>
              </w:rPr>
            </w:pPr>
            <w:r w:rsidRPr="00FD22B6">
              <w:rPr>
                <w:rFonts w:ascii="Arial" w:hAnsi="Arial" w:cs="Arial"/>
                <w:sz w:val="18"/>
                <w:szCs w:val="18"/>
              </w:rPr>
              <w:t>Vrlo visok</w:t>
            </w:r>
          </w:p>
        </w:tc>
      </w:tr>
      <w:tr w:rsidR="008C71CC" w:rsidRPr="00FD22B6" w14:paraId="32C063A9" w14:textId="77777777" w:rsidTr="002F7ECF">
        <w:trPr>
          <w:trHeight w:val="286"/>
        </w:trPr>
        <w:tc>
          <w:tcPr>
            <w:tcW w:w="846" w:type="dxa"/>
            <w:shd w:val="clear" w:color="auto" w:fill="FFC000"/>
            <w:vAlign w:val="center"/>
          </w:tcPr>
          <w:p w14:paraId="0FF1E4A3" w14:textId="77777777" w:rsidR="008C71CC" w:rsidRPr="00FD22B6" w:rsidRDefault="008C71CC" w:rsidP="002F7ECF">
            <w:pPr>
              <w:rPr>
                <w:rFonts w:ascii="Arial" w:hAnsi="Arial" w:cs="Arial"/>
                <w:sz w:val="18"/>
                <w:szCs w:val="18"/>
              </w:rPr>
            </w:pPr>
          </w:p>
        </w:tc>
        <w:tc>
          <w:tcPr>
            <w:tcW w:w="1134" w:type="dxa"/>
            <w:vAlign w:val="center"/>
          </w:tcPr>
          <w:p w14:paraId="4DDD02C7"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Visok </w:t>
            </w:r>
          </w:p>
        </w:tc>
      </w:tr>
      <w:tr w:rsidR="008C71CC" w:rsidRPr="00FD22B6" w14:paraId="7CE97392" w14:textId="77777777" w:rsidTr="002F7ECF">
        <w:trPr>
          <w:trHeight w:val="262"/>
        </w:trPr>
        <w:tc>
          <w:tcPr>
            <w:tcW w:w="846" w:type="dxa"/>
            <w:shd w:val="clear" w:color="auto" w:fill="FFFF00"/>
            <w:vAlign w:val="center"/>
          </w:tcPr>
          <w:p w14:paraId="19BC1C4B" w14:textId="77777777" w:rsidR="008C71CC" w:rsidRPr="00FD22B6" w:rsidRDefault="008C71CC" w:rsidP="002F7ECF">
            <w:pPr>
              <w:rPr>
                <w:rFonts w:ascii="Arial" w:hAnsi="Arial" w:cs="Arial"/>
                <w:sz w:val="18"/>
                <w:szCs w:val="18"/>
              </w:rPr>
            </w:pPr>
          </w:p>
        </w:tc>
        <w:tc>
          <w:tcPr>
            <w:tcW w:w="1134" w:type="dxa"/>
            <w:vAlign w:val="center"/>
          </w:tcPr>
          <w:p w14:paraId="6096312D"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 </w:t>
            </w:r>
          </w:p>
        </w:tc>
      </w:tr>
      <w:tr w:rsidR="008C71CC" w:rsidRPr="00FD22B6" w14:paraId="3D9B9C36" w14:textId="77777777" w:rsidTr="002F7ECF">
        <w:trPr>
          <w:trHeight w:val="280"/>
        </w:trPr>
        <w:tc>
          <w:tcPr>
            <w:tcW w:w="846" w:type="dxa"/>
            <w:shd w:val="clear" w:color="auto" w:fill="92D050"/>
            <w:vAlign w:val="center"/>
          </w:tcPr>
          <w:p w14:paraId="23039B48" w14:textId="77777777" w:rsidR="008C71CC" w:rsidRPr="00FD22B6" w:rsidRDefault="008C71CC" w:rsidP="002F7ECF">
            <w:pPr>
              <w:rPr>
                <w:rFonts w:ascii="Arial" w:hAnsi="Arial" w:cs="Arial"/>
                <w:sz w:val="18"/>
                <w:szCs w:val="18"/>
              </w:rPr>
            </w:pPr>
          </w:p>
        </w:tc>
        <w:tc>
          <w:tcPr>
            <w:tcW w:w="1134" w:type="dxa"/>
            <w:vAlign w:val="center"/>
          </w:tcPr>
          <w:p w14:paraId="5C68DAB8"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Nizak </w:t>
            </w:r>
          </w:p>
        </w:tc>
      </w:tr>
    </w:tbl>
    <w:p w14:paraId="15C49584" w14:textId="77777777" w:rsidR="008C71CC" w:rsidRPr="00FD22B6" w:rsidRDefault="008C71CC" w:rsidP="008C71CC">
      <w:pPr>
        <w:rPr>
          <w:rFonts w:ascii="Arial" w:hAnsi="Arial" w:cs="Arial"/>
          <w:sz w:val="18"/>
          <w:szCs w:val="18"/>
          <w:highlight w:val="yellow"/>
          <w:lang w:bidi="en-US"/>
        </w:rPr>
      </w:pPr>
      <w:r w:rsidRPr="00FD22B6">
        <w:rPr>
          <w:rFonts w:ascii="Arial" w:hAnsi="Arial" w:cs="Arial"/>
          <w:noProof/>
          <w:sz w:val="18"/>
          <w:szCs w:val="18"/>
          <w:lang w:eastAsia="hr-HR"/>
        </w:rPr>
        <w:drawing>
          <wp:inline distT="0" distB="0" distL="0" distR="0" wp14:anchorId="3830A7A7" wp14:editId="3D9C8A89">
            <wp:extent cx="4145280" cy="3470845"/>
            <wp:effectExtent l="0" t="0" r="7620" b="0"/>
            <wp:docPr id="246" name="Slika 246" descr="A map of the european reg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lika 246" descr="A map of the european region&#10;&#10;Description automatically generated with medium confidence"/>
                    <pic:cNvPicPr/>
                  </pic:nvPicPr>
                  <pic:blipFill rotWithShape="1">
                    <a:blip r:embed="rId93" cstate="print">
                      <a:extLst>
                        <a:ext uri="{28A0092B-C50C-407E-A947-70E740481C1C}">
                          <a14:useLocalDpi xmlns:a14="http://schemas.microsoft.com/office/drawing/2010/main" val="0"/>
                        </a:ext>
                      </a:extLst>
                    </a:blip>
                    <a:srcRect l="9137" t="1270" r="8935" b="1755"/>
                    <a:stretch/>
                  </pic:blipFill>
                  <pic:spPr bwMode="auto">
                    <a:xfrm>
                      <a:off x="0" y="0"/>
                      <a:ext cx="4152422" cy="3476825"/>
                    </a:xfrm>
                    <a:prstGeom prst="rect">
                      <a:avLst/>
                    </a:prstGeom>
                    <a:ln>
                      <a:noFill/>
                    </a:ln>
                    <a:extLst>
                      <a:ext uri="{53640926-AAD7-44D8-BBD7-CCE9431645EC}">
                        <a14:shadowObscured xmlns:a14="http://schemas.microsoft.com/office/drawing/2010/main"/>
                      </a:ext>
                    </a:extLst>
                  </pic:spPr>
                </pic:pic>
              </a:graphicData>
            </a:graphic>
          </wp:inline>
        </w:drawing>
      </w:r>
    </w:p>
    <w:p w14:paraId="31A8B0E3"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43</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rizika – tehničko-tehnološke nesreće</w:t>
      </w:r>
    </w:p>
    <w:p w14:paraId="2F96B654" w14:textId="77777777" w:rsidR="008C71CC" w:rsidRPr="00FD22B6" w:rsidRDefault="008C71CC" w:rsidP="008C71CC">
      <w:pPr>
        <w:rPr>
          <w:rFonts w:ascii="Arial" w:hAnsi="Arial" w:cs="Arial"/>
          <w:sz w:val="18"/>
          <w:szCs w:val="18"/>
          <w:lang w:bidi="en-US"/>
        </w:rPr>
      </w:pPr>
    </w:p>
    <w:p w14:paraId="43DD8164" w14:textId="77777777" w:rsidR="008C71CC" w:rsidRPr="00FD22B6" w:rsidRDefault="008C71CC" w:rsidP="008C71CC">
      <w:pPr>
        <w:rPr>
          <w:rFonts w:ascii="Arial" w:hAnsi="Arial" w:cs="Arial"/>
          <w:sz w:val="18"/>
          <w:szCs w:val="18"/>
          <w:lang w:bidi="en-US"/>
        </w:rPr>
      </w:pPr>
    </w:p>
    <w:p w14:paraId="23B9C11B" w14:textId="77777777" w:rsidR="008C71CC" w:rsidRPr="00FD22B6" w:rsidRDefault="008C71CC" w:rsidP="008C71CC">
      <w:pPr>
        <w:pStyle w:val="Heading4"/>
        <w:rPr>
          <w:rStyle w:val="IntenseEmphasis"/>
          <w:rFonts w:ascii="Arial" w:hAnsi="Arial" w:cs="Arial"/>
          <w:i/>
          <w:iCs/>
          <w:color w:val="54883D"/>
          <w:sz w:val="18"/>
          <w:szCs w:val="18"/>
        </w:rPr>
      </w:pPr>
      <w:r w:rsidRPr="00FD22B6">
        <w:rPr>
          <w:rFonts w:ascii="Arial" w:hAnsi="Arial" w:cs="Arial"/>
          <w:sz w:val="18"/>
          <w:szCs w:val="18"/>
        </w:rPr>
        <w:t>6.6.9.3 Karta posljedica</w:t>
      </w:r>
    </w:p>
    <w:tbl>
      <w:tblPr>
        <w:tblStyle w:val="TableGrid"/>
        <w:tblpPr w:leftFromText="180" w:rightFromText="180" w:vertAnchor="text" w:horzAnchor="page" w:tblpX="9320" w:tblpY="1612"/>
        <w:tblW w:w="0" w:type="auto"/>
        <w:tblLook w:val="04A0" w:firstRow="1" w:lastRow="0" w:firstColumn="1" w:lastColumn="0" w:noHBand="0" w:noVBand="1"/>
      </w:tblPr>
      <w:tblGrid>
        <w:gridCol w:w="846"/>
        <w:gridCol w:w="1277"/>
      </w:tblGrid>
      <w:tr w:rsidR="008C71CC" w:rsidRPr="00FD22B6" w14:paraId="1F26E84D" w14:textId="77777777" w:rsidTr="002F7ECF">
        <w:trPr>
          <w:trHeight w:val="310"/>
        </w:trPr>
        <w:tc>
          <w:tcPr>
            <w:tcW w:w="2123" w:type="dxa"/>
            <w:gridSpan w:val="2"/>
            <w:vAlign w:val="center"/>
          </w:tcPr>
          <w:p w14:paraId="2831F23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55C25C6F" w14:textId="77777777" w:rsidTr="002F7ECF">
        <w:trPr>
          <w:trHeight w:val="297"/>
        </w:trPr>
        <w:tc>
          <w:tcPr>
            <w:tcW w:w="2123" w:type="dxa"/>
            <w:gridSpan w:val="2"/>
            <w:vAlign w:val="center"/>
          </w:tcPr>
          <w:p w14:paraId="32AA992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POSLJEDICE</w:t>
            </w:r>
          </w:p>
        </w:tc>
      </w:tr>
      <w:tr w:rsidR="008C71CC" w:rsidRPr="00FD22B6" w14:paraId="1859C8A2" w14:textId="77777777" w:rsidTr="002F7ECF">
        <w:trPr>
          <w:trHeight w:val="211"/>
        </w:trPr>
        <w:tc>
          <w:tcPr>
            <w:tcW w:w="846" w:type="dxa"/>
            <w:shd w:val="clear" w:color="auto" w:fill="FF0000"/>
            <w:vAlign w:val="center"/>
          </w:tcPr>
          <w:p w14:paraId="1C61046A" w14:textId="77777777" w:rsidR="008C71CC" w:rsidRPr="00FD22B6" w:rsidRDefault="008C71CC" w:rsidP="002F7ECF">
            <w:pPr>
              <w:rPr>
                <w:rFonts w:ascii="Arial" w:hAnsi="Arial" w:cs="Arial"/>
                <w:sz w:val="18"/>
                <w:szCs w:val="18"/>
              </w:rPr>
            </w:pPr>
          </w:p>
        </w:tc>
        <w:tc>
          <w:tcPr>
            <w:tcW w:w="1277" w:type="dxa"/>
            <w:vAlign w:val="center"/>
          </w:tcPr>
          <w:p w14:paraId="50F3142C"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Katastrofalne </w:t>
            </w:r>
          </w:p>
        </w:tc>
      </w:tr>
      <w:tr w:rsidR="008C71CC" w:rsidRPr="00FD22B6" w14:paraId="62B6439D" w14:textId="77777777" w:rsidTr="002F7ECF">
        <w:trPr>
          <w:trHeight w:val="273"/>
        </w:trPr>
        <w:tc>
          <w:tcPr>
            <w:tcW w:w="846" w:type="dxa"/>
            <w:shd w:val="clear" w:color="auto" w:fill="FFC000"/>
            <w:vAlign w:val="center"/>
          </w:tcPr>
          <w:p w14:paraId="4772B0DD" w14:textId="77777777" w:rsidR="008C71CC" w:rsidRPr="00FD22B6" w:rsidRDefault="008C71CC" w:rsidP="002F7ECF">
            <w:pPr>
              <w:rPr>
                <w:rFonts w:ascii="Arial" w:hAnsi="Arial" w:cs="Arial"/>
                <w:sz w:val="18"/>
                <w:szCs w:val="18"/>
              </w:rPr>
            </w:pPr>
          </w:p>
        </w:tc>
        <w:tc>
          <w:tcPr>
            <w:tcW w:w="1277" w:type="dxa"/>
            <w:vAlign w:val="center"/>
          </w:tcPr>
          <w:p w14:paraId="15F7E91A"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Značajne </w:t>
            </w:r>
          </w:p>
        </w:tc>
      </w:tr>
      <w:tr w:rsidR="008C71CC" w:rsidRPr="00FD22B6" w14:paraId="3848A09F" w14:textId="77777777" w:rsidTr="002F7ECF">
        <w:trPr>
          <w:trHeight w:val="278"/>
        </w:trPr>
        <w:tc>
          <w:tcPr>
            <w:tcW w:w="846" w:type="dxa"/>
            <w:shd w:val="clear" w:color="auto" w:fill="FFFF00"/>
            <w:vAlign w:val="center"/>
          </w:tcPr>
          <w:p w14:paraId="054CCE95" w14:textId="77777777" w:rsidR="008C71CC" w:rsidRPr="00FD22B6" w:rsidRDefault="008C71CC" w:rsidP="002F7ECF">
            <w:pPr>
              <w:rPr>
                <w:rFonts w:ascii="Arial" w:hAnsi="Arial" w:cs="Arial"/>
                <w:sz w:val="18"/>
                <w:szCs w:val="18"/>
              </w:rPr>
            </w:pPr>
          </w:p>
        </w:tc>
        <w:tc>
          <w:tcPr>
            <w:tcW w:w="1277" w:type="dxa"/>
            <w:vAlign w:val="center"/>
          </w:tcPr>
          <w:p w14:paraId="6E9DD6DC"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Umjerene </w:t>
            </w:r>
          </w:p>
        </w:tc>
      </w:tr>
      <w:tr w:rsidR="008C71CC" w:rsidRPr="00FD22B6" w14:paraId="27B3E008" w14:textId="77777777" w:rsidTr="002F7ECF">
        <w:trPr>
          <w:trHeight w:val="267"/>
        </w:trPr>
        <w:tc>
          <w:tcPr>
            <w:tcW w:w="846" w:type="dxa"/>
            <w:shd w:val="clear" w:color="auto" w:fill="CCFF99"/>
            <w:vAlign w:val="center"/>
          </w:tcPr>
          <w:p w14:paraId="5546C06A" w14:textId="77777777" w:rsidR="008C71CC" w:rsidRPr="00FD22B6" w:rsidRDefault="008C71CC" w:rsidP="002F7ECF">
            <w:pPr>
              <w:rPr>
                <w:rFonts w:ascii="Arial" w:hAnsi="Arial" w:cs="Arial"/>
                <w:sz w:val="18"/>
                <w:szCs w:val="18"/>
              </w:rPr>
            </w:pPr>
          </w:p>
        </w:tc>
        <w:tc>
          <w:tcPr>
            <w:tcW w:w="1277" w:type="dxa"/>
            <w:vAlign w:val="center"/>
          </w:tcPr>
          <w:p w14:paraId="16507562"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Malene </w:t>
            </w:r>
          </w:p>
        </w:tc>
      </w:tr>
      <w:tr w:rsidR="008C71CC" w:rsidRPr="00FD22B6" w14:paraId="6143650A" w14:textId="77777777" w:rsidTr="002F7ECF">
        <w:trPr>
          <w:trHeight w:val="286"/>
        </w:trPr>
        <w:tc>
          <w:tcPr>
            <w:tcW w:w="846" w:type="dxa"/>
            <w:shd w:val="clear" w:color="auto" w:fill="B7D4EF" w:themeFill="text2" w:themeFillTint="33"/>
            <w:vAlign w:val="center"/>
          </w:tcPr>
          <w:p w14:paraId="3AA66BEC" w14:textId="77777777" w:rsidR="008C71CC" w:rsidRPr="00FD22B6" w:rsidRDefault="008C71CC" w:rsidP="002F7ECF">
            <w:pPr>
              <w:rPr>
                <w:rFonts w:ascii="Arial" w:hAnsi="Arial" w:cs="Arial"/>
                <w:sz w:val="18"/>
                <w:szCs w:val="18"/>
              </w:rPr>
            </w:pPr>
          </w:p>
        </w:tc>
        <w:tc>
          <w:tcPr>
            <w:tcW w:w="1277" w:type="dxa"/>
            <w:vAlign w:val="center"/>
          </w:tcPr>
          <w:p w14:paraId="1D870E7C"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Neznatne </w:t>
            </w:r>
          </w:p>
        </w:tc>
      </w:tr>
    </w:tbl>
    <w:p w14:paraId="71882119" w14:textId="77777777" w:rsidR="008C71CC" w:rsidRPr="00FD22B6" w:rsidRDefault="008C71CC" w:rsidP="008C71CC">
      <w:pPr>
        <w:rPr>
          <w:rStyle w:val="IntenseEmphasis"/>
          <w:rFonts w:ascii="Arial" w:hAnsi="Arial" w:cs="Arial"/>
          <w:color w:val="54883D"/>
          <w:sz w:val="18"/>
          <w:szCs w:val="18"/>
        </w:rPr>
      </w:pPr>
      <w:r w:rsidRPr="00FD22B6">
        <w:rPr>
          <w:rFonts w:ascii="Arial" w:hAnsi="Arial" w:cs="Arial"/>
          <w:i/>
          <w:iCs/>
          <w:noProof/>
          <w:color w:val="54883D"/>
          <w:sz w:val="18"/>
          <w:szCs w:val="18"/>
          <w:lang w:eastAsia="hr-HR"/>
        </w:rPr>
        <w:drawing>
          <wp:inline distT="0" distB="0" distL="0" distR="0" wp14:anchorId="397B6D95" wp14:editId="4F27AF5D">
            <wp:extent cx="4639853" cy="3898217"/>
            <wp:effectExtent l="0" t="0" r="8890" b="7620"/>
            <wp:docPr id="253" name="Slika 253"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lika 253" descr="A map of a country&#10;&#10;Description automatically generated"/>
                    <pic:cNvPicPr/>
                  </pic:nvPicPr>
                  <pic:blipFill rotWithShape="1">
                    <a:blip r:embed="rId94" cstate="print">
                      <a:extLst>
                        <a:ext uri="{28A0092B-C50C-407E-A947-70E740481C1C}">
                          <a14:useLocalDpi xmlns:a14="http://schemas.microsoft.com/office/drawing/2010/main" val="0"/>
                        </a:ext>
                      </a:extLst>
                    </a:blip>
                    <a:srcRect l="10485" t="1906" r="8936" b="2390"/>
                    <a:stretch/>
                  </pic:blipFill>
                  <pic:spPr bwMode="auto">
                    <a:xfrm>
                      <a:off x="0" y="0"/>
                      <a:ext cx="4640948" cy="3899137"/>
                    </a:xfrm>
                    <a:prstGeom prst="rect">
                      <a:avLst/>
                    </a:prstGeom>
                    <a:ln>
                      <a:noFill/>
                    </a:ln>
                    <a:extLst>
                      <a:ext uri="{53640926-AAD7-44D8-BBD7-CCE9431645EC}">
                        <a14:shadowObscured xmlns:a14="http://schemas.microsoft.com/office/drawing/2010/main"/>
                      </a:ext>
                    </a:extLst>
                  </pic:spPr>
                </pic:pic>
              </a:graphicData>
            </a:graphic>
          </wp:inline>
        </w:drawing>
      </w:r>
    </w:p>
    <w:p w14:paraId="0E6AAE93"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44</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posljedica – Tehničko-tehnološke nesreće</w:t>
      </w:r>
    </w:p>
    <w:p w14:paraId="2DB805DC" w14:textId="77777777" w:rsidR="008C71CC" w:rsidRPr="00FD22B6" w:rsidRDefault="008C71CC" w:rsidP="008C71CC">
      <w:pPr>
        <w:rPr>
          <w:rStyle w:val="IntenseEmphasis"/>
          <w:rFonts w:ascii="Arial" w:hAnsi="Arial" w:cs="Arial"/>
          <w:color w:val="54883D"/>
          <w:sz w:val="18"/>
          <w:szCs w:val="18"/>
        </w:rPr>
      </w:pPr>
    </w:p>
    <w:p w14:paraId="07C59534" w14:textId="77777777" w:rsidR="008C71CC" w:rsidRPr="00FD22B6" w:rsidRDefault="008C71CC" w:rsidP="008C71CC">
      <w:pPr>
        <w:keepNext/>
        <w:ind w:left="576" w:hanging="576"/>
        <w:outlineLvl w:val="1"/>
        <w:rPr>
          <w:rFonts w:ascii="Arial" w:hAnsi="Arial" w:cs="Arial"/>
          <w:bCs/>
          <w:color w:val="54883D"/>
          <w:sz w:val="18"/>
          <w:szCs w:val="18"/>
        </w:rPr>
      </w:pPr>
      <w:bookmarkStart w:id="336" w:name="_Toc10450129"/>
      <w:bookmarkStart w:id="337" w:name="_Toc13472007"/>
      <w:bookmarkStart w:id="338" w:name="_Toc70937399"/>
      <w:bookmarkStart w:id="339" w:name="_Toc73428685"/>
      <w:bookmarkStart w:id="340" w:name="_Toc159321571"/>
      <w:r w:rsidRPr="00FD22B6">
        <w:rPr>
          <w:rFonts w:ascii="Arial" w:hAnsi="Arial" w:cs="Arial"/>
          <w:bCs/>
          <w:color w:val="54883D"/>
          <w:sz w:val="18"/>
          <w:szCs w:val="18"/>
        </w:rPr>
        <w:t>6.7 Epidemija i pandemija</w:t>
      </w:r>
      <w:bookmarkEnd w:id="336"/>
      <w:bookmarkEnd w:id="337"/>
      <w:bookmarkEnd w:id="338"/>
      <w:bookmarkEnd w:id="339"/>
      <w:bookmarkEnd w:id="340"/>
    </w:p>
    <w:p w14:paraId="41F99BEB"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41" w:name="_Toc10450130"/>
      <w:bookmarkStart w:id="342" w:name="_Toc13472008"/>
      <w:bookmarkStart w:id="343" w:name="_Toc70937400"/>
      <w:bookmarkStart w:id="344" w:name="_Toc73428686"/>
      <w:bookmarkStart w:id="345" w:name="_Toc159321572"/>
      <w:r w:rsidRPr="00FD22B6">
        <w:rPr>
          <w:rFonts w:ascii="Arial" w:hAnsi="Arial" w:cs="Arial"/>
          <w:color w:val="54883D"/>
          <w:sz w:val="18"/>
          <w:szCs w:val="18"/>
          <w:lang w:bidi="en-US"/>
        </w:rPr>
        <w:t>6.7.1 Naziv scenarija</w:t>
      </w:r>
      <w:bookmarkEnd w:id="341"/>
      <w:bookmarkEnd w:id="342"/>
      <w:bookmarkEnd w:id="343"/>
      <w:bookmarkEnd w:id="344"/>
      <w:bookmarkEnd w:id="345"/>
    </w:p>
    <w:tbl>
      <w:tblPr>
        <w:tblStyle w:val="ivopisnatablicareetke6-isticanje310"/>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C71CC" w:rsidRPr="00FD22B6" w14:paraId="59F60CB5"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FDF70C6"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Naziv scenarija</w:t>
            </w:r>
          </w:p>
        </w:tc>
      </w:tr>
      <w:tr w:rsidR="008C71CC" w:rsidRPr="00FD22B6" w14:paraId="26178978"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F525F1C" w14:textId="77777777" w:rsidR="008C71CC" w:rsidRPr="00FD22B6" w:rsidRDefault="008C71CC" w:rsidP="002F7ECF">
            <w:pPr>
              <w:ind w:left="29"/>
              <w:rPr>
                <w:rFonts w:ascii="Arial" w:hAnsi="Arial" w:cs="Arial"/>
                <w:b w:val="0"/>
                <w:sz w:val="18"/>
                <w:szCs w:val="18"/>
              </w:rPr>
            </w:pPr>
            <w:r w:rsidRPr="00FD22B6">
              <w:rPr>
                <w:rFonts w:ascii="Arial" w:hAnsi="Arial" w:cs="Arial"/>
                <w:b w:val="0"/>
                <w:sz w:val="18"/>
                <w:szCs w:val="18"/>
              </w:rPr>
              <w:t>Pandemija uzrokovana novim koronavirusom (SARS-CoV-2)</w:t>
            </w:r>
          </w:p>
        </w:tc>
      </w:tr>
      <w:tr w:rsidR="008C71CC" w:rsidRPr="00FD22B6" w14:paraId="04CB715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0018154"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Grupa rizika</w:t>
            </w:r>
          </w:p>
        </w:tc>
      </w:tr>
      <w:tr w:rsidR="008C71CC" w:rsidRPr="00FD22B6" w14:paraId="737EE3B6"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BC72FBC" w14:textId="77777777" w:rsidR="008C71CC" w:rsidRPr="00FD22B6" w:rsidRDefault="008C71CC" w:rsidP="002F7ECF">
            <w:pPr>
              <w:rPr>
                <w:rFonts w:ascii="Arial" w:hAnsi="Arial" w:cs="Arial"/>
                <w:b w:val="0"/>
                <w:sz w:val="18"/>
                <w:szCs w:val="18"/>
              </w:rPr>
            </w:pPr>
            <w:r w:rsidRPr="00FD22B6">
              <w:rPr>
                <w:rFonts w:ascii="Arial" w:hAnsi="Arial" w:cs="Arial"/>
                <w:b w:val="0"/>
                <w:sz w:val="18"/>
                <w:szCs w:val="18"/>
              </w:rPr>
              <w:t>Epidemije i pandemije</w:t>
            </w:r>
          </w:p>
        </w:tc>
      </w:tr>
      <w:tr w:rsidR="008C71CC" w:rsidRPr="00FD22B6" w14:paraId="282E346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5F2A198" w14:textId="77777777" w:rsidR="008C71CC" w:rsidRPr="00FD22B6" w:rsidRDefault="008C71CC" w:rsidP="002F7ECF">
            <w:pPr>
              <w:ind w:left="29"/>
              <w:rPr>
                <w:rFonts w:ascii="Arial" w:hAnsi="Arial" w:cs="Arial"/>
                <w:sz w:val="18"/>
                <w:szCs w:val="18"/>
              </w:rPr>
            </w:pPr>
            <w:r w:rsidRPr="00FD22B6">
              <w:rPr>
                <w:rFonts w:ascii="Arial" w:hAnsi="Arial" w:cs="Arial"/>
                <w:sz w:val="18"/>
                <w:szCs w:val="18"/>
              </w:rPr>
              <w:t>Rizik</w:t>
            </w:r>
          </w:p>
        </w:tc>
      </w:tr>
      <w:tr w:rsidR="008C71CC" w:rsidRPr="00FD22B6" w14:paraId="04637D13"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F9C9096" w14:textId="77777777" w:rsidR="008C71CC" w:rsidRPr="00FD22B6" w:rsidRDefault="008C71CC" w:rsidP="002F7ECF">
            <w:pPr>
              <w:rPr>
                <w:rFonts w:ascii="Arial" w:hAnsi="Arial" w:cs="Arial"/>
                <w:b w:val="0"/>
                <w:sz w:val="18"/>
                <w:szCs w:val="18"/>
              </w:rPr>
            </w:pPr>
            <w:r w:rsidRPr="00FD22B6">
              <w:rPr>
                <w:rFonts w:ascii="Arial" w:hAnsi="Arial" w:cs="Arial"/>
                <w:b w:val="0"/>
                <w:sz w:val="18"/>
                <w:szCs w:val="18"/>
              </w:rPr>
              <w:t>Epidemije i pandemije</w:t>
            </w:r>
          </w:p>
        </w:tc>
      </w:tr>
      <w:tr w:rsidR="008C71CC" w:rsidRPr="00FD22B6" w14:paraId="64AD95E7"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7C1E650" w14:textId="77777777" w:rsidR="008C71CC" w:rsidRPr="00FD22B6" w:rsidRDefault="008C71CC" w:rsidP="002F7ECF">
            <w:pPr>
              <w:ind w:left="29"/>
              <w:rPr>
                <w:rFonts w:ascii="Arial" w:hAnsi="Arial" w:cs="Arial"/>
                <w:color w:val="auto"/>
                <w:sz w:val="18"/>
                <w:szCs w:val="18"/>
              </w:rPr>
            </w:pPr>
            <w:r w:rsidRPr="00FD22B6">
              <w:rPr>
                <w:rFonts w:ascii="Arial" w:hAnsi="Arial" w:cs="Arial"/>
                <w:color w:val="auto"/>
                <w:sz w:val="18"/>
                <w:szCs w:val="18"/>
              </w:rPr>
              <w:t>Radna skupina</w:t>
            </w:r>
          </w:p>
        </w:tc>
      </w:tr>
      <w:tr w:rsidR="008C71CC" w:rsidRPr="00FD22B6" w14:paraId="68B5B59B"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25CAF15" w14:textId="77777777" w:rsidR="008C71CC" w:rsidRPr="00FD22B6" w:rsidRDefault="008C71CC" w:rsidP="002F7ECF">
            <w:pPr>
              <w:tabs>
                <w:tab w:val="left" w:pos="1620"/>
              </w:tabs>
              <w:rPr>
                <w:rFonts w:ascii="Arial" w:hAnsi="Arial" w:cs="Arial"/>
                <w:b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400F23D0"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E04FA9D" w14:textId="77777777" w:rsidR="008C71CC" w:rsidRPr="00FD22B6" w:rsidRDefault="008C71CC" w:rsidP="002F7ECF">
            <w:pPr>
              <w:rPr>
                <w:rFonts w:ascii="Arial" w:hAnsi="Arial" w:cs="Arial"/>
                <w:b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1A29BABA"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DDC70B" w14:textId="77777777" w:rsidR="008C71CC" w:rsidRPr="00FD22B6" w:rsidRDefault="008C71CC" w:rsidP="002F7ECF">
            <w:pPr>
              <w:rPr>
                <w:rFonts w:ascii="Arial" w:hAnsi="Arial" w:cs="Arial"/>
                <w:b w:val="0"/>
                <w:color w:val="auto"/>
                <w:sz w:val="18"/>
                <w:szCs w:val="18"/>
                <w:highlight w:val="yellow"/>
              </w:rPr>
            </w:pPr>
            <w:r w:rsidRPr="00FD22B6">
              <w:rPr>
                <w:rFonts w:ascii="Arial" w:hAnsi="Arial" w:cs="Arial"/>
                <w:b w:val="0"/>
                <w:color w:val="auto"/>
                <w:sz w:val="18"/>
                <w:szCs w:val="18"/>
              </w:rPr>
              <w:t>Dario Čavlović, viši stručni suradnik za civilnu zaštitu i vatrogastvo</w:t>
            </w:r>
          </w:p>
        </w:tc>
      </w:tr>
      <w:tr w:rsidR="008C71CC" w:rsidRPr="00FD22B6" w14:paraId="21EBDE68"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DED4138" w14:textId="77777777" w:rsidR="008C71CC" w:rsidRPr="00FD22B6" w:rsidRDefault="008C71CC" w:rsidP="002F7ECF">
            <w:pPr>
              <w:rPr>
                <w:rFonts w:ascii="Arial" w:hAnsi="Arial" w:cs="Arial"/>
                <w:b w:val="0"/>
                <w:color w:val="auto"/>
                <w:sz w:val="18"/>
                <w:szCs w:val="18"/>
                <w:highlight w:val="yellow"/>
              </w:rPr>
            </w:pPr>
            <w:r w:rsidRPr="00FD22B6">
              <w:rPr>
                <w:rFonts w:ascii="Arial" w:hAnsi="Arial" w:cs="Arial"/>
                <w:b w:val="0"/>
                <w:sz w:val="18"/>
                <w:szCs w:val="18"/>
              </w:rPr>
              <w:t>Miroslav Rade, zapovjednik Javne vatrogasne postrojbe Grada Karlovca</w:t>
            </w:r>
          </w:p>
        </w:tc>
      </w:tr>
    </w:tbl>
    <w:p w14:paraId="70C0062F" w14:textId="77777777" w:rsidR="008C71CC" w:rsidRPr="00FD22B6" w:rsidRDefault="008C71CC" w:rsidP="008C71CC">
      <w:pPr>
        <w:rPr>
          <w:rFonts w:ascii="Arial" w:hAnsi="Arial" w:cs="Arial"/>
          <w:sz w:val="18"/>
          <w:szCs w:val="18"/>
        </w:rPr>
      </w:pPr>
    </w:p>
    <w:p w14:paraId="11BA2114"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46" w:name="_Toc10450131"/>
      <w:bookmarkStart w:id="347" w:name="_Toc13472009"/>
      <w:bookmarkStart w:id="348" w:name="_Toc70937401"/>
      <w:bookmarkStart w:id="349" w:name="_Toc73428687"/>
      <w:bookmarkStart w:id="350" w:name="_Toc159321573"/>
      <w:r w:rsidRPr="00FD22B6">
        <w:rPr>
          <w:rFonts w:ascii="Arial" w:hAnsi="Arial" w:cs="Arial"/>
          <w:color w:val="54883D"/>
          <w:sz w:val="18"/>
          <w:szCs w:val="18"/>
          <w:lang w:bidi="en-US"/>
        </w:rPr>
        <w:t>6.7.2 Uvod</w:t>
      </w:r>
      <w:bookmarkEnd w:id="346"/>
      <w:bookmarkEnd w:id="347"/>
      <w:bookmarkEnd w:id="348"/>
      <w:bookmarkEnd w:id="349"/>
      <w:bookmarkEnd w:id="350"/>
    </w:p>
    <w:p w14:paraId="2C93B43D" w14:textId="77777777" w:rsidR="008C71CC" w:rsidRPr="00FD22B6" w:rsidRDefault="008C71CC" w:rsidP="008C71CC">
      <w:pPr>
        <w:rPr>
          <w:rFonts w:ascii="Arial" w:hAnsi="Arial" w:cs="Arial"/>
          <w:sz w:val="18"/>
          <w:szCs w:val="18"/>
          <w:lang w:eastAsia="hr-HR" w:bidi="my-MM"/>
        </w:rPr>
      </w:pPr>
      <w:bookmarkStart w:id="351" w:name="_Toc10450132"/>
      <w:bookmarkStart w:id="352" w:name="_Toc13472010"/>
      <w:r w:rsidRPr="00FD22B6">
        <w:rPr>
          <w:rFonts w:ascii="Arial" w:hAnsi="Arial" w:cs="Arial"/>
          <w:sz w:val="18"/>
          <w:szCs w:val="18"/>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w:t>
      </w:r>
    </w:p>
    <w:p w14:paraId="397655F0"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t>Koronavirus je respiratorni virus koji se primarno širi u kontaktu s inficiranom osobom putem kapljica iz usta i nosa koje nastaju prilikom govora, kašljanja i kihanja i koje izravno padaju na sluznicu nosa, usta ili očiju druge osobe. Kapljice mogu pasti i na okolne površine, a preko njih se najčešće rukama virus prenese dalje. Zato je važno da svatko prakticira respiratornu higijenu te održava fizičku udaljenost od drugih osoba od najmanje 2 metra. U bliskom kontaktu preporuča se korištenje maski za lice koje prekrivaju usta i nos. Redovitim i pravilnim pranjem ruku smanjujemo mogućnost zaražavanja.</w:t>
      </w:r>
    </w:p>
    <w:p w14:paraId="0BCBA07F"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lastRenderedPageBreak/>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1DD8E67B" w14:textId="77777777" w:rsidR="008C71CC" w:rsidRPr="00FD22B6" w:rsidRDefault="008C71CC" w:rsidP="008C71CC">
      <w:pPr>
        <w:spacing w:after="0"/>
        <w:rPr>
          <w:rFonts w:ascii="Arial" w:hAnsi="Arial" w:cs="Arial"/>
          <w:sz w:val="18"/>
          <w:szCs w:val="18"/>
        </w:rPr>
      </w:pPr>
    </w:p>
    <w:p w14:paraId="250EB4F5"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53" w:name="_Toc70937402"/>
      <w:bookmarkStart w:id="354" w:name="_Toc73428688"/>
      <w:bookmarkStart w:id="355" w:name="_Toc159321574"/>
      <w:r w:rsidRPr="00FD22B6">
        <w:rPr>
          <w:rFonts w:ascii="Arial" w:hAnsi="Arial" w:cs="Arial"/>
          <w:color w:val="54883D"/>
          <w:sz w:val="18"/>
          <w:szCs w:val="18"/>
          <w:lang w:bidi="en-US"/>
        </w:rPr>
        <w:t>6.7.3 Prikaz utjecaja na kritičnu infrastrukturu</w:t>
      </w:r>
      <w:bookmarkEnd w:id="351"/>
      <w:bookmarkEnd w:id="352"/>
      <w:bookmarkEnd w:id="353"/>
      <w:bookmarkEnd w:id="354"/>
      <w:bookmarkEnd w:id="355"/>
    </w:p>
    <w:tbl>
      <w:tblPr>
        <w:tblStyle w:val="ivopisnatablicareetke6-isticanje310"/>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C71CC" w:rsidRPr="00FD22B6" w14:paraId="79F5C160" w14:textId="77777777" w:rsidTr="002F7ECF">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4040DE4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UTJECAJ</w:t>
            </w:r>
          </w:p>
        </w:tc>
        <w:tc>
          <w:tcPr>
            <w:tcW w:w="8295" w:type="dxa"/>
            <w:tcBorders>
              <w:bottom w:val="none" w:sz="0" w:space="0" w:color="auto"/>
            </w:tcBorders>
            <w:shd w:val="clear" w:color="auto" w:fill="auto"/>
            <w:vAlign w:val="center"/>
          </w:tcPr>
          <w:p w14:paraId="139C9B12"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SEKTOR</w:t>
            </w:r>
          </w:p>
        </w:tc>
      </w:tr>
      <w:tr w:rsidR="008C71CC" w:rsidRPr="00FD22B6" w14:paraId="2FE37602"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40876C9" w14:textId="77777777" w:rsidR="008C71CC" w:rsidRPr="00FD22B6" w:rsidRDefault="008C71CC" w:rsidP="002F7ECF">
            <w:pPr>
              <w:rPr>
                <w:rFonts w:ascii="Arial" w:hAnsi="Arial" w:cs="Arial"/>
                <w:sz w:val="18"/>
                <w:szCs w:val="18"/>
              </w:rPr>
            </w:pPr>
          </w:p>
        </w:tc>
        <w:tc>
          <w:tcPr>
            <w:tcW w:w="8295" w:type="dxa"/>
            <w:shd w:val="clear" w:color="auto" w:fill="auto"/>
            <w:vAlign w:val="center"/>
          </w:tcPr>
          <w:p w14:paraId="33C1E10D"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Energetika (transport energenata i energije, sustavi za distribuciju)</w:t>
            </w:r>
          </w:p>
        </w:tc>
      </w:tr>
      <w:tr w:rsidR="008C71CC" w:rsidRPr="00FD22B6" w14:paraId="4DF9A67D"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432ECBD"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70B0E978"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Komunikacijska i informacijska tehnologija (elektroničke komunikacije, prijenos podataka, informacijski sustavi, pružanje audio i audiovizualnih usluga)</w:t>
            </w:r>
          </w:p>
        </w:tc>
      </w:tr>
      <w:tr w:rsidR="008C71CC" w:rsidRPr="00FD22B6" w14:paraId="62BEF909"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D74FA06"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0BA8B89C"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Promet (cestovni)</w:t>
            </w:r>
          </w:p>
        </w:tc>
      </w:tr>
      <w:tr w:rsidR="008C71CC" w:rsidRPr="00FD22B6" w14:paraId="0EFD6B39" w14:textId="77777777" w:rsidTr="002F7EC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364A93B"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57BD29E7"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Zdravstvo (zdravstvena zaštita)</w:t>
            </w:r>
          </w:p>
        </w:tc>
      </w:tr>
      <w:tr w:rsidR="008C71CC" w:rsidRPr="00FD22B6" w14:paraId="1A061287" w14:textId="77777777" w:rsidTr="002F7EC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B071731"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4A117018"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Vodno gospodarstvo (regulacijske i zaštitne vodne građevine i komunalne vodne građevine)</w:t>
            </w:r>
          </w:p>
        </w:tc>
      </w:tr>
      <w:tr w:rsidR="008C71CC" w:rsidRPr="00FD22B6" w14:paraId="115D9514"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601754B"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30FDBD8D"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 xml:space="preserve">Hrana (proizvodnja i opskrba hranom) </w:t>
            </w:r>
          </w:p>
        </w:tc>
      </w:tr>
      <w:tr w:rsidR="008C71CC" w:rsidRPr="00FD22B6" w14:paraId="3ABF475C"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E2CE559"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2B67734E"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Financije (bankarstvo, pošta)</w:t>
            </w:r>
          </w:p>
        </w:tc>
      </w:tr>
      <w:tr w:rsidR="008C71CC" w:rsidRPr="00FD22B6" w14:paraId="475EEEEB"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7216DF6"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38845288"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Proizvodnja, skladištenje i prijevoz opasnih tvari (kemijski, biološki, radiološki i nuklearni materijali)</w:t>
            </w:r>
          </w:p>
        </w:tc>
      </w:tr>
      <w:tr w:rsidR="008C71CC" w:rsidRPr="00FD22B6" w14:paraId="67393167" w14:textId="77777777" w:rsidTr="002F7EC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0007A1A"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x</w:t>
            </w:r>
          </w:p>
        </w:tc>
        <w:tc>
          <w:tcPr>
            <w:tcW w:w="8295" w:type="dxa"/>
            <w:shd w:val="clear" w:color="auto" w:fill="auto"/>
            <w:vAlign w:val="center"/>
          </w:tcPr>
          <w:p w14:paraId="4D58EAEC" w14:textId="77777777" w:rsidR="008C71CC" w:rsidRPr="00FD22B6" w:rsidRDefault="008C71CC" w:rsidP="002F7ECF">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Javne službe (škola, osiguravanje javnog reda i mira, zaštita i spašavanje, hitna medicinska pomoć)</w:t>
            </w:r>
          </w:p>
        </w:tc>
      </w:tr>
      <w:tr w:rsidR="008C71CC" w:rsidRPr="00FD22B6" w14:paraId="7FF10D5E" w14:textId="77777777" w:rsidTr="002F7EC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8293C2C" w14:textId="77777777" w:rsidR="008C71CC" w:rsidRPr="00FD22B6" w:rsidRDefault="008C71CC" w:rsidP="002F7ECF">
            <w:pPr>
              <w:jc w:val="center"/>
              <w:rPr>
                <w:rFonts w:ascii="Arial" w:hAnsi="Arial" w:cs="Arial"/>
                <w:sz w:val="18"/>
                <w:szCs w:val="18"/>
              </w:rPr>
            </w:pPr>
          </w:p>
        </w:tc>
        <w:tc>
          <w:tcPr>
            <w:tcW w:w="8295" w:type="dxa"/>
            <w:shd w:val="clear" w:color="auto" w:fill="auto"/>
            <w:vAlign w:val="center"/>
          </w:tcPr>
          <w:p w14:paraId="00F63237" w14:textId="77777777" w:rsidR="008C71CC" w:rsidRPr="00FD22B6" w:rsidRDefault="008C71CC" w:rsidP="002F7EC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Nacionalni spomenici i vrijednosti</w:t>
            </w:r>
          </w:p>
        </w:tc>
      </w:tr>
    </w:tbl>
    <w:p w14:paraId="5D9AC17D" w14:textId="77777777" w:rsidR="008C71CC" w:rsidRPr="00FD22B6" w:rsidRDefault="008C71CC" w:rsidP="008C71CC">
      <w:pPr>
        <w:spacing w:after="0"/>
        <w:rPr>
          <w:rFonts w:ascii="Arial" w:hAnsi="Arial" w:cs="Arial"/>
          <w:sz w:val="18"/>
          <w:szCs w:val="18"/>
          <w:lang w:bidi="en-US"/>
        </w:rPr>
      </w:pPr>
    </w:p>
    <w:p w14:paraId="14FDC4D6"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56" w:name="_Toc10450133"/>
      <w:bookmarkStart w:id="357" w:name="_Toc13472011"/>
      <w:bookmarkStart w:id="358" w:name="_Toc70937403"/>
      <w:bookmarkStart w:id="359" w:name="_Toc73428689"/>
      <w:bookmarkStart w:id="360" w:name="_Toc159321575"/>
      <w:r w:rsidRPr="00FD22B6">
        <w:rPr>
          <w:rFonts w:ascii="Arial" w:hAnsi="Arial" w:cs="Arial"/>
          <w:color w:val="54883D"/>
          <w:sz w:val="18"/>
          <w:szCs w:val="18"/>
          <w:lang w:bidi="en-US"/>
        </w:rPr>
        <w:t>6.7.4 Kontekst</w:t>
      </w:r>
      <w:bookmarkEnd w:id="356"/>
      <w:bookmarkEnd w:id="357"/>
      <w:bookmarkEnd w:id="358"/>
      <w:bookmarkEnd w:id="359"/>
      <w:bookmarkEnd w:id="360"/>
    </w:p>
    <w:p w14:paraId="6674F2D9"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2F955602"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Bolest je karakterizirana povišenom tjelesnom temperaturom i kašljem, a u težim slučajevima može se razviti upala pluća s otežanim disanjem i nedostatkom zraka.</w:t>
      </w:r>
    </w:p>
    <w:p w14:paraId="0F116924" w14:textId="77777777" w:rsidR="008C71CC" w:rsidRPr="00FD22B6" w:rsidRDefault="008C71CC" w:rsidP="008C71CC">
      <w:pPr>
        <w:rPr>
          <w:rFonts w:ascii="Arial" w:hAnsi="Arial" w:cs="Arial"/>
          <w:color w:val="000000"/>
          <w:sz w:val="18"/>
          <w:szCs w:val="18"/>
          <w:u w:val="single"/>
          <w:lang w:bidi="en-US"/>
        </w:rPr>
      </w:pPr>
      <w:r w:rsidRPr="00FD22B6">
        <w:rPr>
          <w:rFonts w:ascii="Arial" w:hAnsi="Arial" w:cs="Arial"/>
          <w:color w:val="000000"/>
          <w:sz w:val="18"/>
          <w:szCs w:val="18"/>
          <w:u w:val="single"/>
          <w:lang w:bidi="en-US"/>
        </w:rPr>
        <w:t>Put prijenosa koronavirusa SARS-CoV-2</w:t>
      </w:r>
    </w:p>
    <w:p w14:paraId="29FB3876"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25B1CB0E" w14:textId="77777777" w:rsidR="008C71CC" w:rsidRPr="00FD22B6" w:rsidRDefault="008C71CC" w:rsidP="008C71CC">
      <w:pPr>
        <w:spacing w:after="0"/>
        <w:rPr>
          <w:rFonts w:ascii="Arial" w:hAnsi="Arial" w:cs="Arial"/>
          <w:color w:val="000000"/>
          <w:sz w:val="18"/>
          <w:szCs w:val="18"/>
          <w:lang w:bidi="en-US"/>
        </w:rPr>
      </w:pPr>
      <w:r w:rsidRPr="00FD22B6">
        <w:rPr>
          <w:rFonts w:ascii="Arial" w:hAnsi="Arial" w:cs="Arial"/>
          <w:color w:val="000000"/>
          <w:sz w:val="18"/>
          <w:szCs w:val="18"/>
          <w:lang w:bidi="en-US"/>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 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14:paraId="30C796CD" w14:textId="77777777" w:rsidR="008C71CC" w:rsidRPr="00FD22B6" w:rsidRDefault="008C71CC" w:rsidP="008C71CC">
      <w:pPr>
        <w:spacing w:after="0"/>
        <w:rPr>
          <w:rFonts w:ascii="Arial" w:hAnsi="Arial" w:cs="Arial"/>
          <w:color w:val="000000"/>
          <w:sz w:val="18"/>
          <w:szCs w:val="18"/>
          <w:lang w:bidi="en-US"/>
        </w:rPr>
      </w:pPr>
      <w:r w:rsidRPr="00FD22B6">
        <w:rPr>
          <w:rFonts w:ascii="Arial" w:hAnsi="Arial" w:cs="Arial"/>
          <w:color w:val="000000"/>
          <w:sz w:val="18"/>
          <w:szCs w:val="18"/>
          <w:lang w:bidi="en-US"/>
        </w:rPr>
        <w:t xml:space="preserve">Trenutno se procjenjuje da je vrijeme inkubacije (vrijeme između izlaganja virusu i pojave simptoma) između 2 i 14 dana, s medijanom 5-6 dana. Za sada postoje ograničena saznanja o punom spektru kliničke slike oboljelih, iako su najčešće zabilježeni simptomi povišena tjelesna temperatura, kašalj, otežano disanje, bolovi u mišićima, </w:t>
      </w:r>
      <w:r w:rsidRPr="00FD22B6">
        <w:rPr>
          <w:rFonts w:ascii="Arial" w:hAnsi="Arial" w:cs="Arial"/>
          <w:color w:val="000000"/>
          <w:sz w:val="18"/>
          <w:szCs w:val="18"/>
          <w:lang w:bidi="en-US"/>
        </w:rPr>
        <w:lastRenderedPageBreak/>
        <w:t xml:space="preserve">gubitak mirisa ili okusa, te umor i opća slabost. Teža klinička slika i potreba intenzivnog liječenja češća je u osoba starije životne dobe, kao i u onih osoba koje imaju komorbiditete. Trenutno je poznato da se virus prenosi kada oboljeli ima simptome koji sliče simptomima gripe te je osoba najzaraznija kad ima izražene simptome bolesti. Postoje naznake da neki ljudi mogu prenijeti virus neposredno prije nego se oni pojave. </w:t>
      </w:r>
    </w:p>
    <w:p w14:paraId="73F11195" w14:textId="77777777" w:rsidR="008C71CC" w:rsidRPr="00FD22B6" w:rsidRDefault="008C71CC" w:rsidP="008C71CC">
      <w:pPr>
        <w:spacing w:after="0"/>
        <w:rPr>
          <w:rFonts w:ascii="Arial" w:hAnsi="Arial" w:cs="Arial"/>
          <w:color w:val="000000"/>
          <w:sz w:val="18"/>
          <w:szCs w:val="18"/>
          <w:lang w:bidi="en-US"/>
        </w:rPr>
      </w:pPr>
      <w:r w:rsidRPr="00FD22B6">
        <w:rPr>
          <w:rFonts w:ascii="Arial" w:hAnsi="Arial" w:cs="Arial"/>
          <w:color w:val="000000"/>
          <w:sz w:val="18"/>
          <w:szCs w:val="18"/>
          <w:lang w:bidi="en-US"/>
        </w:rPr>
        <w:t>Prema trenutnim procjenama vjerojatnost uspješnog širenja među ljudima među europskim stanovništvom je umjerena do visoka s obzirom da sve više zemalja prijavljuje dodatne slučajeve i grupiranje oboljelih. Sustavna provedba mjera za prevenciju i kontrolu pokazala se učinkovitom u suzbijanju SARS-CoV i MERS-CoV virusa.</w:t>
      </w:r>
    </w:p>
    <w:p w14:paraId="023C7C8A" w14:textId="77777777" w:rsidR="008C71CC" w:rsidRPr="00FD22B6" w:rsidRDefault="008C71CC" w:rsidP="008C71CC">
      <w:pPr>
        <w:spacing w:after="0"/>
        <w:rPr>
          <w:rFonts w:ascii="Arial" w:hAnsi="Arial" w:cs="Arial"/>
          <w:color w:val="000000"/>
          <w:sz w:val="18"/>
          <w:szCs w:val="18"/>
          <w:u w:val="single"/>
          <w:lang w:bidi="en-US"/>
        </w:rPr>
      </w:pPr>
    </w:p>
    <w:p w14:paraId="658273E7" w14:textId="77777777" w:rsidR="008C71CC" w:rsidRPr="00FD22B6" w:rsidRDefault="008C71CC" w:rsidP="008C71CC">
      <w:pPr>
        <w:spacing w:after="0"/>
        <w:rPr>
          <w:rFonts w:ascii="Arial" w:hAnsi="Arial" w:cs="Arial"/>
          <w:color w:val="000000"/>
          <w:sz w:val="18"/>
          <w:szCs w:val="18"/>
          <w:u w:val="single"/>
          <w:lang w:bidi="en-US"/>
        </w:rPr>
      </w:pPr>
      <w:r w:rsidRPr="00FD22B6">
        <w:rPr>
          <w:rFonts w:ascii="Arial" w:hAnsi="Arial" w:cs="Arial"/>
          <w:color w:val="000000"/>
          <w:sz w:val="18"/>
          <w:szCs w:val="18"/>
          <w:u w:val="single"/>
          <w:lang w:bidi="en-US"/>
        </w:rPr>
        <w:t>Usporedba koronavirusa SARS-CoV-2 sa SARS-om ili sezonskom gripom</w:t>
      </w:r>
    </w:p>
    <w:p w14:paraId="58A5407B"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56A79E2D"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S druge strane, SARS-CoV-2 je potpuno novi virus zbog čega je prisutna opća osjetljivost stanovništva, a zbog još uvijek puno nepoznanica o njemu, teško je predvidjeti intenzitet njegovog širenja u nadolazećim tjednima i mjesecima. Za razliku od virusa gripe, nema cjepiva niti specifičnih lijekova protiv SARS-CoV-2.</w:t>
      </w:r>
    </w:p>
    <w:p w14:paraId="776C08F9"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Prema dosadašnjim analizama slučajeva, infekcija COVID-19 u oko 80% slučajeva uzrokuje blagu bolest (bez pneumonije ili blagu upalu pluća) i većina oboljelih se oporavlja, 14% ima težu bolest, a 6% ima teški oblik bolesti.</w:t>
      </w:r>
    </w:p>
    <w:p w14:paraId="06A1367E"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Velika većina najtežih oblika i smrti dogodila se među starijim osobama i onima s drugim kroničnim bolestima.</w:t>
      </w:r>
    </w:p>
    <w:p w14:paraId="71B420F7"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U ožujku 2020. Hrvatska je proglasila epidemiju bolesti COVID-19 zbog javnozdravstvenog rizika od visoke smrtnosti od nove nepoznate zarazne bolesti. Proglašenje epidemije omogućilo je izradu potrebnih mjera za zaštitu zdravlja stanovništva.</w:t>
      </w:r>
    </w:p>
    <w:p w14:paraId="26618F7B"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Po prvi puta od postojanja Republike Hrvatske aktivirani su svi županijski, gradski i općinski stožeri, ukupno njih 576 sa 4600 članova, i to stupanjem na snagu Zakona o dopunama Zakona o sustavu civilne zaštite.</w:t>
      </w:r>
    </w:p>
    <w:p w14:paraId="07CA1CF5"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Na održanoj sjednici 11. svibnja 2023. godine, Vlada Republike Hrvatske donijela je Odluku o proglašenju prestanka epidemije bolesti COVID-19 uzrokovane virusom SARS-CoV-2. Vlada je u borbi s COVID-19 imenovala Stožer civilne zaštite i to već 20. veljače 2020., a prva sjednica je održana 25. veljače i od tada Stožer kontinuirano djeluje kao operativno tijelo Vlade za sprječavanje širenja bolesti COVID-19.</w:t>
      </w:r>
    </w:p>
    <w:p w14:paraId="6FC58A1D"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085073B3"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Stoga, 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 Osim toga, nastavak cijepljenja i pružanje podrške onima koji pate od dugoročnih posljedica bolesti COVID-19 još će neko vrijeme biti prioritet.</w:t>
      </w:r>
    </w:p>
    <w:p w14:paraId="11734291" w14:textId="77777777" w:rsidR="008C71CC" w:rsidRPr="00FD22B6" w:rsidRDefault="008C71CC" w:rsidP="008C71CC">
      <w:pPr>
        <w:rPr>
          <w:rFonts w:ascii="Arial" w:hAnsi="Arial" w:cs="Arial"/>
          <w:color w:val="000000"/>
          <w:sz w:val="18"/>
          <w:szCs w:val="18"/>
          <w:u w:val="single"/>
          <w:lang w:bidi="en-US"/>
        </w:rPr>
      </w:pPr>
      <w:r w:rsidRPr="00FD22B6">
        <w:rPr>
          <w:rFonts w:ascii="Arial" w:hAnsi="Arial" w:cs="Arial"/>
          <w:color w:val="000000"/>
          <w:sz w:val="18"/>
          <w:szCs w:val="18"/>
          <w:u w:val="single"/>
          <w:lang w:bidi="en-US"/>
        </w:rPr>
        <w:t>Podaci o broju zaraženih i umrlih osoba nakon proglašenja prestanka epidemije</w:t>
      </w:r>
    </w:p>
    <w:p w14:paraId="0DCD726C" w14:textId="77777777" w:rsidR="008C71CC" w:rsidRPr="00FD22B6" w:rsidRDefault="008C71CC" w:rsidP="008C71CC">
      <w:pPr>
        <w:spacing w:after="0"/>
        <w:rPr>
          <w:rFonts w:ascii="Arial" w:hAnsi="Arial" w:cs="Arial"/>
          <w:color w:val="000000"/>
          <w:sz w:val="18"/>
          <w:szCs w:val="18"/>
          <w:lang w:bidi="en-US"/>
        </w:rPr>
      </w:pPr>
      <w:r w:rsidRPr="00FD22B6">
        <w:rPr>
          <w:rFonts w:ascii="Arial" w:hAnsi="Arial" w:cs="Arial"/>
          <w:color w:val="000000"/>
          <w:sz w:val="18"/>
          <w:szCs w:val="18"/>
          <w:lang w:bidi="en-US"/>
        </w:rPr>
        <w:t>Najnoviji podaci o broju oboljelih i umrlih (na dan107.11.2023.</w:t>
      </w:r>
      <w:r w:rsidRPr="00FD22B6">
        <w:rPr>
          <w:rFonts w:ascii="Arial" w:hAnsi="Arial" w:cs="Arial"/>
          <w:color w:val="000000"/>
          <w:sz w:val="18"/>
          <w:szCs w:val="18"/>
          <w:vertAlign w:val="superscript"/>
          <w:lang w:bidi="en-US"/>
        </w:rPr>
        <w:footnoteReference w:id="12"/>
      </w:r>
      <w:r w:rsidRPr="00FD22B6">
        <w:rPr>
          <w:rFonts w:ascii="Arial" w:hAnsi="Arial" w:cs="Arial"/>
          <w:color w:val="000000"/>
          <w:sz w:val="18"/>
          <w:szCs w:val="18"/>
          <w:lang w:bidi="en-US"/>
        </w:rPr>
        <w:t>):</w:t>
      </w:r>
    </w:p>
    <w:p w14:paraId="1DAB4020"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oboljelih od COVID-19 bolesti u svijetu: 669.328.035</w:t>
      </w:r>
    </w:p>
    <w:p w14:paraId="4DC7C984"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Broj umrlih u svijetu: 6.936.788</w:t>
      </w:r>
    </w:p>
    <w:p w14:paraId="048AA825"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Broj oboljelih u Hrvatskoj: 1.276.686</w:t>
      </w:r>
    </w:p>
    <w:p w14:paraId="56614917"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Broj umrlih u Hrvatskoj: 18.458</w:t>
      </w:r>
    </w:p>
    <w:p w14:paraId="6D3DD34A"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Broj oboljelih u Karlovačkoj županiji: 31.295</w:t>
      </w:r>
    </w:p>
    <w:p w14:paraId="77DFB936" w14:textId="77777777" w:rsidR="008C71CC" w:rsidRPr="00FD22B6" w:rsidRDefault="008C71CC" w:rsidP="00DB3C34">
      <w:pPr>
        <w:numPr>
          <w:ilvl w:val="0"/>
          <w:numId w:val="13"/>
        </w:numPr>
        <w:tabs>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bidi="en-US"/>
        </w:rPr>
      </w:pPr>
      <w:r w:rsidRPr="00FD22B6">
        <w:rPr>
          <w:rFonts w:ascii="Arial" w:hAnsi="Arial" w:cs="Arial"/>
          <w:sz w:val="18"/>
          <w:szCs w:val="18"/>
          <w:lang w:eastAsia="hr-HR" w:bidi="en-US"/>
        </w:rPr>
        <w:t>Broj umrlih u Karlovačkoj županiji: 867</w:t>
      </w:r>
    </w:p>
    <w:p w14:paraId="5CD14C38" w14:textId="77777777" w:rsidR="008C71CC" w:rsidRPr="00FD22B6" w:rsidRDefault="008C71CC" w:rsidP="008C71CC">
      <w:pPr>
        <w:jc w:val="center"/>
        <w:rPr>
          <w:rFonts w:ascii="Arial" w:hAnsi="Arial" w:cs="Arial"/>
          <w:bCs/>
          <w:noProof/>
          <w:color w:val="54883D"/>
          <w:sz w:val="18"/>
          <w:szCs w:val="18"/>
          <w:lang w:bidi="en-US"/>
        </w:rPr>
      </w:pPr>
    </w:p>
    <w:p w14:paraId="6465E712" w14:textId="77777777" w:rsidR="008C71CC" w:rsidRPr="00FD22B6" w:rsidRDefault="008C71CC" w:rsidP="008C71CC">
      <w:pPr>
        <w:jc w:val="center"/>
        <w:rPr>
          <w:rFonts w:ascii="Arial" w:hAnsi="Arial" w:cs="Arial"/>
          <w:bCs/>
          <w:color w:val="54883D"/>
          <w:sz w:val="18"/>
          <w:szCs w:val="18"/>
          <w:lang w:bidi="en-US"/>
        </w:rPr>
      </w:pPr>
      <w:r w:rsidRPr="00FD22B6">
        <w:rPr>
          <w:rFonts w:ascii="Arial" w:hAnsi="Arial" w:cs="Arial"/>
          <w:bCs/>
          <w:noProof/>
          <w:color w:val="54883D"/>
          <w:sz w:val="18"/>
          <w:szCs w:val="18"/>
          <w:lang w:bidi="en-US"/>
        </w:rPr>
        <w:drawing>
          <wp:inline distT="0" distB="0" distL="0" distR="0" wp14:anchorId="407F7281" wp14:editId="74589208">
            <wp:extent cx="5759450" cy="3015615"/>
            <wp:effectExtent l="19050" t="19050" r="12700" b="13335"/>
            <wp:docPr id="2005041606" name="Slika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41606" name="Slika 1" descr="A map of the world&#10;&#10;Description automatically generated"/>
                    <pic:cNvPicPr/>
                  </pic:nvPicPr>
                  <pic:blipFill>
                    <a:blip r:embed="rId95"/>
                    <a:stretch>
                      <a:fillRect/>
                    </a:stretch>
                  </pic:blipFill>
                  <pic:spPr>
                    <a:xfrm>
                      <a:off x="0" y="0"/>
                      <a:ext cx="5759450" cy="3015615"/>
                    </a:xfrm>
                    <a:prstGeom prst="rect">
                      <a:avLst/>
                    </a:prstGeom>
                    <a:ln>
                      <a:solidFill>
                        <a:schemeClr val="tx1"/>
                      </a:solidFill>
                    </a:ln>
                  </pic:spPr>
                </pic:pic>
              </a:graphicData>
            </a:graphic>
          </wp:inline>
        </w:drawing>
      </w:r>
    </w:p>
    <w:p w14:paraId="345E7881" w14:textId="77777777" w:rsidR="008C71CC" w:rsidRPr="00FD22B6" w:rsidRDefault="008C71CC" w:rsidP="008C71CC">
      <w:pPr>
        <w:jc w:val="center"/>
        <w:rPr>
          <w:rFonts w:ascii="Arial" w:eastAsia="Calibri" w:hAnsi="Arial" w:cs="Arial"/>
          <w:bCs/>
          <w:noProof/>
          <w:color w:val="54883D"/>
          <w:sz w:val="18"/>
          <w:szCs w:val="18"/>
          <w:lang w:bidi="en-US"/>
        </w:rPr>
      </w:pPr>
      <w:bookmarkStart w:id="361" w:name="_Hlk135397562"/>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45</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Zemljovid svijeta s prikazom kumulativnog broja potvrđenih slučajeva zaraze Covida-19 na milijun stanovnika od početka pandemije (04.01.2020. – 09.11.2023.)</w:t>
      </w:r>
    </w:p>
    <w:p w14:paraId="2741B3F9"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1EA21965" w14:textId="77777777" w:rsidR="008C71CC" w:rsidRPr="00FD22B6" w:rsidRDefault="008C71CC" w:rsidP="008C71CC">
      <w:pPr>
        <w:jc w:val="center"/>
        <w:rPr>
          <w:rFonts w:ascii="Arial" w:hAnsi="Arial" w:cs="Arial"/>
          <w:bCs/>
          <w:color w:val="54883D"/>
          <w:sz w:val="18"/>
          <w:szCs w:val="18"/>
          <w:lang w:bidi="en-US"/>
        </w:rPr>
      </w:pPr>
    </w:p>
    <w:p w14:paraId="4BB50B89" w14:textId="77777777" w:rsidR="008C71CC" w:rsidRPr="00FD22B6" w:rsidRDefault="008C71CC" w:rsidP="008C71CC">
      <w:pPr>
        <w:jc w:val="center"/>
        <w:rPr>
          <w:rFonts w:ascii="Arial" w:hAnsi="Arial" w:cs="Arial"/>
          <w:bCs/>
          <w:color w:val="54883D"/>
          <w:sz w:val="18"/>
          <w:szCs w:val="18"/>
          <w:lang w:bidi="en-US"/>
        </w:rPr>
      </w:pPr>
      <w:r w:rsidRPr="00FD22B6">
        <w:rPr>
          <w:rFonts w:ascii="Arial" w:hAnsi="Arial" w:cs="Arial"/>
          <w:bCs/>
          <w:noProof/>
          <w:color w:val="54883D"/>
          <w:sz w:val="18"/>
          <w:szCs w:val="18"/>
          <w:lang w:bidi="en-US"/>
        </w:rPr>
        <w:drawing>
          <wp:inline distT="0" distB="0" distL="0" distR="0" wp14:anchorId="04E72E94" wp14:editId="33F28602">
            <wp:extent cx="5759450" cy="3000375"/>
            <wp:effectExtent l="19050" t="19050" r="12700" b="28575"/>
            <wp:docPr id="437692981" name="Slika 1" descr="A map of europe with blue and whit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92981" name="Slika 1" descr="A map of europe with blue and white colors&#10;&#10;Description automatically generated"/>
                    <pic:cNvPicPr/>
                  </pic:nvPicPr>
                  <pic:blipFill>
                    <a:blip r:embed="rId96"/>
                    <a:stretch>
                      <a:fillRect/>
                    </a:stretch>
                  </pic:blipFill>
                  <pic:spPr>
                    <a:xfrm>
                      <a:off x="0" y="0"/>
                      <a:ext cx="5759450" cy="3000375"/>
                    </a:xfrm>
                    <a:prstGeom prst="rect">
                      <a:avLst/>
                    </a:prstGeom>
                    <a:ln>
                      <a:solidFill>
                        <a:schemeClr val="tx1"/>
                      </a:solidFill>
                    </a:ln>
                  </pic:spPr>
                </pic:pic>
              </a:graphicData>
            </a:graphic>
          </wp:inline>
        </w:drawing>
      </w:r>
    </w:p>
    <w:p w14:paraId="7B886A6C" w14:textId="77777777" w:rsidR="008C71CC" w:rsidRPr="00FD22B6" w:rsidRDefault="008C71CC" w:rsidP="008C71CC">
      <w:pPr>
        <w:spacing w:after="0"/>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46</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Zemljovid Europe s prikazom kumulativnog broja potvrđenih slučajeva zaraze Covida-19 na milijun stanovnika od početka pandemije (04.01.2020. – 09.11.2023.)</w:t>
      </w:r>
    </w:p>
    <w:p w14:paraId="3B67A167"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11A7C31D" w14:textId="77777777" w:rsidR="008C71CC" w:rsidRPr="00FD22B6" w:rsidRDefault="008C71CC" w:rsidP="008C71CC">
      <w:pPr>
        <w:jc w:val="center"/>
        <w:rPr>
          <w:rFonts w:ascii="Arial" w:hAnsi="Arial" w:cs="Arial"/>
          <w:bCs/>
          <w:color w:val="54883D"/>
          <w:sz w:val="18"/>
          <w:szCs w:val="18"/>
          <w:lang w:bidi="en-US"/>
        </w:rPr>
      </w:pPr>
    </w:p>
    <w:p w14:paraId="6BF4E914" w14:textId="77777777" w:rsidR="008C71CC" w:rsidRPr="00FD22B6" w:rsidRDefault="008C71CC" w:rsidP="008C71CC">
      <w:pPr>
        <w:jc w:val="center"/>
        <w:rPr>
          <w:rFonts w:ascii="Arial" w:hAnsi="Arial" w:cs="Arial"/>
          <w:bCs/>
          <w:color w:val="54883D"/>
          <w:sz w:val="18"/>
          <w:szCs w:val="18"/>
          <w:lang w:bidi="en-US"/>
        </w:rPr>
      </w:pPr>
      <w:r w:rsidRPr="00FD22B6">
        <w:rPr>
          <w:rFonts w:ascii="Arial" w:hAnsi="Arial" w:cs="Arial"/>
          <w:bCs/>
          <w:noProof/>
          <w:color w:val="54883D"/>
          <w:sz w:val="18"/>
          <w:szCs w:val="18"/>
          <w:lang w:bidi="en-US"/>
        </w:rPr>
        <w:lastRenderedPageBreak/>
        <w:drawing>
          <wp:inline distT="0" distB="0" distL="0" distR="0" wp14:anchorId="7A0BD4F0" wp14:editId="32F4EFB4">
            <wp:extent cx="5759450" cy="1724660"/>
            <wp:effectExtent l="19050" t="19050" r="12700" b="27940"/>
            <wp:docPr id="1314764810" name="Slika 1" descr="A graph showing a line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64810" name="Slika 1" descr="A graph showing a line of a graph&#10;&#10;Description automatically generated with medium confidence"/>
                    <pic:cNvPicPr/>
                  </pic:nvPicPr>
                  <pic:blipFill>
                    <a:blip r:embed="rId97"/>
                    <a:stretch>
                      <a:fillRect/>
                    </a:stretch>
                  </pic:blipFill>
                  <pic:spPr>
                    <a:xfrm>
                      <a:off x="0" y="0"/>
                      <a:ext cx="5759450" cy="1724660"/>
                    </a:xfrm>
                    <a:prstGeom prst="rect">
                      <a:avLst/>
                    </a:prstGeom>
                    <a:ln>
                      <a:solidFill>
                        <a:schemeClr val="tx1"/>
                      </a:solidFill>
                    </a:ln>
                  </pic:spPr>
                </pic:pic>
              </a:graphicData>
            </a:graphic>
          </wp:inline>
        </w:drawing>
      </w:r>
    </w:p>
    <w:bookmarkEnd w:id="361"/>
    <w:p w14:paraId="2D9E914A" w14:textId="77777777" w:rsidR="008C71CC" w:rsidRPr="00FD22B6" w:rsidRDefault="008C71CC" w:rsidP="008C71CC">
      <w:pPr>
        <w:spacing w:after="0"/>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47</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Tjedni prosjek broja potvrđenih slučajeva bolesti COVID-19 u Hrvatskoj (01.10.2020.- 09.11.2023.)</w:t>
      </w:r>
    </w:p>
    <w:p w14:paraId="37388273"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0DF142F5" w14:textId="77777777" w:rsidR="008C71CC" w:rsidRPr="00FD22B6" w:rsidRDefault="008C71CC" w:rsidP="008C71CC">
      <w:pPr>
        <w:jc w:val="center"/>
        <w:rPr>
          <w:rFonts w:ascii="Arial" w:hAnsi="Arial" w:cs="Arial"/>
          <w:bCs/>
          <w:color w:val="54883D"/>
          <w:sz w:val="18"/>
          <w:szCs w:val="18"/>
          <w:lang w:bidi="en-US"/>
        </w:rPr>
      </w:pPr>
    </w:p>
    <w:p w14:paraId="7BA267EC" w14:textId="77777777" w:rsidR="008C71CC" w:rsidRPr="00FD22B6" w:rsidRDefault="008C71CC" w:rsidP="008C71CC">
      <w:pPr>
        <w:jc w:val="center"/>
        <w:rPr>
          <w:rFonts w:ascii="Arial" w:hAnsi="Arial" w:cs="Arial"/>
          <w:bCs/>
          <w:color w:val="54883D"/>
          <w:sz w:val="18"/>
          <w:szCs w:val="18"/>
          <w:lang w:bidi="en-US"/>
        </w:rPr>
      </w:pPr>
      <w:r w:rsidRPr="00FD22B6">
        <w:rPr>
          <w:rFonts w:ascii="Arial" w:hAnsi="Arial" w:cs="Arial"/>
          <w:bCs/>
          <w:noProof/>
          <w:color w:val="54883D"/>
          <w:sz w:val="18"/>
          <w:szCs w:val="18"/>
          <w:lang w:bidi="en-US"/>
        </w:rPr>
        <w:drawing>
          <wp:inline distT="0" distB="0" distL="0" distR="0" wp14:anchorId="799C913F" wp14:editId="067D1B52">
            <wp:extent cx="5657850" cy="3197860"/>
            <wp:effectExtent l="19050" t="19050" r="19050" b="21590"/>
            <wp:docPr id="1950170866" name="Slika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70866" name="Slika 1" descr="A map of the world&#10;&#10;Description automatically generated"/>
                    <pic:cNvPicPr/>
                  </pic:nvPicPr>
                  <pic:blipFill rotWithShape="1">
                    <a:blip r:embed="rId98"/>
                    <a:srcRect r="1764"/>
                    <a:stretch/>
                  </pic:blipFill>
                  <pic:spPr bwMode="auto">
                    <a:xfrm>
                      <a:off x="0" y="0"/>
                      <a:ext cx="5657850" cy="319786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79CE69"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48</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Zemljovid svijeta s prikazom kumulativnog broja smrtnih slučajeva zaraze Covida-19 na milijun stanovnika od početka pandemije (12.01.2020. – 09.11.2023.)</w:t>
      </w:r>
    </w:p>
    <w:p w14:paraId="7BF0476A"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4BF0B354" w14:textId="77777777" w:rsidR="008C71CC" w:rsidRPr="00FD22B6" w:rsidRDefault="008C71CC" w:rsidP="008C71CC">
      <w:pPr>
        <w:jc w:val="center"/>
        <w:rPr>
          <w:rFonts w:ascii="Arial" w:hAnsi="Arial" w:cs="Arial"/>
          <w:bCs/>
          <w:color w:val="54883D"/>
          <w:sz w:val="18"/>
          <w:szCs w:val="18"/>
          <w:lang w:bidi="en-US"/>
        </w:rPr>
      </w:pPr>
    </w:p>
    <w:p w14:paraId="6C1C873D" w14:textId="77777777" w:rsidR="008C71CC" w:rsidRPr="00FD22B6" w:rsidRDefault="008C71CC" w:rsidP="008C71CC">
      <w:pPr>
        <w:jc w:val="center"/>
        <w:rPr>
          <w:rFonts w:ascii="Arial" w:hAnsi="Arial" w:cs="Arial"/>
          <w:color w:val="000000"/>
          <w:sz w:val="18"/>
          <w:szCs w:val="18"/>
          <w:u w:val="single"/>
          <w:lang w:bidi="en-US"/>
        </w:rPr>
      </w:pPr>
      <w:r w:rsidRPr="00FD22B6">
        <w:rPr>
          <w:rFonts w:ascii="Arial" w:hAnsi="Arial" w:cs="Arial"/>
          <w:noProof/>
          <w:color w:val="000000"/>
          <w:sz w:val="18"/>
          <w:szCs w:val="18"/>
          <w:lang w:bidi="en-US"/>
        </w:rPr>
        <w:lastRenderedPageBreak/>
        <w:drawing>
          <wp:inline distT="0" distB="0" distL="0" distR="0" wp14:anchorId="088DCEF7" wp14:editId="434999B8">
            <wp:extent cx="5591175" cy="3345079"/>
            <wp:effectExtent l="19050" t="19050" r="9525" b="27305"/>
            <wp:docPr id="93125409" name="Slika 1" descr="A map of europe with red and yellow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5409" name="Slika 1" descr="A map of europe with red and yellow colors&#10;&#10;Description automatically generated"/>
                    <pic:cNvPicPr/>
                  </pic:nvPicPr>
                  <pic:blipFill rotWithShape="1">
                    <a:blip r:embed="rId99"/>
                    <a:srcRect l="4782"/>
                    <a:stretch/>
                  </pic:blipFill>
                  <pic:spPr bwMode="auto">
                    <a:xfrm>
                      <a:off x="0" y="0"/>
                      <a:ext cx="5594152" cy="33468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7D1451" w14:textId="77777777" w:rsidR="008C71CC" w:rsidRPr="00FD22B6" w:rsidRDefault="008C71CC" w:rsidP="008C71CC">
      <w:pPr>
        <w:spacing w:after="0"/>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49</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Zemljovid Europe s prikazom kumulativnog broja smrtnih slučajeva zaraze Covida-19 na milijun stanovnika od početka pandemije (12.01.2020. – 09.11.2023.)</w:t>
      </w:r>
    </w:p>
    <w:p w14:paraId="6281234B"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0F33D31C" w14:textId="77777777" w:rsidR="008C71CC" w:rsidRPr="00FD22B6" w:rsidRDefault="008C71CC" w:rsidP="008C71CC">
      <w:pPr>
        <w:rPr>
          <w:rFonts w:ascii="Arial" w:hAnsi="Arial" w:cs="Arial"/>
          <w:color w:val="000000"/>
          <w:sz w:val="18"/>
          <w:szCs w:val="18"/>
          <w:u w:val="single"/>
          <w:lang w:bidi="en-US"/>
        </w:rPr>
      </w:pPr>
    </w:p>
    <w:p w14:paraId="52368B00" w14:textId="77777777" w:rsidR="008C71CC" w:rsidRPr="00FD22B6" w:rsidRDefault="008C71CC" w:rsidP="008C71CC">
      <w:pPr>
        <w:jc w:val="center"/>
        <w:rPr>
          <w:rFonts w:ascii="Arial" w:hAnsi="Arial" w:cs="Arial"/>
          <w:color w:val="000000"/>
          <w:sz w:val="18"/>
          <w:szCs w:val="18"/>
          <w:u w:val="single"/>
          <w:lang w:bidi="en-US"/>
        </w:rPr>
      </w:pPr>
      <w:r w:rsidRPr="00FD22B6">
        <w:rPr>
          <w:rFonts w:ascii="Arial" w:hAnsi="Arial" w:cs="Arial"/>
          <w:noProof/>
          <w:color w:val="000000"/>
          <w:sz w:val="18"/>
          <w:szCs w:val="18"/>
          <w:lang w:bidi="en-US"/>
        </w:rPr>
        <w:drawing>
          <wp:inline distT="0" distB="0" distL="0" distR="0" wp14:anchorId="799B0653" wp14:editId="4B4EA03A">
            <wp:extent cx="5759450" cy="1645285"/>
            <wp:effectExtent l="19050" t="19050" r="12700" b="12065"/>
            <wp:docPr id="968961227" name="Slika 1" descr="A graph showing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61227" name="Slika 1" descr="A graph showing a line graph&#10;&#10;Description automatically generated with medium confidence"/>
                    <pic:cNvPicPr/>
                  </pic:nvPicPr>
                  <pic:blipFill>
                    <a:blip r:embed="rId100"/>
                    <a:stretch>
                      <a:fillRect/>
                    </a:stretch>
                  </pic:blipFill>
                  <pic:spPr>
                    <a:xfrm>
                      <a:off x="0" y="0"/>
                      <a:ext cx="5759450" cy="1645285"/>
                    </a:xfrm>
                    <a:prstGeom prst="rect">
                      <a:avLst/>
                    </a:prstGeom>
                    <a:ln>
                      <a:solidFill>
                        <a:schemeClr val="tx1"/>
                      </a:solidFill>
                    </a:ln>
                  </pic:spPr>
                </pic:pic>
              </a:graphicData>
            </a:graphic>
          </wp:inline>
        </w:drawing>
      </w:r>
    </w:p>
    <w:p w14:paraId="117F50D3" w14:textId="77777777" w:rsidR="008C71CC" w:rsidRPr="00FD22B6" w:rsidRDefault="008C71CC" w:rsidP="008C71CC">
      <w:pPr>
        <w:spacing w:after="0"/>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50</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Tjedni prosjek broja preminulih od bolesti COVID-19 u Hrvatskoj (01.10.2020.- 09.11.2023.)</w:t>
      </w:r>
    </w:p>
    <w:p w14:paraId="5C4C6F9D"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7B62C661" w14:textId="77777777" w:rsidR="008C71CC" w:rsidRPr="00FD22B6" w:rsidRDefault="008C71CC" w:rsidP="008C71CC">
      <w:pPr>
        <w:rPr>
          <w:rFonts w:ascii="Arial" w:hAnsi="Arial" w:cs="Arial"/>
          <w:color w:val="000000"/>
          <w:sz w:val="18"/>
          <w:szCs w:val="18"/>
          <w:u w:val="single"/>
          <w:lang w:bidi="en-US"/>
        </w:rPr>
      </w:pPr>
    </w:p>
    <w:p w14:paraId="17616A1B" w14:textId="77777777" w:rsidR="008C71CC" w:rsidRPr="00FD22B6" w:rsidRDefault="008C71CC" w:rsidP="008C71CC">
      <w:pPr>
        <w:rPr>
          <w:rFonts w:ascii="Arial" w:hAnsi="Arial" w:cs="Arial"/>
          <w:color w:val="000000"/>
          <w:sz w:val="18"/>
          <w:szCs w:val="18"/>
          <w:u w:val="single"/>
          <w:lang w:bidi="en-US"/>
        </w:rPr>
      </w:pPr>
      <w:r w:rsidRPr="00FD22B6">
        <w:rPr>
          <w:rFonts w:ascii="Arial" w:hAnsi="Arial" w:cs="Arial"/>
          <w:color w:val="000000"/>
          <w:sz w:val="18"/>
          <w:szCs w:val="18"/>
          <w:u w:val="single"/>
          <w:lang w:bidi="en-US"/>
        </w:rPr>
        <w:t>Cijepljenje:</w:t>
      </w:r>
    </w:p>
    <w:p w14:paraId="0F3052D2"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Nakon što je 26. prosinca 2020. u Hrvatski zavod za javno zdravstvo stiglo prvih 9 750 doza cjepiva protiv bolesti COVID-19 tvrtke Pfizer-BioNTech u EU registrirano pod nazivom Comirnaty,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14:paraId="4BE600EE"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Cjepivo je besplatno i a cijepljenje građana je dobrovoljno.</w:t>
      </w:r>
    </w:p>
    <w:p w14:paraId="51BE7E9B"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14:paraId="140BD97A" w14:textId="77777777" w:rsidR="008C71CC" w:rsidRPr="00FD22B6" w:rsidRDefault="008C71CC" w:rsidP="008C71CC">
      <w:pPr>
        <w:rPr>
          <w:rFonts w:ascii="Arial" w:hAnsi="Arial" w:cs="Arial"/>
          <w:color w:val="000000"/>
          <w:sz w:val="18"/>
          <w:szCs w:val="18"/>
          <w:u w:val="single"/>
          <w:lang w:bidi="en-US"/>
        </w:rPr>
      </w:pPr>
      <w:r w:rsidRPr="00FD22B6">
        <w:rPr>
          <w:rFonts w:ascii="Arial" w:hAnsi="Arial" w:cs="Arial"/>
          <w:color w:val="000000"/>
          <w:sz w:val="18"/>
          <w:szCs w:val="18"/>
          <w:u w:val="single"/>
          <w:lang w:bidi="en-US"/>
        </w:rPr>
        <w:lastRenderedPageBreak/>
        <w:t>Podaci o cijepljenju u Hrvatskoj</w:t>
      </w:r>
      <w:r w:rsidRPr="00FD22B6">
        <w:rPr>
          <w:rStyle w:val="FootnoteReference"/>
          <w:rFonts w:ascii="Arial" w:hAnsi="Arial" w:cs="Arial"/>
          <w:color w:val="000000"/>
          <w:sz w:val="18"/>
          <w:szCs w:val="18"/>
          <w:u w:val="single"/>
          <w:lang w:bidi="en-US"/>
        </w:rPr>
        <w:footnoteReference w:id="13"/>
      </w:r>
      <w:r w:rsidRPr="00FD22B6">
        <w:rPr>
          <w:rFonts w:ascii="Arial" w:hAnsi="Arial" w:cs="Arial"/>
          <w:color w:val="000000"/>
          <w:sz w:val="18"/>
          <w:szCs w:val="18"/>
          <w:u w:val="single"/>
          <w:lang w:bidi="en-US"/>
        </w:rPr>
        <w:t xml:space="preserve"> (na dan 10.11.2023.)</w:t>
      </w:r>
    </w:p>
    <w:p w14:paraId="25A2D6A4" w14:textId="77777777" w:rsidR="008C71CC" w:rsidRPr="00FD22B6" w:rsidRDefault="008C71CC" w:rsidP="00DB3C34">
      <w:pPr>
        <w:numPr>
          <w:ilvl w:val="0"/>
          <w:numId w:val="13"/>
        </w:numPr>
        <w:spacing w:before="80" w:line="276" w:lineRule="auto"/>
        <w:jc w:val="both"/>
        <w:rPr>
          <w:rFonts w:ascii="Arial" w:hAnsi="Arial" w:cs="Arial"/>
          <w:color w:val="000000"/>
          <w:sz w:val="18"/>
          <w:szCs w:val="18"/>
          <w:lang w:bidi="en-US"/>
        </w:rPr>
      </w:pPr>
      <w:r w:rsidRPr="00FD22B6">
        <w:rPr>
          <w:rFonts w:ascii="Arial" w:hAnsi="Arial" w:cs="Arial"/>
          <w:color w:val="000000"/>
          <w:sz w:val="18"/>
          <w:szCs w:val="18"/>
          <w:lang w:bidi="en-US"/>
        </w:rPr>
        <w:t>Broj utrošenih doza: 5.371.140</w:t>
      </w:r>
    </w:p>
    <w:p w14:paraId="731129B1" w14:textId="77777777" w:rsidR="008C71CC" w:rsidRPr="00FD22B6" w:rsidRDefault="008C71CC" w:rsidP="00DB3C34">
      <w:pPr>
        <w:numPr>
          <w:ilvl w:val="0"/>
          <w:numId w:val="13"/>
        </w:numPr>
        <w:spacing w:before="80" w:line="276" w:lineRule="auto"/>
        <w:jc w:val="both"/>
        <w:rPr>
          <w:rFonts w:ascii="Arial" w:hAnsi="Arial" w:cs="Arial"/>
          <w:color w:val="000000"/>
          <w:sz w:val="18"/>
          <w:szCs w:val="18"/>
          <w:lang w:bidi="en-US"/>
        </w:rPr>
      </w:pPr>
      <w:r w:rsidRPr="00FD22B6">
        <w:rPr>
          <w:rFonts w:ascii="Arial" w:hAnsi="Arial" w:cs="Arial"/>
          <w:color w:val="000000"/>
          <w:sz w:val="18"/>
          <w:szCs w:val="18"/>
          <w:lang w:bidi="en-US"/>
        </w:rPr>
        <w:t>Cijepljeni sa jednom dozom: 2.322.639</w:t>
      </w:r>
    </w:p>
    <w:p w14:paraId="74795C84" w14:textId="77777777" w:rsidR="008C71CC" w:rsidRPr="00FD22B6" w:rsidRDefault="008C71CC" w:rsidP="00DB3C34">
      <w:pPr>
        <w:numPr>
          <w:ilvl w:val="0"/>
          <w:numId w:val="13"/>
        </w:numPr>
        <w:spacing w:before="80" w:line="276" w:lineRule="auto"/>
        <w:jc w:val="both"/>
        <w:rPr>
          <w:rFonts w:ascii="Arial" w:hAnsi="Arial" w:cs="Arial"/>
          <w:color w:val="000000"/>
          <w:sz w:val="18"/>
          <w:szCs w:val="18"/>
          <w:lang w:bidi="en-US"/>
        </w:rPr>
      </w:pPr>
      <w:r w:rsidRPr="00FD22B6">
        <w:rPr>
          <w:rFonts w:ascii="Arial" w:hAnsi="Arial" w:cs="Arial"/>
          <w:color w:val="000000"/>
          <w:sz w:val="18"/>
          <w:szCs w:val="18"/>
          <w:lang w:bidi="en-US"/>
        </w:rPr>
        <w:t>Cijepljeni sa dvije doze: 2.251.766</w:t>
      </w:r>
    </w:p>
    <w:p w14:paraId="6EDF1F79" w14:textId="77777777" w:rsidR="008C71CC" w:rsidRPr="00FD22B6" w:rsidRDefault="008C71CC" w:rsidP="008C71CC">
      <w:pPr>
        <w:ind w:left="720"/>
        <w:rPr>
          <w:rFonts w:ascii="Arial" w:hAnsi="Arial" w:cs="Arial"/>
          <w:color w:val="000000"/>
          <w:sz w:val="18"/>
          <w:szCs w:val="18"/>
          <w:lang w:bidi="en-US"/>
        </w:rPr>
      </w:pPr>
    </w:p>
    <w:p w14:paraId="00C757FA" w14:textId="77777777" w:rsidR="008C71CC" w:rsidRPr="00FD22B6" w:rsidRDefault="008C71CC" w:rsidP="008C71CC">
      <w:pPr>
        <w:ind w:left="-142"/>
        <w:jc w:val="center"/>
        <w:rPr>
          <w:rFonts w:ascii="Arial" w:hAnsi="Arial" w:cs="Arial"/>
          <w:color w:val="000000"/>
          <w:sz w:val="18"/>
          <w:szCs w:val="18"/>
          <w:lang w:bidi="en-US"/>
        </w:rPr>
      </w:pPr>
      <w:r w:rsidRPr="00FD22B6">
        <w:rPr>
          <w:rFonts w:ascii="Arial" w:hAnsi="Arial" w:cs="Arial"/>
          <w:noProof/>
          <w:color w:val="000000"/>
          <w:sz w:val="18"/>
          <w:szCs w:val="18"/>
          <w:lang w:bidi="en-US"/>
        </w:rPr>
        <w:drawing>
          <wp:inline distT="0" distB="0" distL="0" distR="0" wp14:anchorId="2265B780" wp14:editId="333D6897">
            <wp:extent cx="6129859" cy="1933575"/>
            <wp:effectExtent l="19050" t="19050" r="23495" b="9525"/>
            <wp:docPr id="1573732787" name="Slika 1" descr="A graph with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32787" name="Slika 1" descr="A graph with a bar&#10;&#10;Description automatically generated with medium confidence"/>
                    <pic:cNvPicPr/>
                  </pic:nvPicPr>
                  <pic:blipFill>
                    <a:blip r:embed="rId101"/>
                    <a:stretch>
                      <a:fillRect/>
                    </a:stretch>
                  </pic:blipFill>
                  <pic:spPr>
                    <a:xfrm>
                      <a:off x="0" y="0"/>
                      <a:ext cx="6133374" cy="1934684"/>
                    </a:xfrm>
                    <a:prstGeom prst="rect">
                      <a:avLst/>
                    </a:prstGeom>
                    <a:ln>
                      <a:solidFill>
                        <a:schemeClr val="tx1"/>
                      </a:solidFill>
                    </a:ln>
                  </pic:spPr>
                </pic:pic>
              </a:graphicData>
            </a:graphic>
          </wp:inline>
        </w:drawing>
      </w:r>
    </w:p>
    <w:p w14:paraId="7A86BE66" w14:textId="77777777" w:rsidR="008C71CC" w:rsidRPr="00FD22B6" w:rsidRDefault="008C71CC" w:rsidP="008C71CC">
      <w:pPr>
        <w:spacing w:after="0"/>
        <w:jc w:val="center"/>
        <w:rPr>
          <w:rFonts w:ascii="Arial" w:eastAsia="Calibri" w:hAnsi="Arial" w:cs="Arial"/>
          <w:bCs/>
          <w:noProof/>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51</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 Broj cijepljenih protiv Covida-19 na 100 stanovnika u Europskoj uniji (04.10.2020.- 09.11.2023.)</w:t>
      </w:r>
    </w:p>
    <w:p w14:paraId="1E43522F" w14:textId="77777777" w:rsidR="008C71CC" w:rsidRPr="00FD22B6" w:rsidRDefault="008C71CC" w:rsidP="008C71CC">
      <w:pPr>
        <w:jc w:val="center"/>
        <w:rPr>
          <w:rFonts w:ascii="Arial" w:eastAsia="Calibri" w:hAnsi="Arial" w:cs="Arial"/>
          <w:bCs/>
          <w:noProof/>
          <w:color w:val="54883D"/>
          <w:sz w:val="18"/>
          <w:szCs w:val="18"/>
          <w:lang w:bidi="en-US"/>
        </w:rPr>
      </w:pPr>
      <w:r w:rsidRPr="00FD22B6">
        <w:rPr>
          <w:rFonts w:ascii="Arial" w:eastAsia="Calibri" w:hAnsi="Arial" w:cs="Arial"/>
          <w:bCs/>
          <w:noProof/>
          <w:color w:val="54883D"/>
          <w:sz w:val="18"/>
          <w:szCs w:val="18"/>
          <w:lang w:bidi="en-US"/>
        </w:rPr>
        <w:t>Izvor: https://www.koronavirus.hr/koronavirus-statisticki-pokazatelji-za-hrvatsku-i-eu/901</w:t>
      </w:r>
    </w:p>
    <w:p w14:paraId="17B48F25"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 xml:space="preserve">U tijeku pandemije uzorkovane novim koronavirusom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i podatke o virološkoj konfirmaciji oboljelih i dnevnu analizu epidemiološke situacije, procjenu rizika i predlaganje protuepidemijskih mjera. </w:t>
      </w:r>
    </w:p>
    <w:p w14:paraId="04E44F85"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14:paraId="45CB42F6" w14:textId="77777777" w:rsidR="008C71CC" w:rsidRPr="00FD22B6" w:rsidRDefault="008C71CC" w:rsidP="008C71CC">
      <w:pPr>
        <w:rPr>
          <w:rFonts w:ascii="Arial" w:hAnsi="Arial" w:cs="Arial"/>
          <w:color w:val="000000"/>
          <w:sz w:val="18"/>
          <w:szCs w:val="18"/>
          <w:lang w:bidi="en-US"/>
        </w:rPr>
      </w:pPr>
      <w:r w:rsidRPr="00FD22B6">
        <w:rPr>
          <w:rFonts w:ascii="Arial" w:hAnsi="Arial" w:cs="Arial"/>
          <w:color w:val="000000"/>
          <w:sz w:val="18"/>
          <w:szCs w:val="18"/>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21D4A033" w14:textId="77777777" w:rsidR="008C71CC" w:rsidRPr="00FD22B6" w:rsidRDefault="008C71CC" w:rsidP="008C71CC">
      <w:pPr>
        <w:rPr>
          <w:rFonts w:ascii="Arial" w:hAnsi="Arial" w:cs="Arial"/>
          <w:sz w:val="18"/>
          <w:szCs w:val="18"/>
        </w:rPr>
      </w:pPr>
      <w:r w:rsidRPr="00FD22B6">
        <w:rPr>
          <w:rFonts w:ascii="Arial" w:hAnsi="Arial" w:cs="Arial"/>
          <w:sz w:val="18"/>
          <w:szCs w:val="18"/>
        </w:rPr>
        <w:t>Zdravstveni sustav ima ključnu ulogu u epidemiološkom, kliničkom i virološkom praćenju COVID-19, na temelju kojeg donosi i provodi protuepidemijske mjere i liječenje kojima će se smanjiti rizik od širenja pandemijskog virusa te time smanjiti morbiditet i mortalitet.</w:t>
      </w:r>
    </w:p>
    <w:p w14:paraId="75128D48" w14:textId="77777777" w:rsidR="008C71CC" w:rsidRPr="00FD22B6" w:rsidRDefault="008C71CC" w:rsidP="008C71CC">
      <w:pPr>
        <w:rPr>
          <w:rFonts w:ascii="Arial" w:hAnsi="Arial" w:cs="Arial"/>
          <w:sz w:val="18"/>
          <w:szCs w:val="18"/>
        </w:rPr>
      </w:pPr>
      <w:r w:rsidRPr="00FD22B6">
        <w:rPr>
          <w:rFonts w:ascii="Arial" w:hAnsi="Arial" w:cs="Arial"/>
          <w:sz w:val="18"/>
          <w:szCs w:val="18"/>
        </w:rPr>
        <w:t>Različite strukture nezdravstvenog sustava osiguravaju tijekom pandemije funkcioniranje javnih službi (opskrba energijom, transport, snabdijevanje hranom) kako bi se smanjio utjecaj na zdravstveni sustav, gospodarstvo i društvo u cjelini.</w:t>
      </w:r>
    </w:p>
    <w:p w14:paraId="63C2EB4E"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t>Ozbiljnost događaja pandemije kao i posljedični događaji uvelike ovise o pitanjima koje svaka pandemija postavlja:</w:t>
      </w:r>
    </w:p>
    <w:p w14:paraId="47C9FBC2"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t>a) Koliko učestalo se pojavljuju novi slučajevi,</w:t>
      </w:r>
    </w:p>
    <w:p w14:paraId="2ACC14F3"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t>b) Koje grupe ljudi će teže i ozbiljnije oboliti ili imaju veći rizik za umiranje,</w:t>
      </w:r>
    </w:p>
    <w:p w14:paraId="724C6F16"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t>c) Koji oblici oboljenja i posljedičnih komplikacija su viđeni u trenutku pojave,</w:t>
      </w:r>
    </w:p>
    <w:p w14:paraId="794EA3C3"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t>d) Da li je koronavirus osjetljiv na antiviralnu terapiju,</w:t>
      </w:r>
    </w:p>
    <w:p w14:paraId="58ED6AF2"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lastRenderedPageBreak/>
        <w:t>e) Koliko će uopće po procjeni ljudi oboljeti od COVID-19,</w:t>
      </w:r>
    </w:p>
    <w:p w14:paraId="272CB08A" w14:textId="77777777" w:rsidR="008C71CC" w:rsidRPr="00FD22B6" w:rsidRDefault="008C71CC" w:rsidP="008C71CC">
      <w:pPr>
        <w:spacing w:line="240" w:lineRule="auto"/>
        <w:rPr>
          <w:rFonts w:ascii="Arial" w:hAnsi="Arial" w:cs="Arial"/>
          <w:sz w:val="18"/>
          <w:szCs w:val="18"/>
        </w:rPr>
      </w:pPr>
      <w:r w:rsidRPr="00FD22B6">
        <w:rPr>
          <w:rFonts w:ascii="Arial" w:hAnsi="Arial" w:cs="Arial"/>
          <w:sz w:val="18"/>
          <w:szCs w:val="18"/>
        </w:rPr>
        <w:t>f) Kakav će biti utjecaj na zdravstveni sektor u cjelini uključujući i cjelokupni angažman kompletnog zdravstvenog sustava koji ima.</w:t>
      </w:r>
    </w:p>
    <w:p w14:paraId="787D63D0" w14:textId="77777777" w:rsidR="008C71CC" w:rsidRPr="00FD22B6" w:rsidRDefault="008C71CC" w:rsidP="008C71CC">
      <w:pPr>
        <w:spacing w:after="0"/>
        <w:rPr>
          <w:rFonts w:ascii="Arial" w:hAnsi="Arial" w:cs="Arial"/>
          <w:sz w:val="18"/>
          <w:szCs w:val="18"/>
        </w:rPr>
      </w:pPr>
    </w:p>
    <w:p w14:paraId="7D6B1FEA" w14:textId="77777777" w:rsidR="008C71CC" w:rsidRPr="00FD22B6" w:rsidRDefault="008C71CC" w:rsidP="008C71CC">
      <w:pPr>
        <w:rPr>
          <w:rFonts w:ascii="Arial" w:hAnsi="Arial" w:cs="Arial"/>
          <w:sz w:val="18"/>
          <w:szCs w:val="18"/>
        </w:rPr>
      </w:pPr>
      <w:r w:rsidRPr="00FD22B6">
        <w:rPr>
          <w:rFonts w:ascii="Arial" w:hAnsi="Arial" w:cs="Arial"/>
          <w:sz w:val="18"/>
          <w:szCs w:val="18"/>
        </w:rPr>
        <w:t>Zdravstveni resursi koji podnose glavni teret javno zdravstvenog odgovora na pandemiju uzorkovanu novim koronavirusom na području Grada Karlovca su:</w:t>
      </w:r>
    </w:p>
    <w:p w14:paraId="11B44FDE" w14:textId="77777777" w:rsidR="008C71CC" w:rsidRPr="00FD22B6" w:rsidRDefault="008C71CC" w:rsidP="008C71CC">
      <w:pPr>
        <w:tabs>
          <w:tab w:val="left" w:pos="142"/>
        </w:tabs>
        <w:spacing w:beforeLines="30" w:before="72" w:afterLines="30" w:after="72" w:line="276" w:lineRule="auto"/>
        <w:ind w:left="720" w:hanging="360"/>
        <w:contextualSpacing/>
        <w:jc w:val="both"/>
        <w:rPr>
          <w:rFonts w:ascii="Arial" w:hAnsi="Arial" w:cs="Arial"/>
          <w:sz w:val="18"/>
          <w:szCs w:val="18"/>
          <w:lang w:eastAsia="hr-HR"/>
        </w:rPr>
      </w:pPr>
      <w:r w:rsidRPr="00FD22B6">
        <w:rPr>
          <w:rFonts w:ascii="Arial" w:hAnsi="Arial" w:cs="Arial"/>
          <w:sz w:val="18"/>
          <w:szCs w:val="18"/>
          <w:lang w:eastAsia="hr-HR"/>
        </w:rPr>
        <w:t>Opća bolnica Karlovac,</w:t>
      </w:r>
    </w:p>
    <w:p w14:paraId="4D68B4DD" w14:textId="77777777" w:rsidR="008C71CC" w:rsidRPr="00FD22B6" w:rsidRDefault="008C71CC" w:rsidP="008C71CC">
      <w:pPr>
        <w:tabs>
          <w:tab w:val="left" w:pos="142"/>
        </w:tabs>
        <w:spacing w:beforeLines="30" w:before="72" w:afterLines="30" w:after="72" w:line="276" w:lineRule="auto"/>
        <w:ind w:left="720" w:hanging="360"/>
        <w:contextualSpacing/>
        <w:jc w:val="both"/>
        <w:rPr>
          <w:rFonts w:ascii="Arial" w:hAnsi="Arial" w:cs="Arial"/>
          <w:sz w:val="18"/>
          <w:szCs w:val="18"/>
          <w:lang w:eastAsia="hr-HR"/>
        </w:rPr>
      </w:pPr>
      <w:r w:rsidRPr="00FD22B6">
        <w:rPr>
          <w:rFonts w:ascii="Arial" w:hAnsi="Arial" w:cs="Arial"/>
          <w:sz w:val="18"/>
          <w:szCs w:val="18"/>
          <w:lang w:eastAsia="hr-HR"/>
        </w:rPr>
        <w:t>Dom zdravlja Karlovac,</w:t>
      </w:r>
    </w:p>
    <w:p w14:paraId="44EF6B7C" w14:textId="77777777" w:rsidR="008C71CC" w:rsidRPr="00FD22B6" w:rsidRDefault="008C71CC" w:rsidP="008C71CC">
      <w:pPr>
        <w:tabs>
          <w:tab w:val="left" w:pos="142"/>
        </w:tabs>
        <w:spacing w:beforeLines="30" w:before="72" w:afterLines="30" w:after="72" w:line="276" w:lineRule="auto"/>
        <w:ind w:left="720" w:hanging="360"/>
        <w:contextualSpacing/>
        <w:jc w:val="both"/>
        <w:rPr>
          <w:rFonts w:ascii="Arial" w:hAnsi="Arial" w:cs="Arial"/>
          <w:sz w:val="18"/>
          <w:szCs w:val="18"/>
          <w:lang w:eastAsia="hr-HR"/>
        </w:rPr>
      </w:pPr>
      <w:r w:rsidRPr="00FD22B6">
        <w:rPr>
          <w:rFonts w:ascii="Arial" w:hAnsi="Arial" w:cs="Arial"/>
          <w:sz w:val="18"/>
          <w:szCs w:val="18"/>
          <w:lang w:eastAsia="hr-HR"/>
        </w:rPr>
        <w:t>Županijski zavod za hitnu medicinu Karlovačke županije,</w:t>
      </w:r>
    </w:p>
    <w:p w14:paraId="2FFB4EC9" w14:textId="77777777" w:rsidR="008C71CC" w:rsidRPr="00FD22B6" w:rsidRDefault="008C71CC" w:rsidP="008C71CC">
      <w:pPr>
        <w:tabs>
          <w:tab w:val="left" w:pos="142"/>
        </w:tabs>
        <w:spacing w:beforeLines="30" w:before="72" w:afterLines="30" w:after="72" w:line="276" w:lineRule="auto"/>
        <w:ind w:left="720" w:hanging="360"/>
        <w:contextualSpacing/>
        <w:jc w:val="both"/>
        <w:rPr>
          <w:rFonts w:ascii="Arial" w:hAnsi="Arial" w:cs="Arial"/>
          <w:sz w:val="18"/>
          <w:szCs w:val="18"/>
          <w:lang w:eastAsia="hr-HR"/>
        </w:rPr>
      </w:pPr>
      <w:r w:rsidRPr="00FD22B6">
        <w:rPr>
          <w:rFonts w:ascii="Arial" w:hAnsi="Arial" w:cs="Arial"/>
          <w:sz w:val="18"/>
          <w:szCs w:val="18"/>
          <w:lang w:eastAsia="hr-HR"/>
        </w:rPr>
        <w:t>Zavod za javno zdravstvo Karlovačke županije.</w:t>
      </w:r>
    </w:p>
    <w:p w14:paraId="570A4D95" w14:textId="77777777" w:rsidR="008C71CC" w:rsidRPr="00FD22B6" w:rsidRDefault="008C71CC" w:rsidP="008C71CC">
      <w:pPr>
        <w:tabs>
          <w:tab w:val="left" w:pos="142"/>
        </w:tabs>
        <w:spacing w:beforeLines="30" w:before="72" w:afterLines="30" w:after="72"/>
        <w:contextualSpacing/>
        <w:rPr>
          <w:rFonts w:ascii="Arial" w:hAnsi="Arial" w:cs="Arial"/>
          <w:sz w:val="18"/>
          <w:szCs w:val="18"/>
          <w:lang w:eastAsia="hr-HR"/>
        </w:rPr>
      </w:pPr>
    </w:p>
    <w:p w14:paraId="414F41CB" w14:textId="77777777" w:rsidR="008C71CC" w:rsidRPr="00FD22B6" w:rsidRDefault="008C71CC" w:rsidP="008C71CC">
      <w:pPr>
        <w:rPr>
          <w:rFonts w:ascii="Arial" w:hAnsi="Arial" w:cs="Arial"/>
          <w:sz w:val="18"/>
          <w:szCs w:val="18"/>
        </w:rPr>
      </w:pPr>
      <w:r w:rsidRPr="00FD22B6">
        <w:rPr>
          <w:rFonts w:ascii="Arial" w:hAnsi="Arial" w:cs="Arial"/>
          <w:sz w:val="18"/>
          <w:szCs w:val="18"/>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189BDB78"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2E3F5274" w14:textId="77777777" w:rsidR="008C71CC" w:rsidRPr="00FD22B6" w:rsidRDefault="008C71CC" w:rsidP="008C71CC">
      <w:pPr>
        <w:rPr>
          <w:rFonts w:ascii="Arial" w:hAnsi="Arial" w:cs="Arial"/>
          <w:sz w:val="18"/>
          <w:szCs w:val="18"/>
        </w:rPr>
      </w:pPr>
      <w:r w:rsidRPr="00FD22B6">
        <w:rPr>
          <w:rFonts w:ascii="Arial" w:hAnsi="Arial" w:cs="Arial"/>
          <w:sz w:val="18"/>
          <w:szCs w:val="18"/>
        </w:rPr>
        <w:t>Nadalje, posljedice pandemije uzorkovane novim koronavirusom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14:paraId="4E4AE709" w14:textId="77777777" w:rsidR="008C71CC" w:rsidRPr="00FD22B6" w:rsidRDefault="008C71CC" w:rsidP="008C71CC">
      <w:pPr>
        <w:spacing w:after="0"/>
        <w:rPr>
          <w:rFonts w:ascii="Arial" w:hAnsi="Arial" w:cs="Arial"/>
          <w:sz w:val="18"/>
          <w:szCs w:val="18"/>
        </w:rPr>
      </w:pPr>
    </w:p>
    <w:p w14:paraId="2A8E1545"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62" w:name="_Toc10450134"/>
      <w:bookmarkStart w:id="363" w:name="_Toc13472012"/>
      <w:bookmarkStart w:id="364" w:name="_Toc70937404"/>
      <w:bookmarkStart w:id="365" w:name="_Toc73428690"/>
      <w:bookmarkStart w:id="366" w:name="_Toc159321576"/>
      <w:r w:rsidRPr="00FD22B6">
        <w:rPr>
          <w:rFonts w:ascii="Arial" w:hAnsi="Arial" w:cs="Arial"/>
          <w:color w:val="54883D"/>
          <w:sz w:val="18"/>
          <w:szCs w:val="18"/>
          <w:lang w:bidi="en-US"/>
        </w:rPr>
        <w:t>6.7.5 Uzrok</w:t>
      </w:r>
      <w:bookmarkEnd w:id="362"/>
      <w:bookmarkEnd w:id="363"/>
      <w:bookmarkEnd w:id="364"/>
      <w:bookmarkEnd w:id="365"/>
      <w:bookmarkEnd w:id="366"/>
    </w:p>
    <w:p w14:paraId="27D2B91B"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Uzrok pandemije je novi koronavirus SARS—CoV-2, koji se pojavio krajem 2019. godine u Kini. Radi se o novom soju koronavirusa koji prije nije bio otkriven kod ljudi te uzrokuje bolest COVID-2019.</w:t>
      </w:r>
    </w:p>
    <w:p w14:paraId="5A140DC2"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RAZVOJ DOGAĐAJA KOJI JE PRETHODIO VELIKOJ NESREĆI</w:t>
      </w:r>
    </w:p>
    <w:p w14:paraId="4E60BA38"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Koronavirusi su virusi koji cirkuliraju među životinjama no neki od njih mogu prijeći na ljude. Nakon što prijeđu sa životinje na čovjeka mogu se prenositi među ljudima.</w:t>
      </w:r>
    </w:p>
    <w:p w14:paraId="6FD4E203"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OKIDAČ KOJI JE UZROKOVAO VELIKU NESREĆU</w:t>
      </w:r>
    </w:p>
    <w:p w14:paraId="54EF8DF7"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 xml:space="preserve">Pojava novog koronavirusa koji se sada širi s osobe na osobu (prijenos s čovjeka na čovjeka) iako virus potječe od životinja te je uzrokovao pandemiju. </w:t>
      </w:r>
    </w:p>
    <w:p w14:paraId="052626C2" w14:textId="77777777" w:rsidR="008C71CC" w:rsidRPr="00FD22B6" w:rsidRDefault="008C71CC" w:rsidP="008C71CC">
      <w:pPr>
        <w:rPr>
          <w:rFonts w:ascii="Arial" w:hAnsi="Arial" w:cs="Arial"/>
          <w:sz w:val="18"/>
          <w:szCs w:val="18"/>
          <w:lang w:bidi="en-US"/>
        </w:rPr>
      </w:pPr>
      <w:r w:rsidRPr="00FD22B6">
        <w:rPr>
          <w:rFonts w:ascii="Arial" w:hAnsi="Arial" w:cs="Arial"/>
          <w:b/>
          <w:sz w:val="18"/>
          <w:szCs w:val="18"/>
          <w:u w:val="single"/>
          <w:lang w:bidi="en-US"/>
        </w:rPr>
        <w:t xml:space="preserve">Pandemija </w:t>
      </w:r>
      <w:r w:rsidRPr="00FD22B6">
        <w:rPr>
          <w:rFonts w:ascii="Arial" w:hAnsi="Arial" w:cs="Arial"/>
          <w:sz w:val="18"/>
          <w:szCs w:val="18"/>
          <w:lang w:bidi="en-US"/>
        </w:rPr>
        <w:t>(od grčke riječi pan "svi" i demos "ljudi") označava širenje infekcijske bolesti u širokim geografskim regijama, kontinentalnih ili globalnih razmjera.</w:t>
      </w:r>
    </w:p>
    <w:p w14:paraId="23A994C7" w14:textId="77777777" w:rsidR="008C71CC" w:rsidRPr="00FD22B6" w:rsidRDefault="008C71CC" w:rsidP="008C71CC">
      <w:pPr>
        <w:keepNext/>
        <w:keepLines/>
        <w:spacing w:before="40"/>
        <w:outlineLvl w:val="2"/>
        <w:rPr>
          <w:rFonts w:ascii="Arial" w:hAnsi="Arial" w:cs="Arial"/>
          <w:iCs/>
          <w:color w:val="54883D"/>
          <w:sz w:val="18"/>
          <w:szCs w:val="18"/>
          <w:lang w:bidi="en-US"/>
        </w:rPr>
      </w:pPr>
      <w:bookmarkStart w:id="367" w:name="_Toc10450135"/>
      <w:bookmarkStart w:id="368" w:name="_Toc13472013"/>
      <w:bookmarkStart w:id="369" w:name="_Toc70937405"/>
      <w:bookmarkStart w:id="370" w:name="_Toc73428691"/>
      <w:bookmarkStart w:id="371" w:name="_Toc159321577"/>
      <w:r w:rsidRPr="00FD22B6">
        <w:rPr>
          <w:rFonts w:ascii="Arial" w:hAnsi="Arial" w:cs="Arial"/>
          <w:iCs/>
          <w:color w:val="54883D"/>
          <w:sz w:val="18"/>
          <w:szCs w:val="18"/>
          <w:lang w:bidi="en-US"/>
        </w:rPr>
        <w:t xml:space="preserve">6.7.6 </w:t>
      </w:r>
      <w:bookmarkEnd w:id="367"/>
      <w:bookmarkEnd w:id="368"/>
      <w:bookmarkEnd w:id="369"/>
      <w:r w:rsidRPr="00FD22B6">
        <w:rPr>
          <w:rFonts w:ascii="Arial" w:hAnsi="Arial" w:cs="Arial"/>
          <w:iCs/>
          <w:color w:val="54883D"/>
          <w:sz w:val="18"/>
          <w:szCs w:val="18"/>
          <w:lang w:bidi="en-US"/>
        </w:rPr>
        <w:t xml:space="preserve">Najvjerojatniji </w:t>
      </w:r>
      <w:bookmarkEnd w:id="370"/>
      <w:r w:rsidRPr="00FD22B6">
        <w:rPr>
          <w:rFonts w:ascii="Arial" w:hAnsi="Arial" w:cs="Arial"/>
          <w:iCs/>
          <w:color w:val="54883D"/>
          <w:sz w:val="18"/>
          <w:szCs w:val="18"/>
          <w:lang w:bidi="en-US"/>
        </w:rPr>
        <w:t>neželjeni događaj</w:t>
      </w:r>
      <w:bookmarkEnd w:id="371"/>
    </w:p>
    <w:p w14:paraId="3BBD67E4"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6C47683F"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Dana 19. ožujka 2020. zabilježeno je više od 100 slučajeva. Broj oboljelih samo za 2 dana duplicirao se na 200, a zaključno s 27. ožujka potvrđeno je više od 500 slučajeva. Dana 2. travnja zabilježeno je više od 1.000 slučajeva.</w:t>
      </w:r>
    </w:p>
    <w:p w14:paraId="0A77319A" w14:textId="77777777" w:rsidR="008C71CC" w:rsidRPr="00FD22B6" w:rsidRDefault="008C71CC" w:rsidP="008C71CC">
      <w:pPr>
        <w:rPr>
          <w:rFonts w:ascii="Arial" w:hAnsi="Arial" w:cs="Arial"/>
          <w:i/>
          <w:iCs/>
          <w:color w:val="54883D"/>
          <w:sz w:val="18"/>
          <w:szCs w:val="18"/>
        </w:rPr>
      </w:pPr>
      <w:r w:rsidRPr="00FD22B6">
        <w:rPr>
          <w:rFonts w:ascii="Arial" w:hAnsi="Arial" w:cs="Arial"/>
          <w:i/>
          <w:iCs/>
          <w:color w:val="54883D"/>
          <w:sz w:val="18"/>
          <w:szCs w:val="18"/>
        </w:rPr>
        <w:t>Posljedice</w:t>
      </w:r>
    </w:p>
    <w:p w14:paraId="19B6860A"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Život i zdravlje ljudi</w:t>
      </w:r>
    </w:p>
    <w:p w14:paraId="0A40DDBE"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88</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.Vrijednost kriterija za posljedice na život i zdravlje ljudi po kategorijama – epidemije i pandemije</w:t>
      </w:r>
    </w:p>
    <w:tbl>
      <w:tblPr>
        <w:tblStyle w:val="ivopisnatablicareetke6-isticanje312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8C71CC" w:rsidRPr="00FD22B6" w14:paraId="63CB2949" w14:textId="77777777" w:rsidTr="002F7EC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758766A9"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KATEGORIJA</w:t>
            </w:r>
          </w:p>
        </w:tc>
        <w:tc>
          <w:tcPr>
            <w:tcW w:w="2567" w:type="dxa"/>
            <w:tcBorders>
              <w:bottom w:val="none" w:sz="0" w:space="0" w:color="auto"/>
            </w:tcBorders>
            <w:shd w:val="clear" w:color="auto" w:fill="auto"/>
            <w:vAlign w:val="center"/>
          </w:tcPr>
          <w:p w14:paraId="667A5AC7"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POSLJEDICE</w:t>
            </w:r>
          </w:p>
        </w:tc>
        <w:tc>
          <w:tcPr>
            <w:tcW w:w="2253" w:type="dxa"/>
            <w:tcBorders>
              <w:bottom w:val="none" w:sz="0" w:space="0" w:color="auto"/>
            </w:tcBorders>
            <w:shd w:val="clear" w:color="auto" w:fill="auto"/>
            <w:vAlign w:val="center"/>
          </w:tcPr>
          <w:p w14:paraId="7EF96805"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BROJ UGROŽENIH OSOBA %</w:t>
            </w:r>
          </w:p>
        </w:tc>
        <w:tc>
          <w:tcPr>
            <w:tcW w:w="1984" w:type="dxa"/>
            <w:tcBorders>
              <w:bottom w:val="none" w:sz="0" w:space="0" w:color="auto"/>
            </w:tcBorders>
            <w:shd w:val="clear" w:color="auto" w:fill="auto"/>
            <w:vAlign w:val="center"/>
          </w:tcPr>
          <w:p w14:paraId="41187EF4"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ODABRANO</w:t>
            </w:r>
          </w:p>
        </w:tc>
      </w:tr>
      <w:tr w:rsidR="008C71CC" w:rsidRPr="00FD22B6" w14:paraId="005313DD"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3FBBCC6"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1.</w:t>
            </w:r>
          </w:p>
        </w:tc>
        <w:tc>
          <w:tcPr>
            <w:tcW w:w="2567" w:type="dxa"/>
            <w:shd w:val="clear" w:color="auto" w:fill="auto"/>
            <w:vAlign w:val="center"/>
          </w:tcPr>
          <w:p w14:paraId="6B85B6F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Neznatne</w:t>
            </w:r>
          </w:p>
        </w:tc>
        <w:tc>
          <w:tcPr>
            <w:tcW w:w="2253" w:type="dxa"/>
            <w:shd w:val="clear" w:color="auto" w:fill="auto"/>
            <w:vAlign w:val="center"/>
          </w:tcPr>
          <w:p w14:paraId="03C8328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&lt; 0,001</w:t>
            </w:r>
          </w:p>
        </w:tc>
        <w:tc>
          <w:tcPr>
            <w:tcW w:w="1984" w:type="dxa"/>
            <w:shd w:val="clear" w:color="auto" w:fill="auto"/>
            <w:vAlign w:val="center"/>
          </w:tcPr>
          <w:p w14:paraId="32479CB2"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D22B6" w14:paraId="46035E40" w14:textId="77777777" w:rsidTr="002F7ECF">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E2DA56F"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2.</w:t>
            </w:r>
          </w:p>
        </w:tc>
        <w:tc>
          <w:tcPr>
            <w:tcW w:w="2567" w:type="dxa"/>
            <w:shd w:val="clear" w:color="auto" w:fill="auto"/>
            <w:vAlign w:val="center"/>
          </w:tcPr>
          <w:p w14:paraId="083043E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Malene</w:t>
            </w:r>
          </w:p>
        </w:tc>
        <w:tc>
          <w:tcPr>
            <w:tcW w:w="2253" w:type="dxa"/>
            <w:shd w:val="clear" w:color="auto" w:fill="auto"/>
            <w:vAlign w:val="center"/>
          </w:tcPr>
          <w:p w14:paraId="3EA8EB8E"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0,001 - 0,0046</w:t>
            </w:r>
          </w:p>
        </w:tc>
        <w:tc>
          <w:tcPr>
            <w:tcW w:w="1984" w:type="dxa"/>
            <w:shd w:val="clear" w:color="auto" w:fill="auto"/>
            <w:vAlign w:val="center"/>
          </w:tcPr>
          <w:p w14:paraId="71618A4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3BFA6F56" w14:textId="77777777" w:rsidTr="002F7ECF">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A439299"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3.</w:t>
            </w:r>
          </w:p>
        </w:tc>
        <w:tc>
          <w:tcPr>
            <w:tcW w:w="2567" w:type="dxa"/>
            <w:shd w:val="clear" w:color="auto" w:fill="auto"/>
            <w:vAlign w:val="center"/>
          </w:tcPr>
          <w:p w14:paraId="5D5BA6C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Umjerene</w:t>
            </w:r>
          </w:p>
        </w:tc>
        <w:tc>
          <w:tcPr>
            <w:tcW w:w="2253" w:type="dxa"/>
            <w:shd w:val="clear" w:color="auto" w:fill="auto"/>
            <w:vAlign w:val="center"/>
          </w:tcPr>
          <w:p w14:paraId="201A577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0,0047 - 0,011</w:t>
            </w:r>
          </w:p>
        </w:tc>
        <w:tc>
          <w:tcPr>
            <w:tcW w:w="1984" w:type="dxa"/>
            <w:shd w:val="clear" w:color="auto" w:fill="auto"/>
            <w:vAlign w:val="center"/>
          </w:tcPr>
          <w:p w14:paraId="2D9B5AE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r>
      <w:tr w:rsidR="008C71CC" w:rsidRPr="00FD22B6" w14:paraId="598DD661" w14:textId="77777777" w:rsidTr="002F7ECF">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18E0AEA"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4.</w:t>
            </w:r>
          </w:p>
        </w:tc>
        <w:tc>
          <w:tcPr>
            <w:tcW w:w="2567" w:type="dxa"/>
            <w:shd w:val="clear" w:color="auto" w:fill="auto"/>
            <w:vAlign w:val="center"/>
          </w:tcPr>
          <w:p w14:paraId="1145703A"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Značajne</w:t>
            </w:r>
          </w:p>
        </w:tc>
        <w:tc>
          <w:tcPr>
            <w:tcW w:w="2253" w:type="dxa"/>
            <w:shd w:val="clear" w:color="auto" w:fill="auto"/>
            <w:vAlign w:val="center"/>
          </w:tcPr>
          <w:p w14:paraId="2FEF23E8"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0,012 - 0,035</w:t>
            </w:r>
          </w:p>
        </w:tc>
        <w:tc>
          <w:tcPr>
            <w:tcW w:w="1984" w:type="dxa"/>
            <w:shd w:val="clear" w:color="auto" w:fill="auto"/>
            <w:vAlign w:val="center"/>
          </w:tcPr>
          <w:p w14:paraId="04415606"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r>
      <w:tr w:rsidR="008C71CC" w:rsidRPr="00FD22B6" w14:paraId="5D718A20" w14:textId="77777777" w:rsidTr="002F7ECF">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1663BE7" w14:textId="77777777" w:rsidR="008C71CC" w:rsidRPr="00FD22B6" w:rsidRDefault="008C71CC" w:rsidP="002F7ECF">
            <w:pPr>
              <w:jc w:val="center"/>
              <w:rPr>
                <w:rFonts w:ascii="Arial" w:hAnsi="Arial" w:cs="Arial"/>
                <w:color w:val="000000"/>
                <w:sz w:val="18"/>
                <w:szCs w:val="18"/>
              </w:rPr>
            </w:pPr>
            <w:r w:rsidRPr="00FD22B6">
              <w:rPr>
                <w:rFonts w:ascii="Arial" w:hAnsi="Arial" w:cs="Arial"/>
                <w:color w:val="000000"/>
                <w:sz w:val="18"/>
                <w:szCs w:val="18"/>
              </w:rPr>
              <w:t>5.</w:t>
            </w:r>
          </w:p>
        </w:tc>
        <w:tc>
          <w:tcPr>
            <w:tcW w:w="2567" w:type="dxa"/>
            <w:shd w:val="clear" w:color="auto" w:fill="auto"/>
            <w:vAlign w:val="center"/>
          </w:tcPr>
          <w:p w14:paraId="3A14DFA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Katastrofalne</w:t>
            </w:r>
          </w:p>
        </w:tc>
        <w:tc>
          <w:tcPr>
            <w:tcW w:w="2253" w:type="dxa"/>
            <w:shd w:val="clear" w:color="auto" w:fill="auto"/>
            <w:vAlign w:val="center"/>
          </w:tcPr>
          <w:p w14:paraId="4DD45E6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FD22B6">
              <w:rPr>
                <w:rFonts w:ascii="Arial" w:hAnsi="Arial" w:cs="Arial"/>
                <w:color w:val="000000"/>
                <w:sz w:val="18"/>
                <w:szCs w:val="18"/>
              </w:rPr>
              <w:t>0,036 &gt;</w:t>
            </w:r>
          </w:p>
        </w:tc>
        <w:tc>
          <w:tcPr>
            <w:tcW w:w="1984" w:type="dxa"/>
            <w:shd w:val="clear" w:color="auto" w:fill="auto"/>
            <w:vAlign w:val="center"/>
          </w:tcPr>
          <w:p w14:paraId="6737A99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FD22B6">
              <w:rPr>
                <w:rFonts w:ascii="Arial" w:hAnsi="Arial" w:cs="Arial"/>
                <w:b/>
                <w:color w:val="000000"/>
                <w:sz w:val="18"/>
                <w:szCs w:val="18"/>
              </w:rPr>
              <w:t>x</w:t>
            </w:r>
          </w:p>
        </w:tc>
      </w:tr>
    </w:tbl>
    <w:p w14:paraId="67CCD506" w14:textId="77777777" w:rsidR="008C71CC" w:rsidRPr="00FD22B6" w:rsidRDefault="008C71CC" w:rsidP="008C71CC">
      <w:pPr>
        <w:tabs>
          <w:tab w:val="left" w:pos="897"/>
        </w:tabs>
        <w:rPr>
          <w:rFonts w:ascii="Arial" w:hAnsi="Arial" w:cs="Arial"/>
          <w:sz w:val="18"/>
          <w:szCs w:val="18"/>
          <w:u w:val="single"/>
        </w:rPr>
      </w:pPr>
      <w:r w:rsidRPr="00FD22B6">
        <w:rPr>
          <w:rFonts w:ascii="Arial" w:hAnsi="Arial" w:cs="Arial"/>
          <w:sz w:val="18"/>
          <w:szCs w:val="18"/>
          <w:u w:val="single"/>
        </w:rPr>
        <w:lastRenderedPageBreak/>
        <w:t>Gospodarstvo</w:t>
      </w:r>
    </w:p>
    <w:p w14:paraId="38153A7F"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2171E285" w14:textId="77777777" w:rsidR="008C71CC" w:rsidRPr="00FD22B6" w:rsidRDefault="008C71CC" w:rsidP="008C71CC">
      <w:pPr>
        <w:spacing w:after="0"/>
        <w:jc w:val="center"/>
        <w:rPr>
          <w:rFonts w:ascii="Arial" w:hAnsi="Arial" w:cs="Arial"/>
          <w:bCs/>
          <w:i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89</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w:t>
      </w:r>
      <w:r w:rsidRPr="00FD22B6">
        <w:rPr>
          <w:rFonts w:ascii="Arial" w:hAnsi="Arial" w:cs="Arial"/>
          <w:bCs/>
          <w:iCs/>
          <w:color w:val="54883D"/>
          <w:sz w:val="18"/>
          <w:szCs w:val="18"/>
          <w:lang w:bidi="en-US"/>
        </w:rPr>
        <w:t>Vrijednost kriterija za posljedice na gospodarstvo po kategorijama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8C71CC" w:rsidRPr="00FD22B6" w14:paraId="6BDF863F" w14:textId="77777777" w:rsidTr="002F7ECF">
        <w:trPr>
          <w:cnfStyle w:val="100000000000" w:firstRow="1" w:lastRow="0" w:firstColumn="0" w:lastColumn="0" w:oddVBand="0" w:evenVBand="0" w:oddHBand="0" w:evenHBand="0" w:firstRowFirstColumn="0" w:firstRowLastColumn="0" w:lastRowFirstColumn="0" w:lastRowLastColumn="0"/>
          <w:trHeight w:val="11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90BCDA0" w14:textId="77777777" w:rsidR="008C71CC" w:rsidRPr="00FD22B6" w:rsidRDefault="008C71CC" w:rsidP="002F7ECF">
            <w:pPr>
              <w:spacing w:before="72" w:after="72"/>
              <w:jc w:val="center"/>
              <w:rPr>
                <w:rFonts w:ascii="Arial" w:hAnsi="Arial" w:cs="Arial"/>
                <w:color w:val="auto"/>
                <w:sz w:val="18"/>
                <w:szCs w:val="18"/>
              </w:rPr>
            </w:pPr>
            <w:r w:rsidRPr="00FD22B6">
              <w:rPr>
                <w:rFonts w:ascii="Arial" w:hAnsi="Arial" w:cs="Arial"/>
                <w:color w:val="auto"/>
                <w:sz w:val="18"/>
                <w:szCs w:val="18"/>
              </w:rPr>
              <w:t>KATEGORIJA</w:t>
            </w:r>
          </w:p>
        </w:tc>
        <w:tc>
          <w:tcPr>
            <w:tcW w:w="2421" w:type="dxa"/>
            <w:tcBorders>
              <w:bottom w:val="none" w:sz="0" w:space="0" w:color="auto"/>
            </w:tcBorders>
            <w:shd w:val="clear" w:color="auto" w:fill="auto"/>
          </w:tcPr>
          <w:p w14:paraId="44DC4DA3"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POSLJEDICE</w:t>
            </w:r>
          </w:p>
        </w:tc>
        <w:tc>
          <w:tcPr>
            <w:tcW w:w="3559" w:type="dxa"/>
            <w:tcBorders>
              <w:bottom w:val="none" w:sz="0" w:space="0" w:color="auto"/>
            </w:tcBorders>
            <w:shd w:val="clear" w:color="auto" w:fill="auto"/>
          </w:tcPr>
          <w:p w14:paraId="529B503D"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KRITERIJ (€)</w:t>
            </w:r>
          </w:p>
        </w:tc>
        <w:tc>
          <w:tcPr>
            <w:tcW w:w="1640" w:type="dxa"/>
            <w:tcBorders>
              <w:bottom w:val="none" w:sz="0" w:space="0" w:color="auto"/>
            </w:tcBorders>
            <w:shd w:val="clear" w:color="auto" w:fill="auto"/>
          </w:tcPr>
          <w:p w14:paraId="2B620ED3"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ODABRANO</w:t>
            </w:r>
          </w:p>
        </w:tc>
      </w:tr>
      <w:tr w:rsidR="008C71CC" w:rsidRPr="00FD22B6" w14:paraId="11F3F1B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2E17AB"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1.</w:t>
            </w:r>
          </w:p>
        </w:tc>
        <w:tc>
          <w:tcPr>
            <w:tcW w:w="2421" w:type="dxa"/>
            <w:shd w:val="clear" w:color="auto" w:fill="auto"/>
          </w:tcPr>
          <w:p w14:paraId="784EF3D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559" w:type="dxa"/>
            <w:shd w:val="clear" w:color="auto" w:fill="auto"/>
          </w:tcPr>
          <w:p w14:paraId="07ECFDD6"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640" w:type="dxa"/>
            <w:shd w:val="clear" w:color="auto" w:fill="auto"/>
            <w:vAlign w:val="center"/>
          </w:tcPr>
          <w:p w14:paraId="29D2AAEC"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FD22B6" w14:paraId="6A7A84EA"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68C7BA7"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2.</w:t>
            </w:r>
          </w:p>
        </w:tc>
        <w:tc>
          <w:tcPr>
            <w:tcW w:w="2421" w:type="dxa"/>
            <w:shd w:val="clear" w:color="auto" w:fill="auto"/>
          </w:tcPr>
          <w:p w14:paraId="667099C5"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559" w:type="dxa"/>
            <w:shd w:val="clear" w:color="auto" w:fill="auto"/>
          </w:tcPr>
          <w:p w14:paraId="08C80E2F"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640" w:type="dxa"/>
            <w:shd w:val="clear" w:color="auto" w:fill="auto"/>
          </w:tcPr>
          <w:p w14:paraId="7DD4DEF6"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p>
        </w:tc>
      </w:tr>
      <w:tr w:rsidR="008C71CC" w:rsidRPr="00FD22B6" w14:paraId="067486DC"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4A0774"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3.</w:t>
            </w:r>
          </w:p>
        </w:tc>
        <w:tc>
          <w:tcPr>
            <w:tcW w:w="2421" w:type="dxa"/>
            <w:shd w:val="clear" w:color="auto" w:fill="auto"/>
          </w:tcPr>
          <w:p w14:paraId="280CF66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559" w:type="dxa"/>
            <w:shd w:val="clear" w:color="auto" w:fill="auto"/>
          </w:tcPr>
          <w:p w14:paraId="1455EAF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640" w:type="dxa"/>
            <w:shd w:val="clear" w:color="auto" w:fill="auto"/>
          </w:tcPr>
          <w:p w14:paraId="3F24EBBD"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FD22B6" w14:paraId="35EEE64E"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664731"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4.</w:t>
            </w:r>
          </w:p>
        </w:tc>
        <w:tc>
          <w:tcPr>
            <w:tcW w:w="2421" w:type="dxa"/>
            <w:shd w:val="clear" w:color="auto" w:fill="auto"/>
          </w:tcPr>
          <w:p w14:paraId="51C5EF2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559" w:type="dxa"/>
            <w:shd w:val="clear" w:color="auto" w:fill="auto"/>
          </w:tcPr>
          <w:p w14:paraId="31748888"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640" w:type="dxa"/>
            <w:shd w:val="clear" w:color="auto" w:fill="auto"/>
          </w:tcPr>
          <w:p w14:paraId="5EA6895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auto"/>
                <w:sz w:val="18"/>
                <w:szCs w:val="18"/>
              </w:rPr>
            </w:pPr>
            <w:r w:rsidRPr="00FD22B6">
              <w:rPr>
                <w:rFonts w:ascii="Arial" w:hAnsi="Arial" w:cs="Arial"/>
                <w:b/>
                <w:bCs/>
                <w:color w:val="auto"/>
                <w:sz w:val="18"/>
                <w:szCs w:val="18"/>
              </w:rPr>
              <w:t>x</w:t>
            </w:r>
          </w:p>
        </w:tc>
      </w:tr>
      <w:tr w:rsidR="008C71CC" w:rsidRPr="00FD22B6" w14:paraId="786B73F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9061E2C"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5.</w:t>
            </w:r>
          </w:p>
        </w:tc>
        <w:tc>
          <w:tcPr>
            <w:tcW w:w="2421" w:type="dxa"/>
            <w:shd w:val="clear" w:color="auto" w:fill="auto"/>
          </w:tcPr>
          <w:p w14:paraId="6AC03DAC"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Katastrofalne</w:t>
            </w:r>
          </w:p>
        </w:tc>
        <w:tc>
          <w:tcPr>
            <w:tcW w:w="3559" w:type="dxa"/>
            <w:shd w:val="clear" w:color="auto" w:fill="auto"/>
          </w:tcPr>
          <w:p w14:paraId="6C0AD875"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&gt; 20.209.977,75</w:t>
            </w:r>
          </w:p>
        </w:tc>
        <w:tc>
          <w:tcPr>
            <w:tcW w:w="1640" w:type="dxa"/>
            <w:shd w:val="clear" w:color="auto" w:fill="auto"/>
          </w:tcPr>
          <w:p w14:paraId="771EECB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bl>
    <w:p w14:paraId="4D4C4B41" w14:textId="77777777" w:rsidR="008C71CC" w:rsidRDefault="008C71CC" w:rsidP="008C71CC">
      <w:pPr>
        <w:rPr>
          <w:rFonts w:ascii="Arial" w:hAnsi="Arial" w:cs="Arial"/>
          <w:sz w:val="18"/>
          <w:szCs w:val="18"/>
          <w:u w:val="single"/>
        </w:rPr>
      </w:pPr>
    </w:p>
    <w:p w14:paraId="02EFE0F2" w14:textId="77777777" w:rsidR="008C71CC" w:rsidRPr="00FD22B6" w:rsidRDefault="008C71CC" w:rsidP="008C71CC">
      <w:pPr>
        <w:rPr>
          <w:rFonts w:ascii="Arial" w:hAnsi="Arial" w:cs="Arial"/>
          <w:sz w:val="18"/>
          <w:szCs w:val="18"/>
          <w:u w:val="single"/>
        </w:rPr>
      </w:pPr>
      <w:r w:rsidRPr="00FD22B6">
        <w:rPr>
          <w:rFonts w:ascii="Arial" w:hAnsi="Arial" w:cs="Arial"/>
          <w:sz w:val="18"/>
          <w:szCs w:val="18"/>
          <w:u w:val="single"/>
        </w:rPr>
        <w:t>Društvena stabilnost i politika</w:t>
      </w:r>
    </w:p>
    <w:p w14:paraId="47955FB5" w14:textId="77777777" w:rsidR="008C71CC" w:rsidRPr="00FD22B6" w:rsidRDefault="008C71CC" w:rsidP="008C71CC">
      <w:pPr>
        <w:rPr>
          <w:rFonts w:ascii="Arial" w:hAnsi="Arial" w:cs="Arial"/>
          <w:b/>
          <w:sz w:val="18"/>
          <w:szCs w:val="18"/>
          <w:u w:val="single"/>
        </w:rPr>
      </w:pPr>
      <w:r w:rsidRPr="00FD22B6">
        <w:rPr>
          <w:rFonts w:ascii="Arial" w:hAnsi="Arial" w:cs="Arial"/>
          <w:b/>
          <w:sz w:val="18"/>
          <w:szCs w:val="18"/>
          <w:u w:val="single"/>
        </w:rPr>
        <w:t>Posljedice po kritičnu infrastrukturu:</w:t>
      </w:r>
    </w:p>
    <w:p w14:paraId="48857AA6"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Ne očekuju se velike posljedice na kritičnu infrastrukturu zbog povećanog broja oboljelih osoba koji će koristiti bolovanje. </w:t>
      </w:r>
    </w:p>
    <w:p w14:paraId="43BEFF42" w14:textId="77777777" w:rsidR="008C71CC" w:rsidRPr="00FD22B6" w:rsidRDefault="008C71CC" w:rsidP="008C71CC">
      <w:pPr>
        <w:spacing w:after="0"/>
        <w:rPr>
          <w:rFonts w:ascii="Arial" w:hAnsi="Arial" w:cs="Arial"/>
          <w:i/>
          <w:iCs/>
          <w:color w:val="54883D"/>
          <w:sz w:val="18"/>
          <w:szCs w:val="18"/>
        </w:rPr>
      </w:pPr>
    </w:p>
    <w:p w14:paraId="11534F5C" w14:textId="77777777" w:rsidR="008C71CC" w:rsidRPr="00FD22B6" w:rsidRDefault="008C71CC" w:rsidP="008C71CC">
      <w:pPr>
        <w:spacing w:after="0"/>
        <w:rPr>
          <w:rFonts w:ascii="Arial" w:hAnsi="Arial" w:cs="Arial"/>
          <w:i/>
          <w:iCs/>
          <w:color w:val="54883D"/>
          <w:sz w:val="18"/>
          <w:szCs w:val="18"/>
        </w:rPr>
      </w:pPr>
      <w:r w:rsidRPr="00FD22B6">
        <w:rPr>
          <w:rFonts w:ascii="Arial" w:hAnsi="Arial" w:cs="Arial"/>
          <w:i/>
          <w:iCs/>
          <w:color w:val="54883D"/>
          <w:sz w:val="18"/>
          <w:szCs w:val="18"/>
        </w:rPr>
        <w:t>Zdravstvo</w:t>
      </w:r>
    </w:p>
    <w:p w14:paraId="441841BB" w14:textId="77777777" w:rsidR="008C71CC" w:rsidRPr="00FD22B6" w:rsidRDefault="008C71CC" w:rsidP="008C71CC">
      <w:pPr>
        <w:spacing w:after="0"/>
        <w:rPr>
          <w:rFonts w:ascii="Arial" w:hAnsi="Arial" w:cs="Arial"/>
          <w:iCs/>
          <w:sz w:val="18"/>
          <w:szCs w:val="18"/>
        </w:rPr>
      </w:pPr>
      <w:r w:rsidRPr="00FD22B6">
        <w:rPr>
          <w:rFonts w:ascii="Arial" w:hAnsi="Arial" w:cs="Arial"/>
          <w:iCs/>
          <w:sz w:val="18"/>
          <w:szCs w:val="18"/>
        </w:rPr>
        <w:t xml:space="preserve">Moguće su poteškoće u održavanju zdravstvene zaštite zbog sve većeg broja oboljelih koji zahtijevaju veći angažman zdravstvenih djelatnika. </w:t>
      </w:r>
    </w:p>
    <w:p w14:paraId="719E7D72" w14:textId="77777777" w:rsidR="008C71CC" w:rsidRPr="00FD22B6" w:rsidRDefault="008C71CC" w:rsidP="008C71CC">
      <w:pPr>
        <w:spacing w:after="0"/>
        <w:rPr>
          <w:rFonts w:ascii="Arial" w:hAnsi="Arial" w:cs="Arial"/>
          <w:color w:val="54883D"/>
          <w:sz w:val="18"/>
          <w:szCs w:val="18"/>
        </w:rPr>
      </w:pPr>
      <w:r w:rsidRPr="00FD22B6">
        <w:rPr>
          <w:rFonts w:ascii="Arial" w:hAnsi="Arial" w:cs="Arial"/>
          <w:i/>
          <w:iCs/>
          <w:color w:val="54883D"/>
          <w:sz w:val="18"/>
          <w:szCs w:val="18"/>
        </w:rPr>
        <w:t>Javne službe</w:t>
      </w:r>
    </w:p>
    <w:p w14:paraId="683F686F"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t>Može doći do poteškoća u radu javnih službi zbog povećanog broja osoba na bolovanju.</w:t>
      </w:r>
    </w:p>
    <w:p w14:paraId="63966B6C"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90</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.Vrijednost kriterija za posljedice na društvenu stabilnost i politiku</w:t>
      </w:r>
    </w:p>
    <w:p w14:paraId="1CA40D2A"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oštećena kritična infrastruktura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8C71CC" w:rsidRPr="00FD22B6" w14:paraId="4D2D216F" w14:textId="77777777" w:rsidTr="002F7ECF">
        <w:trPr>
          <w:cnfStyle w:val="100000000000" w:firstRow="1" w:lastRow="0" w:firstColumn="0" w:lastColumn="0" w:oddVBand="0" w:evenVBand="0" w:oddHBand="0" w:evenHBand="0" w:firstRowFirstColumn="0" w:firstRowLastColumn="0" w:lastRowFirstColumn="0" w:lastRowLastColumn="0"/>
          <w:trHeight w:val="75"/>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C99D28E" w14:textId="77777777" w:rsidR="008C71CC" w:rsidRPr="00FD22B6" w:rsidRDefault="008C71CC" w:rsidP="002F7ECF">
            <w:pPr>
              <w:spacing w:before="72" w:after="72"/>
              <w:jc w:val="center"/>
              <w:rPr>
                <w:rFonts w:ascii="Arial" w:hAnsi="Arial" w:cs="Arial"/>
                <w:color w:val="auto"/>
                <w:sz w:val="18"/>
                <w:szCs w:val="18"/>
              </w:rPr>
            </w:pPr>
            <w:r w:rsidRPr="00FD22B6">
              <w:rPr>
                <w:rFonts w:ascii="Arial" w:hAnsi="Arial" w:cs="Arial"/>
                <w:color w:val="auto"/>
                <w:sz w:val="18"/>
                <w:szCs w:val="18"/>
              </w:rPr>
              <w:t>KATEGORIJA</w:t>
            </w:r>
          </w:p>
        </w:tc>
        <w:tc>
          <w:tcPr>
            <w:tcW w:w="2421" w:type="dxa"/>
            <w:tcBorders>
              <w:bottom w:val="none" w:sz="0" w:space="0" w:color="auto"/>
            </w:tcBorders>
            <w:shd w:val="clear" w:color="auto" w:fill="auto"/>
          </w:tcPr>
          <w:p w14:paraId="142F8AAC"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POSLJEDICE</w:t>
            </w:r>
          </w:p>
        </w:tc>
        <w:tc>
          <w:tcPr>
            <w:tcW w:w="3559" w:type="dxa"/>
            <w:tcBorders>
              <w:bottom w:val="none" w:sz="0" w:space="0" w:color="auto"/>
            </w:tcBorders>
            <w:shd w:val="clear" w:color="auto" w:fill="auto"/>
          </w:tcPr>
          <w:p w14:paraId="7EE7B056"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KRITERIJ (€)</w:t>
            </w:r>
          </w:p>
        </w:tc>
        <w:tc>
          <w:tcPr>
            <w:tcW w:w="1640" w:type="dxa"/>
            <w:tcBorders>
              <w:bottom w:val="none" w:sz="0" w:space="0" w:color="auto"/>
            </w:tcBorders>
            <w:shd w:val="clear" w:color="auto" w:fill="auto"/>
          </w:tcPr>
          <w:p w14:paraId="1964DADD"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ODABRANO</w:t>
            </w:r>
          </w:p>
        </w:tc>
      </w:tr>
      <w:tr w:rsidR="008C71CC" w:rsidRPr="00FD22B6" w14:paraId="6E85237B"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7686E4C"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1.</w:t>
            </w:r>
          </w:p>
        </w:tc>
        <w:tc>
          <w:tcPr>
            <w:tcW w:w="2421" w:type="dxa"/>
            <w:shd w:val="clear" w:color="auto" w:fill="auto"/>
          </w:tcPr>
          <w:p w14:paraId="5C5C44AE"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559" w:type="dxa"/>
            <w:shd w:val="clear" w:color="auto" w:fill="auto"/>
          </w:tcPr>
          <w:p w14:paraId="5AC3B6B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640" w:type="dxa"/>
            <w:shd w:val="clear" w:color="auto" w:fill="auto"/>
            <w:vAlign w:val="center"/>
          </w:tcPr>
          <w:p w14:paraId="2144FC06"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FD22B6" w14:paraId="062DED75"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AF1375"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2.</w:t>
            </w:r>
          </w:p>
        </w:tc>
        <w:tc>
          <w:tcPr>
            <w:tcW w:w="2421" w:type="dxa"/>
            <w:shd w:val="clear" w:color="auto" w:fill="auto"/>
          </w:tcPr>
          <w:p w14:paraId="4B8A270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559" w:type="dxa"/>
            <w:shd w:val="clear" w:color="auto" w:fill="auto"/>
          </w:tcPr>
          <w:p w14:paraId="0E0801E0"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640" w:type="dxa"/>
            <w:shd w:val="clear" w:color="auto" w:fill="auto"/>
          </w:tcPr>
          <w:p w14:paraId="643CA90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p>
        </w:tc>
      </w:tr>
      <w:tr w:rsidR="008C71CC" w:rsidRPr="00FD22B6" w14:paraId="2F4A0584"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FB488B"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3.</w:t>
            </w:r>
          </w:p>
        </w:tc>
        <w:tc>
          <w:tcPr>
            <w:tcW w:w="2421" w:type="dxa"/>
            <w:shd w:val="clear" w:color="auto" w:fill="auto"/>
          </w:tcPr>
          <w:p w14:paraId="051AC85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559" w:type="dxa"/>
            <w:shd w:val="clear" w:color="auto" w:fill="auto"/>
          </w:tcPr>
          <w:p w14:paraId="6F83EB1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640" w:type="dxa"/>
            <w:shd w:val="clear" w:color="auto" w:fill="auto"/>
          </w:tcPr>
          <w:p w14:paraId="32DEFAD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FD22B6">
              <w:rPr>
                <w:rFonts w:ascii="Arial" w:hAnsi="Arial" w:cs="Arial"/>
                <w:b/>
                <w:color w:val="auto"/>
                <w:sz w:val="18"/>
                <w:szCs w:val="18"/>
              </w:rPr>
              <w:t>x</w:t>
            </w:r>
          </w:p>
        </w:tc>
      </w:tr>
      <w:tr w:rsidR="008C71CC" w:rsidRPr="00FD22B6" w14:paraId="7B9ACA33"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5C252A6"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4.</w:t>
            </w:r>
          </w:p>
        </w:tc>
        <w:tc>
          <w:tcPr>
            <w:tcW w:w="2421" w:type="dxa"/>
            <w:shd w:val="clear" w:color="auto" w:fill="auto"/>
          </w:tcPr>
          <w:p w14:paraId="4AE97EE6"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559" w:type="dxa"/>
            <w:shd w:val="clear" w:color="auto" w:fill="auto"/>
          </w:tcPr>
          <w:p w14:paraId="7AB61A2A"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640" w:type="dxa"/>
            <w:shd w:val="clear" w:color="auto" w:fill="auto"/>
          </w:tcPr>
          <w:p w14:paraId="3716AA94"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FD22B6" w14:paraId="12218F0D"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C4C0FF1"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5.</w:t>
            </w:r>
          </w:p>
        </w:tc>
        <w:tc>
          <w:tcPr>
            <w:tcW w:w="2421" w:type="dxa"/>
            <w:shd w:val="clear" w:color="auto" w:fill="auto"/>
          </w:tcPr>
          <w:p w14:paraId="0D0C95D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Katastrofalne</w:t>
            </w:r>
          </w:p>
        </w:tc>
        <w:tc>
          <w:tcPr>
            <w:tcW w:w="3559" w:type="dxa"/>
            <w:shd w:val="clear" w:color="auto" w:fill="auto"/>
          </w:tcPr>
          <w:p w14:paraId="36DD851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&gt; 20.209.977,75</w:t>
            </w:r>
          </w:p>
        </w:tc>
        <w:tc>
          <w:tcPr>
            <w:tcW w:w="1640" w:type="dxa"/>
            <w:shd w:val="clear" w:color="auto" w:fill="auto"/>
          </w:tcPr>
          <w:p w14:paraId="6B46B1D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bl>
    <w:p w14:paraId="2C79A8A3" w14:textId="77777777" w:rsidR="008C71CC" w:rsidRPr="00FD22B6" w:rsidRDefault="008C71CC" w:rsidP="008C71CC">
      <w:pPr>
        <w:rPr>
          <w:rFonts w:ascii="Arial" w:hAnsi="Arial" w:cs="Arial"/>
          <w:b/>
          <w:sz w:val="18"/>
          <w:szCs w:val="18"/>
          <w:u w:val="single"/>
        </w:rPr>
      </w:pPr>
    </w:p>
    <w:p w14:paraId="5247308F" w14:textId="77777777" w:rsidR="008C71CC" w:rsidRPr="00FD22B6" w:rsidRDefault="008C71CC" w:rsidP="008C71CC">
      <w:pPr>
        <w:rPr>
          <w:rFonts w:ascii="Arial" w:hAnsi="Arial" w:cs="Arial"/>
          <w:b/>
          <w:sz w:val="18"/>
          <w:szCs w:val="18"/>
          <w:u w:val="single"/>
        </w:rPr>
      </w:pPr>
      <w:r w:rsidRPr="00FD22B6">
        <w:rPr>
          <w:rFonts w:ascii="Arial" w:hAnsi="Arial" w:cs="Arial"/>
          <w:b/>
          <w:sz w:val="18"/>
          <w:szCs w:val="18"/>
          <w:u w:val="single"/>
        </w:rPr>
        <w:t>Posljedice po građevine javnog društvenog značaja:</w:t>
      </w:r>
    </w:p>
    <w:p w14:paraId="101EB266"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91</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.Vrijednost kriterija za posljedice na društvenu stabilnost i politiku</w:t>
      </w:r>
    </w:p>
    <w:p w14:paraId="04AE9B5F"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štete/gubitci na ustanovama/građevinama javnog društvenog značaja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8C71CC" w:rsidRPr="00FD22B6" w14:paraId="0A430FDB" w14:textId="77777777" w:rsidTr="002F7ECF">
        <w:trPr>
          <w:cnfStyle w:val="100000000000" w:firstRow="1" w:lastRow="0" w:firstColumn="0" w:lastColumn="0" w:oddVBand="0" w:evenVBand="0" w:oddHBand="0"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98B3459" w14:textId="77777777" w:rsidR="008C71CC" w:rsidRPr="00FD22B6" w:rsidRDefault="008C71CC" w:rsidP="002F7ECF">
            <w:pPr>
              <w:spacing w:before="72" w:after="72"/>
              <w:jc w:val="center"/>
              <w:rPr>
                <w:rFonts w:ascii="Arial" w:hAnsi="Arial" w:cs="Arial"/>
                <w:color w:val="auto"/>
                <w:sz w:val="18"/>
                <w:szCs w:val="18"/>
              </w:rPr>
            </w:pPr>
            <w:r w:rsidRPr="00FD22B6">
              <w:rPr>
                <w:rFonts w:ascii="Arial" w:hAnsi="Arial" w:cs="Arial"/>
                <w:color w:val="auto"/>
                <w:sz w:val="18"/>
                <w:szCs w:val="18"/>
              </w:rPr>
              <w:t>KATEGORIJA</w:t>
            </w:r>
          </w:p>
        </w:tc>
        <w:tc>
          <w:tcPr>
            <w:tcW w:w="2421" w:type="dxa"/>
            <w:tcBorders>
              <w:bottom w:val="none" w:sz="0" w:space="0" w:color="auto"/>
            </w:tcBorders>
            <w:shd w:val="clear" w:color="auto" w:fill="auto"/>
          </w:tcPr>
          <w:p w14:paraId="2C6413F3"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POSLJEDICE</w:t>
            </w:r>
          </w:p>
        </w:tc>
        <w:tc>
          <w:tcPr>
            <w:tcW w:w="3559" w:type="dxa"/>
            <w:tcBorders>
              <w:bottom w:val="none" w:sz="0" w:space="0" w:color="auto"/>
            </w:tcBorders>
            <w:shd w:val="clear" w:color="auto" w:fill="auto"/>
          </w:tcPr>
          <w:p w14:paraId="165E0E0C"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KRITERIJ (€)</w:t>
            </w:r>
          </w:p>
        </w:tc>
        <w:tc>
          <w:tcPr>
            <w:tcW w:w="1640" w:type="dxa"/>
            <w:tcBorders>
              <w:bottom w:val="none" w:sz="0" w:space="0" w:color="auto"/>
            </w:tcBorders>
            <w:shd w:val="clear" w:color="auto" w:fill="auto"/>
          </w:tcPr>
          <w:p w14:paraId="314DA1C0"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ODABRANO</w:t>
            </w:r>
          </w:p>
        </w:tc>
      </w:tr>
      <w:tr w:rsidR="008C71CC" w:rsidRPr="00FD22B6" w14:paraId="583BA28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9C3F483"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1.</w:t>
            </w:r>
          </w:p>
        </w:tc>
        <w:tc>
          <w:tcPr>
            <w:tcW w:w="2421" w:type="dxa"/>
            <w:shd w:val="clear" w:color="auto" w:fill="auto"/>
          </w:tcPr>
          <w:p w14:paraId="7D88290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Neznatne</w:t>
            </w:r>
          </w:p>
        </w:tc>
        <w:tc>
          <w:tcPr>
            <w:tcW w:w="3559" w:type="dxa"/>
            <w:shd w:val="clear" w:color="auto" w:fill="auto"/>
          </w:tcPr>
          <w:p w14:paraId="6B9A8014"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404.199,56 – 808.399,11</w:t>
            </w:r>
          </w:p>
        </w:tc>
        <w:tc>
          <w:tcPr>
            <w:tcW w:w="1640" w:type="dxa"/>
            <w:shd w:val="clear" w:color="auto" w:fill="auto"/>
            <w:vAlign w:val="center"/>
          </w:tcPr>
          <w:p w14:paraId="21306266"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FD22B6" w14:paraId="6AE15A1B"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D69C64"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2.</w:t>
            </w:r>
          </w:p>
        </w:tc>
        <w:tc>
          <w:tcPr>
            <w:tcW w:w="2421" w:type="dxa"/>
            <w:shd w:val="clear" w:color="auto" w:fill="auto"/>
          </w:tcPr>
          <w:p w14:paraId="7E3A5428"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Male</w:t>
            </w:r>
          </w:p>
        </w:tc>
        <w:tc>
          <w:tcPr>
            <w:tcW w:w="3559" w:type="dxa"/>
            <w:shd w:val="clear" w:color="auto" w:fill="auto"/>
          </w:tcPr>
          <w:p w14:paraId="1EBB8CB4"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808.399,11 – 4.041.995,55</w:t>
            </w:r>
          </w:p>
        </w:tc>
        <w:tc>
          <w:tcPr>
            <w:tcW w:w="1640" w:type="dxa"/>
            <w:shd w:val="clear" w:color="auto" w:fill="auto"/>
          </w:tcPr>
          <w:p w14:paraId="1C119DD9"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r w:rsidRPr="00FD22B6">
              <w:rPr>
                <w:rFonts w:ascii="Arial" w:hAnsi="Arial" w:cs="Arial"/>
                <w:b/>
                <w:color w:val="auto"/>
                <w:sz w:val="18"/>
                <w:szCs w:val="18"/>
              </w:rPr>
              <w:t>x</w:t>
            </w:r>
          </w:p>
        </w:tc>
      </w:tr>
      <w:tr w:rsidR="008C71CC" w:rsidRPr="00FD22B6" w14:paraId="4E124160"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4ABA90"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3.</w:t>
            </w:r>
          </w:p>
        </w:tc>
        <w:tc>
          <w:tcPr>
            <w:tcW w:w="2421" w:type="dxa"/>
            <w:shd w:val="clear" w:color="auto" w:fill="auto"/>
          </w:tcPr>
          <w:p w14:paraId="67E410C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Umjerene</w:t>
            </w:r>
          </w:p>
        </w:tc>
        <w:tc>
          <w:tcPr>
            <w:tcW w:w="3559" w:type="dxa"/>
            <w:shd w:val="clear" w:color="auto" w:fill="auto"/>
          </w:tcPr>
          <w:p w14:paraId="3364CD2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4.041.995,55 – 12.125.986,65</w:t>
            </w:r>
          </w:p>
        </w:tc>
        <w:tc>
          <w:tcPr>
            <w:tcW w:w="1640" w:type="dxa"/>
            <w:shd w:val="clear" w:color="auto" w:fill="auto"/>
          </w:tcPr>
          <w:p w14:paraId="3D1E4A3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r w:rsidR="008C71CC" w:rsidRPr="00FD22B6" w14:paraId="0BAE0C39"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62E375"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4.</w:t>
            </w:r>
          </w:p>
        </w:tc>
        <w:tc>
          <w:tcPr>
            <w:tcW w:w="2421" w:type="dxa"/>
            <w:shd w:val="clear" w:color="auto" w:fill="auto"/>
          </w:tcPr>
          <w:p w14:paraId="45BCC25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Značajne</w:t>
            </w:r>
          </w:p>
        </w:tc>
        <w:tc>
          <w:tcPr>
            <w:tcW w:w="3559" w:type="dxa"/>
            <w:shd w:val="clear" w:color="auto" w:fill="auto"/>
          </w:tcPr>
          <w:p w14:paraId="75785E57"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12.125.986,65 – 20.209.977,75</w:t>
            </w:r>
          </w:p>
        </w:tc>
        <w:tc>
          <w:tcPr>
            <w:tcW w:w="1640" w:type="dxa"/>
            <w:shd w:val="clear" w:color="auto" w:fill="auto"/>
          </w:tcPr>
          <w:p w14:paraId="25C82E89"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r>
      <w:tr w:rsidR="008C71CC" w:rsidRPr="00FD22B6" w14:paraId="322EA6A6"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F17A101" w14:textId="77777777" w:rsidR="008C71CC" w:rsidRPr="00FD22B6" w:rsidRDefault="008C71CC" w:rsidP="002F7ECF">
            <w:pPr>
              <w:jc w:val="center"/>
              <w:rPr>
                <w:rFonts w:ascii="Arial" w:hAnsi="Arial" w:cs="Arial"/>
                <w:color w:val="auto"/>
                <w:sz w:val="18"/>
                <w:szCs w:val="18"/>
              </w:rPr>
            </w:pPr>
            <w:r w:rsidRPr="00FD22B6">
              <w:rPr>
                <w:rFonts w:ascii="Arial" w:hAnsi="Arial" w:cs="Arial"/>
                <w:color w:val="auto"/>
                <w:sz w:val="18"/>
                <w:szCs w:val="18"/>
              </w:rPr>
              <w:t>5.</w:t>
            </w:r>
          </w:p>
        </w:tc>
        <w:tc>
          <w:tcPr>
            <w:tcW w:w="2421" w:type="dxa"/>
            <w:shd w:val="clear" w:color="auto" w:fill="auto"/>
          </w:tcPr>
          <w:p w14:paraId="388862F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color w:val="auto"/>
                <w:sz w:val="18"/>
                <w:szCs w:val="18"/>
              </w:rPr>
              <w:t>Katastrofalne</w:t>
            </w:r>
          </w:p>
        </w:tc>
        <w:tc>
          <w:tcPr>
            <w:tcW w:w="3559" w:type="dxa"/>
            <w:shd w:val="clear" w:color="auto" w:fill="auto"/>
          </w:tcPr>
          <w:p w14:paraId="6349F2D3"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FD22B6">
              <w:rPr>
                <w:rFonts w:ascii="Arial" w:hAnsi="Arial" w:cs="Arial"/>
                <w:sz w:val="18"/>
                <w:szCs w:val="18"/>
              </w:rPr>
              <w:t>&gt; 20.209.977,75</w:t>
            </w:r>
          </w:p>
        </w:tc>
        <w:tc>
          <w:tcPr>
            <w:tcW w:w="1640" w:type="dxa"/>
            <w:shd w:val="clear" w:color="auto" w:fill="auto"/>
          </w:tcPr>
          <w:p w14:paraId="26F578F9"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p>
        </w:tc>
      </w:tr>
    </w:tbl>
    <w:p w14:paraId="42BBFF01" w14:textId="77777777" w:rsidR="008C71CC" w:rsidRPr="00FD22B6" w:rsidRDefault="008C71CC" w:rsidP="008C71CC">
      <w:pPr>
        <w:spacing w:after="0"/>
        <w:rPr>
          <w:rFonts w:ascii="Arial" w:hAnsi="Arial" w:cs="Arial"/>
          <w:iCs/>
          <w:sz w:val="18"/>
          <w:szCs w:val="18"/>
        </w:rPr>
      </w:pPr>
    </w:p>
    <w:p w14:paraId="413294E4" w14:textId="77777777" w:rsidR="008C71CC" w:rsidRPr="00FD22B6" w:rsidRDefault="008C71CC" w:rsidP="008C71CC">
      <w:pPr>
        <w:spacing w:after="0"/>
        <w:rPr>
          <w:rFonts w:ascii="Arial" w:hAnsi="Arial" w:cs="Arial"/>
          <w:sz w:val="18"/>
          <w:szCs w:val="18"/>
        </w:rPr>
      </w:pPr>
      <w:r w:rsidRPr="00FD22B6">
        <w:rPr>
          <w:rFonts w:ascii="Arial" w:hAnsi="Arial" w:cs="Arial"/>
          <w:sz w:val="18"/>
          <w:szCs w:val="18"/>
        </w:rPr>
        <w:t>Zbog povećanog broja bolovanja dolazi do poteškoća u radu kritičnih službi koje zahtijevaju i prekovremeni rad i uvođenje dodatnih smjena te je zbog provedbe preventivnih mjera i organizacijskih prilagodbi došlo do prestanka rada nekih javnih službi na više od mjesec dana te su radile samo hitne službe.</w:t>
      </w:r>
    </w:p>
    <w:p w14:paraId="4C86CC43" w14:textId="77777777" w:rsidR="008C71CC" w:rsidRPr="00FD22B6" w:rsidRDefault="008C71CC" w:rsidP="008C71CC">
      <w:pPr>
        <w:spacing w:after="0"/>
        <w:rPr>
          <w:rFonts w:ascii="Arial" w:hAnsi="Arial" w:cs="Arial"/>
          <w:sz w:val="18"/>
          <w:szCs w:val="18"/>
        </w:rPr>
      </w:pPr>
    </w:p>
    <w:p w14:paraId="6A571395" w14:textId="77777777" w:rsidR="008C71CC" w:rsidRPr="00FD22B6" w:rsidRDefault="008C71CC" w:rsidP="008C71CC">
      <w:pPr>
        <w:spacing w:after="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92</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.Vrijednost kriterija za društvenu stabilnost i politiku</w:t>
      </w:r>
    </w:p>
    <w:p w14:paraId="299734E4" w14:textId="77777777" w:rsidR="008C71CC" w:rsidRPr="00FD22B6" w:rsidRDefault="008C71CC" w:rsidP="008C71CC">
      <w:pPr>
        <w:spacing w:after="24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 - zbirno – epidemije i pandemije</w:t>
      </w:r>
    </w:p>
    <w:tbl>
      <w:tblPr>
        <w:tblStyle w:val="ivopisnatablicareetke6-isticanje3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3700"/>
        <w:gridCol w:w="1423"/>
      </w:tblGrid>
      <w:tr w:rsidR="008C71CC" w:rsidRPr="00FD22B6" w14:paraId="045BD4BF" w14:textId="77777777" w:rsidTr="002F7E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28D4C8AD" w14:textId="77777777" w:rsidR="008C71CC" w:rsidRPr="00FD22B6" w:rsidRDefault="008C71CC" w:rsidP="002F7ECF">
            <w:pPr>
              <w:ind w:left="29"/>
              <w:jc w:val="center"/>
              <w:rPr>
                <w:rFonts w:ascii="Arial" w:hAnsi="Arial" w:cs="Arial"/>
                <w:sz w:val="18"/>
                <w:szCs w:val="18"/>
              </w:rPr>
            </w:pPr>
            <w:r w:rsidRPr="00FD22B6">
              <w:rPr>
                <w:rFonts w:ascii="Arial" w:hAnsi="Arial" w:cs="Arial"/>
                <w:sz w:val="18"/>
                <w:szCs w:val="18"/>
              </w:rPr>
              <w:t>KATEGORIJA</w:t>
            </w:r>
          </w:p>
        </w:tc>
        <w:tc>
          <w:tcPr>
            <w:tcW w:w="2109" w:type="dxa"/>
            <w:tcBorders>
              <w:bottom w:val="none" w:sz="0" w:space="0" w:color="auto"/>
            </w:tcBorders>
            <w:shd w:val="clear" w:color="auto" w:fill="auto"/>
            <w:vAlign w:val="center"/>
          </w:tcPr>
          <w:p w14:paraId="06235105"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KRITIČNA INFRASTRUKTURA</w:t>
            </w:r>
          </w:p>
        </w:tc>
        <w:tc>
          <w:tcPr>
            <w:tcW w:w="3700" w:type="dxa"/>
            <w:tcBorders>
              <w:bottom w:val="none" w:sz="0" w:space="0" w:color="auto"/>
            </w:tcBorders>
            <w:shd w:val="clear" w:color="auto" w:fill="auto"/>
            <w:vAlign w:val="center"/>
          </w:tcPr>
          <w:p w14:paraId="13E7DAD3"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USTANOVE/GRAĐEVINE JAVNOG DRUŠTVENOG ZNAČAJA</w:t>
            </w:r>
          </w:p>
        </w:tc>
        <w:tc>
          <w:tcPr>
            <w:tcW w:w="1423" w:type="dxa"/>
            <w:tcBorders>
              <w:bottom w:val="none" w:sz="0" w:space="0" w:color="auto"/>
            </w:tcBorders>
            <w:shd w:val="clear" w:color="auto" w:fill="auto"/>
            <w:vAlign w:val="center"/>
          </w:tcPr>
          <w:p w14:paraId="40C2985C" w14:textId="77777777" w:rsidR="008C71CC" w:rsidRPr="00FD22B6" w:rsidRDefault="008C71CC" w:rsidP="002F7ECF">
            <w:pPr>
              <w:ind w:left="29"/>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ODABRANO</w:t>
            </w:r>
          </w:p>
        </w:tc>
      </w:tr>
      <w:tr w:rsidR="008C71CC" w:rsidRPr="00FD22B6" w14:paraId="4B37491E"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51FD5643"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1.</w:t>
            </w:r>
          </w:p>
        </w:tc>
        <w:tc>
          <w:tcPr>
            <w:tcW w:w="2109" w:type="dxa"/>
            <w:shd w:val="clear" w:color="auto" w:fill="auto"/>
            <w:vAlign w:val="center"/>
          </w:tcPr>
          <w:p w14:paraId="7EE32EFD"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3700" w:type="dxa"/>
            <w:shd w:val="clear" w:color="auto" w:fill="auto"/>
            <w:vAlign w:val="center"/>
          </w:tcPr>
          <w:p w14:paraId="6C8E9A44"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c>
          <w:tcPr>
            <w:tcW w:w="1423" w:type="dxa"/>
            <w:shd w:val="clear" w:color="auto" w:fill="auto"/>
            <w:vAlign w:val="center"/>
          </w:tcPr>
          <w:p w14:paraId="35C1145F"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p>
        </w:tc>
      </w:tr>
      <w:tr w:rsidR="008C71CC" w:rsidRPr="00FD22B6" w14:paraId="5D4095D8"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22FCDE1D"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2.</w:t>
            </w:r>
          </w:p>
        </w:tc>
        <w:tc>
          <w:tcPr>
            <w:tcW w:w="2109" w:type="dxa"/>
            <w:shd w:val="clear" w:color="auto" w:fill="auto"/>
            <w:vAlign w:val="center"/>
          </w:tcPr>
          <w:p w14:paraId="59E1CCAF"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c>
          <w:tcPr>
            <w:tcW w:w="3700" w:type="dxa"/>
            <w:shd w:val="clear" w:color="auto" w:fill="auto"/>
            <w:vAlign w:val="center"/>
          </w:tcPr>
          <w:p w14:paraId="467640B9"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c>
          <w:tcPr>
            <w:tcW w:w="1423" w:type="dxa"/>
            <w:shd w:val="clear" w:color="auto" w:fill="auto"/>
            <w:vAlign w:val="center"/>
          </w:tcPr>
          <w:p w14:paraId="419DC94E"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D22B6" w14:paraId="0468D058"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11C15783"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3.</w:t>
            </w:r>
          </w:p>
        </w:tc>
        <w:tc>
          <w:tcPr>
            <w:tcW w:w="2109" w:type="dxa"/>
            <w:shd w:val="clear" w:color="auto" w:fill="auto"/>
            <w:vAlign w:val="center"/>
          </w:tcPr>
          <w:p w14:paraId="4147007A"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x</w:t>
            </w:r>
          </w:p>
        </w:tc>
        <w:tc>
          <w:tcPr>
            <w:tcW w:w="3700" w:type="dxa"/>
            <w:shd w:val="clear" w:color="auto" w:fill="auto"/>
            <w:vAlign w:val="center"/>
          </w:tcPr>
          <w:p w14:paraId="5BEA1186"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3DAF2D47"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x</w:t>
            </w:r>
          </w:p>
        </w:tc>
      </w:tr>
      <w:tr w:rsidR="008C71CC" w:rsidRPr="00FD22B6" w14:paraId="3297ACD7" w14:textId="77777777" w:rsidTr="002F7ECF">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440D6163"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4.</w:t>
            </w:r>
          </w:p>
        </w:tc>
        <w:tc>
          <w:tcPr>
            <w:tcW w:w="2109" w:type="dxa"/>
            <w:shd w:val="clear" w:color="auto" w:fill="auto"/>
            <w:vAlign w:val="center"/>
          </w:tcPr>
          <w:p w14:paraId="505DED41"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3700" w:type="dxa"/>
            <w:shd w:val="clear" w:color="auto" w:fill="auto"/>
            <w:vAlign w:val="center"/>
          </w:tcPr>
          <w:p w14:paraId="3E63ABBB"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10C00BF7" w14:textId="77777777" w:rsidR="008C71CC" w:rsidRPr="00FD22B6" w:rsidRDefault="008C71CC" w:rsidP="002F7ECF">
            <w:pPr>
              <w:ind w:left="29" w:hanging="29"/>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D22B6" w14:paraId="10B5E4C5" w14:textId="77777777" w:rsidTr="002F7EC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7FCE9117" w14:textId="77777777" w:rsidR="008C71CC" w:rsidRPr="00FD22B6" w:rsidRDefault="008C71CC" w:rsidP="002F7ECF">
            <w:pPr>
              <w:ind w:left="29" w:hanging="29"/>
              <w:jc w:val="center"/>
              <w:rPr>
                <w:rFonts w:ascii="Arial" w:hAnsi="Arial" w:cs="Arial"/>
                <w:sz w:val="18"/>
                <w:szCs w:val="18"/>
              </w:rPr>
            </w:pPr>
            <w:r w:rsidRPr="00FD22B6">
              <w:rPr>
                <w:rFonts w:ascii="Arial" w:hAnsi="Arial" w:cs="Arial"/>
                <w:sz w:val="18"/>
                <w:szCs w:val="18"/>
              </w:rPr>
              <w:t>5.</w:t>
            </w:r>
          </w:p>
        </w:tc>
        <w:tc>
          <w:tcPr>
            <w:tcW w:w="2109" w:type="dxa"/>
            <w:shd w:val="clear" w:color="auto" w:fill="auto"/>
            <w:vAlign w:val="center"/>
          </w:tcPr>
          <w:p w14:paraId="32A10928"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3700" w:type="dxa"/>
            <w:shd w:val="clear" w:color="auto" w:fill="auto"/>
            <w:vAlign w:val="center"/>
          </w:tcPr>
          <w:p w14:paraId="66E9094A"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23" w:type="dxa"/>
            <w:shd w:val="clear" w:color="auto" w:fill="auto"/>
            <w:vAlign w:val="center"/>
          </w:tcPr>
          <w:p w14:paraId="151639D9" w14:textId="77777777" w:rsidR="008C71CC" w:rsidRPr="00FD22B6" w:rsidRDefault="008C71CC" w:rsidP="002F7ECF">
            <w:pPr>
              <w:ind w:left="29" w:hanging="29"/>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bl>
    <w:p w14:paraId="2D16101E" w14:textId="77777777" w:rsidR="008C71CC" w:rsidRPr="00FD22B6" w:rsidRDefault="008C71CC" w:rsidP="008C71CC">
      <w:pPr>
        <w:rPr>
          <w:rFonts w:ascii="Arial" w:hAnsi="Arial" w:cs="Arial"/>
          <w:i/>
          <w:iCs/>
          <w:color w:val="54883D"/>
          <w:sz w:val="18"/>
          <w:szCs w:val="18"/>
        </w:rPr>
      </w:pPr>
      <w:r w:rsidRPr="00FD22B6">
        <w:rPr>
          <w:rFonts w:ascii="Arial" w:hAnsi="Arial" w:cs="Arial"/>
          <w:i/>
          <w:iCs/>
          <w:color w:val="54883D"/>
          <w:sz w:val="18"/>
          <w:szCs w:val="18"/>
        </w:rPr>
        <w:lastRenderedPageBreak/>
        <w:t>Vjerojatnost događaja</w:t>
      </w:r>
    </w:p>
    <w:p w14:paraId="42750B5E" w14:textId="77777777" w:rsidR="008C71CC" w:rsidRPr="00FD22B6" w:rsidRDefault="008C71CC" w:rsidP="008C71CC">
      <w:pPr>
        <w:rPr>
          <w:rFonts w:ascii="Arial" w:hAnsi="Arial" w:cs="Arial"/>
          <w:sz w:val="18"/>
          <w:szCs w:val="18"/>
        </w:rPr>
      </w:pPr>
      <w:r w:rsidRPr="00FD22B6">
        <w:rPr>
          <w:rFonts w:ascii="Arial" w:hAnsi="Arial" w:cs="Arial"/>
          <w:sz w:val="18"/>
          <w:szCs w:val="18"/>
        </w:rPr>
        <w:t>S obzirom na razmatrajuće podatke, odabrana je mala vjerojatnost pojavljivanja.</w:t>
      </w:r>
    </w:p>
    <w:p w14:paraId="1F41DF08" w14:textId="77777777" w:rsidR="008C71CC" w:rsidRPr="00FD22B6" w:rsidRDefault="008C71CC" w:rsidP="008C71CC">
      <w:pPr>
        <w:spacing w:after="240"/>
        <w:jc w:val="center"/>
        <w:rPr>
          <w:rFonts w:ascii="Arial" w:hAnsi="Arial" w:cs="Arial"/>
          <w:bCs/>
          <w:color w:val="54883D"/>
          <w:sz w:val="18"/>
          <w:szCs w:val="18"/>
          <w:lang w:bidi="en-US"/>
        </w:rPr>
      </w:pPr>
      <w:r w:rsidRPr="00FD22B6">
        <w:rPr>
          <w:rFonts w:ascii="Arial" w:hAnsi="Arial" w:cs="Arial"/>
          <w:bCs/>
          <w:color w:val="54883D"/>
          <w:sz w:val="18"/>
          <w:szCs w:val="18"/>
          <w:lang w:bidi="en-US"/>
        </w:rPr>
        <w:t xml:space="preserve">Tablica </w:t>
      </w:r>
      <w:r w:rsidRPr="00FD22B6">
        <w:rPr>
          <w:rFonts w:ascii="Arial" w:hAnsi="Arial" w:cs="Arial"/>
          <w:bCs/>
          <w:noProof/>
          <w:color w:val="54883D"/>
          <w:sz w:val="18"/>
          <w:szCs w:val="18"/>
          <w:lang w:bidi="en-US"/>
        </w:rPr>
        <w:fldChar w:fldCharType="begin"/>
      </w:r>
      <w:r w:rsidRPr="00FD22B6">
        <w:rPr>
          <w:rFonts w:ascii="Arial" w:hAnsi="Arial" w:cs="Arial"/>
          <w:bCs/>
          <w:noProof/>
          <w:color w:val="54883D"/>
          <w:sz w:val="18"/>
          <w:szCs w:val="18"/>
          <w:lang w:bidi="en-US"/>
        </w:rPr>
        <w:instrText xml:space="preserve"> SEQ Tabela \* ARABIC </w:instrText>
      </w:r>
      <w:r w:rsidRPr="00FD22B6">
        <w:rPr>
          <w:rFonts w:ascii="Arial" w:hAnsi="Arial" w:cs="Arial"/>
          <w:bCs/>
          <w:noProof/>
          <w:color w:val="54883D"/>
          <w:sz w:val="18"/>
          <w:szCs w:val="18"/>
          <w:lang w:bidi="en-US"/>
        </w:rPr>
        <w:fldChar w:fldCharType="separate"/>
      </w:r>
      <w:r w:rsidRPr="00FD22B6">
        <w:rPr>
          <w:rFonts w:ascii="Arial" w:hAnsi="Arial" w:cs="Arial"/>
          <w:bCs/>
          <w:noProof/>
          <w:color w:val="54883D"/>
          <w:sz w:val="18"/>
          <w:szCs w:val="18"/>
          <w:lang w:bidi="en-US"/>
        </w:rPr>
        <w:t>93</w:t>
      </w:r>
      <w:r w:rsidRPr="00FD22B6">
        <w:rPr>
          <w:rFonts w:ascii="Arial" w:hAnsi="Arial" w:cs="Arial"/>
          <w:bCs/>
          <w:noProof/>
          <w:color w:val="54883D"/>
          <w:sz w:val="18"/>
          <w:szCs w:val="18"/>
          <w:lang w:bidi="en-US"/>
        </w:rPr>
        <w:fldChar w:fldCharType="end"/>
      </w:r>
      <w:r w:rsidRPr="00FD22B6">
        <w:rPr>
          <w:rFonts w:ascii="Arial" w:hAnsi="Arial" w:cs="Arial"/>
          <w:bCs/>
          <w:color w:val="54883D"/>
          <w:sz w:val="18"/>
          <w:szCs w:val="18"/>
          <w:lang w:bidi="en-US"/>
        </w:rPr>
        <w:t>.Vjerojatnost / frekvencija – epidemije i pandemije</w:t>
      </w:r>
    </w:p>
    <w:tbl>
      <w:tblPr>
        <w:tblStyle w:val="ivopisnatablicareetke6-isticanje310"/>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8C71CC" w:rsidRPr="00FD22B6" w14:paraId="0D34D35B" w14:textId="77777777" w:rsidTr="002F7EC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3D15ED21"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KATEGORIJA</w:t>
            </w:r>
          </w:p>
        </w:tc>
        <w:tc>
          <w:tcPr>
            <w:tcW w:w="8079" w:type="dxa"/>
            <w:gridSpan w:val="4"/>
            <w:tcBorders>
              <w:bottom w:val="none" w:sz="0" w:space="0" w:color="auto"/>
            </w:tcBorders>
            <w:shd w:val="clear" w:color="auto" w:fill="auto"/>
          </w:tcPr>
          <w:p w14:paraId="0D36DFCF" w14:textId="77777777" w:rsidR="008C71CC" w:rsidRPr="00FD22B6" w:rsidRDefault="008C71CC" w:rsidP="002F7EC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VJEROJATNOST / FREKVENCIJA</w:t>
            </w:r>
          </w:p>
        </w:tc>
      </w:tr>
      <w:tr w:rsidR="008C71CC" w:rsidRPr="00FD22B6" w14:paraId="18F41CF4" w14:textId="77777777" w:rsidTr="002F7EC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3E9D04A7" w14:textId="77777777" w:rsidR="008C71CC" w:rsidRPr="00FD22B6" w:rsidRDefault="008C71CC" w:rsidP="002F7ECF">
            <w:pPr>
              <w:rPr>
                <w:rFonts w:ascii="Arial" w:hAnsi="Arial" w:cs="Arial"/>
                <w:sz w:val="18"/>
                <w:szCs w:val="18"/>
              </w:rPr>
            </w:pPr>
          </w:p>
        </w:tc>
        <w:tc>
          <w:tcPr>
            <w:tcW w:w="1701" w:type="dxa"/>
            <w:shd w:val="clear" w:color="auto" w:fill="auto"/>
          </w:tcPr>
          <w:p w14:paraId="28C8562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KVALITATIVNO</w:t>
            </w:r>
          </w:p>
        </w:tc>
        <w:tc>
          <w:tcPr>
            <w:tcW w:w="1842" w:type="dxa"/>
            <w:shd w:val="clear" w:color="auto" w:fill="auto"/>
          </w:tcPr>
          <w:p w14:paraId="289E0E0E"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VJEROJATNOST</w:t>
            </w:r>
          </w:p>
        </w:tc>
        <w:tc>
          <w:tcPr>
            <w:tcW w:w="2977" w:type="dxa"/>
            <w:shd w:val="clear" w:color="auto" w:fill="auto"/>
          </w:tcPr>
          <w:p w14:paraId="528DFA8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FREKVENCIJA</w:t>
            </w:r>
          </w:p>
        </w:tc>
        <w:tc>
          <w:tcPr>
            <w:tcW w:w="1559" w:type="dxa"/>
            <w:shd w:val="clear" w:color="auto" w:fill="auto"/>
          </w:tcPr>
          <w:p w14:paraId="2BD1569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ODABRANO</w:t>
            </w:r>
          </w:p>
        </w:tc>
      </w:tr>
      <w:tr w:rsidR="008C71CC" w:rsidRPr="00FD22B6" w14:paraId="152BD414"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807694C"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1</w:t>
            </w:r>
          </w:p>
        </w:tc>
        <w:tc>
          <w:tcPr>
            <w:tcW w:w="1701" w:type="dxa"/>
            <w:shd w:val="clear" w:color="auto" w:fill="auto"/>
          </w:tcPr>
          <w:p w14:paraId="7F5F6C56"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Iznimno mala</w:t>
            </w:r>
          </w:p>
        </w:tc>
        <w:tc>
          <w:tcPr>
            <w:tcW w:w="1842" w:type="dxa"/>
            <w:shd w:val="clear" w:color="auto" w:fill="auto"/>
          </w:tcPr>
          <w:p w14:paraId="0ACC166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&lt; 1 %</w:t>
            </w:r>
          </w:p>
        </w:tc>
        <w:tc>
          <w:tcPr>
            <w:tcW w:w="2977" w:type="dxa"/>
            <w:shd w:val="clear" w:color="auto" w:fill="auto"/>
          </w:tcPr>
          <w:p w14:paraId="528359E2"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100 godina i rjeđe</w:t>
            </w:r>
          </w:p>
        </w:tc>
        <w:tc>
          <w:tcPr>
            <w:tcW w:w="1559" w:type="dxa"/>
            <w:shd w:val="clear" w:color="auto" w:fill="auto"/>
          </w:tcPr>
          <w:p w14:paraId="141C1A5B"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8C71CC" w:rsidRPr="00FD22B6" w14:paraId="35B18569"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D73AD86"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2</w:t>
            </w:r>
          </w:p>
        </w:tc>
        <w:tc>
          <w:tcPr>
            <w:tcW w:w="1701" w:type="dxa"/>
            <w:shd w:val="clear" w:color="auto" w:fill="auto"/>
          </w:tcPr>
          <w:p w14:paraId="69D4D89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Mala</w:t>
            </w:r>
          </w:p>
        </w:tc>
        <w:tc>
          <w:tcPr>
            <w:tcW w:w="1842" w:type="dxa"/>
            <w:shd w:val="clear" w:color="auto" w:fill="auto"/>
          </w:tcPr>
          <w:p w14:paraId="25866D8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 5 %</w:t>
            </w:r>
          </w:p>
        </w:tc>
        <w:tc>
          <w:tcPr>
            <w:tcW w:w="2977" w:type="dxa"/>
            <w:shd w:val="clear" w:color="auto" w:fill="auto"/>
          </w:tcPr>
          <w:p w14:paraId="3123B45F"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20 do 100 godina</w:t>
            </w:r>
          </w:p>
        </w:tc>
        <w:tc>
          <w:tcPr>
            <w:tcW w:w="1559" w:type="dxa"/>
            <w:shd w:val="clear" w:color="auto" w:fill="auto"/>
          </w:tcPr>
          <w:p w14:paraId="41CB776E"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FD22B6">
              <w:rPr>
                <w:rFonts w:ascii="Arial" w:hAnsi="Arial" w:cs="Arial"/>
                <w:b/>
                <w:sz w:val="18"/>
                <w:szCs w:val="18"/>
              </w:rPr>
              <w:t>X</w:t>
            </w:r>
          </w:p>
        </w:tc>
      </w:tr>
      <w:tr w:rsidR="008C71CC" w:rsidRPr="00FD22B6" w14:paraId="354BF4FE" w14:textId="77777777" w:rsidTr="002F7EC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657EDCD"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3</w:t>
            </w:r>
          </w:p>
        </w:tc>
        <w:tc>
          <w:tcPr>
            <w:tcW w:w="1701" w:type="dxa"/>
            <w:shd w:val="clear" w:color="auto" w:fill="auto"/>
          </w:tcPr>
          <w:p w14:paraId="264AB774"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Umjerena</w:t>
            </w:r>
          </w:p>
        </w:tc>
        <w:tc>
          <w:tcPr>
            <w:tcW w:w="1842" w:type="dxa"/>
            <w:shd w:val="clear" w:color="auto" w:fill="auto"/>
          </w:tcPr>
          <w:p w14:paraId="1B6C98DC"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5 – 50 %</w:t>
            </w:r>
          </w:p>
        </w:tc>
        <w:tc>
          <w:tcPr>
            <w:tcW w:w="2977" w:type="dxa"/>
            <w:shd w:val="clear" w:color="auto" w:fill="auto"/>
          </w:tcPr>
          <w:p w14:paraId="303100D9"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u 2 do 20 godina</w:t>
            </w:r>
          </w:p>
        </w:tc>
        <w:tc>
          <w:tcPr>
            <w:tcW w:w="1559" w:type="dxa"/>
            <w:shd w:val="clear" w:color="auto" w:fill="auto"/>
          </w:tcPr>
          <w:p w14:paraId="62FA3EE6"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p>
        </w:tc>
      </w:tr>
      <w:tr w:rsidR="008C71CC" w:rsidRPr="00FD22B6" w14:paraId="4DE2855D" w14:textId="77777777" w:rsidTr="002F7EC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E027C48"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4</w:t>
            </w:r>
          </w:p>
        </w:tc>
        <w:tc>
          <w:tcPr>
            <w:tcW w:w="1701" w:type="dxa"/>
            <w:shd w:val="clear" w:color="auto" w:fill="auto"/>
          </w:tcPr>
          <w:p w14:paraId="00669EFE"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Velika</w:t>
            </w:r>
          </w:p>
        </w:tc>
        <w:tc>
          <w:tcPr>
            <w:tcW w:w="1842" w:type="dxa"/>
            <w:shd w:val="clear" w:color="auto" w:fill="auto"/>
          </w:tcPr>
          <w:p w14:paraId="7BEE18AA"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51 – 98 %</w:t>
            </w:r>
          </w:p>
        </w:tc>
        <w:tc>
          <w:tcPr>
            <w:tcW w:w="2977" w:type="dxa"/>
            <w:shd w:val="clear" w:color="auto" w:fill="auto"/>
          </w:tcPr>
          <w:p w14:paraId="783519E8"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1 do 2 godine</w:t>
            </w:r>
          </w:p>
        </w:tc>
        <w:tc>
          <w:tcPr>
            <w:tcW w:w="1559" w:type="dxa"/>
            <w:shd w:val="clear" w:color="auto" w:fill="auto"/>
          </w:tcPr>
          <w:p w14:paraId="282FD3F1" w14:textId="77777777" w:rsidR="008C71CC" w:rsidRPr="00FD22B6" w:rsidRDefault="008C71CC" w:rsidP="002F7EC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71CC" w:rsidRPr="00FD22B6" w14:paraId="4C870C6C" w14:textId="77777777" w:rsidTr="002F7EC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6231F33"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5</w:t>
            </w:r>
          </w:p>
        </w:tc>
        <w:tc>
          <w:tcPr>
            <w:tcW w:w="1701" w:type="dxa"/>
            <w:shd w:val="clear" w:color="auto" w:fill="auto"/>
          </w:tcPr>
          <w:p w14:paraId="0C7095E9"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Iznimno velika</w:t>
            </w:r>
          </w:p>
        </w:tc>
        <w:tc>
          <w:tcPr>
            <w:tcW w:w="1842" w:type="dxa"/>
            <w:shd w:val="clear" w:color="auto" w:fill="auto"/>
          </w:tcPr>
          <w:p w14:paraId="5633CFD4"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&gt; 98 %</w:t>
            </w:r>
          </w:p>
        </w:tc>
        <w:tc>
          <w:tcPr>
            <w:tcW w:w="2977" w:type="dxa"/>
            <w:shd w:val="clear" w:color="auto" w:fill="auto"/>
          </w:tcPr>
          <w:p w14:paraId="1CB8DD19"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D22B6">
              <w:rPr>
                <w:rFonts w:ascii="Arial" w:hAnsi="Arial" w:cs="Arial"/>
                <w:sz w:val="18"/>
                <w:szCs w:val="18"/>
              </w:rPr>
              <w:t>1 događaj godišnje ili češće</w:t>
            </w:r>
          </w:p>
        </w:tc>
        <w:tc>
          <w:tcPr>
            <w:tcW w:w="1559" w:type="dxa"/>
            <w:shd w:val="clear" w:color="auto" w:fill="auto"/>
          </w:tcPr>
          <w:p w14:paraId="7B06BCD4" w14:textId="77777777" w:rsidR="008C71CC" w:rsidRPr="00FD22B6" w:rsidRDefault="008C71CC" w:rsidP="002F7EC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73F46B5D" w14:textId="77777777" w:rsidR="008C71CC" w:rsidRDefault="008C71CC" w:rsidP="008C71CC">
      <w:pPr>
        <w:keepNext/>
        <w:keepLines/>
        <w:spacing w:before="40"/>
        <w:outlineLvl w:val="2"/>
        <w:rPr>
          <w:rFonts w:ascii="Arial" w:hAnsi="Arial" w:cs="Arial"/>
          <w:color w:val="54883D"/>
          <w:sz w:val="18"/>
          <w:szCs w:val="18"/>
          <w:lang w:bidi="en-US"/>
        </w:rPr>
      </w:pPr>
      <w:bookmarkStart w:id="372" w:name="_Toc10450136"/>
      <w:bookmarkStart w:id="373" w:name="_Toc13472014"/>
      <w:bookmarkStart w:id="374" w:name="_Toc70937406"/>
      <w:bookmarkStart w:id="375" w:name="_Toc73428692"/>
      <w:bookmarkStart w:id="376" w:name="_Toc159321578"/>
    </w:p>
    <w:p w14:paraId="02C7D0B7" w14:textId="77777777" w:rsidR="008C71CC" w:rsidRPr="00FD22B6" w:rsidRDefault="008C71CC" w:rsidP="008C71CC">
      <w:pPr>
        <w:keepNext/>
        <w:keepLines/>
        <w:spacing w:before="40"/>
        <w:outlineLvl w:val="2"/>
        <w:rPr>
          <w:rFonts w:ascii="Arial" w:hAnsi="Arial" w:cs="Arial"/>
          <w:color w:val="54883D"/>
          <w:sz w:val="18"/>
          <w:szCs w:val="18"/>
          <w:lang w:bidi="en-US"/>
        </w:rPr>
      </w:pPr>
      <w:r w:rsidRPr="00FD22B6">
        <w:rPr>
          <w:rFonts w:ascii="Arial" w:hAnsi="Arial" w:cs="Arial"/>
          <w:color w:val="54883D"/>
          <w:sz w:val="18"/>
          <w:szCs w:val="18"/>
          <w:lang w:bidi="en-US"/>
        </w:rPr>
        <w:t>6.7.7 Podaci, izvori i metode proračuna</w:t>
      </w:r>
      <w:bookmarkEnd w:id="372"/>
      <w:bookmarkEnd w:id="373"/>
      <w:bookmarkEnd w:id="374"/>
      <w:bookmarkEnd w:id="375"/>
      <w:bookmarkEnd w:id="376"/>
    </w:p>
    <w:p w14:paraId="469EAEC2" w14:textId="77777777" w:rsidR="008C71CC" w:rsidRPr="00FD22B6" w:rsidRDefault="008C71CC" w:rsidP="008C71CC">
      <w:pPr>
        <w:rPr>
          <w:rFonts w:ascii="Arial" w:hAnsi="Arial" w:cs="Arial"/>
          <w:sz w:val="18"/>
          <w:szCs w:val="18"/>
        </w:rPr>
      </w:pPr>
      <w:r w:rsidRPr="00FD22B6">
        <w:rPr>
          <w:rFonts w:ascii="Arial" w:hAnsi="Arial" w:cs="Arial"/>
          <w:sz w:val="18"/>
          <w:szCs w:val="18"/>
        </w:rPr>
        <w:t>Prilikom izračuna zona ugroženosti i procjene rizika korišteni su podaci iz:</w:t>
      </w:r>
    </w:p>
    <w:p w14:paraId="50A31DBF"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Procjene rizika od velikih nesreća za Grad Karlovac (srpanj, 2021.),</w:t>
      </w:r>
    </w:p>
    <w:p w14:paraId="1CB90DFE"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Grada Karlovca,</w:t>
      </w:r>
    </w:p>
    <w:p w14:paraId="025A8871"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 xml:space="preserve">Procjene rizika od katastrofa za Republiku Hrvatsku (2019.), </w:t>
      </w:r>
    </w:p>
    <w:p w14:paraId="66310F3F"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Hrvatskog zavoda za javno zdravstvo,</w:t>
      </w:r>
    </w:p>
    <w:p w14:paraId="0322C693"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European Centre for Disease Prevention and Control -An agency of the European Union,</w:t>
      </w:r>
    </w:p>
    <w:p w14:paraId="6828A1FC" w14:textId="77777777" w:rsidR="008C71CC" w:rsidRDefault="00000000"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hyperlink r:id="rId102" w:history="1">
        <w:r w:rsidR="008C71CC" w:rsidRPr="00125114">
          <w:rPr>
            <w:rStyle w:val="Hyperlink"/>
            <w:rFonts w:ascii="Arial" w:hAnsi="Arial" w:cs="Arial"/>
            <w:sz w:val="18"/>
            <w:szCs w:val="18"/>
            <w:lang w:eastAsia="hr-HR"/>
          </w:rPr>
          <w:t>https://www.koronavirus.hr/</w:t>
        </w:r>
      </w:hyperlink>
      <w:r w:rsidR="008C71CC" w:rsidRPr="00FD22B6">
        <w:rPr>
          <w:rFonts w:ascii="Arial" w:hAnsi="Arial" w:cs="Arial"/>
          <w:sz w:val="18"/>
          <w:szCs w:val="18"/>
          <w:lang w:eastAsia="hr-HR"/>
        </w:rPr>
        <w:t>.</w:t>
      </w:r>
    </w:p>
    <w:p w14:paraId="79DB1D4F" w14:textId="77777777" w:rsidR="008C71CC" w:rsidRPr="00FD22B6" w:rsidRDefault="008C71CC" w:rsidP="008C71CC">
      <w:pPr>
        <w:tabs>
          <w:tab w:val="left" w:pos="360"/>
          <w:tab w:val="left" w:pos="2445"/>
        </w:tabs>
        <w:autoSpaceDE w:val="0"/>
        <w:autoSpaceDN w:val="0"/>
        <w:adjustRightInd w:val="0"/>
        <w:spacing w:beforeLines="30" w:before="72" w:afterLines="30" w:after="72" w:line="276" w:lineRule="auto"/>
        <w:contextualSpacing/>
        <w:jc w:val="both"/>
        <w:rPr>
          <w:rFonts w:ascii="Arial" w:hAnsi="Arial" w:cs="Arial"/>
          <w:sz w:val="18"/>
          <w:szCs w:val="18"/>
          <w:lang w:eastAsia="hr-HR"/>
        </w:rPr>
      </w:pPr>
    </w:p>
    <w:p w14:paraId="66004B98"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77" w:name="_Toc10450137"/>
      <w:bookmarkStart w:id="378" w:name="_Toc13472015"/>
      <w:bookmarkStart w:id="379" w:name="_Toc70937407"/>
      <w:bookmarkStart w:id="380" w:name="_Toc73428693"/>
      <w:bookmarkStart w:id="381" w:name="_Toc159321579"/>
      <w:r w:rsidRPr="00FD22B6">
        <w:rPr>
          <w:rFonts w:ascii="Arial" w:hAnsi="Arial" w:cs="Arial"/>
          <w:color w:val="54883D"/>
          <w:sz w:val="18"/>
          <w:szCs w:val="18"/>
          <w:lang w:bidi="en-US"/>
        </w:rPr>
        <w:t>6.7.8 Matrice rizika</w:t>
      </w:r>
      <w:bookmarkEnd w:id="377"/>
      <w:bookmarkEnd w:id="378"/>
      <w:bookmarkEnd w:id="379"/>
      <w:bookmarkEnd w:id="380"/>
      <w:bookmarkEnd w:id="381"/>
    </w:p>
    <w:p w14:paraId="3460F5A3" w14:textId="77777777" w:rsidR="008C71CC" w:rsidRPr="00FD22B6" w:rsidRDefault="008C71CC" w:rsidP="008C71CC">
      <w:pPr>
        <w:rPr>
          <w:rFonts w:ascii="Arial" w:hAnsi="Arial" w:cs="Arial"/>
          <w:sz w:val="18"/>
          <w:szCs w:val="18"/>
        </w:rPr>
      </w:pPr>
      <w:r w:rsidRPr="00FD22B6">
        <w:rPr>
          <w:rFonts w:ascii="Arial" w:hAnsi="Arial" w:cs="Arial"/>
          <w:sz w:val="18"/>
          <w:szCs w:val="18"/>
        </w:rPr>
        <w:t>Rizik: Epidemije i pandemije</w:t>
      </w:r>
    </w:p>
    <w:p w14:paraId="06BC4BE1" w14:textId="77777777" w:rsidR="008C71CC" w:rsidRPr="00FD22B6" w:rsidRDefault="008C71CC" w:rsidP="008C71CC">
      <w:pPr>
        <w:rPr>
          <w:rFonts w:ascii="Arial" w:hAnsi="Arial" w:cs="Arial"/>
          <w:sz w:val="18"/>
          <w:szCs w:val="18"/>
        </w:rPr>
      </w:pPr>
      <w:r w:rsidRPr="00FD22B6">
        <w:rPr>
          <w:rFonts w:ascii="Arial" w:hAnsi="Arial" w:cs="Arial"/>
          <w:sz w:val="18"/>
          <w:szCs w:val="18"/>
        </w:rPr>
        <w:t>Naziv scenarija: Pandemija uzrokovana novim koronavirusom (SARS-CoV-2)</w:t>
      </w:r>
    </w:p>
    <w:p w14:paraId="00B7AC2B" w14:textId="77777777" w:rsidR="008C71CC" w:rsidRPr="00FD22B6" w:rsidRDefault="008C71CC" w:rsidP="008C71CC">
      <w:pPr>
        <w:jc w:val="center"/>
        <w:rPr>
          <w:rFonts w:ascii="Arial" w:hAnsi="Arial" w:cs="Arial"/>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10464" behindDoc="0" locked="0" layoutInCell="1" allowOverlap="1" wp14:anchorId="55E24072" wp14:editId="63CF3C37">
                <wp:simplePos x="0" y="0"/>
                <wp:positionH relativeFrom="column">
                  <wp:posOffset>2171700</wp:posOffset>
                </wp:positionH>
                <wp:positionV relativeFrom="paragraph">
                  <wp:posOffset>1201420</wp:posOffset>
                </wp:positionV>
                <wp:extent cx="314325" cy="252730"/>
                <wp:effectExtent l="19050" t="0" r="28575" b="13970"/>
                <wp:wrapNone/>
                <wp:docPr id="246700966" name="Hexagon 246700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AF6ED" id="Hexagon 246700966" o:spid="_x0000_s1026" type="#_x0000_t9" style="position:absolute;margin-left:171pt;margin-top:94.6pt;width:24.75pt;height:19.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BbWfZ13wAAAAsBAAAPAAAAZHJzL2Rvd25y&#10;ZXYueG1sTI8xT8MwFIR3JP6D9ZDYqFMHSpPGqaqijgyELmxubJyo8XMau0n49zwmOp7udPddsZ1d&#10;x0YzhNajhOUiAWaw9rpFK+H4eXhaAwtRoVadRyPhxwTYlvd3hcq1n/DDjFW0jEow5EpCE2Ofcx7q&#10;xjgVFr43SN63H5yKJAfL9aAmKncdF0my4k61SAuN6s2+MfW5ujoJ7+5y3Nk3m06Hy/4Lm9dq5cZW&#10;yseHebcBFs0c/8Pwh0/oUBLTyV9RB9ZJSJ8FfYlkrDMBjBJptnwBdpIgRJYALwt++6H8BQAA//8D&#10;AFBLAQItABQABgAIAAAAIQC2gziS/gAAAOEBAAATAAAAAAAAAAAAAAAAAAAAAABbQ29udGVudF9U&#10;eXBlc10ueG1sUEsBAi0AFAAGAAgAAAAhADj9If/WAAAAlAEAAAsAAAAAAAAAAAAAAAAALwEAAF9y&#10;ZWxzLy5yZWxzUEsBAi0AFAAGAAgAAAAhAO9byR4sAgAAZwQAAA4AAAAAAAAAAAAAAAAALgIAAGRy&#10;cy9lMm9Eb2MueG1sUEsBAi0AFAAGAAgAAAAhAFtZ9nXfAAAACwEAAA8AAAAAAAAAAAAAAAAAhgQA&#10;AGRycy9kb3ducmV2LnhtbFBLBQYAAAAABAAEAPMAAACSBQAAAAA=&#10;" adj="5313"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2045EBEA" wp14:editId="357832FF">
            <wp:extent cx="4625340" cy="3945143"/>
            <wp:effectExtent l="0" t="0" r="3810" b="0"/>
            <wp:docPr id="297" name="Picture 297"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chart with different colors and number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2324" cy="3951100"/>
                    </a:xfrm>
                    <a:prstGeom prst="rect">
                      <a:avLst/>
                    </a:prstGeom>
                    <a:noFill/>
                    <a:ln>
                      <a:noFill/>
                    </a:ln>
                  </pic:spPr>
                </pic:pic>
              </a:graphicData>
            </a:graphic>
          </wp:inline>
        </w:drawing>
      </w:r>
    </w:p>
    <w:p w14:paraId="21548E4B" w14:textId="77777777" w:rsidR="008C71CC" w:rsidRPr="00FD22B6" w:rsidRDefault="008C71CC" w:rsidP="008C71CC">
      <w:pPr>
        <w:rPr>
          <w:rFonts w:ascii="Arial" w:hAnsi="Arial" w:cs="Arial"/>
          <w:sz w:val="18"/>
          <w:szCs w:val="18"/>
        </w:rPr>
      </w:pPr>
    </w:p>
    <w:p w14:paraId="43E38E37" w14:textId="77777777" w:rsidR="008C71CC" w:rsidRPr="00FD22B6" w:rsidRDefault="008C71CC" w:rsidP="008C71CC">
      <w:pPr>
        <w:jc w:val="center"/>
        <w:rPr>
          <w:rFonts w:ascii="Arial" w:hAnsi="Arial" w:cs="Arial"/>
          <w:b/>
          <w:sz w:val="18"/>
          <w:szCs w:val="18"/>
        </w:rPr>
      </w:pPr>
      <w:r w:rsidRPr="00FD22B6">
        <w:rPr>
          <w:rFonts w:ascii="Arial" w:hAnsi="Arial" w:cs="Arial"/>
          <w:b/>
          <w:sz w:val="18"/>
          <w:szCs w:val="18"/>
        </w:rPr>
        <w:lastRenderedPageBreak/>
        <w:t>Život i zdravlje ljudi</w:t>
      </w:r>
      <w:r w:rsidRPr="00FD22B6">
        <w:rPr>
          <w:rFonts w:ascii="Arial" w:hAnsi="Arial" w:cs="Arial"/>
          <w:b/>
          <w:sz w:val="18"/>
          <w:szCs w:val="18"/>
        </w:rPr>
        <w:tab/>
      </w:r>
      <w:r w:rsidRPr="00FD22B6">
        <w:rPr>
          <w:rFonts w:ascii="Arial" w:hAnsi="Arial" w:cs="Arial"/>
          <w:b/>
          <w:sz w:val="18"/>
          <w:szCs w:val="18"/>
        </w:rPr>
        <w:tab/>
        <w:t xml:space="preserve">       Gospodarstvo</w:t>
      </w:r>
      <w:r w:rsidRPr="00FD22B6">
        <w:rPr>
          <w:rFonts w:ascii="Arial" w:hAnsi="Arial" w:cs="Arial"/>
          <w:b/>
          <w:sz w:val="18"/>
          <w:szCs w:val="18"/>
        </w:rPr>
        <w:tab/>
        <w:t xml:space="preserve">          Društvena stabilnost i politika</w:t>
      </w:r>
    </w:p>
    <w:p w14:paraId="0BD3B774" w14:textId="77777777" w:rsidR="008C71CC" w:rsidRPr="00FD22B6" w:rsidRDefault="008C71CC" w:rsidP="008C71CC">
      <w:pPr>
        <w:jc w:val="center"/>
        <w:rPr>
          <w:rFonts w:ascii="Arial" w:hAnsi="Arial" w:cs="Arial"/>
          <w:b/>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12512" behindDoc="0" locked="0" layoutInCell="1" allowOverlap="1" wp14:anchorId="5F4922F2" wp14:editId="13CE949A">
                <wp:simplePos x="0" y="0"/>
                <wp:positionH relativeFrom="column">
                  <wp:posOffset>2581167</wp:posOffset>
                </wp:positionH>
                <wp:positionV relativeFrom="paragraph">
                  <wp:posOffset>423197</wp:posOffset>
                </wp:positionV>
                <wp:extent cx="111125" cy="90805"/>
                <wp:effectExtent l="19050" t="0" r="41275" b="23495"/>
                <wp:wrapNone/>
                <wp:docPr id="315" name="Hexagon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CAC2D" id="Hexagon 315" o:spid="_x0000_s1026" type="#_x0000_t9" style="position:absolute;margin-left:203.25pt;margin-top:33.3pt;width:8.75pt;height: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BVqKuG3QAAAAkBAAAPAAAAZHJzL2Rvd25yZXYu&#10;eG1sTI9BTsMwEEX3SNzBGiR21GkVrBDiVFCBkNggSg/g2tMkajwOsduE2zOs6HI0T/+/X61n34sz&#10;jrELpGG5yEAg2eA6ajTsvl7vChAxGXKmD4QafjDCur6+qkzpwkSfeN6mRnAIxdJoaFMaSimjbdGb&#10;uAgDEv8OYfQm8Tk20o1m4nDfy1WWKelNR9zQmgE3Ldrj9uQ1PO827/iyLD7ctyKb3gbv7eS1vr2Z&#10;nx5BJJzTPwx/+qwONTvtw4lcFL2GPFP3jGpQSoFgIF/lPG6vocgeQNaVvFxQ/wIAAP//AwBQSwEC&#10;LQAUAAYACAAAACEAtoM4kv4AAADhAQAAEwAAAAAAAAAAAAAAAAAAAAAAW0NvbnRlbnRfVHlwZXNd&#10;LnhtbFBLAQItABQABgAIAAAAIQA4/SH/1gAAAJQBAAALAAAAAAAAAAAAAAAAAC8BAABfcmVscy8u&#10;cmVsc1BLAQItABQABgAIAAAAIQD71gjfKQIAAGYEAAAOAAAAAAAAAAAAAAAAAC4CAABkcnMvZTJv&#10;RG9jLnhtbFBLAQItABQABgAIAAAAIQBVqKuG3QAAAAkBAAAPAAAAAAAAAAAAAAAAAIMEAABkcnMv&#10;ZG93bnJldi54bWxQSwUGAAAAAAQABADzAAAAjQU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13536" behindDoc="0" locked="0" layoutInCell="1" allowOverlap="1" wp14:anchorId="7727A6FE" wp14:editId="473E5050">
                <wp:simplePos x="0" y="0"/>
                <wp:positionH relativeFrom="column">
                  <wp:posOffset>4512155</wp:posOffset>
                </wp:positionH>
                <wp:positionV relativeFrom="paragraph">
                  <wp:posOffset>644285</wp:posOffset>
                </wp:positionV>
                <wp:extent cx="111125" cy="90805"/>
                <wp:effectExtent l="19050" t="0" r="41275" b="23495"/>
                <wp:wrapNone/>
                <wp:docPr id="314" name="Hexagon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D16B0" id="Hexagon 314" o:spid="_x0000_s1026" type="#_x0000_t9" style="position:absolute;margin-left:355.3pt;margin-top:50.75pt;width:8.75pt;height:7.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Ba3jsW3gAAAAsBAAAPAAAAZHJzL2Rvd25yZXYu&#10;eG1sTI/BTsMwDIbvSLxDZCRuLM2kdVVpOo0JhMQFse0BssS01RqnNNla3h5zgqP9f/r9udrMvhdX&#10;HGMXSINaZCCQbHAdNRqOh5eHAkRMhpzpA6GGb4ywqW9vKlO6MNEHXvepEVxCsTQa2pSGUspoW/Qm&#10;LsKAxNlnGL1JPI6NdKOZuNz3cpllufSmI77QmgF3Ldrz/uI1PB13b/isinf3lZNNr4P3dvJa39/N&#10;20cQCef0B8OvPqtDzU6ncCEXRa9hrbKcUQ4ytQLBxHpZKBAn3qhVAbKu5P8f6h8AAAD//wMAUEsB&#10;Ai0AFAAGAAgAAAAhALaDOJL+AAAA4QEAABMAAAAAAAAAAAAAAAAAAAAAAFtDb250ZW50X1R5cGVz&#10;XS54bWxQSwECLQAUAAYACAAAACEAOP0h/9YAAACUAQAACwAAAAAAAAAAAAAAAAAvAQAAX3JlbHMv&#10;LnJlbHNQSwECLQAUAAYACAAAACEA+9YI3ykCAABmBAAADgAAAAAAAAAAAAAAAAAuAgAAZHJzL2Uy&#10;b0RvYy54bWxQSwECLQAUAAYACAAAACEAWt47Ft4AAAALAQAADwAAAAAAAAAAAAAAAACDBAAAZHJz&#10;L2Rvd25yZXYueG1sUEsFBgAAAAAEAAQA8wAAAI4FAAAAAA==&#10;" fillcolor="#4f81bd" strokecolor="#4f81bd"/>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11488" behindDoc="0" locked="0" layoutInCell="1" allowOverlap="1" wp14:anchorId="3C9BF896" wp14:editId="469C5F12">
                <wp:simplePos x="0" y="0"/>
                <wp:positionH relativeFrom="column">
                  <wp:posOffset>704215</wp:posOffset>
                </wp:positionH>
                <wp:positionV relativeFrom="paragraph">
                  <wp:posOffset>271145</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4866D" id="Hexagon 316" o:spid="_x0000_s1026" type="#_x0000_t9" style="position:absolute;margin-left:55.45pt;margin-top:21.35pt;width:8.75pt;height:7.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GGMe43QAAAAkBAAAPAAAAZHJzL2Rvd25yZXYu&#10;eG1sTI9BTsMwEEX3SNzBGiR21E5U2hAyqaACIbFBlB7AtYckIh6H2G3C7XFXsPyap//fVJvZ9eJE&#10;Y+g8I2QLBYLYeNtxg7D/eL4pQISo2ereMyH8UIBNfXlR6dL6id/ptIuNSCUcSo3QxjiUUgbTktNh&#10;4QfidPv0o9MxxbGRdtRTKne9zJVaSac7TgutHmjbkvnaHR3C4377Sk9Z8Wa/V2ziy+CcmRzi9dX8&#10;cA8i0hz/YDjrJ3Wok9PBH9kG0aecqbuEIizzNYgzkBdLEAeE27UCWVfy/wf1LwAAAP//AwBQSwEC&#10;LQAUAAYACAAAACEAtoM4kv4AAADhAQAAEwAAAAAAAAAAAAAAAAAAAAAAW0NvbnRlbnRfVHlwZXNd&#10;LnhtbFBLAQItABQABgAIAAAAIQA4/SH/1gAAAJQBAAALAAAAAAAAAAAAAAAAAC8BAABfcmVscy8u&#10;cmVsc1BLAQItABQABgAIAAAAIQD71gjfKQIAAGYEAAAOAAAAAAAAAAAAAAAAAC4CAABkcnMvZTJv&#10;RG9jLnhtbFBLAQItABQABgAIAAAAIQDGGMe43QAAAAkBAAAPAAAAAAAAAAAAAAAAAIMEAABkcnMv&#10;ZG93bnJldi54bWxQSwUGAAAAAAQABADzAAAAjQUAAAAA&#10;" fillcolor="#4f81bd" strokecolor="#4f81bd"/>
            </w:pict>
          </mc:Fallback>
        </mc:AlternateContent>
      </w:r>
      <w:r w:rsidRPr="00FD22B6">
        <w:rPr>
          <w:rFonts w:ascii="Arial" w:eastAsia="Courier New" w:hAnsi="Arial" w:cs="Arial"/>
          <w:noProof/>
          <w:color w:val="000000"/>
          <w:sz w:val="18"/>
          <w:szCs w:val="18"/>
          <w:lang w:eastAsia="hr-HR"/>
        </w:rPr>
        <w:drawing>
          <wp:inline distT="0" distB="0" distL="0" distR="0" wp14:anchorId="77F80170" wp14:editId="005C25F8">
            <wp:extent cx="1828800" cy="1554480"/>
            <wp:effectExtent l="0" t="0" r="0" b="7620"/>
            <wp:docPr id="317" name="Picture 317"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chart with different colors and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6A294D5E" wp14:editId="4D8A0AC8">
            <wp:extent cx="1905000" cy="1619250"/>
            <wp:effectExtent l="0" t="0" r="0" b="0"/>
            <wp:docPr id="318" name="Picture 318"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chart with different colors and number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FD22B6">
        <w:rPr>
          <w:rFonts w:ascii="Arial" w:eastAsia="Courier New" w:hAnsi="Arial" w:cs="Arial"/>
          <w:noProof/>
          <w:color w:val="000000"/>
          <w:sz w:val="18"/>
          <w:szCs w:val="18"/>
          <w:lang w:eastAsia="hr-HR"/>
        </w:rPr>
        <w:drawing>
          <wp:inline distT="0" distB="0" distL="0" distR="0" wp14:anchorId="43CC77A4" wp14:editId="1616B861">
            <wp:extent cx="1906270" cy="1620329"/>
            <wp:effectExtent l="0" t="0" r="0" b="0"/>
            <wp:docPr id="319" name="Picture 319" descr="A chart with different colo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chart with different colors and text&#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5431824E" w14:textId="77777777" w:rsidR="008C71CC" w:rsidRPr="00FD22B6" w:rsidRDefault="008C71CC" w:rsidP="008C71CC">
      <w:pPr>
        <w:rPr>
          <w:rFonts w:ascii="Arial" w:hAnsi="Arial" w:cs="Arial"/>
          <w:sz w:val="18"/>
          <w:szCs w:val="18"/>
          <w:u w:val="single"/>
        </w:rPr>
      </w:pPr>
      <w:bookmarkStart w:id="382" w:name="_Toc507493178"/>
      <w:r w:rsidRPr="00FD22B6">
        <w:rPr>
          <w:rFonts w:ascii="Arial" w:hAnsi="Arial" w:cs="Arial"/>
          <w:sz w:val="18"/>
          <w:szCs w:val="18"/>
          <w:u w:val="single"/>
        </w:rPr>
        <w:t>METODOLOGIJA I NEPOUZDANOST</w:t>
      </w:r>
    </w:p>
    <w:tbl>
      <w:tblPr>
        <w:tblStyle w:val="Reetkatablice92"/>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8C71CC" w:rsidRPr="00FD22B6" w14:paraId="586AA7F5" w14:textId="77777777" w:rsidTr="002F7ECF">
        <w:trPr>
          <w:trHeight w:val="612"/>
        </w:trPr>
        <w:tc>
          <w:tcPr>
            <w:tcW w:w="2242" w:type="dxa"/>
            <w:vAlign w:val="center"/>
          </w:tcPr>
          <w:p w14:paraId="0A60C7C6"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3DDCBDD0"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Ne postoji dovoljna količina statističkih, iskustva stručnjaka i ostalih podataka te pouzdana metodologija procjene posljedica zbog čega se očekuju značajnije greške</w:t>
            </w:r>
          </w:p>
        </w:tc>
      </w:tr>
      <w:tr w:rsidR="008C71CC" w:rsidRPr="00FD22B6" w14:paraId="29EFC80E" w14:textId="77777777" w:rsidTr="002F7ECF">
        <w:trPr>
          <w:trHeight w:val="459"/>
        </w:trPr>
        <w:tc>
          <w:tcPr>
            <w:tcW w:w="2242" w:type="dxa"/>
            <w:vAlign w:val="center"/>
          </w:tcPr>
          <w:p w14:paraId="0EBA4237"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visoka nepouzdanost</w:t>
            </w:r>
          </w:p>
        </w:tc>
        <w:tc>
          <w:tcPr>
            <w:tcW w:w="984" w:type="dxa"/>
            <w:shd w:val="clear" w:color="auto" w:fill="FF0000"/>
            <w:vAlign w:val="center"/>
          </w:tcPr>
          <w:p w14:paraId="1A8AF427"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4</w:t>
            </w:r>
          </w:p>
        </w:tc>
        <w:tc>
          <w:tcPr>
            <w:tcW w:w="6408" w:type="dxa"/>
            <w:vAlign w:val="center"/>
          </w:tcPr>
          <w:p w14:paraId="5FC52A2C" w14:textId="77777777" w:rsidR="008C71CC" w:rsidRPr="00FD22B6" w:rsidRDefault="008C71CC" w:rsidP="002F7ECF">
            <w:pPr>
              <w:jc w:val="center"/>
              <w:rPr>
                <w:rFonts w:ascii="Arial" w:hAnsi="Arial" w:cs="Arial"/>
                <w:sz w:val="18"/>
                <w:szCs w:val="18"/>
                <w:highlight w:val="yellow"/>
              </w:rPr>
            </w:pPr>
          </w:p>
        </w:tc>
      </w:tr>
      <w:tr w:rsidR="008C71CC" w:rsidRPr="00FD22B6" w14:paraId="77E60875" w14:textId="77777777" w:rsidTr="002F7ECF">
        <w:trPr>
          <w:trHeight w:val="468"/>
        </w:trPr>
        <w:tc>
          <w:tcPr>
            <w:tcW w:w="2242" w:type="dxa"/>
            <w:vAlign w:val="center"/>
          </w:tcPr>
          <w:p w14:paraId="6EDA9467"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Visoka nepouzdanost</w:t>
            </w:r>
          </w:p>
        </w:tc>
        <w:tc>
          <w:tcPr>
            <w:tcW w:w="984" w:type="dxa"/>
            <w:shd w:val="clear" w:color="auto" w:fill="FFC000"/>
            <w:vAlign w:val="center"/>
          </w:tcPr>
          <w:p w14:paraId="527C3305"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3</w:t>
            </w:r>
          </w:p>
        </w:tc>
        <w:tc>
          <w:tcPr>
            <w:tcW w:w="6408" w:type="dxa"/>
            <w:vAlign w:val="center"/>
          </w:tcPr>
          <w:p w14:paraId="01BE2D8C"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r>
      <w:tr w:rsidR="008C71CC" w:rsidRPr="00FD22B6" w14:paraId="57B180E0" w14:textId="77777777" w:rsidTr="002F7ECF">
        <w:trPr>
          <w:trHeight w:val="306"/>
        </w:trPr>
        <w:tc>
          <w:tcPr>
            <w:tcW w:w="2242" w:type="dxa"/>
            <w:vAlign w:val="center"/>
          </w:tcPr>
          <w:p w14:paraId="4EDF5DFA"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Niska nepouzdanost</w:t>
            </w:r>
          </w:p>
        </w:tc>
        <w:tc>
          <w:tcPr>
            <w:tcW w:w="984" w:type="dxa"/>
            <w:shd w:val="clear" w:color="auto" w:fill="FFFF00"/>
            <w:vAlign w:val="center"/>
          </w:tcPr>
          <w:p w14:paraId="6A2518C2"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2</w:t>
            </w:r>
          </w:p>
        </w:tc>
        <w:tc>
          <w:tcPr>
            <w:tcW w:w="6408" w:type="dxa"/>
            <w:vAlign w:val="center"/>
          </w:tcPr>
          <w:p w14:paraId="2C33BB9F" w14:textId="77777777" w:rsidR="008C71CC" w:rsidRPr="00FD22B6" w:rsidRDefault="008C71CC" w:rsidP="002F7ECF">
            <w:pPr>
              <w:jc w:val="center"/>
              <w:rPr>
                <w:rFonts w:ascii="Arial" w:hAnsi="Arial" w:cs="Arial"/>
                <w:sz w:val="18"/>
                <w:szCs w:val="18"/>
                <w:highlight w:val="yellow"/>
              </w:rPr>
            </w:pPr>
          </w:p>
        </w:tc>
      </w:tr>
      <w:tr w:rsidR="008C71CC" w:rsidRPr="00FD22B6" w14:paraId="6A1FD7E5" w14:textId="77777777" w:rsidTr="002F7ECF">
        <w:trPr>
          <w:trHeight w:val="459"/>
        </w:trPr>
        <w:tc>
          <w:tcPr>
            <w:tcW w:w="2242" w:type="dxa"/>
            <w:vAlign w:val="center"/>
          </w:tcPr>
          <w:p w14:paraId="4FAA0178"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Vrlo niska nepouzdanost</w:t>
            </w:r>
          </w:p>
        </w:tc>
        <w:tc>
          <w:tcPr>
            <w:tcW w:w="984" w:type="dxa"/>
            <w:shd w:val="clear" w:color="auto" w:fill="92D050"/>
            <w:vAlign w:val="center"/>
          </w:tcPr>
          <w:p w14:paraId="4807283E" w14:textId="77777777" w:rsidR="008C71CC" w:rsidRPr="00FD22B6" w:rsidRDefault="008C71CC" w:rsidP="002F7ECF">
            <w:pPr>
              <w:jc w:val="center"/>
              <w:rPr>
                <w:rFonts w:ascii="Arial" w:hAnsi="Arial" w:cs="Arial"/>
                <w:sz w:val="18"/>
                <w:szCs w:val="18"/>
              </w:rPr>
            </w:pPr>
            <w:r w:rsidRPr="00FD22B6">
              <w:rPr>
                <w:rFonts w:ascii="Arial" w:hAnsi="Arial" w:cs="Arial"/>
                <w:sz w:val="18"/>
                <w:szCs w:val="18"/>
              </w:rPr>
              <w:t>1</w:t>
            </w:r>
          </w:p>
        </w:tc>
        <w:tc>
          <w:tcPr>
            <w:tcW w:w="6408" w:type="dxa"/>
            <w:vAlign w:val="center"/>
          </w:tcPr>
          <w:p w14:paraId="559FAF95" w14:textId="77777777" w:rsidR="008C71CC" w:rsidRPr="00FD22B6" w:rsidRDefault="008C71CC" w:rsidP="002F7ECF">
            <w:pPr>
              <w:jc w:val="center"/>
              <w:rPr>
                <w:rFonts w:ascii="Arial" w:hAnsi="Arial" w:cs="Arial"/>
                <w:sz w:val="18"/>
                <w:szCs w:val="18"/>
                <w:highlight w:val="yellow"/>
              </w:rPr>
            </w:pPr>
          </w:p>
        </w:tc>
      </w:tr>
      <w:tr w:rsidR="008C71CC" w:rsidRPr="00FD22B6" w14:paraId="552D9E7D" w14:textId="77777777" w:rsidTr="002F7ECF">
        <w:trPr>
          <w:trHeight w:val="612"/>
        </w:trPr>
        <w:tc>
          <w:tcPr>
            <w:tcW w:w="2242" w:type="dxa"/>
            <w:vAlign w:val="center"/>
          </w:tcPr>
          <w:p w14:paraId="62AA5431" w14:textId="77777777" w:rsidR="008C71CC" w:rsidRPr="00FD22B6" w:rsidRDefault="008C71CC" w:rsidP="002F7ECF">
            <w:pPr>
              <w:rPr>
                <w:rFonts w:ascii="Arial" w:hAnsi="Arial" w:cs="Arial"/>
                <w:sz w:val="18"/>
                <w:szCs w:val="18"/>
                <w:highlight w:val="yellow"/>
              </w:rPr>
            </w:pPr>
          </w:p>
        </w:tc>
        <w:tc>
          <w:tcPr>
            <w:tcW w:w="7392" w:type="dxa"/>
            <w:gridSpan w:val="2"/>
            <w:vAlign w:val="center"/>
          </w:tcPr>
          <w:p w14:paraId="3B6CBA23" w14:textId="77777777" w:rsidR="008C71CC" w:rsidRPr="00FD22B6" w:rsidRDefault="008C71CC" w:rsidP="002F7ECF">
            <w:pPr>
              <w:jc w:val="center"/>
              <w:rPr>
                <w:rFonts w:ascii="Arial" w:hAnsi="Arial" w:cs="Arial"/>
                <w:sz w:val="18"/>
                <w:szCs w:val="18"/>
                <w:highlight w:val="yellow"/>
              </w:rPr>
            </w:pPr>
            <w:r w:rsidRPr="00FD22B6">
              <w:rPr>
                <w:rFonts w:ascii="Arial" w:hAnsi="Arial" w:cs="Arial"/>
                <w:sz w:val="18"/>
                <w:szCs w:val="18"/>
              </w:rPr>
              <w:t>Postoji dovoljna količina statističkih podataka, iskustva stručnjaka i pouzdana metodologija procjene zbog čega je pojavljivanje grešaka vrlo malo vjerojatno</w:t>
            </w:r>
          </w:p>
        </w:tc>
      </w:tr>
    </w:tbl>
    <w:p w14:paraId="52261014" w14:textId="77777777" w:rsidR="008C71CC" w:rsidRPr="00FD22B6" w:rsidRDefault="008C71CC" w:rsidP="008C71CC">
      <w:pPr>
        <w:jc w:val="center"/>
        <w:rPr>
          <w:rFonts w:ascii="Arial" w:hAnsi="Arial" w:cs="Arial"/>
          <w:b/>
          <w:sz w:val="18"/>
          <w:szCs w:val="18"/>
        </w:rPr>
      </w:pPr>
    </w:p>
    <w:p w14:paraId="1943B3F9" w14:textId="77777777" w:rsidR="008C71CC" w:rsidRPr="00FD22B6" w:rsidRDefault="008C71CC" w:rsidP="008C71CC">
      <w:pPr>
        <w:keepNext/>
        <w:keepLines/>
        <w:spacing w:before="40"/>
        <w:outlineLvl w:val="2"/>
        <w:rPr>
          <w:rFonts w:ascii="Arial" w:hAnsi="Arial" w:cs="Arial"/>
          <w:color w:val="54883D"/>
          <w:sz w:val="18"/>
          <w:szCs w:val="18"/>
          <w:lang w:bidi="en-US"/>
        </w:rPr>
      </w:pPr>
      <w:bookmarkStart w:id="383" w:name="_Toc536691733"/>
      <w:bookmarkStart w:id="384" w:name="_Toc5969828"/>
      <w:bookmarkStart w:id="385" w:name="_Toc10450138"/>
      <w:bookmarkStart w:id="386" w:name="_Toc13472016"/>
      <w:bookmarkStart w:id="387" w:name="_Toc70937408"/>
      <w:bookmarkStart w:id="388" w:name="_Toc73428694"/>
      <w:bookmarkStart w:id="389" w:name="_Toc159321580"/>
      <w:r w:rsidRPr="00FD22B6">
        <w:rPr>
          <w:rFonts w:ascii="Arial" w:hAnsi="Arial" w:cs="Arial"/>
          <w:color w:val="54883D"/>
          <w:sz w:val="18"/>
          <w:szCs w:val="18"/>
          <w:lang w:bidi="en-US"/>
        </w:rPr>
        <w:t>6.7.9 Karte</w:t>
      </w:r>
      <w:bookmarkEnd w:id="383"/>
      <w:bookmarkEnd w:id="384"/>
      <w:bookmarkEnd w:id="385"/>
      <w:bookmarkEnd w:id="386"/>
      <w:bookmarkEnd w:id="387"/>
      <w:bookmarkEnd w:id="388"/>
      <w:bookmarkEnd w:id="389"/>
    </w:p>
    <w:p w14:paraId="555C0FBA" w14:textId="77777777" w:rsidR="008C71CC" w:rsidRPr="00FD22B6" w:rsidRDefault="008C71CC" w:rsidP="008C71CC">
      <w:pPr>
        <w:keepNext/>
        <w:keepLines/>
        <w:spacing w:before="40"/>
        <w:outlineLvl w:val="3"/>
        <w:rPr>
          <w:rFonts w:ascii="Arial" w:eastAsiaTheme="majorEastAsia" w:hAnsi="Arial" w:cs="Arial"/>
          <w:iCs/>
          <w:color w:val="54883D"/>
          <w:sz w:val="18"/>
          <w:szCs w:val="18"/>
          <w:lang w:bidi="en-US"/>
        </w:rPr>
      </w:pPr>
      <w:r w:rsidRPr="00FD22B6">
        <w:rPr>
          <w:rFonts w:ascii="Arial" w:eastAsiaTheme="majorEastAsia" w:hAnsi="Arial" w:cs="Arial"/>
          <w:iCs/>
          <w:color w:val="54883D"/>
          <w:sz w:val="18"/>
          <w:szCs w:val="18"/>
          <w:lang w:bidi="en-US"/>
        </w:rPr>
        <w:t>6.7.9.1 Karta rizika</w:t>
      </w:r>
    </w:p>
    <w:tbl>
      <w:tblPr>
        <w:tblStyle w:val="Reetkatablice1011"/>
        <w:tblpPr w:leftFromText="180" w:rightFromText="180" w:vertAnchor="text" w:horzAnchor="page" w:tblpX="9034" w:tblpY="1136"/>
        <w:tblW w:w="0" w:type="auto"/>
        <w:tblLook w:val="04A0" w:firstRow="1" w:lastRow="0" w:firstColumn="1" w:lastColumn="0" w:noHBand="0" w:noVBand="1"/>
      </w:tblPr>
      <w:tblGrid>
        <w:gridCol w:w="846"/>
        <w:gridCol w:w="1134"/>
      </w:tblGrid>
      <w:tr w:rsidR="008C71CC" w:rsidRPr="00FD22B6" w14:paraId="34170E88" w14:textId="77777777" w:rsidTr="002F7ECF">
        <w:trPr>
          <w:trHeight w:val="310"/>
        </w:trPr>
        <w:tc>
          <w:tcPr>
            <w:tcW w:w="1980" w:type="dxa"/>
            <w:gridSpan w:val="2"/>
            <w:vAlign w:val="center"/>
          </w:tcPr>
          <w:p w14:paraId="47D43C3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3E753C6F" w14:textId="77777777" w:rsidTr="002F7ECF">
        <w:trPr>
          <w:trHeight w:val="297"/>
        </w:trPr>
        <w:tc>
          <w:tcPr>
            <w:tcW w:w="1980" w:type="dxa"/>
            <w:gridSpan w:val="2"/>
            <w:vAlign w:val="center"/>
          </w:tcPr>
          <w:p w14:paraId="7395373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RIZIK</w:t>
            </w:r>
          </w:p>
        </w:tc>
      </w:tr>
      <w:tr w:rsidR="008C71CC" w:rsidRPr="00FD22B6" w14:paraId="328E78FB" w14:textId="77777777" w:rsidTr="002F7ECF">
        <w:trPr>
          <w:trHeight w:val="354"/>
        </w:trPr>
        <w:tc>
          <w:tcPr>
            <w:tcW w:w="846" w:type="dxa"/>
            <w:shd w:val="clear" w:color="auto" w:fill="FF0000"/>
            <w:vAlign w:val="center"/>
          </w:tcPr>
          <w:p w14:paraId="329C525B" w14:textId="77777777" w:rsidR="008C71CC" w:rsidRPr="00FD22B6" w:rsidRDefault="008C71CC" w:rsidP="002F7ECF">
            <w:pPr>
              <w:rPr>
                <w:rFonts w:ascii="Arial" w:hAnsi="Arial" w:cs="Arial"/>
                <w:sz w:val="18"/>
                <w:szCs w:val="18"/>
              </w:rPr>
            </w:pPr>
          </w:p>
        </w:tc>
        <w:tc>
          <w:tcPr>
            <w:tcW w:w="1134" w:type="dxa"/>
            <w:vAlign w:val="center"/>
          </w:tcPr>
          <w:p w14:paraId="32103358" w14:textId="77777777" w:rsidR="008C71CC" w:rsidRPr="00FD22B6" w:rsidRDefault="008C71CC" w:rsidP="002F7ECF">
            <w:pPr>
              <w:rPr>
                <w:rFonts w:ascii="Arial" w:hAnsi="Arial" w:cs="Arial"/>
                <w:sz w:val="18"/>
                <w:szCs w:val="18"/>
              </w:rPr>
            </w:pPr>
            <w:r w:rsidRPr="00FD22B6">
              <w:rPr>
                <w:rFonts w:ascii="Arial" w:hAnsi="Arial" w:cs="Arial"/>
                <w:sz w:val="18"/>
                <w:szCs w:val="18"/>
              </w:rPr>
              <w:t>Vrlo visok</w:t>
            </w:r>
          </w:p>
        </w:tc>
      </w:tr>
      <w:tr w:rsidR="008C71CC" w:rsidRPr="00FD22B6" w14:paraId="29E9272A" w14:textId="77777777" w:rsidTr="002F7ECF">
        <w:trPr>
          <w:trHeight w:val="286"/>
        </w:trPr>
        <w:tc>
          <w:tcPr>
            <w:tcW w:w="846" w:type="dxa"/>
            <w:shd w:val="clear" w:color="auto" w:fill="FFC000"/>
            <w:vAlign w:val="center"/>
          </w:tcPr>
          <w:p w14:paraId="1EC41000" w14:textId="77777777" w:rsidR="008C71CC" w:rsidRPr="00FD22B6" w:rsidRDefault="008C71CC" w:rsidP="002F7ECF">
            <w:pPr>
              <w:rPr>
                <w:rFonts w:ascii="Arial" w:hAnsi="Arial" w:cs="Arial"/>
                <w:sz w:val="18"/>
                <w:szCs w:val="18"/>
              </w:rPr>
            </w:pPr>
          </w:p>
        </w:tc>
        <w:tc>
          <w:tcPr>
            <w:tcW w:w="1134" w:type="dxa"/>
            <w:vAlign w:val="center"/>
          </w:tcPr>
          <w:p w14:paraId="62A6892B"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Visok </w:t>
            </w:r>
          </w:p>
        </w:tc>
      </w:tr>
      <w:tr w:rsidR="008C71CC" w:rsidRPr="00FD22B6" w14:paraId="3D2BAB58" w14:textId="77777777" w:rsidTr="002F7ECF">
        <w:trPr>
          <w:trHeight w:val="262"/>
        </w:trPr>
        <w:tc>
          <w:tcPr>
            <w:tcW w:w="846" w:type="dxa"/>
            <w:shd w:val="clear" w:color="auto" w:fill="FFFF00"/>
            <w:vAlign w:val="center"/>
          </w:tcPr>
          <w:p w14:paraId="7090495A" w14:textId="77777777" w:rsidR="008C71CC" w:rsidRPr="00FD22B6" w:rsidRDefault="008C71CC" w:rsidP="002F7ECF">
            <w:pPr>
              <w:rPr>
                <w:rFonts w:ascii="Arial" w:hAnsi="Arial" w:cs="Arial"/>
                <w:sz w:val="18"/>
                <w:szCs w:val="18"/>
              </w:rPr>
            </w:pPr>
          </w:p>
        </w:tc>
        <w:tc>
          <w:tcPr>
            <w:tcW w:w="1134" w:type="dxa"/>
            <w:vAlign w:val="center"/>
          </w:tcPr>
          <w:p w14:paraId="6A5AEC64"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 </w:t>
            </w:r>
          </w:p>
        </w:tc>
      </w:tr>
      <w:tr w:rsidR="008C71CC" w:rsidRPr="00FD22B6" w14:paraId="63D2F291" w14:textId="77777777" w:rsidTr="002F7ECF">
        <w:trPr>
          <w:trHeight w:val="280"/>
        </w:trPr>
        <w:tc>
          <w:tcPr>
            <w:tcW w:w="846" w:type="dxa"/>
            <w:shd w:val="clear" w:color="auto" w:fill="92D050"/>
            <w:vAlign w:val="center"/>
          </w:tcPr>
          <w:p w14:paraId="4F5921D7" w14:textId="77777777" w:rsidR="008C71CC" w:rsidRPr="00FD22B6" w:rsidRDefault="008C71CC" w:rsidP="002F7ECF">
            <w:pPr>
              <w:rPr>
                <w:rFonts w:ascii="Arial" w:hAnsi="Arial" w:cs="Arial"/>
                <w:sz w:val="18"/>
                <w:szCs w:val="18"/>
              </w:rPr>
            </w:pPr>
          </w:p>
        </w:tc>
        <w:tc>
          <w:tcPr>
            <w:tcW w:w="1134" w:type="dxa"/>
            <w:vAlign w:val="center"/>
          </w:tcPr>
          <w:p w14:paraId="29740AE6"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Nizak </w:t>
            </w:r>
          </w:p>
        </w:tc>
      </w:tr>
    </w:tbl>
    <w:p w14:paraId="2EB09CCA" w14:textId="77777777" w:rsidR="008C71CC" w:rsidRPr="00FD22B6" w:rsidRDefault="008C71CC" w:rsidP="008C71CC">
      <w:pPr>
        <w:jc w:val="center"/>
        <w:rPr>
          <w:rFonts w:ascii="Arial" w:hAnsi="Arial" w:cs="Arial"/>
          <w:sz w:val="18"/>
          <w:szCs w:val="18"/>
          <w:lang w:bidi="en-US"/>
        </w:rPr>
      </w:pPr>
      <w:r w:rsidRPr="00FD22B6">
        <w:rPr>
          <w:rFonts w:ascii="Arial" w:hAnsi="Arial" w:cs="Arial"/>
          <w:noProof/>
          <w:sz w:val="18"/>
          <w:szCs w:val="18"/>
          <w:lang w:eastAsia="hr-HR"/>
        </w:rPr>
        <w:drawing>
          <wp:inline distT="0" distB="0" distL="0" distR="0" wp14:anchorId="00AC2700" wp14:editId="6760E298">
            <wp:extent cx="4213860" cy="3605891"/>
            <wp:effectExtent l="0" t="0" r="0" b="0"/>
            <wp:docPr id="942" name="Slika 94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Slika 942" descr="A map of a city&#10;&#10;Description automatically generated"/>
                    <pic:cNvPicPr/>
                  </pic:nvPicPr>
                  <pic:blipFill rotWithShape="1">
                    <a:blip r:embed="rId104" cstate="print">
                      <a:extLst>
                        <a:ext uri="{28A0092B-C50C-407E-A947-70E740481C1C}">
                          <a14:useLocalDpi xmlns:a14="http://schemas.microsoft.com/office/drawing/2010/main" val="0"/>
                        </a:ext>
                      </a:extLst>
                    </a:blip>
                    <a:srcRect l="12432" t="4659" r="12830" b="4931"/>
                    <a:stretch/>
                  </pic:blipFill>
                  <pic:spPr bwMode="auto">
                    <a:xfrm>
                      <a:off x="0" y="0"/>
                      <a:ext cx="4219998" cy="3611144"/>
                    </a:xfrm>
                    <a:prstGeom prst="rect">
                      <a:avLst/>
                    </a:prstGeom>
                    <a:ln>
                      <a:noFill/>
                    </a:ln>
                    <a:extLst>
                      <a:ext uri="{53640926-AAD7-44D8-BBD7-CCE9431645EC}">
                        <a14:shadowObscured xmlns:a14="http://schemas.microsoft.com/office/drawing/2010/main"/>
                      </a:ext>
                    </a:extLst>
                  </pic:spPr>
                </pic:pic>
              </a:graphicData>
            </a:graphic>
          </wp:inline>
        </w:drawing>
      </w:r>
    </w:p>
    <w:p w14:paraId="487BAB61"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52</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rizika – Epidemija i pandemija</w:t>
      </w:r>
    </w:p>
    <w:p w14:paraId="4B6A7258" w14:textId="77777777" w:rsidR="008C71CC" w:rsidRPr="00FD22B6" w:rsidRDefault="008C71CC" w:rsidP="008C71CC">
      <w:pPr>
        <w:spacing w:after="0"/>
        <w:jc w:val="center"/>
        <w:rPr>
          <w:rFonts w:ascii="Arial" w:eastAsia="Calibri" w:hAnsi="Arial" w:cs="Arial"/>
          <w:bCs/>
          <w:color w:val="54883D"/>
          <w:sz w:val="18"/>
          <w:szCs w:val="18"/>
          <w:lang w:bidi="en-US"/>
        </w:rPr>
      </w:pPr>
    </w:p>
    <w:p w14:paraId="4DB16618" w14:textId="77777777" w:rsidR="008C71CC" w:rsidRPr="00FD22B6" w:rsidRDefault="008C71CC" w:rsidP="008C71CC">
      <w:pPr>
        <w:keepNext/>
        <w:keepLines/>
        <w:spacing w:before="40"/>
        <w:outlineLvl w:val="3"/>
        <w:rPr>
          <w:rFonts w:ascii="Arial" w:eastAsiaTheme="majorEastAsia" w:hAnsi="Arial" w:cs="Arial"/>
          <w:iCs/>
          <w:color w:val="54883D"/>
          <w:sz w:val="18"/>
          <w:szCs w:val="18"/>
          <w:lang w:bidi="en-US"/>
        </w:rPr>
      </w:pPr>
      <w:r w:rsidRPr="00FD22B6">
        <w:rPr>
          <w:rFonts w:ascii="Arial" w:eastAsiaTheme="majorEastAsia" w:hAnsi="Arial" w:cs="Arial"/>
          <w:iCs/>
          <w:color w:val="54883D"/>
          <w:sz w:val="18"/>
          <w:szCs w:val="18"/>
          <w:lang w:bidi="en-US"/>
        </w:rPr>
        <w:lastRenderedPageBreak/>
        <w:t>6.7.9.2 Karta posljedica</w:t>
      </w:r>
    </w:p>
    <w:tbl>
      <w:tblPr>
        <w:tblStyle w:val="Reetkatablice1011"/>
        <w:tblpPr w:leftFromText="180" w:rightFromText="180" w:vertAnchor="text" w:horzAnchor="page" w:tblpX="9306" w:tblpY="510"/>
        <w:tblW w:w="0" w:type="auto"/>
        <w:tblLook w:val="04A0" w:firstRow="1" w:lastRow="0" w:firstColumn="1" w:lastColumn="0" w:noHBand="0" w:noVBand="1"/>
      </w:tblPr>
      <w:tblGrid>
        <w:gridCol w:w="846"/>
        <w:gridCol w:w="1277"/>
      </w:tblGrid>
      <w:tr w:rsidR="008C71CC" w:rsidRPr="00FD22B6" w14:paraId="76C39B68" w14:textId="77777777" w:rsidTr="002F7ECF">
        <w:trPr>
          <w:trHeight w:val="310"/>
        </w:trPr>
        <w:tc>
          <w:tcPr>
            <w:tcW w:w="2123" w:type="dxa"/>
            <w:gridSpan w:val="2"/>
            <w:vAlign w:val="center"/>
          </w:tcPr>
          <w:p w14:paraId="29A6958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KAZALO</w:t>
            </w:r>
          </w:p>
        </w:tc>
      </w:tr>
      <w:tr w:rsidR="008C71CC" w:rsidRPr="00FD22B6" w14:paraId="00322F3F" w14:textId="77777777" w:rsidTr="002F7ECF">
        <w:trPr>
          <w:trHeight w:val="297"/>
        </w:trPr>
        <w:tc>
          <w:tcPr>
            <w:tcW w:w="2123" w:type="dxa"/>
            <w:gridSpan w:val="2"/>
            <w:vAlign w:val="center"/>
          </w:tcPr>
          <w:p w14:paraId="492DE18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POSLJEDICE</w:t>
            </w:r>
          </w:p>
        </w:tc>
      </w:tr>
      <w:tr w:rsidR="008C71CC" w:rsidRPr="00FD22B6" w14:paraId="65D3500C" w14:textId="77777777" w:rsidTr="002F7ECF">
        <w:trPr>
          <w:trHeight w:val="353"/>
        </w:trPr>
        <w:tc>
          <w:tcPr>
            <w:tcW w:w="846" w:type="dxa"/>
            <w:shd w:val="clear" w:color="auto" w:fill="FF0000"/>
            <w:vAlign w:val="center"/>
          </w:tcPr>
          <w:p w14:paraId="204B3BA3" w14:textId="77777777" w:rsidR="008C71CC" w:rsidRPr="00FD22B6" w:rsidRDefault="008C71CC" w:rsidP="002F7ECF">
            <w:pPr>
              <w:rPr>
                <w:rFonts w:ascii="Arial" w:hAnsi="Arial" w:cs="Arial"/>
                <w:sz w:val="18"/>
                <w:szCs w:val="18"/>
              </w:rPr>
            </w:pPr>
          </w:p>
        </w:tc>
        <w:tc>
          <w:tcPr>
            <w:tcW w:w="1277" w:type="dxa"/>
            <w:vAlign w:val="center"/>
          </w:tcPr>
          <w:p w14:paraId="013B9517"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Katastrofalne </w:t>
            </w:r>
          </w:p>
        </w:tc>
      </w:tr>
      <w:tr w:rsidR="008C71CC" w:rsidRPr="00FD22B6" w14:paraId="57955AFD" w14:textId="77777777" w:rsidTr="002F7ECF">
        <w:trPr>
          <w:trHeight w:val="273"/>
        </w:trPr>
        <w:tc>
          <w:tcPr>
            <w:tcW w:w="846" w:type="dxa"/>
            <w:shd w:val="clear" w:color="auto" w:fill="FFC000"/>
            <w:vAlign w:val="center"/>
          </w:tcPr>
          <w:p w14:paraId="76B2BB24" w14:textId="77777777" w:rsidR="008C71CC" w:rsidRPr="00FD22B6" w:rsidRDefault="008C71CC" w:rsidP="002F7ECF">
            <w:pPr>
              <w:rPr>
                <w:rFonts w:ascii="Arial" w:hAnsi="Arial" w:cs="Arial"/>
                <w:sz w:val="18"/>
                <w:szCs w:val="18"/>
              </w:rPr>
            </w:pPr>
          </w:p>
        </w:tc>
        <w:tc>
          <w:tcPr>
            <w:tcW w:w="1277" w:type="dxa"/>
            <w:vAlign w:val="center"/>
          </w:tcPr>
          <w:p w14:paraId="41C25721"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Značajne </w:t>
            </w:r>
          </w:p>
        </w:tc>
      </w:tr>
      <w:tr w:rsidR="008C71CC" w:rsidRPr="00FD22B6" w14:paraId="6C105DB4" w14:textId="77777777" w:rsidTr="002F7ECF">
        <w:trPr>
          <w:trHeight w:val="278"/>
        </w:trPr>
        <w:tc>
          <w:tcPr>
            <w:tcW w:w="846" w:type="dxa"/>
            <w:shd w:val="clear" w:color="auto" w:fill="FFFF00"/>
            <w:vAlign w:val="center"/>
          </w:tcPr>
          <w:p w14:paraId="17D07920" w14:textId="77777777" w:rsidR="008C71CC" w:rsidRPr="00FD22B6" w:rsidRDefault="008C71CC" w:rsidP="002F7ECF">
            <w:pPr>
              <w:rPr>
                <w:rFonts w:ascii="Arial" w:hAnsi="Arial" w:cs="Arial"/>
                <w:sz w:val="18"/>
                <w:szCs w:val="18"/>
              </w:rPr>
            </w:pPr>
          </w:p>
        </w:tc>
        <w:tc>
          <w:tcPr>
            <w:tcW w:w="1277" w:type="dxa"/>
            <w:vAlign w:val="center"/>
          </w:tcPr>
          <w:p w14:paraId="33C3729A"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Umjerene </w:t>
            </w:r>
          </w:p>
        </w:tc>
      </w:tr>
      <w:tr w:rsidR="008C71CC" w:rsidRPr="00FD22B6" w14:paraId="024E9A6B" w14:textId="77777777" w:rsidTr="002F7ECF">
        <w:trPr>
          <w:trHeight w:val="267"/>
        </w:trPr>
        <w:tc>
          <w:tcPr>
            <w:tcW w:w="846" w:type="dxa"/>
            <w:shd w:val="clear" w:color="auto" w:fill="CCFF99"/>
            <w:vAlign w:val="center"/>
          </w:tcPr>
          <w:p w14:paraId="4AE7A179" w14:textId="77777777" w:rsidR="008C71CC" w:rsidRPr="00FD22B6" w:rsidRDefault="008C71CC" w:rsidP="002F7ECF">
            <w:pPr>
              <w:rPr>
                <w:rFonts w:ascii="Arial" w:hAnsi="Arial" w:cs="Arial"/>
                <w:sz w:val="18"/>
                <w:szCs w:val="18"/>
              </w:rPr>
            </w:pPr>
          </w:p>
        </w:tc>
        <w:tc>
          <w:tcPr>
            <w:tcW w:w="1277" w:type="dxa"/>
            <w:vAlign w:val="center"/>
          </w:tcPr>
          <w:p w14:paraId="332A8C21"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Malene </w:t>
            </w:r>
          </w:p>
        </w:tc>
      </w:tr>
      <w:tr w:rsidR="008C71CC" w:rsidRPr="00FD22B6" w14:paraId="4A342573" w14:textId="77777777" w:rsidTr="002F7ECF">
        <w:trPr>
          <w:trHeight w:val="286"/>
        </w:trPr>
        <w:tc>
          <w:tcPr>
            <w:tcW w:w="846" w:type="dxa"/>
            <w:shd w:val="clear" w:color="auto" w:fill="B7D4EF" w:themeFill="text2" w:themeFillTint="33"/>
            <w:vAlign w:val="center"/>
          </w:tcPr>
          <w:p w14:paraId="1C86B8D7" w14:textId="77777777" w:rsidR="008C71CC" w:rsidRPr="00FD22B6" w:rsidRDefault="008C71CC" w:rsidP="002F7ECF">
            <w:pPr>
              <w:rPr>
                <w:rFonts w:ascii="Arial" w:hAnsi="Arial" w:cs="Arial"/>
                <w:sz w:val="18"/>
                <w:szCs w:val="18"/>
              </w:rPr>
            </w:pPr>
          </w:p>
        </w:tc>
        <w:tc>
          <w:tcPr>
            <w:tcW w:w="1277" w:type="dxa"/>
            <w:vAlign w:val="center"/>
          </w:tcPr>
          <w:p w14:paraId="776DCBE6"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Neznatne </w:t>
            </w:r>
          </w:p>
        </w:tc>
      </w:tr>
    </w:tbl>
    <w:p w14:paraId="4D8D8006" w14:textId="77777777" w:rsidR="008C71CC" w:rsidRPr="00FD22B6" w:rsidRDefault="008C71CC" w:rsidP="008C71CC">
      <w:pPr>
        <w:jc w:val="center"/>
        <w:rPr>
          <w:rFonts w:ascii="Arial" w:hAnsi="Arial" w:cs="Arial"/>
          <w:sz w:val="18"/>
          <w:szCs w:val="18"/>
          <w:lang w:bidi="en-US"/>
        </w:rPr>
      </w:pPr>
      <w:r w:rsidRPr="00FD22B6">
        <w:rPr>
          <w:rFonts w:ascii="Arial" w:hAnsi="Arial" w:cs="Arial"/>
          <w:noProof/>
          <w:sz w:val="18"/>
          <w:szCs w:val="18"/>
          <w:lang w:eastAsia="hr-HR"/>
        </w:rPr>
        <w:drawing>
          <wp:inline distT="0" distB="0" distL="0" distR="0" wp14:anchorId="0AE1D8E2" wp14:editId="154A181E">
            <wp:extent cx="4526309" cy="3873260"/>
            <wp:effectExtent l="0" t="0" r="7620" b="0"/>
            <wp:docPr id="943" name="Slika 94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Slika 943" descr="A map of a city&#10;&#10;Description automatically generated"/>
                    <pic:cNvPicPr/>
                  </pic:nvPicPr>
                  <pic:blipFill rotWithShape="1">
                    <a:blip r:embed="rId105" cstate="print">
                      <a:extLst>
                        <a:ext uri="{28A0092B-C50C-407E-A947-70E740481C1C}">
                          <a14:useLocalDpi xmlns:a14="http://schemas.microsoft.com/office/drawing/2010/main" val="0"/>
                        </a:ext>
                      </a:extLst>
                    </a:blip>
                    <a:srcRect l="12432" t="4659" r="12830" b="4931"/>
                    <a:stretch/>
                  </pic:blipFill>
                  <pic:spPr bwMode="auto">
                    <a:xfrm>
                      <a:off x="0" y="0"/>
                      <a:ext cx="4527399" cy="3874193"/>
                    </a:xfrm>
                    <a:prstGeom prst="rect">
                      <a:avLst/>
                    </a:prstGeom>
                    <a:ln>
                      <a:noFill/>
                    </a:ln>
                    <a:extLst>
                      <a:ext uri="{53640926-AAD7-44D8-BBD7-CCE9431645EC}">
                        <a14:shadowObscured xmlns:a14="http://schemas.microsoft.com/office/drawing/2010/main"/>
                      </a:ext>
                    </a:extLst>
                  </pic:spPr>
                </pic:pic>
              </a:graphicData>
            </a:graphic>
          </wp:inline>
        </w:drawing>
      </w:r>
    </w:p>
    <w:p w14:paraId="48753873" w14:textId="77777777" w:rsidR="008C71CC" w:rsidRPr="00FD22B6" w:rsidRDefault="008C71CC" w:rsidP="008C71CC">
      <w:pPr>
        <w:spacing w:after="0"/>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Slika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Slika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53</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noProof/>
          <w:color w:val="54883D"/>
          <w:sz w:val="18"/>
          <w:szCs w:val="18"/>
          <w:lang w:bidi="en-US"/>
        </w:rPr>
        <w:t>.</w:t>
      </w:r>
      <w:r w:rsidRPr="00FD22B6">
        <w:rPr>
          <w:rFonts w:ascii="Arial" w:eastAsia="Calibri" w:hAnsi="Arial" w:cs="Arial"/>
          <w:bCs/>
          <w:color w:val="54883D"/>
          <w:sz w:val="18"/>
          <w:szCs w:val="18"/>
          <w:lang w:bidi="en-US"/>
        </w:rPr>
        <w:t xml:space="preserve"> Karta posljedica – Epidemija i pandemija</w:t>
      </w:r>
    </w:p>
    <w:bookmarkEnd w:id="382"/>
    <w:p w14:paraId="54037E8D" w14:textId="77777777" w:rsidR="008C71CC" w:rsidRPr="00FD22B6" w:rsidRDefault="008C71CC" w:rsidP="008C71CC">
      <w:pPr>
        <w:rPr>
          <w:rFonts w:ascii="Arial" w:hAnsi="Arial" w:cs="Arial"/>
          <w:color w:val="FF0000"/>
          <w:sz w:val="18"/>
          <w:szCs w:val="18"/>
        </w:rPr>
      </w:pPr>
    </w:p>
    <w:p w14:paraId="251ABAD8" w14:textId="77777777" w:rsidR="008C71CC" w:rsidRPr="00FD22B6" w:rsidRDefault="008C71CC" w:rsidP="008C71CC">
      <w:pPr>
        <w:rPr>
          <w:rFonts w:ascii="Arial" w:hAnsi="Arial" w:cs="Arial"/>
          <w:color w:val="FF0000"/>
          <w:sz w:val="18"/>
          <w:szCs w:val="18"/>
        </w:rPr>
      </w:pPr>
    </w:p>
    <w:p w14:paraId="0D7EBF39" w14:textId="77777777" w:rsidR="008C71CC" w:rsidRPr="00FD22B6" w:rsidRDefault="008C71CC" w:rsidP="008C71CC">
      <w:pPr>
        <w:rPr>
          <w:rFonts w:ascii="Arial" w:hAnsi="Arial" w:cs="Arial"/>
          <w:color w:val="FF0000"/>
          <w:sz w:val="18"/>
          <w:szCs w:val="18"/>
        </w:rPr>
      </w:pPr>
    </w:p>
    <w:p w14:paraId="527A9D83" w14:textId="77777777" w:rsidR="008C71CC" w:rsidRPr="00FD22B6" w:rsidRDefault="008C71CC" w:rsidP="008C71CC">
      <w:pPr>
        <w:rPr>
          <w:rFonts w:ascii="Arial" w:hAnsi="Arial" w:cs="Arial"/>
          <w:color w:val="FF0000"/>
          <w:sz w:val="18"/>
          <w:szCs w:val="18"/>
        </w:rPr>
      </w:pPr>
    </w:p>
    <w:p w14:paraId="44F98015" w14:textId="77777777" w:rsidR="008C71CC" w:rsidRPr="00FD22B6" w:rsidRDefault="008C71CC" w:rsidP="008C71CC">
      <w:pPr>
        <w:rPr>
          <w:rFonts w:ascii="Arial" w:hAnsi="Arial" w:cs="Arial"/>
          <w:color w:val="FF0000"/>
          <w:sz w:val="18"/>
          <w:szCs w:val="18"/>
        </w:rPr>
      </w:pPr>
    </w:p>
    <w:p w14:paraId="32B38923" w14:textId="77777777" w:rsidR="008C71CC" w:rsidRDefault="008C71CC" w:rsidP="008C71CC">
      <w:pPr>
        <w:rPr>
          <w:rFonts w:ascii="Arial" w:hAnsi="Arial" w:cs="Arial"/>
          <w:color w:val="FF0000"/>
          <w:sz w:val="18"/>
          <w:szCs w:val="18"/>
        </w:rPr>
      </w:pPr>
    </w:p>
    <w:p w14:paraId="2CA0BF96" w14:textId="77777777" w:rsidR="008C71CC" w:rsidRDefault="008C71CC" w:rsidP="008C71CC">
      <w:pPr>
        <w:rPr>
          <w:rFonts w:ascii="Arial" w:hAnsi="Arial" w:cs="Arial"/>
          <w:color w:val="FF0000"/>
          <w:sz w:val="18"/>
          <w:szCs w:val="18"/>
        </w:rPr>
      </w:pPr>
    </w:p>
    <w:p w14:paraId="2DE295FD" w14:textId="77777777" w:rsidR="008C71CC" w:rsidRDefault="008C71CC" w:rsidP="008C71CC">
      <w:pPr>
        <w:rPr>
          <w:rFonts w:ascii="Arial" w:hAnsi="Arial" w:cs="Arial"/>
          <w:color w:val="FF0000"/>
          <w:sz w:val="18"/>
          <w:szCs w:val="18"/>
        </w:rPr>
      </w:pPr>
    </w:p>
    <w:p w14:paraId="68A0E319" w14:textId="77777777" w:rsidR="008C71CC" w:rsidRDefault="008C71CC" w:rsidP="008C71CC">
      <w:pPr>
        <w:rPr>
          <w:rFonts w:ascii="Arial" w:hAnsi="Arial" w:cs="Arial"/>
          <w:color w:val="FF0000"/>
          <w:sz w:val="18"/>
          <w:szCs w:val="18"/>
        </w:rPr>
      </w:pPr>
    </w:p>
    <w:p w14:paraId="7F352E43" w14:textId="77777777" w:rsidR="008C71CC" w:rsidRPr="00FD22B6" w:rsidRDefault="008C71CC" w:rsidP="008C71CC">
      <w:pPr>
        <w:rPr>
          <w:rFonts w:ascii="Arial" w:hAnsi="Arial" w:cs="Arial"/>
          <w:color w:val="FF0000"/>
          <w:sz w:val="18"/>
          <w:szCs w:val="18"/>
        </w:rPr>
      </w:pPr>
    </w:p>
    <w:p w14:paraId="363CCE08" w14:textId="77777777" w:rsidR="008C71CC" w:rsidRPr="00FD22B6" w:rsidRDefault="008C71CC" w:rsidP="008C71CC">
      <w:pPr>
        <w:rPr>
          <w:rFonts w:ascii="Arial" w:hAnsi="Arial" w:cs="Arial"/>
          <w:color w:val="FF0000"/>
          <w:sz w:val="18"/>
          <w:szCs w:val="18"/>
        </w:rPr>
      </w:pPr>
    </w:p>
    <w:p w14:paraId="55B8CEF7" w14:textId="77777777" w:rsidR="008C71CC" w:rsidRPr="00FD22B6" w:rsidRDefault="008C71CC" w:rsidP="008C71CC">
      <w:pPr>
        <w:rPr>
          <w:rFonts w:ascii="Arial" w:hAnsi="Arial" w:cs="Arial"/>
          <w:color w:val="FF0000"/>
          <w:sz w:val="18"/>
          <w:szCs w:val="18"/>
        </w:rPr>
      </w:pPr>
    </w:p>
    <w:p w14:paraId="2DE8AD34" w14:textId="77777777" w:rsidR="008C71CC" w:rsidRPr="00FD22B6" w:rsidRDefault="008C71CC" w:rsidP="008C71CC">
      <w:pPr>
        <w:rPr>
          <w:rFonts w:ascii="Arial" w:hAnsi="Arial" w:cs="Arial"/>
          <w:color w:val="FF0000"/>
          <w:sz w:val="18"/>
          <w:szCs w:val="18"/>
        </w:rPr>
      </w:pPr>
    </w:p>
    <w:p w14:paraId="524964B4" w14:textId="77777777" w:rsidR="008C71CC" w:rsidRPr="00FD22B6" w:rsidRDefault="008C71CC" w:rsidP="008C71CC">
      <w:pPr>
        <w:rPr>
          <w:rFonts w:ascii="Arial" w:hAnsi="Arial" w:cs="Arial"/>
          <w:color w:val="FF0000"/>
          <w:sz w:val="18"/>
          <w:szCs w:val="18"/>
        </w:rPr>
      </w:pPr>
    </w:p>
    <w:p w14:paraId="64A92BCC" w14:textId="77777777" w:rsidR="008C71CC" w:rsidRPr="00FD22B6" w:rsidRDefault="008C71CC" w:rsidP="008C71CC">
      <w:pPr>
        <w:rPr>
          <w:rFonts w:ascii="Arial" w:hAnsi="Arial" w:cs="Arial"/>
          <w:color w:val="FF0000"/>
          <w:sz w:val="18"/>
          <w:szCs w:val="18"/>
        </w:rPr>
      </w:pPr>
    </w:p>
    <w:p w14:paraId="49022C37" w14:textId="77777777" w:rsidR="008C71CC" w:rsidRPr="00FD22B6" w:rsidRDefault="008C71CC" w:rsidP="008C71CC">
      <w:pPr>
        <w:rPr>
          <w:rFonts w:ascii="Arial" w:hAnsi="Arial" w:cs="Arial"/>
          <w:color w:val="FF0000"/>
          <w:sz w:val="18"/>
          <w:szCs w:val="18"/>
        </w:rPr>
      </w:pPr>
    </w:p>
    <w:p w14:paraId="73672487" w14:textId="77777777" w:rsidR="008C71CC" w:rsidRPr="00FD22B6" w:rsidRDefault="008C71CC" w:rsidP="008C71CC">
      <w:pPr>
        <w:rPr>
          <w:rFonts w:ascii="Arial" w:hAnsi="Arial" w:cs="Arial"/>
          <w:color w:val="FF0000"/>
          <w:sz w:val="18"/>
          <w:szCs w:val="18"/>
        </w:rPr>
      </w:pPr>
    </w:p>
    <w:p w14:paraId="56F1341F" w14:textId="77777777" w:rsidR="008C71CC" w:rsidRPr="00FD22B6" w:rsidRDefault="008C71CC" w:rsidP="008C71CC">
      <w:pPr>
        <w:pStyle w:val="Heading1"/>
        <w:rPr>
          <w:rFonts w:ascii="Arial" w:hAnsi="Arial" w:cs="Arial"/>
          <w:sz w:val="18"/>
          <w:szCs w:val="18"/>
        </w:rPr>
      </w:pPr>
      <w:bookmarkStart w:id="390" w:name="_Toc492284986"/>
      <w:bookmarkStart w:id="391" w:name="_Toc496856133"/>
      <w:bookmarkStart w:id="392" w:name="_Toc73428695"/>
      <w:bookmarkStart w:id="393" w:name="_Toc159321581"/>
      <w:r>
        <w:rPr>
          <w:rFonts w:ascii="Arial" w:hAnsi="Arial" w:cs="Arial"/>
          <w:sz w:val="18"/>
          <w:szCs w:val="18"/>
        </w:rPr>
        <w:lastRenderedPageBreak/>
        <w:t xml:space="preserve">7 </w:t>
      </w:r>
      <w:r w:rsidRPr="00FD22B6">
        <w:rPr>
          <w:rFonts w:ascii="Arial" w:hAnsi="Arial" w:cs="Arial"/>
          <w:sz w:val="18"/>
          <w:szCs w:val="18"/>
        </w:rPr>
        <w:t>USPOREDBA RIZIKA</w:t>
      </w:r>
      <w:bookmarkEnd w:id="390"/>
      <w:bookmarkEnd w:id="391"/>
      <w:bookmarkEnd w:id="392"/>
      <w:bookmarkEnd w:id="393"/>
    </w:p>
    <w:p w14:paraId="7E696472" w14:textId="77777777" w:rsidR="008C71CC" w:rsidRPr="00FD22B6" w:rsidRDefault="008C71CC" w:rsidP="008C71CC">
      <w:pPr>
        <w:rPr>
          <w:rFonts w:ascii="Arial" w:hAnsi="Arial" w:cs="Arial"/>
          <w:sz w:val="18"/>
          <w:szCs w:val="18"/>
        </w:rPr>
      </w:pPr>
      <w:r w:rsidRPr="00FD22B6">
        <w:rPr>
          <w:rFonts w:ascii="Arial" w:hAnsi="Arial" w:cs="Arial"/>
          <w:sz w:val="18"/>
          <w:szCs w:val="18"/>
        </w:rPr>
        <w:t>U ovom poglavlju prikazana je usporedba rezultata procjene jednostavnih rizika te obrada svih scenarija. Svi rezultati iskazani u zajedničkoj matrici.</w:t>
      </w:r>
    </w:p>
    <w:p w14:paraId="2C3F6BCA" w14:textId="77777777" w:rsidR="008C71CC" w:rsidRPr="00FD22B6" w:rsidRDefault="008C71CC" w:rsidP="008C71CC">
      <w:pPr>
        <w:rPr>
          <w:rFonts w:ascii="Arial" w:hAnsi="Arial" w:cs="Arial"/>
          <w:sz w:val="18"/>
          <w:szCs w:val="18"/>
        </w:rPr>
      </w:pPr>
    </w:p>
    <w:p w14:paraId="18170053" w14:textId="77777777" w:rsidR="008C71CC" w:rsidRPr="00FD22B6" w:rsidRDefault="008C71CC" w:rsidP="008C71CC">
      <w:pPr>
        <w:jc w:val="center"/>
        <w:rPr>
          <w:rFonts w:ascii="Arial" w:hAnsi="Arial" w:cs="Arial"/>
          <w:sz w:val="18"/>
          <w:szCs w:val="18"/>
        </w:rPr>
      </w:pP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699200" behindDoc="0" locked="0" layoutInCell="1" allowOverlap="1" wp14:anchorId="568BEB59" wp14:editId="50D094DD">
                <wp:simplePos x="0" y="0"/>
                <wp:positionH relativeFrom="margin">
                  <wp:posOffset>1426953</wp:posOffset>
                </wp:positionH>
                <wp:positionV relativeFrom="paragraph">
                  <wp:posOffset>955975</wp:posOffset>
                </wp:positionV>
                <wp:extent cx="605155" cy="184068"/>
                <wp:effectExtent l="0" t="0" r="23495" b="26035"/>
                <wp:wrapNone/>
                <wp:docPr id="280" name="Text Box 280"/>
                <wp:cNvGraphicFramePr/>
                <a:graphic xmlns:a="http://schemas.openxmlformats.org/drawingml/2006/main">
                  <a:graphicData uri="http://schemas.microsoft.com/office/word/2010/wordprocessingShape">
                    <wps:wsp>
                      <wps:cNvSpPr txBox="1"/>
                      <wps:spPr>
                        <a:xfrm>
                          <a:off x="0" y="0"/>
                          <a:ext cx="605155" cy="1840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8A1347" w14:textId="77777777" w:rsidR="008C71CC" w:rsidRPr="00EA3925" w:rsidRDefault="008C71CC" w:rsidP="008C71CC">
                            <w:pPr>
                              <w:spacing w:after="0" w:line="240" w:lineRule="auto"/>
                              <w:jc w:val="center"/>
                              <w:rPr>
                                <w:sz w:val="14"/>
                              </w:rPr>
                            </w:pPr>
                            <w:r w:rsidRPr="00EA3925">
                              <w:rPr>
                                <w:sz w:val="14"/>
                              </w:rP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BEB59" id="Text Box 280" o:spid="_x0000_s1034" type="#_x0000_t202" style="position:absolute;left:0;text-align:left;margin-left:112.35pt;margin-top:75.25pt;width:47.65pt;height:1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Lg+gAIAAJMFAAAOAAAAZHJzL2Uyb0RvYy54bWysVEtPGzEQvlfqf7B8L7uhCaURG5SCqCqh&#10;ggoVZ8drEwuvx7Un2U1/fcfezQPKhaqX3bHnm9fnmTk77xrL1ipEA67io6OSM+Uk1MY9Vvzn/dWH&#10;U84iClcLC05VfKMiP5+9f3fW+qk6hiXYWgVGTlyctr7iS0Q/LYool6oR8Qi8cqTUEBqBdAyPRR1E&#10;S94bWxyX5UnRQqh9AKlipNvLXsln2b/WSuKN1lEhsxWn3DB/Q/4u0reYnYnpYxB+aeSQhviHLBph&#10;HAXduboUKNgqmL9cNUYGiKDxSEJTgNZGqlwDVTMqX1RztxRe5VqInOh3NMX/51Z+X9/528Cw+wId&#10;PWAipPVxGuky1dPp0KQ/ZcpITxRudrSpDpmky5NyMppMOJOkGp2Oy5PT5KXYG/sQ8auChiWh4oFe&#10;JZMl1tcRe+gWkmJFsKa+MtbmQ+oEdWEDWwt6Q4s5RXL+DGUdaymRj5MyO36mS6539gsr5NOQ3gGK&#10;/FmXwqncM0NaeyKyhBurEsa6H0ozU2c+XslRSKncLs+MTihNFb3FcMDvs3qLcV8HWeTI4HBn3BgH&#10;oWfpObX105Za3ePpDQ/qTiJ2i44Kr3h+4XSzgHpD7ROgn6zo5ZUhvq9FxFsRaJSoY2g94A19tAV6&#10;JBgkzpYQfr92n/DU4aTlrKXRrHj8tRJBcWa/Oer9z6PxOM1yPownn47pEA41i0ONWzUXQJ0zokXk&#10;ZRYTHu1W1AGaB9oi8xSVVMJJil1x3IoX2C8M2kJSzecZRNPrBV67Oy+T68Ry6rP77kEEP/Q50oB8&#10;h+0Qi+mLdu+xydLBfIWgTZ6FPasD/zT5eZqGLZVWy+E5o/a7dPYHAAD//wMAUEsDBBQABgAIAAAA&#10;IQB4clt13QAAAAsBAAAPAAAAZHJzL2Rvd25yZXYueG1sTI89T8MwEIZ3JP6DdUhs1CEQmqZxKkCF&#10;hYmCmN34aluN7ch20/DvOSYY795H70e7md3AJozJBi/gdlEAQ98HZb0W8PnxclMDS1l6JYfgUcA3&#10;Jth0lxetbFQ4+3ecdlkzMvGpkQJMzmPDeeoNOpkWYURP2iFEJzOdUXMV5ZnM3cDLonjgTlpPCUaO&#10;+GywP+5OTsD2Sa90X8totrWydpq/Dm/6VYjrq/lxDSzjnP9g+K1P1aGjTvtw8iqxQUBZ3i8JJaEq&#10;KmBE3FEgsD19lqsKeNfy/xu6HwAAAP//AwBQSwECLQAUAAYACAAAACEAtoM4kv4AAADhAQAAEwAA&#10;AAAAAAAAAAAAAAAAAAAAW0NvbnRlbnRfVHlwZXNdLnhtbFBLAQItABQABgAIAAAAIQA4/SH/1gAA&#10;AJQBAAALAAAAAAAAAAAAAAAAAC8BAABfcmVscy8ucmVsc1BLAQItABQABgAIAAAAIQB2ELg+gAIA&#10;AJMFAAAOAAAAAAAAAAAAAAAAAC4CAABkcnMvZTJvRG9jLnhtbFBLAQItABQABgAIAAAAIQB4clt1&#10;3QAAAAsBAAAPAAAAAAAAAAAAAAAAANoEAABkcnMvZG93bnJldi54bWxQSwUGAAAAAAQABADzAAAA&#10;5AUAAAAA&#10;" fillcolor="white [3201]" strokeweight=".5pt">
                <v:textbox>
                  <w:txbxContent>
                    <w:p w14:paraId="748A1347" w14:textId="77777777" w:rsidR="008C71CC" w:rsidRPr="00EA3925" w:rsidRDefault="008C71CC" w:rsidP="008C71CC">
                      <w:pPr>
                        <w:spacing w:after="0" w:line="240" w:lineRule="auto"/>
                        <w:jc w:val="center"/>
                        <w:rPr>
                          <w:sz w:val="14"/>
                        </w:rPr>
                      </w:pPr>
                      <w:r w:rsidRPr="00EA3925">
                        <w:rPr>
                          <w:sz w:val="14"/>
                        </w:rPr>
                        <w:t>POTRES</w:t>
                      </w:r>
                    </w:p>
                  </w:txbxContent>
                </v:textbox>
                <w10:wrap anchorx="margin"/>
              </v:shape>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14560" behindDoc="0" locked="0" layoutInCell="1" allowOverlap="1" wp14:anchorId="6CEBD2D3" wp14:editId="2E03E21D">
                <wp:simplePos x="0" y="0"/>
                <wp:positionH relativeFrom="margin">
                  <wp:posOffset>2135565</wp:posOffset>
                </wp:positionH>
                <wp:positionV relativeFrom="paragraph">
                  <wp:posOffset>1534220</wp:posOffset>
                </wp:positionV>
                <wp:extent cx="646981" cy="310550"/>
                <wp:effectExtent l="0" t="0" r="20320" b="13335"/>
                <wp:wrapNone/>
                <wp:docPr id="944" name="Text Box 281"/>
                <wp:cNvGraphicFramePr/>
                <a:graphic xmlns:a="http://schemas.openxmlformats.org/drawingml/2006/main">
                  <a:graphicData uri="http://schemas.microsoft.com/office/word/2010/wordprocessingShape">
                    <wps:wsp>
                      <wps:cNvSpPr txBox="1"/>
                      <wps:spPr>
                        <a:xfrm>
                          <a:off x="0" y="0"/>
                          <a:ext cx="646981" cy="310550"/>
                        </a:xfrm>
                        <a:prstGeom prst="rect">
                          <a:avLst/>
                        </a:prstGeom>
                        <a:solidFill>
                          <a:sysClr val="window" lastClr="FFFFFF"/>
                        </a:solidFill>
                        <a:ln w="6350">
                          <a:solidFill>
                            <a:prstClr val="black"/>
                          </a:solidFill>
                        </a:ln>
                        <a:effectLst/>
                      </wps:spPr>
                      <wps:txbx>
                        <w:txbxContent>
                          <w:p w14:paraId="101DE4F9" w14:textId="77777777" w:rsidR="008C71CC" w:rsidRPr="00AF12C8" w:rsidRDefault="008C71CC" w:rsidP="008C71CC">
                            <w:pPr>
                              <w:spacing w:after="0" w:line="240" w:lineRule="auto"/>
                              <w:jc w:val="center"/>
                              <w:rPr>
                                <w:sz w:val="12"/>
                              </w:rPr>
                            </w:pPr>
                            <w:r>
                              <w:rPr>
                                <w:sz w:val="12"/>
                              </w:rPr>
                              <w:t>EPIDEMIJE I PANDEMIJE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BD2D3" id="Text Box 281" o:spid="_x0000_s1035" type="#_x0000_t202" style="position:absolute;left:0;text-align:left;margin-left:168.15pt;margin-top:120.8pt;width:50.95pt;height:24.4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8NSQIAAKEEAAAOAAAAZHJzL2Uyb0RvYy54bWysVE1v2zAMvQ/YfxB0X52kadcacYqsRYYB&#10;RVsgHXpWZDk2JouapMTOfv2elI9m7U7DclBIkXokH0lPbvpWs41yviFT8OHZgDNlJJWNWRX8+/P8&#10;0xVnPghTCk1GFXyrPL+Zfvww6WyuRlSTLpVjADE+72zB6xBsnmVe1qoV/oysMjBW5FoRoLpVVjrR&#10;Ab3V2WgwuMw6cqV1JJX3uL3bGfk04VeVkuGxqrwKTBccuYV0unQu45lNJyJfOWHrRu7TEP+QRSsa&#10;g6BHqDsRBFu75h1U20hHnqpwJqnNqKoaqVINqGY4eFPNohZWpVpAjrdHmvz/g5UPm4V9ciz0X6hH&#10;AyMhnfW5x2Wsp69cG/+RKYMdFG6PtKk+MInLy/Hl9dWQMwnT+XBwcZFozV4fW+fDV0Uti0LBHbqS&#10;yBKbex8QEK4HlxjLk27KeaN1Urb+Vju2EWgg+l5Sx5kWPuCy4PP0izkD4o9n2rAOmZ0jl3eQMdYR&#10;c6mF/PEeAXjaxJcqDdE+z1dmohT6Zc+asuDXB9aWVG5BpqPdnHkr5w2C3SPfJ+EwWOAPyxIecVSa&#10;kCHtJc5qcr/+dh/90W9YOeswqAX3P9fCKdDwzWASrofjcZzspIwvPo+guFPL8tRi1u0tgUq0C9kl&#10;MfoHfRArR+0LdmoWo8IkjETsgoeDeBt264OdlGo2S06YZSvCvVlYGaEjb5Hk5/5FOLvvesC4PNBh&#10;pEX+pvk73/jS0GwdqGrSZESed6yix1HBHqRu73c2LtqpnrxevyzT3wAAAP//AwBQSwMEFAAGAAgA&#10;AAAhAGQ10PrgAAAACwEAAA8AAABkcnMvZG93bnJldi54bWxMj8FOwzAMhu9Ie4fIk7ixdO2outJ0&#10;mpA4IkTHAW5ZEtqwxqmarCt7eswJjrY//f7+aje7nk1mDNajgPUqAWZQeW2xFfB2eLorgIUoUcve&#10;oxHwbQLs6sVNJUvtL/hqpia2jEIwlFJAF+NQch5UZ5wMKz8YpNunH52MNI4t16O8ULjreZokOXfS&#10;In3o5GAeO6NOzdkJ0PjuUX3Y56vFRtnt9aX4UpMQt8t5/wAsmjn+wfCrT+pQk9PRn1EH1gvIsjwj&#10;VEC6WefAiNhkRQrsSJttcg+8rvj/DvUPAAAA//8DAFBLAQItABQABgAIAAAAIQC2gziS/gAAAOEB&#10;AAATAAAAAAAAAAAAAAAAAAAAAABbQ29udGVudF9UeXBlc10ueG1sUEsBAi0AFAAGAAgAAAAhADj9&#10;If/WAAAAlAEAAAsAAAAAAAAAAAAAAAAALwEAAF9yZWxzLy5yZWxzUEsBAi0AFAAGAAgAAAAhAG1U&#10;Hw1JAgAAoQQAAA4AAAAAAAAAAAAAAAAALgIAAGRycy9lMm9Eb2MueG1sUEsBAi0AFAAGAAgAAAAh&#10;AGQ10PrgAAAACwEAAA8AAAAAAAAAAAAAAAAAowQAAGRycy9kb3ducmV2LnhtbFBLBQYAAAAABAAE&#10;APMAAACwBQAAAAA=&#10;" fillcolor="window" strokeweight=".5pt">
                <v:textbox>
                  <w:txbxContent>
                    <w:p w14:paraId="101DE4F9" w14:textId="77777777" w:rsidR="008C71CC" w:rsidRPr="00AF12C8" w:rsidRDefault="008C71CC" w:rsidP="008C71CC">
                      <w:pPr>
                        <w:spacing w:after="0" w:line="240" w:lineRule="auto"/>
                        <w:jc w:val="center"/>
                        <w:rPr>
                          <w:sz w:val="12"/>
                        </w:rPr>
                      </w:pPr>
                      <w:r>
                        <w:rPr>
                          <w:sz w:val="12"/>
                        </w:rPr>
                        <w:t>EPIDEMIJE I PANDEMIJE</w:t>
                      </w:r>
                    </w:p>
                  </w:txbxContent>
                </v:textbox>
                <w10:wrap anchorx="margin"/>
              </v:shape>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697152" behindDoc="0" locked="0" layoutInCell="1" allowOverlap="1" wp14:anchorId="660636F1" wp14:editId="1776B589">
                <wp:simplePos x="0" y="0"/>
                <wp:positionH relativeFrom="margin">
                  <wp:posOffset>4206240</wp:posOffset>
                </wp:positionH>
                <wp:positionV relativeFrom="paragraph">
                  <wp:posOffset>2869864</wp:posOffset>
                </wp:positionV>
                <wp:extent cx="658495" cy="293298"/>
                <wp:effectExtent l="0" t="0" r="27305" b="12065"/>
                <wp:wrapNone/>
                <wp:docPr id="277" name="Text Box 277"/>
                <wp:cNvGraphicFramePr/>
                <a:graphic xmlns:a="http://schemas.openxmlformats.org/drawingml/2006/main">
                  <a:graphicData uri="http://schemas.microsoft.com/office/word/2010/wordprocessingShape">
                    <wps:wsp>
                      <wps:cNvSpPr txBox="1"/>
                      <wps:spPr>
                        <a:xfrm>
                          <a:off x="0" y="0"/>
                          <a:ext cx="658495"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C1A4AA" w14:textId="77777777" w:rsidR="008C71CC" w:rsidRPr="00EA3925" w:rsidRDefault="008C71CC" w:rsidP="008C71CC">
                            <w:pPr>
                              <w:spacing w:after="0" w:line="240" w:lineRule="auto"/>
                              <w:jc w:val="center"/>
                              <w:rPr>
                                <w:sz w:val="14"/>
                              </w:rPr>
                            </w:pPr>
                            <w:r>
                              <w:rPr>
                                <w:sz w:val="14"/>
                              </w:rPr>
                              <w:t>POŽAR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636F1" id="Text Box 277" o:spid="_x0000_s1036" type="#_x0000_t202" style="position:absolute;left:0;text-align:left;margin-left:331.2pt;margin-top:225.95pt;width:51.85pt;height:23.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9ogQIAAJQFAAAOAAAAZHJzL2Uyb0RvYy54bWysVEtvGjEQvlfqf7B8LwsE0oBYIkpEVSlK&#10;oiZVzsZrgxWvx7UNu/TXZ+xdXmkuqXrZHXu+eX2emcl1XWqyFc4rMDntdbqUCMOhUGaV019Piy9X&#10;lPjATME0GJHTnfD0evr506SyY9GHNehCOIJOjB9XNqfrEOw4yzxfi5L5DlhhUCnBlSzg0a2ywrEK&#10;vZc663e7l1kFrrAOuPAeb28aJZ0m/1IKHu6l9CIQnVPMLaSvS99l/GbTCRuvHLNrxds02D9kUTJl&#10;MOjB1Q0LjGyc+stVqbgDDzJ0OJQZSKm4SDVgNb3um2oe18yKVAuS4+2BJv//3PK77aN9cCTU36DG&#10;B4yEVNaPPV7GemrpyvjHTAnqkcLdgTZRB8Lx8nJ4NRgNKeGo6o8u+qOr6CU7Glvnw3cBJYlCTh2+&#10;SiKLbW99aKB7SIzlQatiobROh9gJYq4d2TJ8Qx1Siuj8DKUNqTCRi2E3OT7TRdcH+6Vm/KVN7wSF&#10;/rSJ4UTqmTatIxFJCjstIkabn0ISVSQ+3smRcS7MIc+EjiiJFX3EsMUfs/qIcVMHWqTIYMLBuFQG&#10;XMPSObXFy55a2eDxDU/qjmKolzUWjn2SJideLaHYYf84aEbLW75QSPgt8+GBOZwlbBncD+EeP1ID&#10;vhK0EiVrcH/eu494bHHUUlLhbObU/94wJyjRPww2/6g3GMRhTofB8GsfD+5UszzVmE05B2ydHm4i&#10;y5MY8UHvRemgfMY1MotRUcUMx9g5DXtxHpqNgWuIi9ksgXB8LQu35tHy6DrSHBvtqX5mzraNHnBC&#10;7mA/xWz8pt8bbLQ0MNsEkCoNw5HV9gFw9NM4tWsq7pbTc0Idl+n0FQAA//8DAFBLAwQUAAYACAAA&#10;ACEAov5r8d4AAAALAQAADwAAAGRycy9kb3ducmV2LnhtbEyPwU7DMAyG70i8Q2QkbiztNEpbmk6A&#10;BhdODMQ5a7IkonGqJOvK22NOcLT96ff3d9vFj2zWMbmAAspVAUzjEJRDI+Dj/fmmBpayRCXHgFrA&#10;t06w7S8vOtmqcMY3Pe+zYRSCqZUCbM5Ty3karPYyrcKkkW7HEL3MNEbDVZRnCvcjXxdFxb10SB+s&#10;nPST1cPX/uQF7B5NY4ZaRrurlXPz8nl8NS9CXF8tD/fAsl7yHwy/+qQOPTkdwglVYqOAqlpvCBWw&#10;uS0bYETcVVUJ7ECbpi6B9x3/36H/AQAA//8DAFBLAQItABQABgAIAAAAIQC2gziS/gAAAOEBAAAT&#10;AAAAAAAAAAAAAAAAAAAAAABbQ29udGVudF9UeXBlc10ueG1sUEsBAi0AFAAGAAgAAAAhADj9If/W&#10;AAAAlAEAAAsAAAAAAAAAAAAAAAAALwEAAF9yZWxzLy5yZWxzUEsBAi0AFAAGAAgAAAAhAMKcb2iB&#10;AgAAlAUAAA4AAAAAAAAAAAAAAAAALgIAAGRycy9lMm9Eb2MueG1sUEsBAi0AFAAGAAgAAAAhAKL+&#10;a/HeAAAACwEAAA8AAAAAAAAAAAAAAAAA2wQAAGRycy9kb3ducmV2LnhtbFBLBQYAAAAABAAEAPMA&#10;AADmBQAAAAA=&#10;" fillcolor="white [3201]" strokeweight=".5pt">
                <v:textbox>
                  <w:txbxContent>
                    <w:p w14:paraId="3FC1A4AA" w14:textId="77777777" w:rsidR="008C71CC" w:rsidRPr="00EA3925" w:rsidRDefault="008C71CC" w:rsidP="008C71CC">
                      <w:pPr>
                        <w:spacing w:after="0" w:line="240" w:lineRule="auto"/>
                        <w:jc w:val="center"/>
                        <w:rPr>
                          <w:sz w:val="14"/>
                        </w:rPr>
                      </w:pPr>
                      <w:r>
                        <w:rPr>
                          <w:sz w:val="14"/>
                        </w:rPr>
                        <w:t>POŽAR</w:t>
                      </w:r>
                    </w:p>
                  </w:txbxContent>
                </v:textbox>
                <w10:wrap anchorx="margin"/>
              </v:shape>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9440" behindDoc="0" locked="0" layoutInCell="1" allowOverlap="1" wp14:anchorId="401F1785" wp14:editId="03D61F7D">
                <wp:simplePos x="0" y="0"/>
                <wp:positionH relativeFrom="margin">
                  <wp:posOffset>2817339</wp:posOffset>
                </wp:positionH>
                <wp:positionV relativeFrom="paragraph">
                  <wp:posOffset>2076091</wp:posOffset>
                </wp:positionV>
                <wp:extent cx="658495" cy="448573"/>
                <wp:effectExtent l="0" t="0" r="27305" b="27940"/>
                <wp:wrapNone/>
                <wp:docPr id="455" name="Text Box 277"/>
                <wp:cNvGraphicFramePr/>
                <a:graphic xmlns:a="http://schemas.openxmlformats.org/drawingml/2006/main">
                  <a:graphicData uri="http://schemas.microsoft.com/office/word/2010/wordprocessingShape">
                    <wps:wsp>
                      <wps:cNvSpPr txBox="1"/>
                      <wps:spPr>
                        <a:xfrm>
                          <a:off x="0" y="0"/>
                          <a:ext cx="658495" cy="448573"/>
                        </a:xfrm>
                        <a:prstGeom prst="rect">
                          <a:avLst/>
                        </a:prstGeom>
                        <a:solidFill>
                          <a:sysClr val="window" lastClr="FFFFFF"/>
                        </a:solidFill>
                        <a:ln w="6350">
                          <a:solidFill>
                            <a:prstClr val="black"/>
                          </a:solidFill>
                        </a:ln>
                        <a:effectLst/>
                      </wps:spPr>
                      <wps:txbx>
                        <w:txbxContent>
                          <w:p w14:paraId="0B965234" w14:textId="77777777" w:rsidR="008C71CC" w:rsidRDefault="008C71CC" w:rsidP="008C71CC">
                            <w:pPr>
                              <w:spacing w:after="0" w:line="240" w:lineRule="auto"/>
                              <w:jc w:val="center"/>
                              <w:rPr>
                                <w:sz w:val="14"/>
                              </w:rPr>
                            </w:pPr>
                            <w:r>
                              <w:rPr>
                                <w:sz w:val="14"/>
                              </w:rPr>
                              <w:t>KLIZIŠTA,</w:t>
                            </w:r>
                          </w:p>
                          <w:p w14:paraId="20DC48AC" w14:textId="77777777" w:rsidR="008C71CC" w:rsidRPr="00EA3925" w:rsidRDefault="008C71CC" w:rsidP="008C71CC">
                            <w:pPr>
                              <w:spacing w:after="0" w:line="240" w:lineRule="auto"/>
                              <w:jc w:val="center"/>
                              <w:rPr>
                                <w:sz w:val="14"/>
                              </w:rPr>
                            </w:pPr>
                            <w:r>
                              <w:rPr>
                                <w:sz w:val="14"/>
                              </w:rPr>
                              <w:t>SNIJEG I 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F1785" id="_x0000_s1037" type="#_x0000_t202" style="position:absolute;left:0;text-align:left;margin-left:221.85pt;margin-top:163.45pt;width:51.85pt;height:35.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gMSQIAAKIEAAAOAAAAZHJzL2Uyb0RvYy54bWysVEtv2zAMvg/YfxB0X5ykTpsacYosRYYB&#10;RVsgHXpWZCk2JouapMTOfv0o2Xm03WlYDgopUnx8/OjZXVsrshfWVaBzOhoMKRGaQ1HpbU5/vKy+&#10;TClxnumCKdAipwfh6N3886dZYzIxhhJUISzBINpljclp6b3JksTxUtTMDcAIjUYJtmYeVbtNCssa&#10;jF6rZDwcXicN2MJY4MI5vL3vjHQe40spuH+S0glPVE6xNh9PG89NOJP5jGVby0xZ8b4M9g9V1KzS&#10;mPQU6p55Rna2+hCqrrgFB9IPONQJSFlxEXvAbkbDd92sS2ZE7AXBceYEk/t/Yfnjfm2eLfHtV2hx&#10;gAGQxrjM4WXop5W2Dv9YKUE7Qng4wSZaTzheXk+m6e2EEo6mNJ1Obq5ClOT82FjnvwmoSRByanEq&#10;ESy2f3C+cz26hFwOVFWsKqWicnBLZcme4QBx7gU0lCjmPF7mdBV/fbY3z5QmDVZ2NRnGTG9sIdcp&#10;5kYx/vNjBKxe6ZBfRBL1dZ6RCZJvNy2pCkTtBNsGigOiaaEjmjN8VWG2Byz4mVlkFgKI2+Kf8JAK&#10;sEToJUpKsL//dh/8ceBopaRBpubU/doxKxCH7xqpcDtK00DtqKSTmzEq9tKyubToXb0ExHKEe2l4&#10;FIO/V0dRWqhfcakWISuamOaYO6f+KC59tz+4lFwsFtEJyWyYf9Brw0PoAFxA+aV9Zdb0Y/fIl0c4&#10;cppl76bf+YaXGhY7D7KK1AhAd6gipYKCixDJ1S9t2LRLPXqdPy3zPwAAAP//AwBQSwMEFAAGAAgA&#10;AAAhAKDvdFrgAAAACwEAAA8AAABkcnMvZG93bnJldi54bWxMj8FOwzAMhu9IvENkJG4s3data2k6&#10;ISSOCNFxgFuWmDascaom68qennDajrY//f7+cjvZjo04eONIwHyWAENSThtqBHzsXh42wHyQpGXn&#10;CAX8oodtdXtTykK7E73jWIeGxRDyhRTQhtAXnHvVopV+5nqkePt2g5UhjkPD9SBPMdx2fJEka26l&#10;ofihlT0+t6gO9dEK0PTpSH2Z17OhWpn8/Lb5UaMQ93fT0yOwgFO4wPCvH9Whik57dyTtWScgTZdZ&#10;RAUsF+scWCRWaZYC28dNnq2AVyW/7lD9AQAA//8DAFBLAQItABQABgAIAAAAIQC2gziS/gAAAOEB&#10;AAATAAAAAAAAAAAAAAAAAAAAAABbQ29udGVudF9UeXBlc10ueG1sUEsBAi0AFAAGAAgAAAAhADj9&#10;If/WAAAAlAEAAAsAAAAAAAAAAAAAAAAALwEAAF9yZWxzLy5yZWxzUEsBAi0AFAAGAAgAAAAhACG+&#10;yAxJAgAAogQAAA4AAAAAAAAAAAAAAAAALgIAAGRycy9lMm9Eb2MueG1sUEsBAi0AFAAGAAgAAAAh&#10;AKDvdFrgAAAACwEAAA8AAAAAAAAAAAAAAAAAowQAAGRycy9kb3ducmV2LnhtbFBLBQYAAAAABAAE&#10;APMAAACwBQAAAAA=&#10;" fillcolor="window" strokeweight=".5pt">
                <v:textbox>
                  <w:txbxContent>
                    <w:p w14:paraId="0B965234" w14:textId="77777777" w:rsidR="008C71CC" w:rsidRDefault="008C71CC" w:rsidP="008C71CC">
                      <w:pPr>
                        <w:spacing w:after="0" w:line="240" w:lineRule="auto"/>
                        <w:jc w:val="center"/>
                        <w:rPr>
                          <w:sz w:val="14"/>
                        </w:rPr>
                      </w:pPr>
                      <w:r>
                        <w:rPr>
                          <w:sz w:val="14"/>
                        </w:rPr>
                        <w:t>KLIZIŠTA,</w:t>
                      </w:r>
                    </w:p>
                    <w:p w14:paraId="20DC48AC" w14:textId="77777777" w:rsidR="008C71CC" w:rsidRPr="00EA3925" w:rsidRDefault="008C71CC" w:rsidP="008C71CC">
                      <w:pPr>
                        <w:spacing w:after="0" w:line="240" w:lineRule="auto"/>
                        <w:jc w:val="center"/>
                        <w:rPr>
                          <w:sz w:val="14"/>
                        </w:rPr>
                      </w:pPr>
                      <w:r>
                        <w:rPr>
                          <w:sz w:val="14"/>
                        </w:rPr>
                        <w:t>SNIJEG I LED</w:t>
                      </w:r>
                    </w:p>
                  </w:txbxContent>
                </v:textbox>
                <w10:wrap anchorx="margin"/>
              </v:shape>
            </w:pict>
          </mc:Fallback>
        </mc:AlternateConten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700224" behindDoc="0" locked="0" layoutInCell="1" allowOverlap="1" wp14:anchorId="4882AD8A" wp14:editId="58486AA3">
                <wp:simplePos x="0" y="0"/>
                <wp:positionH relativeFrom="margin">
                  <wp:posOffset>1411078</wp:posOffset>
                </wp:positionH>
                <wp:positionV relativeFrom="paragraph">
                  <wp:posOffset>2119127</wp:posOffset>
                </wp:positionV>
                <wp:extent cx="715993" cy="396815"/>
                <wp:effectExtent l="0" t="0" r="27305" b="22860"/>
                <wp:wrapNone/>
                <wp:docPr id="281" name="Text Box 281"/>
                <wp:cNvGraphicFramePr/>
                <a:graphic xmlns:a="http://schemas.openxmlformats.org/drawingml/2006/main">
                  <a:graphicData uri="http://schemas.microsoft.com/office/word/2010/wordprocessingShape">
                    <wps:wsp>
                      <wps:cNvSpPr txBox="1"/>
                      <wps:spPr>
                        <a:xfrm>
                          <a:off x="0" y="0"/>
                          <a:ext cx="715993" cy="396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E48890" w14:textId="77777777" w:rsidR="008C71CC" w:rsidRDefault="008C71CC" w:rsidP="008C71CC">
                            <w:pPr>
                              <w:spacing w:after="0" w:line="240" w:lineRule="auto"/>
                              <w:jc w:val="center"/>
                              <w:rPr>
                                <w:sz w:val="12"/>
                              </w:rPr>
                            </w:pPr>
                            <w:r>
                              <w:rPr>
                                <w:sz w:val="12"/>
                              </w:rPr>
                              <w:t>TEHNIČKO-TEHNOLOŠKE</w:t>
                            </w:r>
                          </w:p>
                          <w:p w14:paraId="5E57E177" w14:textId="77777777" w:rsidR="008C71CC" w:rsidRPr="00AF12C8" w:rsidRDefault="008C71CC" w:rsidP="008C71CC">
                            <w:pPr>
                              <w:spacing w:after="0" w:line="240" w:lineRule="auto"/>
                              <w:jc w:val="center"/>
                              <w:rPr>
                                <w:sz w:val="12"/>
                              </w:rPr>
                            </w:pPr>
                            <w:r>
                              <w:rPr>
                                <w:sz w:val="12"/>
                              </w:rPr>
                              <w:t xml:space="preserve"> NESREĆE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AD8A" id="_x0000_s1038" type="#_x0000_t202" style="position:absolute;left:0;text-align:left;margin-left:111.1pt;margin-top:166.85pt;width:56.4pt;height:31.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HggwIAAJQFAAAOAAAAZHJzL2Uyb0RvYy54bWysVEtv2zAMvg/YfxB0X51n2wRxiixFhwFF&#10;WywdelZkKREqi5qkxM5+/SjZeXW9dNjFpsSPr08kJzd1qclWOK/A5LR70aFEGA6FMquc/ny++3JN&#10;iQ/MFEyDETndCU9vpp8/TSo7Fj1Ygy6EI+jE+HFlc7oOwY6zzPO1KJm/ACsMKiW4kgU8ulVWOFah&#10;91JnvU7nMqvAFdYBF97j7W2jpNPkX0rBw6OUXgSic4q5hfR16buM32w6YeOVY3ateJsG+4csSqYM&#10;Bj24umWBkY1Tf7kqFXfgQYYLDmUGUiouUg1YTbfzpprFmlmRakFyvD3Q5P+fW/6wXdgnR0L9FWp8&#10;wEhIZf3Y42Wsp5aujH/MlKAeKdwdaBN1IBwvr7rD0ahPCUdVf3R53R1GL9nR2DofvgkoSRRy6vBV&#10;Ellse+9DA91DYiwPWhV3Sut0iJ0g5tqRLcM31CGliM7PUNqQKqeX/WEnOT7TRdcH+6Vm/LVN7wSF&#10;/rSJ4UTqmTatIxFJCjstIkabH0ISVSQ+3smRcS7MIc+EjiiJFX3EsMUfs/qIcVMHWqTIYMLBuFQG&#10;XMPSObXF655a2eDxDU/qjmKolzUWjn3S2zfKEood9o+DZrS85XcKCb9nPjwxh7OELYP7ITziR2rA&#10;V4JWomQN7vd79xGPLY5aSiqczZz6XxvmBCX6u8HmH3UHgzjM6TAYXvXw4E41y1ON2ZRzwNbp4iay&#10;PIkRH/RelA7KF1wjsxgVVcxwjJ3TsBfnodkYuIa4mM0SCMfXsnBvFpZH15Hm2GjP9Qtztm30gBPy&#10;APspZuM3/d5go6WB2SaAVGkYItENq+0D4OincWrXVNwtp+eEOi7T6R8AAAD//wMAUEsDBBQABgAI&#10;AAAAIQA+71Mv3gAAAAsBAAAPAAAAZHJzL2Rvd25yZXYueG1sTI/BTsMwEETvSPyDtUjcqEMsSprG&#10;qQAVLpxaEGc3dm2r8TqK3TT8PcsJ9rSrGc2+aTZz6NlkxuQjSrhfFMAMdlF7tBI+P17vKmApK9Sq&#10;j2gkfJsEm/b6qlG1jhfcmWmfLaMQTLWS4HIeas5T50xQaREHg6Qd4xhUpnO0XI/qQuGh52VRLHlQ&#10;HumDU4N5caY77c9BwvbZrmxXqdFtK+39NH8d3+2blLc389MaWDZz/jPDLz6hQ0tMh3hGnVgvoaQh&#10;qwQhxCMwcgjxQO0OtKyWJfC24f87tD8AAAD//wMAUEsBAi0AFAAGAAgAAAAhALaDOJL+AAAA4QEA&#10;ABMAAAAAAAAAAAAAAAAAAAAAAFtDb250ZW50X1R5cGVzXS54bWxQSwECLQAUAAYACAAAACEAOP0h&#10;/9YAAACUAQAACwAAAAAAAAAAAAAAAAAvAQAAX3JlbHMvLnJlbHNQSwECLQAUAAYACAAAACEAFv9B&#10;4IMCAACUBQAADgAAAAAAAAAAAAAAAAAuAgAAZHJzL2Uyb0RvYy54bWxQSwECLQAUAAYACAAAACEA&#10;Pu9TL94AAAALAQAADwAAAAAAAAAAAAAAAADdBAAAZHJzL2Rvd25yZXYueG1sUEsFBgAAAAAEAAQA&#10;8wAAAOgFAAAAAA==&#10;" fillcolor="white [3201]" strokeweight=".5pt">
                <v:textbox>
                  <w:txbxContent>
                    <w:p w14:paraId="54E48890" w14:textId="77777777" w:rsidR="008C71CC" w:rsidRDefault="008C71CC" w:rsidP="008C71CC">
                      <w:pPr>
                        <w:spacing w:after="0" w:line="240" w:lineRule="auto"/>
                        <w:jc w:val="center"/>
                        <w:rPr>
                          <w:sz w:val="12"/>
                        </w:rPr>
                      </w:pPr>
                      <w:r>
                        <w:rPr>
                          <w:sz w:val="12"/>
                        </w:rPr>
                        <w:t>TEHNIČKO-TEHNOLOŠKE</w:t>
                      </w:r>
                    </w:p>
                    <w:p w14:paraId="5E57E177" w14:textId="77777777" w:rsidR="008C71CC" w:rsidRPr="00AF12C8" w:rsidRDefault="008C71CC" w:rsidP="008C71CC">
                      <w:pPr>
                        <w:spacing w:after="0" w:line="240" w:lineRule="auto"/>
                        <w:jc w:val="center"/>
                        <w:rPr>
                          <w:sz w:val="12"/>
                        </w:rPr>
                      </w:pPr>
                      <w:r>
                        <w:rPr>
                          <w:sz w:val="12"/>
                        </w:rPr>
                        <w:t xml:space="preserve"> NESREĆE</w:t>
                      </w:r>
                    </w:p>
                  </w:txbxContent>
                </v:textbox>
                <w10:wrap anchorx="margin"/>
              </v:shape>
            </w:pict>
          </mc:Fallback>
        </mc:AlternateContent>
      </w:r>
      <w:r w:rsidRPr="00FD22B6">
        <w:rPr>
          <w:rFonts w:ascii="Arial" w:hAnsi="Arial" w:cs="Arial"/>
          <w:b/>
          <w:i/>
          <w:sz w:val="18"/>
          <w:szCs w:val="18"/>
        </w:rPr>
        <w:t>Najvjerojatniji neželjeni događaj</w:t>
      </w:r>
      <w:r w:rsidRPr="00FD22B6">
        <w:rPr>
          <w:rFonts w:ascii="Arial" w:eastAsia="Courier New" w:hAnsi="Arial" w:cs="Arial"/>
          <w:b/>
          <w:i/>
          <w:sz w:val="18"/>
          <w:szCs w:val="18"/>
        </w:rPr>
        <w:t xml:space="preserve"> </w:t>
      </w:r>
      <w:r w:rsidRPr="00FD22B6">
        <w:rPr>
          <w:rFonts w:ascii="Arial" w:eastAsia="Courier New" w:hAnsi="Arial" w:cs="Arial"/>
          <w:noProof/>
          <w:color w:val="000000"/>
          <w:sz w:val="18"/>
          <w:szCs w:val="18"/>
          <w:lang w:eastAsia="hr-HR"/>
        </w:rPr>
        <mc:AlternateContent>
          <mc:Choice Requires="wps">
            <w:drawing>
              <wp:anchor distT="0" distB="0" distL="114300" distR="114300" simplePos="0" relativeHeight="251698176" behindDoc="0" locked="0" layoutInCell="1" allowOverlap="1" wp14:anchorId="6D2FD172" wp14:editId="5E82E146">
                <wp:simplePos x="0" y="0"/>
                <wp:positionH relativeFrom="margin">
                  <wp:posOffset>4202275</wp:posOffset>
                </wp:positionH>
                <wp:positionV relativeFrom="paragraph">
                  <wp:posOffset>730226</wp:posOffset>
                </wp:positionV>
                <wp:extent cx="605155" cy="207818"/>
                <wp:effectExtent l="0" t="0" r="23495" b="20955"/>
                <wp:wrapNone/>
                <wp:docPr id="278" name="Text Box 278"/>
                <wp:cNvGraphicFramePr/>
                <a:graphic xmlns:a="http://schemas.openxmlformats.org/drawingml/2006/main">
                  <a:graphicData uri="http://schemas.microsoft.com/office/word/2010/wordprocessingShape">
                    <wps:wsp>
                      <wps:cNvSpPr txBox="1"/>
                      <wps:spPr>
                        <a:xfrm>
                          <a:off x="0" y="0"/>
                          <a:ext cx="605155" cy="2078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87F1FC" w14:textId="77777777" w:rsidR="008C71CC" w:rsidRPr="00AF12C8" w:rsidRDefault="008C71CC" w:rsidP="008C71CC">
                            <w:pPr>
                              <w:spacing w:after="0" w:line="240" w:lineRule="auto"/>
                              <w:jc w:val="center"/>
                              <w:rPr>
                                <w:sz w:val="12"/>
                              </w:rPr>
                            </w:pPr>
                            <w:r w:rsidRPr="00AF12C8">
                              <w:rPr>
                                <w:sz w:val="12"/>
                              </w:rPr>
                              <w:t>POPLAVA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FD172" id="Text Box 278" o:spid="_x0000_s1039" type="#_x0000_t202" style="position:absolute;left:0;text-align:left;margin-left:330.9pt;margin-top:57.5pt;width:47.65pt;height:16.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GZgwIAAJQFAAAOAAAAZHJzL2Uyb0RvYy54bWysVEtv2zAMvg/YfxB0X+2kSdsFcYqsRYYB&#10;QVusHXpWZCkRKouapMTOfn0p2Xl1vXTYxabEj69PJMfXTaXJRjivwBS0d5ZTIgyHUpllQX89zb5c&#10;UeIDMyXTYERBt8LT68nnT+PajkQfVqBL4Qg6MX5U24KuQrCjLPN8JSrmz8AKg0oJrmIBj26ZlY7V&#10;6L3SWT/PL7IaXGkdcOE93t62SjpJ/qUUPNxL6UUguqCYW0hfl76L+M0mYzZaOmZXindpsH/IomLK&#10;YNC9q1sWGFk79ZerSnEHHmQ441BlIKXiItWA1fTyN9U8rpgVqRYkx9s9Tf7/ueV3m0f74EhovkGD&#10;DxgJqa0febyM9TTSVfGPmRLUI4XbPW2iCYTj5UU+7A2HlHBU9fPLq95V9JIdjK3z4buAikShoA5f&#10;JZHFNnMfWugOEmN50KqcKa3TIXaCuNGObBi+oQ4pRXR+gtKG1JjI+TBPjk900fXefqEZf+nSO0Kh&#10;P21iOJF6pkvrQESSwlaLiNHmp5BElYmPd3JknAuzzzOhI0piRR8x7PCHrD5i3NaBFikymLA3rpQB&#10;17J0Sm35sqNWtnh8w6O6oxiaRYOFY5+c7xplAeUW+8dBO1re8plCwufMhwfmcJawZXA/hHv8SA34&#10;StBJlKzA/XnvPuKxxVFLSY2zWVD/e82coET/MNj8X3uDQRzmdBgML/t4cMeaxbHGrKsbwNbp4Say&#10;PIkRH/ROlA6qZ1wj0xgVVcxwjF3QsBNvQrsxcA1xMZ0mEI6vZWFuHi2PriPNsdGemmfmbNfoASfk&#10;DnZTzEZv+r3FRksD03UAqdIwRKJbVrsHwNFP49Stqbhbjs8JdVimk1cAAAD//wMAUEsDBBQABgAI&#10;AAAAIQDQG9Ka3QAAAAsBAAAPAAAAZHJzL2Rvd25yZXYueG1sTI/BTsMwEETvSPyDtUjcqBNEkxDi&#10;VIAKF04UxNmNXdsiXke2m4a/ZznR486MZt90m8WPbNYxuYACylUBTOMQlEMj4PPj5aYBlrJEJceA&#10;WsCPTrDpLy862apwwnc977JhVIKplQJszlPLeRqs9jKtwqSRvEOIXmY6o+EqyhOV+5HfFkXFvXRI&#10;H6yc9LPVw/fu6AVsn8y9GRoZ7bZRzs3L1+HNvApxfbU8PgDLesn/YfjDJ3ToiWkfjqgSGwVUVUno&#10;mYxyTaMoUa/rEtielLu6Bt53/HxD/wsAAP//AwBQSwECLQAUAAYACAAAACEAtoM4kv4AAADhAQAA&#10;EwAAAAAAAAAAAAAAAAAAAAAAW0NvbnRlbnRfVHlwZXNdLnhtbFBLAQItABQABgAIAAAAIQA4/SH/&#10;1gAAAJQBAAALAAAAAAAAAAAAAAAAAC8BAABfcmVscy8ucmVsc1BLAQItABQABgAIAAAAIQDeTUGZ&#10;gwIAAJQFAAAOAAAAAAAAAAAAAAAAAC4CAABkcnMvZTJvRG9jLnhtbFBLAQItABQABgAIAAAAIQDQ&#10;G9Ka3QAAAAsBAAAPAAAAAAAAAAAAAAAAAN0EAABkcnMvZG93bnJldi54bWxQSwUGAAAAAAQABADz&#10;AAAA5wUAAAAA&#10;" fillcolor="white [3201]" strokeweight=".5pt">
                <v:textbox>
                  <w:txbxContent>
                    <w:p w14:paraId="5787F1FC" w14:textId="77777777" w:rsidR="008C71CC" w:rsidRPr="00AF12C8" w:rsidRDefault="008C71CC" w:rsidP="008C71CC">
                      <w:pPr>
                        <w:spacing w:after="0" w:line="240" w:lineRule="auto"/>
                        <w:jc w:val="center"/>
                        <w:rPr>
                          <w:sz w:val="12"/>
                        </w:rPr>
                      </w:pPr>
                      <w:r w:rsidRPr="00AF12C8">
                        <w:rPr>
                          <w:sz w:val="12"/>
                        </w:rPr>
                        <w:t>POPLAVA</w:t>
                      </w:r>
                    </w:p>
                  </w:txbxContent>
                </v:textbox>
                <w10:wrap anchorx="margin"/>
              </v:shape>
            </w:pict>
          </mc:Fallback>
        </mc:AlternateContent>
      </w:r>
      <w:r w:rsidRPr="00FD22B6">
        <w:rPr>
          <w:rFonts w:ascii="Arial" w:eastAsia="Courier New" w:hAnsi="Arial" w:cs="Arial"/>
          <w:noProof/>
          <w:color w:val="000000"/>
          <w:sz w:val="18"/>
          <w:szCs w:val="18"/>
          <w:lang w:eastAsia="hr-HR"/>
        </w:rPr>
        <w:drawing>
          <wp:inline distT="0" distB="0" distL="0" distR="0" wp14:anchorId="5E0912C5" wp14:editId="1D21EF54">
            <wp:extent cx="6276109" cy="4961890"/>
            <wp:effectExtent l="0" t="0" r="0" b="0"/>
            <wp:docPr id="111" name="Picture 111"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chart with different colors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6006" cy="4993432"/>
                    </a:xfrm>
                    <a:prstGeom prst="rect">
                      <a:avLst/>
                    </a:prstGeom>
                    <a:noFill/>
                    <a:ln>
                      <a:noFill/>
                    </a:ln>
                  </pic:spPr>
                </pic:pic>
              </a:graphicData>
            </a:graphic>
          </wp:inline>
        </w:drawing>
      </w:r>
    </w:p>
    <w:p w14:paraId="45741EC2" w14:textId="77777777" w:rsidR="008C71CC" w:rsidRPr="00FD22B6" w:rsidRDefault="008C71CC" w:rsidP="008C71CC">
      <w:pPr>
        <w:pStyle w:val="Heading1"/>
        <w:rPr>
          <w:rFonts w:ascii="Arial" w:hAnsi="Arial" w:cs="Arial"/>
          <w:sz w:val="18"/>
          <w:szCs w:val="18"/>
        </w:rPr>
      </w:pPr>
      <w:bookmarkStart w:id="394" w:name="_Toc492284987"/>
      <w:bookmarkStart w:id="395" w:name="_Toc496856134"/>
      <w:bookmarkStart w:id="396" w:name="_Toc73428696"/>
      <w:bookmarkStart w:id="397" w:name="_Toc159321582"/>
      <w:r>
        <w:rPr>
          <w:rFonts w:ascii="Arial" w:hAnsi="Arial" w:cs="Arial"/>
          <w:sz w:val="18"/>
          <w:szCs w:val="18"/>
        </w:rPr>
        <w:t>A</w:t>
      </w:r>
      <w:r w:rsidRPr="00FD22B6">
        <w:rPr>
          <w:rFonts w:ascii="Arial" w:hAnsi="Arial" w:cs="Arial"/>
          <w:sz w:val="18"/>
          <w:szCs w:val="18"/>
        </w:rPr>
        <w:t>NALIZA SUSTAVA CIVILNE ZAŠTITE</w:t>
      </w:r>
      <w:bookmarkEnd w:id="394"/>
      <w:bookmarkEnd w:id="395"/>
      <w:bookmarkEnd w:id="396"/>
      <w:bookmarkEnd w:id="397"/>
    </w:p>
    <w:p w14:paraId="12CCD192" w14:textId="77777777" w:rsidR="008C71CC" w:rsidRPr="00FD22B6" w:rsidRDefault="008C71CC" w:rsidP="008C71CC">
      <w:pPr>
        <w:spacing w:after="0"/>
        <w:rPr>
          <w:rFonts w:ascii="Arial" w:hAnsi="Arial" w:cs="Arial"/>
          <w:sz w:val="18"/>
          <w:szCs w:val="18"/>
          <w:lang w:eastAsia="hr-HR"/>
        </w:rPr>
      </w:pPr>
      <w:r w:rsidRPr="00FD22B6">
        <w:rPr>
          <w:rFonts w:ascii="Arial" w:hAnsi="Arial" w:cs="Arial"/>
          <w:sz w:val="18"/>
          <w:szCs w:val="18"/>
          <w:lang w:eastAsia="hr-HR"/>
        </w:rPr>
        <w:t>Za potrebu analize sustava civilne zaštite, potrebno je izraditi analizu u području preventive i reagiranja. Analiza stanja sustava civilne zaštite na području Grada Karlovca ocjenjivat će se temeljem tvrdnji iz tabličnih prikaza te izvedenih zaključaka. Ocjene će se dodijeliti temeljem omjera pozitivnih i negativnih tvrdnji u tablicama. Ocjene će se prikazati na sljedeći način:</w:t>
      </w:r>
    </w:p>
    <w:p w14:paraId="56908064" w14:textId="77777777" w:rsidR="008C71CC" w:rsidRPr="00FD22B6" w:rsidRDefault="008C71CC" w:rsidP="00DB3C34">
      <w:pPr>
        <w:numPr>
          <w:ilvl w:val="0"/>
          <w:numId w:val="36"/>
        </w:numPr>
        <w:tabs>
          <w:tab w:val="left" w:pos="2445"/>
        </w:tabs>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0-25% - vrlo niska spremnost</w:t>
      </w:r>
    </w:p>
    <w:p w14:paraId="009A5892" w14:textId="77777777" w:rsidR="008C71CC" w:rsidRPr="00FD22B6" w:rsidRDefault="008C71CC" w:rsidP="00DB3C34">
      <w:pPr>
        <w:numPr>
          <w:ilvl w:val="0"/>
          <w:numId w:val="36"/>
        </w:numPr>
        <w:tabs>
          <w:tab w:val="left" w:pos="2445"/>
        </w:tabs>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26-50% - niska spremnost</w:t>
      </w:r>
    </w:p>
    <w:p w14:paraId="3C447D28" w14:textId="77777777" w:rsidR="008C71CC" w:rsidRPr="00FD22B6" w:rsidRDefault="008C71CC" w:rsidP="00DB3C34">
      <w:pPr>
        <w:numPr>
          <w:ilvl w:val="0"/>
          <w:numId w:val="36"/>
        </w:numPr>
        <w:tabs>
          <w:tab w:val="left" w:pos="2445"/>
        </w:tabs>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51-75% - visoka spremnosti</w:t>
      </w:r>
    </w:p>
    <w:p w14:paraId="2A823024" w14:textId="77777777" w:rsidR="008C71CC" w:rsidRPr="00FD22B6" w:rsidRDefault="008C71CC" w:rsidP="00DB3C34">
      <w:pPr>
        <w:numPr>
          <w:ilvl w:val="0"/>
          <w:numId w:val="36"/>
        </w:numPr>
        <w:tabs>
          <w:tab w:val="left" w:pos="2445"/>
        </w:tabs>
        <w:spacing w:beforeLines="30" w:before="72" w:afterLines="30" w:after="72" w:line="276" w:lineRule="auto"/>
        <w:contextualSpacing/>
        <w:jc w:val="both"/>
        <w:rPr>
          <w:rFonts w:ascii="Arial" w:hAnsi="Arial" w:cs="Arial"/>
          <w:sz w:val="18"/>
          <w:szCs w:val="18"/>
          <w:lang w:eastAsia="hr-HR"/>
        </w:rPr>
      </w:pPr>
      <w:r w:rsidRPr="00FD22B6">
        <w:rPr>
          <w:rFonts w:ascii="Arial" w:hAnsi="Arial" w:cs="Arial"/>
          <w:sz w:val="18"/>
          <w:szCs w:val="18"/>
          <w:lang w:eastAsia="hr-HR"/>
        </w:rPr>
        <w:t>76-100% - vrlo visoka spremnost</w:t>
      </w:r>
    </w:p>
    <w:p w14:paraId="5F7D9464" w14:textId="77777777" w:rsidR="008C71CC" w:rsidRPr="00FD22B6" w:rsidRDefault="008C71CC" w:rsidP="008C71CC">
      <w:pPr>
        <w:rPr>
          <w:rFonts w:ascii="Arial" w:hAnsi="Arial" w:cs="Arial"/>
          <w:sz w:val="18"/>
          <w:szCs w:val="18"/>
        </w:rPr>
      </w:pPr>
    </w:p>
    <w:p w14:paraId="6FB2ACD2" w14:textId="77777777" w:rsidR="008C71CC" w:rsidRPr="00FD22B6" w:rsidRDefault="008C71CC" w:rsidP="008C71CC">
      <w:pPr>
        <w:keepNext/>
        <w:outlineLvl w:val="1"/>
        <w:rPr>
          <w:rFonts w:ascii="Arial" w:hAnsi="Arial" w:cs="Arial"/>
          <w:bCs/>
          <w:color w:val="54883D"/>
          <w:sz w:val="18"/>
          <w:szCs w:val="18"/>
        </w:rPr>
      </w:pPr>
      <w:bookmarkStart w:id="398" w:name="_Toc492284988"/>
      <w:bookmarkStart w:id="399" w:name="_Toc496856135"/>
      <w:bookmarkStart w:id="400" w:name="_Toc5969842"/>
      <w:bookmarkStart w:id="401" w:name="_Toc9596665"/>
      <w:bookmarkStart w:id="402" w:name="_Toc48299607"/>
      <w:bookmarkStart w:id="403" w:name="_Toc73428697"/>
      <w:bookmarkStart w:id="404" w:name="_Toc159321583"/>
      <w:r w:rsidRPr="00FD22B6">
        <w:rPr>
          <w:rFonts w:ascii="Arial" w:hAnsi="Arial" w:cs="Arial"/>
          <w:bCs/>
          <w:color w:val="54883D"/>
          <w:sz w:val="18"/>
          <w:szCs w:val="18"/>
        </w:rPr>
        <w:t>8.1 Područje preventive</w:t>
      </w:r>
      <w:bookmarkEnd w:id="398"/>
      <w:bookmarkEnd w:id="399"/>
      <w:bookmarkEnd w:id="400"/>
      <w:bookmarkEnd w:id="401"/>
      <w:bookmarkEnd w:id="402"/>
      <w:bookmarkEnd w:id="403"/>
      <w:bookmarkEnd w:id="404"/>
    </w:p>
    <w:p w14:paraId="349CF518" w14:textId="77777777" w:rsidR="008C71CC" w:rsidRDefault="008C71CC" w:rsidP="008C71CC">
      <w:pPr>
        <w:rPr>
          <w:rFonts w:ascii="Arial" w:hAnsi="Arial" w:cs="Arial"/>
          <w:sz w:val="18"/>
          <w:szCs w:val="18"/>
          <w:lang w:eastAsia="hr-HR"/>
        </w:rPr>
      </w:pPr>
      <w:r w:rsidRPr="00FD22B6">
        <w:rPr>
          <w:rFonts w:ascii="Arial" w:hAnsi="Arial" w:cs="Arial"/>
          <w:sz w:val="18"/>
          <w:szCs w:val="18"/>
          <w:lang w:eastAsia="hr-HR"/>
        </w:rPr>
        <w:t>Analiza na području preventive sastoji se od sljedećih elemenata:</w:t>
      </w:r>
    </w:p>
    <w:p w14:paraId="0473567D" w14:textId="77777777" w:rsidR="008C71CC" w:rsidRPr="00FD22B6" w:rsidRDefault="008C71CC" w:rsidP="008C71CC">
      <w:pPr>
        <w:rPr>
          <w:rFonts w:ascii="Arial" w:hAnsi="Arial" w:cs="Arial"/>
          <w:sz w:val="18"/>
          <w:szCs w:val="18"/>
          <w:lang w:eastAsia="hr-HR"/>
        </w:rPr>
      </w:pPr>
    </w:p>
    <w:p w14:paraId="57C9B8CC" w14:textId="77777777" w:rsidR="008C71CC" w:rsidRPr="006C3748" w:rsidRDefault="008C71CC" w:rsidP="008C71CC">
      <w:pPr>
        <w:keepNext/>
        <w:keepLines/>
        <w:spacing w:before="40"/>
        <w:ind w:left="709" w:hanging="709"/>
        <w:outlineLvl w:val="2"/>
        <w:rPr>
          <w:rFonts w:ascii="Arial" w:hAnsi="Arial" w:cs="Arial"/>
          <w:color w:val="54883D"/>
          <w:sz w:val="18"/>
          <w:szCs w:val="18"/>
          <w:lang w:bidi="en-US"/>
        </w:rPr>
      </w:pPr>
      <w:bookmarkStart w:id="405" w:name="_Toc5701525"/>
      <w:bookmarkStart w:id="406" w:name="_Toc5969843"/>
      <w:bookmarkStart w:id="407" w:name="_Toc9596666"/>
      <w:bookmarkStart w:id="408" w:name="_Toc48299608"/>
      <w:bookmarkStart w:id="409" w:name="_Toc73428698"/>
      <w:bookmarkStart w:id="410" w:name="_Toc159321584"/>
      <w:r w:rsidRPr="00FD22B6">
        <w:rPr>
          <w:rFonts w:ascii="Arial" w:hAnsi="Arial" w:cs="Arial"/>
          <w:color w:val="54883D"/>
          <w:sz w:val="18"/>
          <w:szCs w:val="18"/>
          <w:lang w:eastAsia="hr-HR" w:bidi="en-US"/>
        </w:rPr>
        <w:lastRenderedPageBreak/>
        <w:t xml:space="preserve">8.1.1 </w:t>
      </w:r>
      <w:r w:rsidRPr="00FD22B6">
        <w:rPr>
          <w:rFonts w:ascii="Arial" w:hAnsi="Arial" w:cs="Arial"/>
          <w:color w:val="54883D"/>
          <w:sz w:val="18"/>
          <w:szCs w:val="18"/>
          <w:lang w:bidi="en-US"/>
        </w:rPr>
        <w:t>Usvojenost strategija, normativne uređenosti te izrađenost procjena i planova od značaja za sustav civilne zaštite</w:t>
      </w:r>
      <w:bookmarkEnd w:id="405"/>
      <w:bookmarkEnd w:id="406"/>
      <w:bookmarkEnd w:id="407"/>
      <w:bookmarkEnd w:id="408"/>
      <w:bookmarkEnd w:id="409"/>
      <w:bookmarkEnd w:id="410"/>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8C71CC" w:rsidRPr="00FD22B6" w14:paraId="644F8CB1" w14:textId="77777777" w:rsidTr="002F7ECF">
        <w:trPr>
          <w:jc w:val="center"/>
        </w:trPr>
        <w:tc>
          <w:tcPr>
            <w:tcW w:w="846" w:type="dxa"/>
            <w:vMerge w:val="restart"/>
            <w:vAlign w:val="center"/>
          </w:tcPr>
          <w:p w14:paraId="70C35D9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379" w:type="dxa"/>
            <w:vMerge w:val="restart"/>
            <w:vAlign w:val="center"/>
          </w:tcPr>
          <w:p w14:paraId="11E9A6B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701" w:type="dxa"/>
            <w:gridSpan w:val="2"/>
            <w:vAlign w:val="center"/>
          </w:tcPr>
          <w:p w14:paraId="4BADC44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32C3871B" w14:textId="77777777" w:rsidTr="002F7ECF">
        <w:trPr>
          <w:jc w:val="center"/>
        </w:trPr>
        <w:tc>
          <w:tcPr>
            <w:tcW w:w="846" w:type="dxa"/>
            <w:vMerge/>
            <w:vAlign w:val="center"/>
          </w:tcPr>
          <w:p w14:paraId="5AD54548" w14:textId="77777777" w:rsidR="008C71CC" w:rsidRPr="00FD22B6" w:rsidRDefault="008C71CC" w:rsidP="002F7ECF">
            <w:pPr>
              <w:jc w:val="center"/>
              <w:rPr>
                <w:rFonts w:ascii="Arial" w:hAnsi="Arial" w:cs="Arial"/>
                <w:b/>
                <w:sz w:val="18"/>
                <w:szCs w:val="18"/>
              </w:rPr>
            </w:pPr>
          </w:p>
        </w:tc>
        <w:tc>
          <w:tcPr>
            <w:tcW w:w="6379" w:type="dxa"/>
            <w:vMerge/>
            <w:vAlign w:val="center"/>
          </w:tcPr>
          <w:p w14:paraId="42CFB2F9" w14:textId="77777777" w:rsidR="008C71CC" w:rsidRPr="00FD22B6" w:rsidRDefault="008C71CC" w:rsidP="002F7ECF">
            <w:pPr>
              <w:jc w:val="center"/>
              <w:rPr>
                <w:rFonts w:ascii="Arial" w:hAnsi="Arial" w:cs="Arial"/>
                <w:b/>
                <w:sz w:val="18"/>
                <w:szCs w:val="18"/>
              </w:rPr>
            </w:pPr>
          </w:p>
        </w:tc>
        <w:tc>
          <w:tcPr>
            <w:tcW w:w="851" w:type="dxa"/>
            <w:vAlign w:val="center"/>
          </w:tcPr>
          <w:p w14:paraId="3511CFC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850" w:type="dxa"/>
            <w:vAlign w:val="center"/>
          </w:tcPr>
          <w:p w14:paraId="075DC10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6F3D8440" w14:textId="77777777" w:rsidTr="002F7ECF">
        <w:trPr>
          <w:jc w:val="center"/>
        </w:trPr>
        <w:tc>
          <w:tcPr>
            <w:tcW w:w="846" w:type="dxa"/>
            <w:vAlign w:val="center"/>
          </w:tcPr>
          <w:p w14:paraId="1222F4E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379" w:type="dxa"/>
            <w:vAlign w:val="center"/>
          </w:tcPr>
          <w:p w14:paraId="621ABA9A" w14:textId="77777777" w:rsidR="008C71CC" w:rsidRPr="00FD22B6" w:rsidRDefault="008C71CC" w:rsidP="002F7ECF">
            <w:pPr>
              <w:rPr>
                <w:rFonts w:ascii="Arial" w:hAnsi="Arial" w:cs="Arial"/>
                <w:sz w:val="18"/>
                <w:szCs w:val="18"/>
              </w:rPr>
            </w:pPr>
            <w:r w:rsidRPr="00FD22B6">
              <w:rPr>
                <w:rFonts w:ascii="Arial" w:hAnsi="Arial" w:cs="Arial"/>
                <w:sz w:val="18"/>
                <w:szCs w:val="18"/>
              </w:rPr>
              <w:t>Postoji li zaposlenik/zaposlenici Grada zaduženi za praćenje propisa iz sustava civilne zaštite i njihovu implementaciju, vođenje baze podataka, praćenje troškova nastalih prirodnim nepogodama?</w:t>
            </w:r>
          </w:p>
        </w:tc>
        <w:tc>
          <w:tcPr>
            <w:tcW w:w="851" w:type="dxa"/>
            <w:vAlign w:val="center"/>
          </w:tcPr>
          <w:p w14:paraId="3675A0F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59AD7A66" w14:textId="77777777" w:rsidR="008C71CC" w:rsidRPr="00FD22B6" w:rsidRDefault="008C71CC" w:rsidP="002F7ECF">
            <w:pPr>
              <w:jc w:val="center"/>
              <w:rPr>
                <w:rFonts w:ascii="Arial" w:hAnsi="Arial" w:cs="Arial"/>
                <w:b/>
                <w:sz w:val="18"/>
                <w:szCs w:val="18"/>
              </w:rPr>
            </w:pPr>
          </w:p>
        </w:tc>
      </w:tr>
      <w:tr w:rsidR="008C71CC" w:rsidRPr="00FD22B6" w14:paraId="10EF3D09" w14:textId="77777777" w:rsidTr="002F7ECF">
        <w:trPr>
          <w:jc w:val="center"/>
        </w:trPr>
        <w:tc>
          <w:tcPr>
            <w:tcW w:w="846" w:type="dxa"/>
            <w:vAlign w:val="center"/>
          </w:tcPr>
          <w:p w14:paraId="26078C5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379" w:type="dxa"/>
            <w:vAlign w:val="center"/>
          </w:tcPr>
          <w:p w14:paraId="0AA03157" w14:textId="77777777" w:rsidR="008C71CC" w:rsidRPr="00FD22B6" w:rsidRDefault="008C71CC" w:rsidP="002F7ECF">
            <w:pPr>
              <w:rPr>
                <w:rFonts w:ascii="Arial" w:hAnsi="Arial" w:cs="Arial"/>
                <w:sz w:val="18"/>
                <w:szCs w:val="18"/>
              </w:rPr>
            </w:pPr>
            <w:r w:rsidRPr="00FD22B6">
              <w:rPr>
                <w:rFonts w:ascii="Arial" w:hAnsi="Arial" w:cs="Arial"/>
                <w:sz w:val="18"/>
                <w:szCs w:val="18"/>
              </w:rPr>
              <w:t>Osnovan Stožer civilne zaštite</w:t>
            </w:r>
          </w:p>
        </w:tc>
        <w:tc>
          <w:tcPr>
            <w:tcW w:w="851" w:type="dxa"/>
            <w:vAlign w:val="center"/>
          </w:tcPr>
          <w:p w14:paraId="3E918583"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6FBBC130" w14:textId="77777777" w:rsidR="008C71CC" w:rsidRPr="00FD22B6" w:rsidRDefault="008C71CC" w:rsidP="002F7ECF">
            <w:pPr>
              <w:jc w:val="center"/>
              <w:rPr>
                <w:rFonts w:ascii="Arial" w:hAnsi="Arial" w:cs="Arial"/>
                <w:b/>
                <w:sz w:val="18"/>
                <w:szCs w:val="18"/>
              </w:rPr>
            </w:pPr>
          </w:p>
        </w:tc>
      </w:tr>
      <w:tr w:rsidR="008C71CC" w:rsidRPr="00FD22B6" w14:paraId="6A43A7B0" w14:textId="77777777" w:rsidTr="002F7ECF">
        <w:trPr>
          <w:jc w:val="center"/>
        </w:trPr>
        <w:tc>
          <w:tcPr>
            <w:tcW w:w="846" w:type="dxa"/>
            <w:vAlign w:val="center"/>
          </w:tcPr>
          <w:p w14:paraId="450539A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379" w:type="dxa"/>
            <w:vAlign w:val="center"/>
          </w:tcPr>
          <w:p w14:paraId="74812B55" w14:textId="77777777" w:rsidR="008C71CC" w:rsidRPr="00FD22B6" w:rsidRDefault="008C71CC" w:rsidP="002F7ECF">
            <w:pPr>
              <w:rPr>
                <w:rFonts w:ascii="Arial" w:hAnsi="Arial" w:cs="Arial"/>
                <w:sz w:val="18"/>
                <w:szCs w:val="18"/>
              </w:rPr>
            </w:pPr>
            <w:r w:rsidRPr="00FD22B6">
              <w:rPr>
                <w:rFonts w:ascii="Arial" w:hAnsi="Arial" w:cs="Arial"/>
                <w:sz w:val="18"/>
                <w:szCs w:val="18"/>
              </w:rPr>
              <w:t>Osnovane gotove snage civilne zaštite (Vatrogasne postrojbe, Društvo Crvenog križa, HGSS)</w:t>
            </w:r>
          </w:p>
        </w:tc>
        <w:tc>
          <w:tcPr>
            <w:tcW w:w="851" w:type="dxa"/>
            <w:vAlign w:val="center"/>
          </w:tcPr>
          <w:p w14:paraId="1A684528"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c>
          <w:tcPr>
            <w:tcW w:w="850" w:type="dxa"/>
            <w:vAlign w:val="center"/>
          </w:tcPr>
          <w:p w14:paraId="2D31CAF3" w14:textId="77777777" w:rsidR="008C71CC" w:rsidRPr="00FD22B6" w:rsidRDefault="008C71CC" w:rsidP="002F7ECF">
            <w:pPr>
              <w:jc w:val="center"/>
              <w:rPr>
                <w:rFonts w:ascii="Arial" w:hAnsi="Arial" w:cs="Arial"/>
                <w:b/>
                <w:sz w:val="18"/>
                <w:szCs w:val="18"/>
              </w:rPr>
            </w:pPr>
          </w:p>
        </w:tc>
      </w:tr>
      <w:tr w:rsidR="008C71CC" w:rsidRPr="00FD22B6" w14:paraId="62C243D0" w14:textId="77777777" w:rsidTr="002F7ECF">
        <w:trPr>
          <w:jc w:val="center"/>
        </w:trPr>
        <w:tc>
          <w:tcPr>
            <w:tcW w:w="846" w:type="dxa"/>
            <w:vAlign w:val="center"/>
          </w:tcPr>
          <w:p w14:paraId="4084FBD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379" w:type="dxa"/>
            <w:vAlign w:val="center"/>
          </w:tcPr>
          <w:p w14:paraId="48BED022" w14:textId="77777777" w:rsidR="008C71CC" w:rsidRPr="00FD22B6" w:rsidRDefault="008C71CC" w:rsidP="002F7ECF">
            <w:pPr>
              <w:rPr>
                <w:rFonts w:ascii="Arial" w:hAnsi="Arial" w:cs="Arial"/>
                <w:sz w:val="18"/>
                <w:szCs w:val="18"/>
                <w:highlight w:val="yellow"/>
              </w:rPr>
            </w:pPr>
            <w:r w:rsidRPr="00FD22B6">
              <w:rPr>
                <w:rFonts w:ascii="Arial" w:hAnsi="Arial" w:cs="Arial"/>
                <w:sz w:val="18"/>
                <w:szCs w:val="18"/>
              </w:rPr>
              <w:t>Određene pravne osobe od interesa za sustav civilne zaštite</w:t>
            </w:r>
          </w:p>
        </w:tc>
        <w:tc>
          <w:tcPr>
            <w:tcW w:w="851" w:type="dxa"/>
            <w:vAlign w:val="center"/>
          </w:tcPr>
          <w:p w14:paraId="5B437E71"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c>
          <w:tcPr>
            <w:tcW w:w="850" w:type="dxa"/>
            <w:vAlign w:val="center"/>
          </w:tcPr>
          <w:p w14:paraId="4756A9F0" w14:textId="77777777" w:rsidR="008C71CC" w:rsidRPr="00FD22B6" w:rsidRDefault="008C71CC" w:rsidP="002F7ECF">
            <w:pPr>
              <w:jc w:val="center"/>
              <w:rPr>
                <w:rFonts w:ascii="Arial" w:hAnsi="Arial" w:cs="Arial"/>
                <w:b/>
                <w:sz w:val="18"/>
                <w:szCs w:val="18"/>
              </w:rPr>
            </w:pPr>
          </w:p>
        </w:tc>
      </w:tr>
      <w:tr w:rsidR="008C71CC" w:rsidRPr="00FD22B6" w14:paraId="74173444" w14:textId="77777777" w:rsidTr="002F7ECF">
        <w:trPr>
          <w:jc w:val="center"/>
        </w:trPr>
        <w:tc>
          <w:tcPr>
            <w:tcW w:w="846" w:type="dxa"/>
            <w:vAlign w:val="center"/>
          </w:tcPr>
          <w:p w14:paraId="51B0646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379" w:type="dxa"/>
            <w:vAlign w:val="center"/>
          </w:tcPr>
          <w:p w14:paraId="77093F40"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Imenovani povjerenici i zamjenici povjerenika civilne zaštite </w:t>
            </w:r>
          </w:p>
        </w:tc>
        <w:tc>
          <w:tcPr>
            <w:tcW w:w="851" w:type="dxa"/>
            <w:vAlign w:val="center"/>
          </w:tcPr>
          <w:p w14:paraId="38CC670C"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c>
          <w:tcPr>
            <w:tcW w:w="850" w:type="dxa"/>
            <w:vAlign w:val="center"/>
          </w:tcPr>
          <w:p w14:paraId="149A0750" w14:textId="77777777" w:rsidR="008C71CC" w:rsidRPr="00FD22B6" w:rsidRDefault="008C71CC" w:rsidP="002F7ECF">
            <w:pPr>
              <w:jc w:val="center"/>
              <w:rPr>
                <w:rFonts w:ascii="Arial" w:hAnsi="Arial" w:cs="Arial"/>
                <w:b/>
                <w:sz w:val="18"/>
                <w:szCs w:val="18"/>
              </w:rPr>
            </w:pPr>
          </w:p>
        </w:tc>
      </w:tr>
      <w:tr w:rsidR="008C71CC" w:rsidRPr="00FD22B6" w14:paraId="7CF06209" w14:textId="77777777" w:rsidTr="002F7ECF">
        <w:trPr>
          <w:jc w:val="center"/>
        </w:trPr>
        <w:tc>
          <w:tcPr>
            <w:tcW w:w="846" w:type="dxa"/>
            <w:vAlign w:val="center"/>
          </w:tcPr>
          <w:p w14:paraId="393D1B5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6379" w:type="dxa"/>
            <w:vAlign w:val="center"/>
          </w:tcPr>
          <w:p w14:paraId="784F0EE7" w14:textId="77777777" w:rsidR="008C71CC" w:rsidRPr="00FD22B6" w:rsidRDefault="008C71CC" w:rsidP="002F7ECF">
            <w:pPr>
              <w:rPr>
                <w:rFonts w:ascii="Arial" w:hAnsi="Arial" w:cs="Arial"/>
                <w:sz w:val="18"/>
                <w:szCs w:val="18"/>
              </w:rPr>
            </w:pPr>
            <w:r w:rsidRPr="00FD22B6">
              <w:rPr>
                <w:rFonts w:ascii="Arial" w:hAnsi="Arial" w:cs="Arial"/>
                <w:sz w:val="18"/>
                <w:szCs w:val="18"/>
              </w:rPr>
              <w:t>Izrađena Procjena rizika od velikih nesreća</w:t>
            </w:r>
          </w:p>
        </w:tc>
        <w:tc>
          <w:tcPr>
            <w:tcW w:w="851" w:type="dxa"/>
            <w:vAlign w:val="center"/>
          </w:tcPr>
          <w:p w14:paraId="0BFBB180" w14:textId="77777777" w:rsidR="008C71CC" w:rsidRPr="00FD22B6" w:rsidRDefault="008C71CC" w:rsidP="002F7ECF">
            <w:pPr>
              <w:jc w:val="center"/>
              <w:rPr>
                <w:rFonts w:ascii="Arial" w:hAnsi="Arial" w:cs="Arial"/>
                <w:b/>
                <w:sz w:val="18"/>
                <w:szCs w:val="18"/>
                <w:highlight w:val="yellow"/>
              </w:rPr>
            </w:pPr>
            <w:r w:rsidRPr="00FD22B6">
              <w:rPr>
                <w:rFonts w:ascii="Arial" w:hAnsi="Arial" w:cs="Arial"/>
                <w:b/>
                <w:sz w:val="18"/>
                <w:szCs w:val="18"/>
              </w:rPr>
              <w:t>x</w:t>
            </w:r>
          </w:p>
        </w:tc>
        <w:tc>
          <w:tcPr>
            <w:tcW w:w="850" w:type="dxa"/>
            <w:vAlign w:val="center"/>
          </w:tcPr>
          <w:p w14:paraId="51D53F76" w14:textId="77777777" w:rsidR="008C71CC" w:rsidRPr="00FD22B6" w:rsidRDefault="008C71CC" w:rsidP="002F7ECF">
            <w:pPr>
              <w:jc w:val="center"/>
              <w:rPr>
                <w:rFonts w:ascii="Arial" w:hAnsi="Arial" w:cs="Arial"/>
                <w:b/>
                <w:sz w:val="18"/>
                <w:szCs w:val="18"/>
              </w:rPr>
            </w:pPr>
          </w:p>
        </w:tc>
      </w:tr>
      <w:tr w:rsidR="008C71CC" w:rsidRPr="00FD22B6" w14:paraId="48D330D8" w14:textId="77777777" w:rsidTr="002F7ECF">
        <w:trPr>
          <w:jc w:val="center"/>
        </w:trPr>
        <w:tc>
          <w:tcPr>
            <w:tcW w:w="846" w:type="dxa"/>
            <w:vAlign w:val="center"/>
          </w:tcPr>
          <w:p w14:paraId="2CEE011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7.</w:t>
            </w:r>
          </w:p>
        </w:tc>
        <w:tc>
          <w:tcPr>
            <w:tcW w:w="6379" w:type="dxa"/>
            <w:vAlign w:val="center"/>
          </w:tcPr>
          <w:p w14:paraId="41AD632B" w14:textId="77777777" w:rsidR="008C71CC" w:rsidRPr="00FD22B6" w:rsidRDefault="008C71CC" w:rsidP="002F7ECF">
            <w:pPr>
              <w:rPr>
                <w:rFonts w:ascii="Arial" w:hAnsi="Arial" w:cs="Arial"/>
                <w:sz w:val="18"/>
                <w:szCs w:val="18"/>
              </w:rPr>
            </w:pPr>
            <w:r w:rsidRPr="00FD22B6">
              <w:rPr>
                <w:rFonts w:ascii="Arial" w:hAnsi="Arial" w:cs="Arial"/>
                <w:sz w:val="18"/>
                <w:szCs w:val="18"/>
              </w:rPr>
              <w:t>Izrađen Plan djelovanja civilne zaštite</w:t>
            </w:r>
          </w:p>
        </w:tc>
        <w:tc>
          <w:tcPr>
            <w:tcW w:w="851" w:type="dxa"/>
            <w:vAlign w:val="center"/>
          </w:tcPr>
          <w:p w14:paraId="33C233D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3C4BF3C2" w14:textId="77777777" w:rsidR="008C71CC" w:rsidRPr="00FD22B6" w:rsidRDefault="008C71CC" w:rsidP="002F7ECF">
            <w:pPr>
              <w:jc w:val="center"/>
              <w:rPr>
                <w:rFonts w:ascii="Arial" w:hAnsi="Arial" w:cs="Arial"/>
                <w:b/>
                <w:sz w:val="18"/>
                <w:szCs w:val="18"/>
              </w:rPr>
            </w:pPr>
          </w:p>
        </w:tc>
      </w:tr>
      <w:tr w:rsidR="008C71CC" w:rsidRPr="00FD22B6" w14:paraId="7F71533A" w14:textId="77777777" w:rsidTr="002F7ECF">
        <w:trPr>
          <w:jc w:val="center"/>
        </w:trPr>
        <w:tc>
          <w:tcPr>
            <w:tcW w:w="846" w:type="dxa"/>
            <w:vAlign w:val="center"/>
          </w:tcPr>
          <w:p w14:paraId="6905A05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8.</w:t>
            </w:r>
          </w:p>
        </w:tc>
        <w:tc>
          <w:tcPr>
            <w:tcW w:w="6379" w:type="dxa"/>
            <w:vAlign w:val="center"/>
          </w:tcPr>
          <w:p w14:paraId="17E5FE15" w14:textId="77777777" w:rsidR="008C71CC" w:rsidRPr="00FD22B6" w:rsidRDefault="008C71CC" w:rsidP="002F7ECF">
            <w:pPr>
              <w:rPr>
                <w:rFonts w:ascii="Arial" w:hAnsi="Arial" w:cs="Arial"/>
                <w:sz w:val="18"/>
                <w:szCs w:val="18"/>
              </w:rPr>
            </w:pPr>
            <w:r w:rsidRPr="00FD22B6">
              <w:rPr>
                <w:rFonts w:ascii="Arial" w:hAnsi="Arial" w:cs="Arial"/>
                <w:sz w:val="18"/>
                <w:szCs w:val="18"/>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6D512D7D" w14:textId="77777777" w:rsidR="008C71CC" w:rsidRPr="00FD22B6" w:rsidRDefault="008C71CC" w:rsidP="002F7ECF">
            <w:pPr>
              <w:jc w:val="center"/>
              <w:rPr>
                <w:rFonts w:ascii="Arial" w:hAnsi="Arial" w:cs="Arial"/>
                <w:b/>
                <w:sz w:val="18"/>
                <w:szCs w:val="18"/>
              </w:rPr>
            </w:pPr>
          </w:p>
        </w:tc>
        <w:tc>
          <w:tcPr>
            <w:tcW w:w="850" w:type="dxa"/>
            <w:vAlign w:val="center"/>
          </w:tcPr>
          <w:p w14:paraId="5E4B07A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1DD7E727" w14:textId="77777777" w:rsidTr="002F7ECF">
        <w:trPr>
          <w:jc w:val="center"/>
        </w:trPr>
        <w:tc>
          <w:tcPr>
            <w:tcW w:w="846" w:type="dxa"/>
            <w:vAlign w:val="center"/>
          </w:tcPr>
          <w:p w14:paraId="3992D5C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9.</w:t>
            </w:r>
          </w:p>
        </w:tc>
        <w:tc>
          <w:tcPr>
            <w:tcW w:w="6379" w:type="dxa"/>
            <w:vAlign w:val="center"/>
          </w:tcPr>
          <w:p w14:paraId="5120EB85" w14:textId="77777777" w:rsidR="008C71CC" w:rsidRPr="00FD22B6" w:rsidRDefault="008C71CC" w:rsidP="002F7ECF">
            <w:pPr>
              <w:rPr>
                <w:rFonts w:ascii="Arial" w:hAnsi="Arial" w:cs="Arial"/>
                <w:sz w:val="18"/>
                <w:szCs w:val="18"/>
              </w:rPr>
            </w:pPr>
            <w:r w:rsidRPr="00FD22B6">
              <w:rPr>
                <w:rFonts w:ascii="Arial" w:hAnsi="Arial" w:cs="Arial"/>
                <w:sz w:val="18"/>
                <w:szCs w:val="18"/>
              </w:rPr>
              <w:t>Izrađene smjernice za organizaciju i razvoj sustava civilne zaštite</w:t>
            </w:r>
          </w:p>
        </w:tc>
        <w:tc>
          <w:tcPr>
            <w:tcW w:w="851" w:type="dxa"/>
            <w:vAlign w:val="center"/>
          </w:tcPr>
          <w:p w14:paraId="76F8232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286AA20F" w14:textId="77777777" w:rsidR="008C71CC" w:rsidRPr="00FD22B6" w:rsidRDefault="008C71CC" w:rsidP="002F7ECF">
            <w:pPr>
              <w:jc w:val="center"/>
              <w:rPr>
                <w:rFonts w:ascii="Arial" w:hAnsi="Arial" w:cs="Arial"/>
                <w:b/>
                <w:sz w:val="18"/>
                <w:szCs w:val="18"/>
              </w:rPr>
            </w:pPr>
          </w:p>
        </w:tc>
      </w:tr>
      <w:tr w:rsidR="008C71CC" w:rsidRPr="00FD22B6" w14:paraId="58CE9B8F" w14:textId="77777777" w:rsidTr="002F7ECF">
        <w:trPr>
          <w:jc w:val="center"/>
        </w:trPr>
        <w:tc>
          <w:tcPr>
            <w:tcW w:w="846" w:type="dxa"/>
            <w:vAlign w:val="center"/>
          </w:tcPr>
          <w:p w14:paraId="7ECB848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10.</w:t>
            </w:r>
          </w:p>
        </w:tc>
        <w:tc>
          <w:tcPr>
            <w:tcW w:w="6379" w:type="dxa"/>
            <w:vAlign w:val="center"/>
          </w:tcPr>
          <w:p w14:paraId="60A731B0" w14:textId="77777777" w:rsidR="008C71CC" w:rsidRPr="00FD22B6" w:rsidRDefault="008C71CC" w:rsidP="002F7ECF">
            <w:pPr>
              <w:rPr>
                <w:rFonts w:ascii="Arial" w:hAnsi="Arial" w:cs="Arial"/>
                <w:sz w:val="18"/>
                <w:szCs w:val="18"/>
              </w:rPr>
            </w:pPr>
            <w:r w:rsidRPr="00FD22B6">
              <w:rPr>
                <w:rFonts w:ascii="Arial" w:hAnsi="Arial" w:cs="Arial"/>
                <w:sz w:val="18"/>
                <w:szCs w:val="18"/>
              </w:rPr>
              <w:t>Izrađena godišnja analiza stanja sustava civilne zaštite</w:t>
            </w:r>
          </w:p>
        </w:tc>
        <w:tc>
          <w:tcPr>
            <w:tcW w:w="851" w:type="dxa"/>
            <w:vAlign w:val="center"/>
          </w:tcPr>
          <w:p w14:paraId="092A0B4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2CFF4A35" w14:textId="77777777" w:rsidR="008C71CC" w:rsidRPr="00FD22B6" w:rsidRDefault="008C71CC" w:rsidP="002F7ECF">
            <w:pPr>
              <w:jc w:val="center"/>
              <w:rPr>
                <w:rFonts w:ascii="Arial" w:hAnsi="Arial" w:cs="Arial"/>
                <w:b/>
                <w:sz w:val="18"/>
                <w:szCs w:val="18"/>
              </w:rPr>
            </w:pPr>
          </w:p>
        </w:tc>
      </w:tr>
      <w:tr w:rsidR="008C71CC" w:rsidRPr="00FD22B6" w14:paraId="6CAC6BDB" w14:textId="77777777" w:rsidTr="002F7ECF">
        <w:trPr>
          <w:jc w:val="center"/>
        </w:trPr>
        <w:tc>
          <w:tcPr>
            <w:tcW w:w="846" w:type="dxa"/>
            <w:vAlign w:val="center"/>
          </w:tcPr>
          <w:p w14:paraId="0932A1A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11.</w:t>
            </w:r>
          </w:p>
        </w:tc>
        <w:tc>
          <w:tcPr>
            <w:tcW w:w="6379" w:type="dxa"/>
            <w:vAlign w:val="center"/>
          </w:tcPr>
          <w:p w14:paraId="7670624D" w14:textId="77777777" w:rsidR="008C71CC" w:rsidRPr="00FD22B6" w:rsidRDefault="008C71CC" w:rsidP="002F7ECF">
            <w:pPr>
              <w:rPr>
                <w:rFonts w:ascii="Arial" w:hAnsi="Arial" w:cs="Arial"/>
                <w:sz w:val="18"/>
                <w:szCs w:val="18"/>
              </w:rPr>
            </w:pPr>
            <w:r w:rsidRPr="00FD22B6">
              <w:rPr>
                <w:rFonts w:ascii="Arial" w:hAnsi="Arial" w:cs="Arial"/>
                <w:sz w:val="18"/>
                <w:szCs w:val="18"/>
              </w:rPr>
              <w:t>Izrađen godišnji plan razvoja sustava civilne zaštite s financijskim učincima za trogodišnje razdoblje</w:t>
            </w:r>
          </w:p>
        </w:tc>
        <w:tc>
          <w:tcPr>
            <w:tcW w:w="851" w:type="dxa"/>
            <w:vAlign w:val="center"/>
          </w:tcPr>
          <w:p w14:paraId="50780D9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28AF6B19" w14:textId="77777777" w:rsidR="008C71CC" w:rsidRPr="00FD22B6" w:rsidRDefault="008C71CC" w:rsidP="002F7ECF">
            <w:pPr>
              <w:jc w:val="center"/>
              <w:rPr>
                <w:rFonts w:ascii="Arial" w:hAnsi="Arial" w:cs="Arial"/>
                <w:b/>
                <w:sz w:val="18"/>
                <w:szCs w:val="18"/>
              </w:rPr>
            </w:pPr>
          </w:p>
        </w:tc>
      </w:tr>
      <w:tr w:rsidR="008C71CC" w:rsidRPr="00FD22B6" w14:paraId="0A7C86C2" w14:textId="77777777" w:rsidTr="002F7ECF">
        <w:trPr>
          <w:jc w:val="center"/>
        </w:trPr>
        <w:tc>
          <w:tcPr>
            <w:tcW w:w="846" w:type="dxa"/>
            <w:vAlign w:val="center"/>
          </w:tcPr>
          <w:p w14:paraId="2DB29F3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12.</w:t>
            </w:r>
          </w:p>
        </w:tc>
        <w:tc>
          <w:tcPr>
            <w:tcW w:w="6379" w:type="dxa"/>
            <w:vAlign w:val="center"/>
          </w:tcPr>
          <w:p w14:paraId="389358DA" w14:textId="77777777" w:rsidR="008C71CC" w:rsidRPr="00FD22B6" w:rsidRDefault="008C71CC" w:rsidP="002F7ECF">
            <w:pPr>
              <w:rPr>
                <w:rFonts w:ascii="Arial" w:hAnsi="Arial" w:cs="Arial"/>
                <w:sz w:val="18"/>
                <w:szCs w:val="18"/>
              </w:rPr>
            </w:pPr>
            <w:r w:rsidRPr="00FD22B6">
              <w:rPr>
                <w:rFonts w:ascii="Arial" w:hAnsi="Arial" w:cs="Arial"/>
                <w:sz w:val="18"/>
                <w:szCs w:val="18"/>
              </w:rPr>
              <w:t>Izrađen Plan pozivanja Stožera civilne zaštite</w:t>
            </w:r>
          </w:p>
        </w:tc>
        <w:tc>
          <w:tcPr>
            <w:tcW w:w="851" w:type="dxa"/>
            <w:vAlign w:val="center"/>
          </w:tcPr>
          <w:p w14:paraId="07C4627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0" w:type="dxa"/>
            <w:vAlign w:val="center"/>
          </w:tcPr>
          <w:p w14:paraId="140121DB" w14:textId="77777777" w:rsidR="008C71CC" w:rsidRPr="00FD22B6" w:rsidRDefault="008C71CC" w:rsidP="002F7ECF">
            <w:pPr>
              <w:jc w:val="center"/>
              <w:rPr>
                <w:rFonts w:ascii="Arial" w:hAnsi="Arial" w:cs="Arial"/>
                <w:b/>
                <w:sz w:val="18"/>
                <w:szCs w:val="18"/>
              </w:rPr>
            </w:pPr>
          </w:p>
        </w:tc>
      </w:tr>
      <w:tr w:rsidR="008C71CC" w:rsidRPr="00FD22B6" w14:paraId="7E676A70" w14:textId="77777777" w:rsidTr="002F7ECF">
        <w:trPr>
          <w:jc w:val="center"/>
        </w:trPr>
        <w:tc>
          <w:tcPr>
            <w:tcW w:w="846" w:type="dxa"/>
            <w:vAlign w:val="center"/>
          </w:tcPr>
          <w:p w14:paraId="664A7CC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13.</w:t>
            </w:r>
          </w:p>
        </w:tc>
        <w:tc>
          <w:tcPr>
            <w:tcW w:w="6379" w:type="dxa"/>
            <w:vAlign w:val="center"/>
          </w:tcPr>
          <w:p w14:paraId="52A25A0D" w14:textId="77777777" w:rsidR="008C71CC" w:rsidRPr="00FD22B6" w:rsidRDefault="008C71CC" w:rsidP="002F7ECF">
            <w:pPr>
              <w:rPr>
                <w:rFonts w:ascii="Arial" w:hAnsi="Arial" w:cs="Arial"/>
                <w:sz w:val="18"/>
                <w:szCs w:val="18"/>
              </w:rPr>
            </w:pPr>
            <w:r w:rsidRPr="00FD22B6">
              <w:rPr>
                <w:rFonts w:ascii="Arial" w:hAnsi="Arial" w:cs="Arial"/>
                <w:sz w:val="18"/>
                <w:szCs w:val="18"/>
              </w:rPr>
              <w:t>Izrađen Poslovnik o radu Stožera civilne zaštite</w:t>
            </w:r>
          </w:p>
        </w:tc>
        <w:tc>
          <w:tcPr>
            <w:tcW w:w="851" w:type="dxa"/>
            <w:vAlign w:val="center"/>
          </w:tcPr>
          <w:p w14:paraId="39658A8D" w14:textId="77777777" w:rsidR="008C71CC" w:rsidRPr="00FD22B6" w:rsidRDefault="008C71CC" w:rsidP="002F7ECF">
            <w:pPr>
              <w:jc w:val="center"/>
              <w:rPr>
                <w:rFonts w:ascii="Arial" w:hAnsi="Arial" w:cs="Arial"/>
                <w:b/>
                <w:sz w:val="18"/>
                <w:szCs w:val="18"/>
              </w:rPr>
            </w:pPr>
          </w:p>
        </w:tc>
        <w:tc>
          <w:tcPr>
            <w:tcW w:w="850" w:type="dxa"/>
            <w:vAlign w:val="center"/>
          </w:tcPr>
          <w:p w14:paraId="0781174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bl>
    <w:p w14:paraId="606B54DB"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lang w:eastAsia="hr-HR"/>
        </w:rPr>
        <w:t xml:space="preserve">Uzimajući u obzir sve izrađene dokumente od značaja za sustav civilne zaštite, njihovu međusobnu povezanost i usklađenost </w:t>
      </w:r>
      <w:r w:rsidRPr="00FD22B6">
        <w:rPr>
          <w:rFonts w:ascii="Arial" w:hAnsi="Arial" w:cs="Arial"/>
          <w:sz w:val="18"/>
          <w:szCs w:val="18"/>
        </w:rPr>
        <w:t xml:space="preserve">razina spremnosti, po ovom operativno važnom elementu, procijenjena je </w:t>
      </w:r>
      <w:r w:rsidRPr="00FD22B6">
        <w:rPr>
          <w:rFonts w:ascii="Arial" w:hAnsi="Arial" w:cs="Arial"/>
          <w:sz w:val="18"/>
          <w:szCs w:val="18"/>
          <w:u w:val="single"/>
        </w:rPr>
        <w:t>vrlo visokom</w:t>
      </w:r>
      <w:r w:rsidRPr="00FD22B6">
        <w:rPr>
          <w:rFonts w:ascii="Arial" w:hAnsi="Arial" w:cs="Arial"/>
          <w:sz w:val="18"/>
          <w:szCs w:val="18"/>
        </w:rPr>
        <w:t xml:space="preserve">. </w:t>
      </w:r>
    </w:p>
    <w:p w14:paraId="10A32D4E" w14:textId="77777777" w:rsidR="008C71CC" w:rsidRPr="00FD22B6" w:rsidRDefault="008C71CC" w:rsidP="008C71CC">
      <w:pPr>
        <w:spacing w:before="120" w:after="120"/>
        <w:rPr>
          <w:rFonts w:ascii="Arial" w:hAnsi="Arial" w:cs="Arial"/>
          <w:sz w:val="18"/>
          <w:szCs w:val="18"/>
        </w:rPr>
      </w:pPr>
    </w:p>
    <w:p w14:paraId="5F0DB159"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94</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w:t>
      </w:r>
      <w:r w:rsidRPr="00FD22B6">
        <w:rPr>
          <w:rFonts w:ascii="Arial" w:eastAsia="Calibri" w:hAnsi="Arial" w:cs="Arial"/>
          <w:bCs/>
          <w:i/>
          <w:color w:val="54883D"/>
          <w:sz w:val="18"/>
          <w:szCs w:val="18"/>
          <w:lang w:bidi="en-US"/>
        </w:rPr>
        <w:t xml:space="preserve"> </w:t>
      </w:r>
      <w:r w:rsidRPr="00FD22B6">
        <w:rPr>
          <w:rFonts w:ascii="Arial" w:eastAsia="Calibri" w:hAnsi="Arial" w:cs="Arial"/>
          <w:bCs/>
          <w:color w:val="54883D"/>
          <w:sz w:val="18"/>
          <w:szCs w:val="18"/>
          <w:lang w:bidi="en-US"/>
        </w:rPr>
        <w:t>Prikaz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53C87CA3" w14:textId="77777777" w:rsidTr="002F7ECF">
        <w:trPr>
          <w:jc w:val="center"/>
        </w:trPr>
        <w:tc>
          <w:tcPr>
            <w:tcW w:w="3020" w:type="dxa"/>
            <w:vAlign w:val="center"/>
          </w:tcPr>
          <w:p w14:paraId="2B597D06"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231E12EB"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663CA0ED" w14:textId="77777777" w:rsidTr="002F7ECF">
        <w:trPr>
          <w:jc w:val="center"/>
        </w:trPr>
        <w:tc>
          <w:tcPr>
            <w:tcW w:w="3020" w:type="dxa"/>
            <w:shd w:val="clear" w:color="auto" w:fill="FF0000"/>
            <w:vAlign w:val="center"/>
          </w:tcPr>
          <w:p w14:paraId="4D626D0E"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53FE84E1" w14:textId="77777777" w:rsidR="008C71CC" w:rsidRPr="00FD22B6" w:rsidRDefault="008C71CC" w:rsidP="002F7ECF">
            <w:pPr>
              <w:spacing w:before="120"/>
              <w:rPr>
                <w:rFonts w:ascii="Arial" w:hAnsi="Arial" w:cs="Arial"/>
                <w:sz w:val="18"/>
                <w:szCs w:val="18"/>
              </w:rPr>
            </w:pPr>
          </w:p>
        </w:tc>
      </w:tr>
      <w:tr w:rsidR="008C71CC" w:rsidRPr="00FD22B6" w14:paraId="5A81D180" w14:textId="77777777" w:rsidTr="002F7ECF">
        <w:trPr>
          <w:jc w:val="center"/>
        </w:trPr>
        <w:tc>
          <w:tcPr>
            <w:tcW w:w="3020" w:type="dxa"/>
            <w:shd w:val="clear" w:color="auto" w:fill="FFC000"/>
            <w:vAlign w:val="center"/>
          </w:tcPr>
          <w:p w14:paraId="3EF6813C"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11C8AC2C" w14:textId="77777777" w:rsidR="008C71CC" w:rsidRPr="00FD22B6" w:rsidRDefault="008C71CC" w:rsidP="002F7ECF">
            <w:pPr>
              <w:spacing w:before="120"/>
              <w:rPr>
                <w:rFonts w:ascii="Arial" w:hAnsi="Arial" w:cs="Arial"/>
                <w:sz w:val="18"/>
                <w:szCs w:val="18"/>
              </w:rPr>
            </w:pPr>
          </w:p>
        </w:tc>
      </w:tr>
      <w:tr w:rsidR="008C71CC" w:rsidRPr="00FD22B6" w14:paraId="26BE4C14" w14:textId="77777777" w:rsidTr="002F7ECF">
        <w:trPr>
          <w:jc w:val="center"/>
        </w:trPr>
        <w:tc>
          <w:tcPr>
            <w:tcW w:w="3020" w:type="dxa"/>
            <w:shd w:val="clear" w:color="auto" w:fill="FFFF00"/>
            <w:vAlign w:val="center"/>
          </w:tcPr>
          <w:p w14:paraId="414EFA36"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0DE1B3E0" w14:textId="77777777" w:rsidR="008C71CC" w:rsidRPr="00FD22B6" w:rsidRDefault="008C71CC" w:rsidP="002F7ECF">
            <w:pPr>
              <w:spacing w:before="120"/>
              <w:rPr>
                <w:rFonts w:ascii="Arial" w:hAnsi="Arial" w:cs="Arial"/>
                <w:sz w:val="18"/>
                <w:szCs w:val="18"/>
              </w:rPr>
            </w:pPr>
          </w:p>
        </w:tc>
      </w:tr>
      <w:tr w:rsidR="008C71CC" w:rsidRPr="00FD22B6" w14:paraId="09B9F778" w14:textId="77777777" w:rsidTr="002F7ECF">
        <w:trPr>
          <w:jc w:val="center"/>
        </w:trPr>
        <w:tc>
          <w:tcPr>
            <w:tcW w:w="3020" w:type="dxa"/>
            <w:shd w:val="clear" w:color="auto" w:fill="92D050"/>
            <w:vAlign w:val="center"/>
          </w:tcPr>
          <w:p w14:paraId="6D795B7A"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63B74AB5"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bl>
    <w:p w14:paraId="3E5777C8" w14:textId="77777777" w:rsidR="008C71CC" w:rsidRPr="00FD22B6" w:rsidRDefault="008C71CC" w:rsidP="008C71CC">
      <w:pPr>
        <w:spacing w:before="120" w:after="120"/>
        <w:rPr>
          <w:rFonts w:ascii="Arial" w:hAnsi="Arial" w:cs="Arial"/>
          <w:sz w:val="18"/>
          <w:szCs w:val="18"/>
        </w:rPr>
      </w:pPr>
    </w:p>
    <w:p w14:paraId="3C9B0E8B" w14:textId="77777777" w:rsidR="008C71CC" w:rsidRPr="00FD22B6" w:rsidRDefault="008C71CC" w:rsidP="008C71CC">
      <w:pPr>
        <w:keepNext/>
        <w:keepLines/>
        <w:spacing w:before="40"/>
        <w:ind w:left="709" w:hanging="709"/>
        <w:outlineLvl w:val="2"/>
        <w:rPr>
          <w:rFonts w:ascii="Arial" w:hAnsi="Arial" w:cs="Arial"/>
          <w:color w:val="54883D"/>
          <w:sz w:val="18"/>
          <w:szCs w:val="18"/>
          <w:lang w:eastAsia="hr-HR" w:bidi="en-US"/>
        </w:rPr>
      </w:pPr>
      <w:bookmarkStart w:id="411" w:name="_Toc5701526"/>
      <w:bookmarkStart w:id="412" w:name="_Toc5969844"/>
      <w:bookmarkStart w:id="413" w:name="_Toc9596667"/>
      <w:bookmarkStart w:id="414" w:name="_Toc48299609"/>
      <w:bookmarkStart w:id="415" w:name="_Toc73428699"/>
      <w:bookmarkStart w:id="416" w:name="_Toc159321585"/>
      <w:r w:rsidRPr="00FD22B6">
        <w:rPr>
          <w:rFonts w:ascii="Arial" w:hAnsi="Arial" w:cs="Arial"/>
          <w:color w:val="54883D"/>
          <w:sz w:val="18"/>
          <w:szCs w:val="18"/>
          <w:lang w:eastAsia="hr-HR" w:bidi="en-US"/>
        </w:rPr>
        <w:t>8.1.2 Sustavi ranog upozoravanja i suradnja sa susjednim jedinicama lokalne i područne (regionalne) samouprave</w:t>
      </w:r>
      <w:bookmarkEnd w:id="411"/>
      <w:bookmarkEnd w:id="412"/>
      <w:bookmarkEnd w:id="413"/>
      <w:bookmarkEnd w:id="414"/>
      <w:bookmarkEnd w:id="415"/>
      <w:bookmarkEnd w:id="416"/>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8C71CC" w:rsidRPr="00FD22B6" w14:paraId="318433B3" w14:textId="77777777" w:rsidTr="002F7ECF">
        <w:trPr>
          <w:jc w:val="center"/>
        </w:trPr>
        <w:tc>
          <w:tcPr>
            <w:tcW w:w="846" w:type="dxa"/>
            <w:vMerge w:val="restart"/>
            <w:vAlign w:val="center"/>
          </w:tcPr>
          <w:p w14:paraId="2389D10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804" w:type="dxa"/>
            <w:vMerge w:val="restart"/>
            <w:vAlign w:val="center"/>
          </w:tcPr>
          <w:p w14:paraId="7923B30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701" w:type="dxa"/>
            <w:gridSpan w:val="2"/>
            <w:vAlign w:val="center"/>
          </w:tcPr>
          <w:p w14:paraId="699919E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575E0828" w14:textId="77777777" w:rsidTr="002F7ECF">
        <w:trPr>
          <w:jc w:val="center"/>
        </w:trPr>
        <w:tc>
          <w:tcPr>
            <w:tcW w:w="846" w:type="dxa"/>
            <w:vMerge/>
            <w:vAlign w:val="center"/>
          </w:tcPr>
          <w:p w14:paraId="37C02003" w14:textId="77777777" w:rsidR="008C71CC" w:rsidRPr="00FD22B6" w:rsidRDefault="008C71CC" w:rsidP="002F7ECF">
            <w:pPr>
              <w:jc w:val="center"/>
              <w:rPr>
                <w:rFonts w:ascii="Arial" w:hAnsi="Arial" w:cs="Arial"/>
                <w:b/>
                <w:sz w:val="18"/>
                <w:szCs w:val="18"/>
              </w:rPr>
            </w:pPr>
          </w:p>
        </w:tc>
        <w:tc>
          <w:tcPr>
            <w:tcW w:w="6804" w:type="dxa"/>
            <w:vMerge/>
            <w:vAlign w:val="center"/>
          </w:tcPr>
          <w:p w14:paraId="6098DF97" w14:textId="77777777" w:rsidR="008C71CC" w:rsidRPr="00FD22B6" w:rsidRDefault="008C71CC" w:rsidP="002F7ECF">
            <w:pPr>
              <w:jc w:val="center"/>
              <w:rPr>
                <w:rFonts w:ascii="Arial" w:hAnsi="Arial" w:cs="Arial"/>
                <w:b/>
                <w:sz w:val="18"/>
                <w:szCs w:val="18"/>
              </w:rPr>
            </w:pPr>
          </w:p>
        </w:tc>
        <w:tc>
          <w:tcPr>
            <w:tcW w:w="850" w:type="dxa"/>
            <w:vAlign w:val="center"/>
          </w:tcPr>
          <w:p w14:paraId="63C68F2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851" w:type="dxa"/>
            <w:vAlign w:val="center"/>
          </w:tcPr>
          <w:p w14:paraId="536EA93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7646CE16" w14:textId="77777777" w:rsidTr="002F7ECF">
        <w:trPr>
          <w:jc w:val="center"/>
        </w:trPr>
        <w:tc>
          <w:tcPr>
            <w:tcW w:w="846" w:type="dxa"/>
            <w:vAlign w:val="center"/>
          </w:tcPr>
          <w:p w14:paraId="4D6BBF5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804" w:type="dxa"/>
          </w:tcPr>
          <w:p w14:paraId="39978FFF" w14:textId="77777777" w:rsidR="008C71CC" w:rsidRPr="00FD22B6" w:rsidRDefault="008C71CC" w:rsidP="002F7ECF">
            <w:pPr>
              <w:rPr>
                <w:rFonts w:ascii="Arial" w:hAnsi="Arial" w:cs="Arial"/>
                <w:sz w:val="18"/>
                <w:szCs w:val="18"/>
              </w:rPr>
            </w:pPr>
            <w:r w:rsidRPr="00FD22B6">
              <w:rPr>
                <w:rFonts w:ascii="Arial" w:hAnsi="Arial" w:cs="Arial"/>
                <w:sz w:val="18"/>
                <w:szCs w:val="18"/>
              </w:rPr>
              <w:t>Jesu li sva naselja Grada pokrivena sirenama za uzbunjivanje kojima se može objaviti nastupanje opće opasnosti?</w:t>
            </w:r>
          </w:p>
        </w:tc>
        <w:tc>
          <w:tcPr>
            <w:tcW w:w="850" w:type="dxa"/>
            <w:vAlign w:val="center"/>
          </w:tcPr>
          <w:p w14:paraId="067BF000" w14:textId="77777777" w:rsidR="008C71CC" w:rsidRPr="00FD22B6" w:rsidRDefault="008C71CC" w:rsidP="002F7ECF">
            <w:pPr>
              <w:jc w:val="center"/>
              <w:rPr>
                <w:rFonts w:ascii="Arial" w:hAnsi="Arial" w:cs="Arial"/>
                <w:b/>
                <w:sz w:val="18"/>
                <w:szCs w:val="18"/>
              </w:rPr>
            </w:pPr>
          </w:p>
        </w:tc>
        <w:tc>
          <w:tcPr>
            <w:tcW w:w="851" w:type="dxa"/>
            <w:vAlign w:val="center"/>
          </w:tcPr>
          <w:p w14:paraId="5BB2D29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32437C68" w14:textId="77777777" w:rsidTr="002F7ECF">
        <w:trPr>
          <w:jc w:val="center"/>
        </w:trPr>
        <w:tc>
          <w:tcPr>
            <w:tcW w:w="846" w:type="dxa"/>
            <w:vAlign w:val="center"/>
          </w:tcPr>
          <w:p w14:paraId="155D284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804" w:type="dxa"/>
          </w:tcPr>
          <w:p w14:paraId="31DE7F5D" w14:textId="77777777" w:rsidR="008C71CC" w:rsidRPr="00FD22B6" w:rsidRDefault="008C71CC" w:rsidP="002F7ECF">
            <w:pPr>
              <w:rPr>
                <w:rFonts w:ascii="Arial" w:hAnsi="Arial" w:cs="Arial"/>
                <w:sz w:val="18"/>
                <w:szCs w:val="18"/>
              </w:rPr>
            </w:pPr>
            <w:r w:rsidRPr="00FD22B6">
              <w:rPr>
                <w:rFonts w:ascii="Arial" w:hAnsi="Arial" w:cs="Arial"/>
                <w:sz w:val="18"/>
                <w:szCs w:val="18"/>
              </w:rPr>
              <w:t>Je li uspostavljena razmjena podataka između izvršnog tijela Grada i Službe civilne zaštite Karlovac o mogućim brzo narastajućim prijetnjama velikom nesrećom?</w:t>
            </w:r>
          </w:p>
        </w:tc>
        <w:tc>
          <w:tcPr>
            <w:tcW w:w="850" w:type="dxa"/>
            <w:vAlign w:val="center"/>
          </w:tcPr>
          <w:p w14:paraId="3FC8D14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16115701" w14:textId="77777777" w:rsidR="008C71CC" w:rsidRPr="00FD22B6" w:rsidRDefault="008C71CC" w:rsidP="002F7ECF">
            <w:pPr>
              <w:jc w:val="center"/>
              <w:rPr>
                <w:rFonts w:ascii="Arial" w:hAnsi="Arial" w:cs="Arial"/>
                <w:b/>
                <w:sz w:val="18"/>
                <w:szCs w:val="18"/>
              </w:rPr>
            </w:pPr>
          </w:p>
        </w:tc>
      </w:tr>
      <w:tr w:rsidR="008C71CC" w:rsidRPr="00FD22B6" w14:paraId="011A4979" w14:textId="77777777" w:rsidTr="002F7ECF">
        <w:trPr>
          <w:jc w:val="center"/>
        </w:trPr>
        <w:tc>
          <w:tcPr>
            <w:tcW w:w="846" w:type="dxa"/>
            <w:vAlign w:val="center"/>
          </w:tcPr>
          <w:p w14:paraId="620880B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804" w:type="dxa"/>
          </w:tcPr>
          <w:p w14:paraId="7B3ECBA3" w14:textId="77777777" w:rsidR="008C71CC" w:rsidRPr="00FD22B6" w:rsidRDefault="008C71CC" w:rsidP="002F7ECF">
            <w:pPr>
              <w:rPr>
                <w:rFonts w:ascii="Arial" w:hAnsi="Arial" w:cs="Arial"/>
                <w:sz w:val="18"/>
                <w:szCs w:val="18"/>
              </w:rPr>
            </w:pPr>
            <w:r w:rsidRPr="00FD22B6">
              <w:rPr>
                <w:rFonts w:ascii="Arial" w:hAnsi="Arial" w:cs="Arial"/>
                <w:sz w:val="18"/>
                <w:szCs w:val="18"/>
              </w:rPr>
              <w:t>Postoji li obveza vatrogasnih postrojbi s područja Grada da obavijeste izvršno tijelo o intervencijama s opasnim tvarima ili kod prijetnje buktajućim požarom većeg opsega?</w:t>
            </w:r>
          </w:p>
        </w:tc>
        <w:tc>
          <w:tcPr>
            <w:tcW w:w="850" w:type="dxa"/>
            <w:vAlign w:val="center"/>
          </w:tcPr>
          <w:p w14:paraId="3317204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193E2B92" w14:textId="77777777" w:rsidR="008C71CC" w:rsidRPr="00FD22B6" w:rsidRDefault="008C71CC" w:rsidP="002F7ECF">
            <w:pPr>
              <w:jc w:val="center"/>
              <w:rPr>
                <w:rFonts w:ascii="Arial" w:hAnsi="Arial" w:cs="Arial"/>
                <w:b/>
                <w:sz w:val="18"/>
                <w:szCs w:val="18"/>
              </w:rPr>
            </w:pPr>
          </w:p>
        </w:tc>
      </w:tr>
      <w:tr w:rsidR="008C71CC" w:rsidRPr="00FD22B6" w14:paraId="6D4A7310" w14:textId="77777777" w:rsidTr="002F7ECF">
        <w:trPr>
          <w:jc w:val="center"/>
        </w:trPr>
        <w:tc>
          <w:tcPr>
            <w:tcW w:w="846" w:type="dxa"/>
            <w:vAlign w:val="center"/>
          </w:tcPr>
          <w:p w14:paraId="68815AB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804" w:type="dxa"/>
          </w:tcPr>
          <w:p w14:paraId="4582A57B" w14:textId="77777777" w:rsidR="008C71CC" w:rsidRPr="00FD22B6" w:rsidRDefault="008C71CC" w:rsidP="002F7ECF">
            <w:pPr>
              <w:rPr>
                <w:rFonts w:ascii="Arial" w:hAnsi="Arial" w:cs="Arial"/>
                <w:sz w:val="18"/>
                <w:szCs w:val="18"/>
              </w:rPr>
            </w:pPr>
            <w:r w:rsidRPr="00FD22B6">
              <w:rPr>
                <w:rFonts w:ascii="Arial" w:hAnsi="Arial" w:cs="Arial"/>
                <w:sz w:val="18"/>
                <w:szCs w:val="18"/>
              </w:rPr>
              <w:t>Jesu li poznata područja koja mogu biti zahvaćena brzo narastajućim ugrozama odnosno velikom nesrećom?</w:t>
            </w:r>
          </w:p>
        </w:tc>
        <w:tc>
          <w:tcPr>
            <w:tcW w:w="850" w:type="dxa"/>
            <w:vAlign w:val="center"/>
          </w:tcPr>
          <w:p w14:paraId="4013340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3BC0C4CB" w14:textId="77777777" w:rsidR="008C71CC" w:rsidRPr="00FD22B6" w:rsidRDefault="008C71CC" w:rsidP="002F7ECF">
            <w:pPr>
              <w:jc w:val="center"/>
              <w:rPr>
                <w:rFonts w:ascii="Arial" w:hAnsi="Arial" w:cs="Arial"/>
                <w:b/>
                <w:sz w:val="18"/>
                <w:szCs w:val="18"/>
              </w:rPr>
            </w:pPr>
          </w:p>
        </w:tc>
      </w:tr>
      <w:tr w:rsidR="008C71CC" w:rsidRPr="00FD22B6" w14:paraId="5F184036" w14:textId="77777777" w:rsidTr="002F7ECF">
        <w:trPr>
          <w:jc w:val="center"/>
        </w:trPr>
        <w:tc>
          <w:tcPr>
            <w:tcW w:w="846" w:type="dxa"/>
            <w:vAlign w:val="center"/>
          </w:tcPr>
          <w:p w14:paraId="5C2D2C6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804" w:type="dxa"/>
          </w:tcPr>
          <w:p w14:paraId="4C0DC53C" w14:textId="77777777" w:rsidR="008C71CC" w:rsidRPr="00FD22B6" w:rsidRDefault="008C71CC" w:rsidP="002F7ECF">
            <w:pPr>
              <w:rPr>
                <w:rFonts w:ascii="Arial" w:hAnsi="Arial" w:cs="Arial"/>
                <w:sz w:val="18"/>
                <w:szCs w:val="18"/>
              </w:rPr>
            </w:pPr>
            <w:r w:rsidRPr="00FD22B6">
              <w:rPr>
                <w:rFonts w:ascii="Arial" w:hAnsi="Arial" w:cs="Arial"/>
                <w:sz w:val="18"/>
                <w:szCs w:val="18"/>
              </w:rPr>
              <w:t>Je li stanovništvo upoznato s mogućim posljedicama velikih nesreća i načinom provedbe samozaštite i organizirane zaštite?</w:t>
            </w:r>
          </w:p>
        </w:tc>
        <w:tc>
          <w:tcPr>
            <w:tcW w:w="850" w:type="dxa"/>
            <w:vAlign w:val="center"/>
          </w:tcPr>
          <w:p w14:paraId="475469C2" w14:textId="77777777" w:rsidR="008C71CC" w:rsidRPr="00FD22B6" w:rsidRDefault="008C71CC" w:rsidP="002F7ECF">
            <w:pPr>
              <w:jc w:val="center"/>
              <w:rPr>
                <w:rFonts w:ascii="Arial" w:hAnsi="Arial" w:cs="Arial"/>
                <w:b/>
                <w:sz w:val="18"/>
                <w:szCs w:val="18"/>
              </w:rPr>
            </w:pPr>
          </w:p>
        </w:tc>
        <w:tc>
          <w:tcPr>
            <w:tcW w:w="851" w:type="dxa"/>
            <w:vAlign w:val="center"/>
          </w:tcPr>
          <w:p w14:paraId="0C6A24F3"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129231A0" w14:textId="77777777" w:rsidTr="002F7ECF">
        <w:trPr>
          <w:jc w:val="center"/>
        </w:trPr>
        <w:tc>
          <w:tcPr>
            <w:tcW w:w="846" w:type="dxa"/>
            <w:vAlign w:val="center"/>
          </w:tcPr>
          <w:p w14:paraId="406451D3"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6804" w:type="dxa"/>
            <w:vAlign w:val="center"/>
          </w:tcPr>
          <w:p w14:paraId="63A3EF4E" w14:textId="77777777" w:rsidR="008C71CC" w:rsidRPr="00FD22B6" w:rsidRDefault="008C71CC" w:rsidP="002F7ECF">
            <w:pPr>
              <w:rPr>
                <w:rFonts w:ascii="Arial" w:hAnsi="Arial" w:cs="Arial"/>
                <w:sz w:val="18"/>
                <w:szCs w:val="18"/>
              </w:rPr>
            </w:pPr>
            <w:r w:rsidRPr="00FD22B6">
              <w:rPr>
                <w:rFonts w:ascii="Arial" w:hAnsi="Arial" w:cs="Arial"/>
                <w:sz w:val="18"/>
                <w:szCs w:val="18"/>
              </w:rPr>
              <w:t>Postoje li sirene kod posjednika opasnih tvari kod kojih su moguće ozbiljne izvan lokacijske posljedice?</w:t>
            </w:r>
          </w:p>
        </w:tc>
        <w:tc>
          <w:tcPr>
            <w:tcW w:w="850" w:type="dxa"/>
            <w:vAlign w:val="center"/>
          </w:tcPr>
          <w:p w14:paraId="2320738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2EFBF27B" w14:textId="77777777" w:rsidR="008C71CC" w:rsidRPr="00FD22B6" w:rsidRDefault="008C71CC" w:rsidP="002F7ECF">
            <w:pPr>
              <w:jc w:val="center"/>
              <w:rPr>
                <w:rFonts w:ascii="Arial" w:hAnsi="Arial" w:cs="Arial"/>
                <w:b/>
                <w:sz w:val="18"/>
                <w:szCs w:val="18"/>
              </w:rPr>
            </w:pPr>
          </w:p>
        </w:tc>
      </w:tr>
    </w:tbl>
    <w:p w14:paraId="0D8691E8" w14:textId="77777777" w:rsidR="008C71CC" w:rsidRPr="00FD22B6" w:rsidRDefault="008C71CC" w:rsidP="008C71CC">
      <w:pPr>
        <w:spacing w:after="0"/>
        <w:rPr>
          <w:rFonts w:ascii="Arial" w:hAnsi="Arial" w:cs="Arial"/>
          <w:sz w:val="18"/>
          <w:szCs w:val="18"/>
        </w:rPr>
      </w:pPr>
    </w:p>
    <w:p w14:paraId="7E982F65"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w:t>
      </w:r>
      <w:r w:rsidRPr="00FD22B6">
        <w:rPr>
          <w:rFonts w:ascii="Arial" w:hAnsi="Arial" w:cs="Arial"/>
          <w:color w:val="000000"/>
          <w:sz w:val="18"/>
          <w:szCs w:val="18"/>
        </w:rPr>
        <w:lastRenderedPageBreak/>
        <w:t xml:space="preserve">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2F5F25C9"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 xml:space="preserve">Iste podatke Služba civilne zaštite Karlovac dostavlja gradonačelniku koji nalaže pripravnost operativnih snaga i poduzima druge odgovarajuće mjere iz Plana djelovanja civilne zaštite Grada Karlovca. </w:t>
      </w:r>
    </w:p>
    <w:p w14:paraId="70395FAA"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U slučaju bilo koje vrste ugroza Državni hidrometeorološki zavod, Hrvatske vode, Vatrogasna zajednica, Zavod za javno zdravstvo, Veterinarska stanica te operateri koji prevoze opasne tvari dužni su o tome dostaviti podatke Županijskom centru 112.</w:t>
      </w:r>
    </w:p>
    <w:p w14:paraId="6418002E" w14:textId="77777777" w:rsidR="008C71CC" w:rsidRPr="00FD22B6" w:rsidRDefault="008C71CC" w:rsidP="008C71CC">
      <w:pPr>
        <w:rPr>
          <w:rFonts w:ascii="Arial" w:hAnsi="Arial" w:cs="Arial"/>
          <w:sz w:val="18"/>
          <w:szCs w:val="18"/>
        </w:rPr>
      </w:pPr>
      <w:r w:rsidRPr="00FD22B6">
        <w:rPr>
          <w:rFonts w:ascii="Arial" w:hAnsi="Arial" w:cs="Arial"/>
          <w:sz w:val="18"/>
          <w:szCs w:val="18"/>
        </w:rPr>
        <w:t>Gradonačelnik Grada Karlovca informacije o mogućim ugrozama dobiva od:</w:t>
      </w:r>
    </w:p>
    <w:p w14:paraId="07CBD5A2" w14:textId="77777777" w:rsidR="008C71CC" w:rsidRPr="00FD22B6" w:rsidRDefault="008C71CC" w:rsidP="00DB3C34">
      <w:pPr>
        <w:numPr>
          <w:ilvl w:val="0"/>
          <w:numId w:val="34"/>
        </w:numPr>
        <w:tabs>
          <w:tab w:val="left" w:pos="2445"/>
        </w:tabs>
        <w:spacing w:beforeLines="30" w:before="72" w:afterLines="30" w:after="72"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 xml:space="preserve">Županijskog centra 112 - Karlovac, </w:t>
      </w:r>
    </w:p>
    <w:p w14:paraId="31CF5110" w14:textId="77777777" w:rsidR="008C71CC" w:rsidRPr="00FD22B6" w:rsidRDefault="008C71CC" w:rsidP="00DB3C34">
      <w:pPr>
        <w:numPr>
          <w:ilvl w:val="0"/>
          <w:numId w:val="34"/>
        </w:numPr>
        <w:tabs>
          <w:tab w:val="left" w:pos="2445"/>
        </w:tabs>
        <w:spacing w:beforeLines="30" w:before="72" w:afterLines="30" w:after="72"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Službe civilne zaštite Karlovac,</w:t>
      </w:r>
    </w:p>
    <w:p w14:paraId="7965A8E7" w14:textId="77777777" w:rsidR="008C71CC" w:rsidRPr="00FD22B6" w:rsidRDefault="008C71CC" w:rsidP="00DB3C34">
      <w:pPr>
        <w:numPr>
          <w:ilvl w:val="0"/>
          <w:numId w:val="34"/>
        </w:numPr>
        <w:tabs>
          <w:tab w:val="left" w:pos="2445"/>
        </w:tabs>
        <w:spacing w:beforeLines="30" w:before="72" w:afterLines="30" w:after="72"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pravnih subjekta, središnjih tijela državne uprave, zavoda, institucija, inspekcija,</w:t>
      </w:r>
    </w:p>
    <w:p w14:paraId="4C0D9ACE" w14:textId="77777777" w:rsidR="008C71CC" w:rsidRPr="00FD22B6" w:rsidRDefault="008C71CC" w:rsidP="00DB3C34">
      <w:pPr>
        <w:numPr>
          <w:ilvl w:val="0"/>
          <w:numId w:val="34"/>
        </w:numPr>
        <w:tabs>
          <w:tab w:val="left" w:pos="2445"/>
        </w:tabs>
        <w:spacing w:beforeLines="30" w:before="72" w:afterLines="30" w:after="72"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građana,</w:t>
      </w:r>
    </w:p>
    <w:p w14:paraId="40F8B876" w14:textId="77777777" w:rsidR="008C71CC" w:rsidRPr="00FD22B6" w:rsidRDefault="008C71CC" w:rsidP="00DB3C34">
      <w:pPr>
        <w:numPr>
          <w:ilvl w:val="0"/>
          <w:numId w:val="34"/>
        </w:numPr>
        <w:tabs>
          <w:tab w:val="left" w:pos="2445"/>
        </w:tabs>
        <w:spacing w:beforeLines="30" w:before="72" w:afterLines="30" w:after="72"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neposrednim stjecanjem uvida u stanje i događaje na svom području koji bi mogli pogoditi područje Grada Karlovca.</w:t>
      </w:r>
    </w:p>
    <w:p w14:paraId="20C968BA" w14:textId="77777777" w:rsidR="008C71CC" w:rsidRPr="00FD22B6" w:rsidRDefault="008C71CC" w:rsidP="008C71CC">
      <w:pPr>
        <w:spacing w:after="0"/>
        <w:rPr>
          <w:rFonts w:ascii="Arial" w:hAnsi="Arial" w:cs="Arial"/>
          <w:sz w:val="18"/>
          <w:szCs w:val="18"/>
        </w:rPr>
      </w:pPr>
    </w:p>
    <w:p w14:paraId="69C36396" w14:textId="77777777" w:rsidR="008C71CC" w:rsidRPr="00FD22B6" w:rsidRDefault="008C71CC" w:rsidP="008C71CC">
      <w:pPr>
        <w:spacing w:before="120" w:after="120"/>
        <w:rPr>
          <w:rFonts w:ascii="Arial" w:hAnsi="Arial" w:cs="Arial"/>
          <w:sz w:val="18"/>
          <w:szCs w:val="18"/>
          <w:lang w:eastAsia="hr-HR"/>
        </w:rPr>
      </w:pPr>
      <w:r w:rsidRPr="00FD22B6">
        <w:rPr>
          <w:rFonts w:ascii="Arial" w:hAnsi="Arial" w:cs="Arial"/>
          <w:sz w:val="18"/>
          <w:szCs w:val="18"/>
        </w:rPr>
        <w:t xml:space="preserve">U slučaju neposredne prijetnje od nastanka velike nesreće na području Grada Karlovca, gradonačelnik </w:t>
      </w:r>
      <w:r w:rsidRPr="00FD22B6">
        <w:rPr>
          <w:rFonts w:ascii="Arial" w:hAnsi="Arial" w:cs="Arial"/>
          <w:sz w:val="18"/>
          <w:szCs w:val="18"/>
          <w:lang w:eastAsia="hr-HR"/>
        </w:rPr>
        <w:t>obavještava Županicu i sve čelnike susjednih jedinica lokalne samouprave o nadolazećoj ugrozi.</w:t>
      </w:r>
    </w:p>
    <w:p w14:paraId="07D05E4B" w14:textId="77777777" w:rsidR="008C71CC" w:rsidRPr="00FD22B6" w:rsidRDefault="008C71CC" w:rsidP="008C71CC">
      <w:pPr>
        <w:spacing w:before="120" w:after="120"/>
        <w:rPr>
          <w:rFonts w:ascii="Arial" w:hAnsi="Arial" w:cs="Arial"/>
          <w:sz w:val="18"/>
          <w:szCs w:val="18"/>
          <w:lang w:eastAsia="hr-HR"/>
        </w:rPr>
      </w:pPr>
      <w:r w:rsidRPr="00FD22B6">
        <w:rPr>
          <w:rFonts w:ascii="Arial" w:hAnsi="Arial" w:cs="Arial"/>
          <w:sz w:val="18"/>
          <w:szCs w:val="18"/>
        </w:rPr>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FD22B6">
        <w:rPr>
          <w:rFonts w:ascii="Arial" w:hAnsi="Arial" w:cs="Arial"/>
          <w:sz w:val="18"/>
          <w:szCs w:val="18"/>
          <w:lang w:eastAsia="hr-HR"/>
        </w:rPr>
        <w:t xml:space="preserve">Sustavi ranog upozoravanja i suradnja sa susjednim jedinicama lokalne i područne (regionalne) samouprave procjenjuju se </w:t>
      </w:r>
      <w:r w:rsidRPr="00FD22B6">
        <w:rPr>
          <w:rFonts w:ascii="Arial" w:hAnsi="Arial" w:cs="Arial"/>
          <w:sz w:val="18"/>
          <w:szCs w:val="18"/>
          <w:u w:val="single"/>
          <w:lang w:eastAsia="hr-HR"/>
        </w:rPr>
        <w:t>visokom</w:t>
      </w:r>
      <w:r w:rsidRPr="00FD22B6">
        <w:rPr>
          <w:rFonts w:ascii="Arial" w:hAnsi="Arial" w:cs="Arial"/>
          <w:sz w:val="18"/>
          <w:szCs w:val="18"/>
          <w:lang w:eastAsia="hr-HR"/>
        </w:rPr>
        <w:t xml:space="preserve"> razinom spremnosti.</w:t>
      </w:r>
    </w:p>
    <w:p w14:paraId="5FBE0CD4"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noProof/>
          <w:color w:val="54883D"/>
          <w:sz w:val="18"/>
          <w:szCs w:val="18"/>
        </w:rPr>
        <w:fldChar w:fldCharType="begin"/>
      </w:r>
      <w:r w:rsidRPr="00FD22B6">
        <w:rPr>
          <w:rFonts w:ascii="Arial" w:hAnsi="Arial" w:cs="Arial"/>
          <w:bCs/>
          <w:noProof/>
          <w:color w:val="54883D"/>
          <w:sz w:val="18"/>
          <w:szCs w:val="18"/>
        </w:rPr>
        <w:instrText xml:space="preserve"> SEQ Tabela \* ARABIC </w:instrText>
      </w:r>
      <w:r w:rsidRPr="00FD22B6">
        <w:rPr>
          <w:rFonts w:ascii="Arial" w:hAnsi="Arial" w:cs="Arial"/>
          <w:bCs/>
          <w:noProof/>
          <w:color w:val="54883D"/>
          <w:sz w:val="18"/>
          <w:szCs w:val="18"/>
        </w:rPr>
        <w:fldChar w:fldCharType="separate"/>
      </w:r>
      <w:r w:rsidRPr="00FD22B6">
        <w:rPr>
          <w:rFonts w:ascii="Arial" w:hAnsi="Arial" w:cs="Arial"/>
          <w:bCs/>
          <w:noProof/>
          <w:color w:val="54883D"/>
          <w:sz w:val="18"/>
          <w:szCs w:val="18"/>
        </w:rPr>
        <w:t>95</w:t>
      </w:r>
      <w:r w:rsidRPr="00FD22B6">
        <w:rPr>
          <w:rFonts w:ascii="Arial" w:hAnsi="Arial" w:cs="Arial"/>
          <w:bCs/>
          <w:noProof/>
          <w:color w:val="54883D"/>
          <w:sz w:val="18"/>
          <w:szCs w:val="18"/>
        </w:rPr>
        <w:fldChar w:fldCharType="end"/>
      </w:r>
      <w:r w:rsidRPr="00FD22B6">
        <w:rPr>
          <w:rFonts w:ascii="Arial" w:hAnsi="Arial" w:cs="Arial"/>
          <w:bCs/>
          <w:color w:val="54883D"/>
          <w:sz w:val="18"/>
          <w:szCs w:val="18"/>
        </w:rPr>
        <w:t>. 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69C5DA72" w14:textId="77777777" w:rsidTr="002F7ECF">
        <w:trPr>
          <w:jc w:val="center"/>
        </w:trPr>
        <w:tc>
          <w:tcPr>
            <w:tcW w:w="3020" w:type="dxa"/>
            <w:vAlign w:val="center"/>
          </w:tcPr>
          <w:p w14:paraId="18FF19F4"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0D935F90"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3B437BED" w14:textId="77777777" w:rsidTr="002F7ECF">
        <w:trPr>
          <w:jc w:val="center"/>
        </w:trPr>
        <w:tc>
          <w:tcPr>
            <w:tcW w:w="3020" w:type="dxa"/>
            <w:shd w:val="clear" w:color="auto" w:fill="FF0000"/>
            <w:vAlign w:val="center"/>
          </w:tcPr>
          <w:p w14:paraId="665A3E06"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2F0A5AA0" w14:textId="77777777" w:rsidR="008C71CC" w:rsidRPr="00FD22B6" w:rsidRDefault="008C71CC" w:rsidP="002F7ECF">
            <w:pPr>
              <w:spacing w:before="120"/>
              <w:rPr>
                <w:rFonts w:ascii="Arial" w:hAnsi="Arial" w:cs="Arial"/>
                <w:sz w:val="18"/>
                <w:szCs w:val="18"/>
              </w:rPr>
            </w:pPr>
          </w:p>
        </w:tc>
      </w:tr>
      <w:tr w:rsidR="008C71CC" w:rsidRPr="00FD22B6" w14:paraId="03CAD642" w14:textId="77777777" w:rsidTr="002F7ECF">
        <w:trPr>
          <w:jc w:val="center"/>
        </w:trPr>
        <w:tc>
          <w:tcPr>
            <w:tcW w:w="3020" w:type="dxa"/>
            <w:shd w:val="clear" w:color="auto" w:fill="FFC000"/>
            <w:vAlign w:val="center"/>
          </w:tcPr>
          <w:p w14:paraId="26F5F7BC"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452DA975" w14:textId="77777777" w:rsidR="008C71CC" w:rsidRPr="00FD22B6" w:rsidRDefault="008C71CC" w:rsidP="002F7ECF">
            <w:pPr>
              <w:spacing w:before="120"/>
              <w:rPr>
                <w:rFonts w:ascii="Arial" w:hAnsi="Arial" w:cs="Arial"/>
                <w:sz w:val="18"/>
                <w:szCs w:val="18"/>
              </w:rPr>
            </w:pPr>
          </w:p>
        </w:tc>
      </w:tr>
      <w:tr w:rsidR="008C71CC" w:rsidRPr="00FD22B6" w14:paraId="52BA38AB" w14:textId="77777777" w:rsidTr="002F7ECF">
        <w:trPr>
          <w:jc w:val="center"/>
        </w:trPr>
        <w:tc>
          <w:tcPr>
            <w:tcW w:w="3020" w:type="dxa"/>
            <w:shd w:val="clear" w:color="auto" w:fill="FFFF00"/>
            <w:vAlign w:val="center"/>
          </w:tcPr>
          <w:p w14:paraId="178A52E8"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309B5936"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r w:rsidR="008C71CC" w:rsidRPr="00FD22B6" w14:paraId="2A715E94" w14:textId="77777777" w:rsidTr="002F7ECF">
        <w:trPr>
          <w:jc w:val="center"/>
        </w:trPr>
        <w:tc>
          <w:tcPr>
            <w:tcW w:w="3020" w:type="dxa"/>
            <w:shd w:val="clear" w:color="auto" w:fill="92D050"/>
            <w:vAlign w:val="center"/>
          </w:tcPr>
          <w:p w14:paraId="4D1CDFF9"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67C923DA" w14:textId="77777777" w:rsidR="008C71CC" w:rsidRPr="00FD22B6" w:rsidRDefault="008C71CC" w:rsidP="002F7ECF">
            <w:pPr>
              <w:spacing w:before="120"/>
              <w:jc w:val="center"/>
              <w:rPr>
                <w:rFonts w:ascii="Arial" w:hAnsi="Arial" w:cs="Arial"/>
                <w:b/>
                <w:sz w:val="18"/>
                <w:szCs w:val="18"/>
              </w:rPr>
            </w:pPr>
          </w:p>
        </w:tc>
      </w:tr>
    </w:tbl>
    <w:p w14:paraId="5A461B52" w14:textId="77777777" w:rsidR="008C71CC" w:rsidRPr="00FD22B6" w:rsidRDefault="008C71CC" w:rsidP="008C71CC">
      <w:pPr>
        <w:spacing w:before="120" w:after="120"/>
        <w:rPr>
          <w:rFonts w:ascii="Arial" w:hAnsi="Arial" w:cs="Arial"/>
          <w:sz w:val="18"/>
          <w:szCs w:val="18"/>
          <w:highlight w:val="yellow"/>
          <w:lang w:eastAsia="hr-HR"/>
        </w:rPr>
      </w:pPr>
    </w:p>
    <w:p w14:paraId="4E930489"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17" w:name="_Toc5701527"/>
      <w:bookmarkStart w:id="418" w:name="_Toc5969845"/>
      <w:bookmarkStart w:id="419" w:name="_Toc9596668"/>
      <w:bookmarkStart w:id="420" w:name="_Toc48299610"/>
      <w:bookmarkStart w:id="421" w:name="_Toc73428700"/>
      <w:bookmarkStart w:id="422" w:name="_Toc159321586"/>
      <w:r w:rsidRPr="00FD22B6">
        <w:rPr>
          <w:rFonts w:ascii="Arial" w:hAnsi="Arial" w:cs="Arial"/>
          <w:color w:val="54883D"/>
          <w:sz w:val="18"/>
          <w:szCs w:val="18"/>
          <w:lang w:eastAsia="hr-HR" w:bidi="en-US"/>
        </w:rPr>
        <w:t>8.1.3 Stanje svijesti pojedinaca, pripadnika ranjivih skupina, upravljačkih i odgovornih tijela</w:t>
      </w:r>
      <w:bookmarkEnd w:id="417"/>
      <w:bookmarkEnd w:id="418"/>
      <w:bookmarkEnd w:id="419"/>
      <w:bookmarkEnd w:id="420"/>
      <w:bookmarkEnd w:id="421"/>
      <w:bookmarkEnd w:id="422"/>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8C71CC" w:rsidRPr="00FD22B6" w14:paraId="52B43C54" w14:textId="77777777" w:rsidTr="002F7ECF">
        <w:trPr>
          <w:tblHeader/>
          <w:jc w:val="center"/>
        </w:trPr>
        <w:tc>
          <w:tcPr>
            <w:tcW w:w="846" w:type="dxa"/>
            <w:vMerge w:val="restart"/>
            <w:vAlign w:val="center"/>
          </w:tcPr>
          <w:p w14:paraId="7921DD4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520" w:type="dxa"/>
            <w:vMerge w:val="restart"/>
            <w:vAlign w:val="center"/>
          </w:tcPr>
          <w:p w14:paraId="2331C62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276" w:type="dxa"/>
            <w:gridSpan w:val="2"/>
            <w:vAlign w:val="center"/>
          </w:tcPr>
          <w:p w14:paraId="478BA13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04D02AC9" w14:textId="77777777" w:rsidTr="002F7ECF">
        <w:trPr>
          <w:tblHeader/>
          <w:jc w:val="center"/>
        </w:trPr>
        <w:tc>
          <w:tcPr>
            <w:tcW w:w="846" w:type="dxa"/>
            <w:vMerge/>
            <w:vAlign w:val="center"/>
          </w:tcPr>
          <w:p w14:paraId="677B46B1" w14:textId="77777777" w:rsidR="008C71CC" w:rsidRPr="00FD22B6" w:rsidRDefault="008C71CC" w:rsidP="002F7ECF">
            <w:pPr>
              <w:jc w:val="center"/>
              <w:rPr>
                <w:rFonts w:ascii="Arial" w:hAnsi="Arial" w:cs="Arial"/>
                <w:b/>
                <w:sz w:val="18"/>
                <w:szCs w:val="18"/>
              </w:rPr>
            </w:pPr>
          </w:p>
        </w:tc>
        <w:tc>
          <w:tcPr>
            <w:tcW w:w="6520" w:type="dxa"/>
            <w:vMerge/>
            <w:vAlign w:val="center"/>
          </w:tcPr>
          <w:p w14:paraId="7F53EEE1" w14:textId="77777777" w:rsidR="008C71CC" w:rsidRPr="00FD22B6" w:rsidRDefault="008C71CC" w:rsidP="002F7ECF">
            <w:pPr>
              <w:jc w:val="center"/>
              <w:rPr>
                <w:rFonts w:ascii="Arial" w:hAnsi="Arial" w:cs="Arial"/>
                <w:b/>
                <w:sz w:val="18"/>
                <w:szCs w:val="18"/>
              </w:rPr>
            </w:pPr>
          </w:p>
        </w:tc>
        <w:tc>
          <w:tcPr>
            <w:tcW w:w="570" w:type="dxa"/>
            <w:vAlign w:val="center"/>
          </w:tcPr>
          <w:p w14:paraId="5200343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706" w:type="dxa"/>
            <w:vAlign w:val="center"/>
          </w:tcPr>
          <w:p w14:paraId="6CE0BD6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5D1C7D9B" w14:textId="77777777" w:rsidTr="002F7ECF">
        <w:trPr>
          <w:jc w:val="center"/>
        </w:trPr>
        <w:tc>
          <w:tcPr>
            <w:tcW w:w="846" w:type="dxa"/>
            <w:vAlign w:val="center"/>
          </w:tcPr>
          <w:p w14:paraId="4106246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520" w:type="dxa"/>
          </w:tcPr>
          <w:p w14:paraId="23AE8265" w14:textId="77777777" w:rsidR="008C71CC" w:rsidRPr="00FD22B6" w:rsidRDefault="008C71CC" w:rsidP="002F7ECF">
            <w:pPr>
              <w:rPr>
                <w:rFonts w:ascii="Arial" w:hAnsi="Arial" w:cs="Arial"/>
                <w:sz w:val="18"/>
                <w:szCs w:val="18"/>
              </w:rPr>
            </w:pPr>
            <w:r w:rsidRPr="00FD22B6">
              <w:rPr>
                <w:rFonts w:ascii="Arial" w:hAnsi="Arial" w:cs="Arial"/>
                <w:sz w:val="18"/>
                <w:szCs w:val="18"/>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78CD186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6F2E4511" w14:textId="77777777" w:rsidR="008C71CC" w:rsidRPr="00FD22B6" w:rsidRDefault="008C71CC" w:rsidP="002F7ECF">
            <w:pPr>
              <w:jc w:val="center"/>
              <w:rPr>
                <w:rFonts w:ascii="Arial" w:hAnsi="Arial" w:cs="Arial"/>
                <w:b/>
                <w:sz w:val="18"/>
                <w:szCs w:val="18"/>
              </w:rPr>
            </w:pPr>
          </w:p>
        </w:tc>
      </w:tr>
      <w:tr w:rsidR="008C71CC" w:rsidRPr="00FD22B6" w14:paraId="4A9CEAD8" w14:textId="77777777" w:rsidTr="002F7ECF">
        <w:trPr>
          <w:jc w:val="center"/>
        </w:trPr>
        <w:tc>
          <w:tcPr>
            <w:tcW w:w="846" w:type="dxa"/>
            <w:vAlign w:val="center"/>
          </w:tcPr>
          <w:p w14:paraId="290B9AD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520" w:type="dxa"/>
          </w:tcPr>
          <w:p w14:paraId="3D3F3944" w14:textId="77777777" w:rsidR="008C71CC" w:rsidRPr="00FD22B6" w:rsidRDefault="008C71CC" w:rsidP="002F7ECF">
            <w:pPr>
              <w:rPr>
                <w:rFonts w:ascii="Arial" w:hAnsi="Arial" w:cs="Arial"/>
                <w:sz w:val="18"/>
                <w:szCs w:val="18"/>
              </w:rPr>
            </w:pPr>
            <w:r w:rsidRPr="00FD22B6">
              <w:rPr>
                <w:rFonts w:ascii="Arial" w:hAnsi="Arial" w:cs="Arial"/>
                <w:sz w:val="18"/>
                <w:szCs w:val="18"/>
              </w:rPr>
              <w:t>Je li Stožer raspravljao o prijetnja i mjerama odgovora na iste, naročito o štetama izazvanim u posljednje tri godine te mjerama kako su se mogle spriječiti ili ublažiti?</w:t>
            </w:r>
          </w:p>
        </w:tc>
        <w:tc>
          <w:tcPr>
            <w:tcW w:w="570" w:type="dxa"/>
            <w:vAlign w:val="center"/>
          </w:tcPr>
          <w:p w14:paraId="3D84AA6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258A6DA4" w14:textId="77777777" w:rsidR="008C71CC" w:rsidRPr="00FD22B6" w:rsidRDefault="008C71CC" w:rsidP="002F7ECF">
            <w:pPr>
              <w:jc w:val="center"/>
              <w:rPr>
                <w:rFonts w:ascii="Arial" w:hAnsi="Arial" w:cs="Arial"/>
                <w:b/>
                <w:sz w:val="18"/>
                <w:szCs w:val="18"/>
              </w:rPr>
            </w:pPr>
          </w:p>
        </w:tc>
      </w:tr>
      <w:tr w:rsidR="008C71CC" w:rsidRPr="00FD22B6" w14:paraId="37E488A4" w14:textId="77777777" w:rsidTr="002F7ECF">
        <w:trPr>
          <w:jc w:val="center"/>
        </w:trPr>
        <w:tc>
          <w:tcPr>
            <w:tcW w:w="846" w:type="dxa"/>
            <w:vAlign w:val="center"/>
          </w:tcPr>
          <w:p w14:paraId="00EA382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520" w:type="dxa"/>
          </w:tcPr>
          <w:p w14:paraId="34785E1F" w14:textId="77777777" w:rsidR="008C71CC" w:rsidRPr="00FD22B6" w:rsidRDefault="008C71CC" w:rsidP="002F7ECF">
            <w:pPr>
              <w:rPr>
                <w:rFonts w:ascii="Arial" w:hAnsi="Arial" w:cs="Arial"/>
                <w:sz w:val="18"/>
                <w:szCs w:val="18"/>
              </w:rPr>
            </w:pPr>
            <w:r w:rsidRPr="00FD22B6">
              <w:rPr>
                <w:rFonts w:ascii="Arial" w:hAnsi="Arial" w:cs="Arial"/>
                <w:sz w:val="18"/>
                <w:szCs w:val="18"/>
              </w:rPr>
              <w:t>Jesu li u ugroženim naseljima organizirane javne tribine o prijetnjama, mogućim posljedicama neželjenog događaja, te načinu samozaštite ugroženog stanovništva?</w:t>
            </w:r>
          </w:p>
        </w:tc>
        <w:tc>
          <w:tcPr>
            <w:tcW w:w="570" w:type="dxa"/>
            <w:vAlign w:val="center"/>
          </w:tcPr>
          <w:p w14:paraId="08BFA914" w14:textId="77777777" w:rsidR="008C71CC" w:rsidRPr="00FD22B6" w:rsidRDefault="008C71CC" w:rsidP="002F7ECF">
            <w:pPr>
              <w:jc w:val="center"/>
              <w:rPr>
                <w:rFonts w:ascii="Arial" w:hAnsi="Arial" w:cs="Arial"/>
                <w:b/>
                <w:sz w:val="18"/>
                <w:szCs w:val="18"/>
              </w:rPr>
            </w:pPr>
          </w:p>
        </w:tc>
        <w:tc>
          <w:tcPr>
            <w:tcW w:w="706" w:type="dxa"/>
            <w:vAlign w:val="center"/>
          </w:tcPr>
          <w:p w14:paraId="3BC60CC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407B577D" w14:textId="77777777" w:rsidTr="002F7ECF">
        <w:trPr>
          <w:jc w:val="center"/>
        </w:trPr>
        <w:tc>
          <w:tcPr>
            <w:tcW w:w="846" w:type="dxa"/>
            <w:vAlign w:val="center"/>
          </w:tcPr>
          <w:p w14:paraId="555ADE0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520" w:type="dxa"/>
          </w:tcPr>
          <w:p w14:paraId="1A04CCAC" w14:textId="77777777" w:rsidR="008C71CC" w:rsidRPr="00FD22B6" w:rsidRDefault="008C71CC" w:rsidP="002F7ECF">
            <w:pPr>
              <w:rPr>
                <w:rFonts w:ascii="Arial" w:hAnsi="Arial" w:cs="Arial"/>
                <w:sz w:val="18"/>
                <w:szCs w:val="18"/>
              </w:rPr>
            </w:pPr>
            <w:r w:rsidRPr="00FD22B6">
              <w:rPr>
                <w:rFonts w:ascii="Arial" w:hAnsi="Arial" w:cs="Arial"/>
                <w:sz w:val="18"/>
                <w:szCs w:val="18"/>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452CAE50" w14:textId="77777777" w:rsidR="008C71CC" w:rsidRPr="00FD22B6" w:rsidRDefault="008C71CC" w:rsidP="002F7ECF">
            <w:pPr>
              <w:jc w:val="center"/>
              <w:rPr>
                <w:rFonts w:ascii="Arial" w:hAnsi="Arial" w:cs="Arial"/>
                <w:b/>
                <w:sz w:val="18"/>
                <w:szCs w:val="18"/>
              </w:rPr>
            </w:pPr>
          </w:p>
        </w:tc>
        <w:tc>
          <w:tcPr>
            <w:tcW w:w="706" w:type="dxa"/>
            <w:vAlign w:val="center"/>
          </w:tcPr>
          <w:p w14:paraId="5E28060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74C5ECBE" w14:textId="77777777" w:rsidTr="002F7ECF">
        <w:trPr>
          <w:jc w:val="center"/>
        </w:trPr>
        <w:tc>
          <w:tcPr>
            <w:tcW w:w="846" w:type="dxa"/>
            <w:vAlign w:val="center"/>
          </w:tcPr>
          <w:p w14:paraId="56D82B4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520" w:type="dxa"/>
          </w:tcPr>
          <w:p w14:paraId="3E022175"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Jesu li ostali sudionici civilne zaštite (povjerenici civilne zaštite, pravne osobe od interesa za sustav civilne zaštite) upoznati s načinom djelovanja prijetnje, </w:t>
            </w:r>
            <w:r w:rsidRPr="00FD22B6">
              <w:rPr>
                <w:rFonts w:ascii="Arial" w:hAnsi="Arial" w:cs="Arial"/>
                <w:sz w:val="18"/>
                <w:szCs w:val="18"/>
              </w:rPr>
              <w:lastRenderedPageBreak/>
              <w:t>njihovom ulogom u reagiranju na prijetnje te posebno načinu samozaštite od iste?</w:t>
            </w:r>
          </w:p>
        </w:tc>
        <w:tc>
          <w:tcPr>
            <w:tcW w:w="570" w:type="dxa"/>
            <w:vAlign w:val="center"/>
          </w:tcPr>
          <w:p w14:paraId="72CA625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lastRenderedPageBreak/>
              <w:t>x</w:t>
            </w:r>
          </w:p>
        </w:tc>
        <w:tc>
          <w:tcPr>
            <w:tcW w:w="706" w:type="dxa"/>
            <w:vAlign w:val="center"/>
          </w:tcPr>
          <w:p w14:paraId="592B7F77" w14:textId="77777777" w:rsidR="008C71CC" w:rsidRPr="00FD22B6" w:rsidRDefault="008C71CC" w:rsidP="002F7ECF">
            <w:pPr>
              <w:jc w:val="center"/>
              <w:rPr>
                <w:rFonts w:ascii="Arial" w:hAnsi="Arial" w:cs="Arial"/>
                <w:b/>
                <w:sz w:val="18"/>
                <w:szCs w:val="18"/>
              </w:rPr>
            </w:pPr>
          </w:p>
        </w:tc>
      </w:tr>
    </w:tbl>
    <w:p w14:paraId="6818202B" w14:textId="77777777" w:rsidR="008C71CC" w:rsidRPr="00FD22B6" w:rsidRDefault="008C71CC" w:rsidP="008C71CC">
      <w:pPr>
        <w:spacing w:before="120" w:after="120"/>
        <w:rPr>
          <w:rFonts w:ascii="Arial" w:hAnsi="Arial" w:cs="Arial"/>
          <w:sz w:val="18"/>
          <w:szCs w:val="18"/>
          <w:lang w:eastAsia="hr-HR"/>
        </w:rPr>
      </w:pPr>
    </w:p>
    <w:p w14:paraId="0097083D" w14:textId="77777777" w:rsidR="008C71CC" w:rsidRPr="00FD22B6" w:rsidRDefault="008C71CC" w:rsidP="008C71CC">
      <w:pPr>
        <w:spacing w:before="120" w:after="120"/>
        <w:rPr>
          <w:rFonts w:ascii="Arial" w:hAnsi="Arial" w:cs="Arial"/>
          <w:sz w:val="18"/>
          <w:szCs w:val="18"/>
          <w:lang w:eastAsia="hr-HR"/>
        </w:rPr>
      </w:pPr>
      <w:r w:rsidRPr="00FD22B6">
        <w:rPr>
          <w:rFonts w:ascii="Arial" w:hAnsi="Arial" w:cs="Arial"/>
          <w:sz w:val="18"/>
          <w:szCs w:val="18"/>
          <w:lang w:eastAsia="hr-HR"/>
        </w:rPr>
        <w:t>Potrebno je i dalje razvijati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Pr="00FD22B6">
        <w:rPr>
          <w:rFonts w:ascii="Arial" w:hAnsi="Arial" w:cs="Arial"/>
          <w:sz w:val="18"/>
          <w:szCs w:val="18"/>
        </w:rPr>
        <w:t xml:space="preserve"> potrebno je po naseljima organizirati tribine te upoznati lokalno stanovništvo s mogućim posljedicama neželjenih događaja kao i načinu samozaštite. Potrebno je i planirati mjere odgovora na moguće velike nesreće koje prijete Gradu Karlovcu. </w:t>
      </w:r>
      <w:r w:rsidRPr="00FD22B6">
        <w:rPr>
          <w:rFonts w:ascii="Arial" w:hAnsi="Arial" w:cs="Arial"/>
          <w:sz w:val="18"/>
          <w:szCs w:val="18"/>
          <w:lang w:eastAsia="hr-HR"/>
        </w:rPr>
        <w:t xml:space="preserve">Stanje svijesti pojedinaca, pripadnika ranjivih skupina, upravljačkih i odgovornih tijela procjenjuje se kao </w:t>
      </w:r>
      <w:r w:rsidRPr="00FD22B6">
        <w:rPr>
          <w:rFonts w:ascii="Arial" w:hAnsi="Arial" w:cs="Arial"/>
          <w:sz w:val="18"/>
          <w:szCs w:val="18"/>
          <w:u w:val="single"/>
          <w:lang w:eastAsia="hr-HR"/>
        </w:rPr>
        <w:t>visoka</w:t>
      </w:r>
      <w:r w:rsidRPr="00FD22B6">
        <w:rPr>
          <w:rFonts w:ascii="Arial" w:hAnsi="Arial" w:cs="Arial"/>
          <w:sz w:val="18"/>
          <w:szCs w:val="18"/>
          <w:lang w:eastAsia="hr-HR"/>
        </w:rPr>
        <w:t xml:space="preserve"> razina spremnosti.</w:t>
      </w:r>
    </w:p>
    <w:p w14:paraId="3D23ADE1"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96</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0101DDF2" w14:textId="77777777" w:rsidTr="002F7ECF">
        <w:trPr>
          <w:jc w:val="center"/>
        </w:trPr>
        <w:tc>
          <w:tcPr>
            <w:tcW w:w="3020" w:type="dxa"/>
            <w:vAlign w:val="center"/>
          </w:tcPr>
          <w:p w14:paraId="1CD2608A"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4DCE5E3B"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279F0D7B" w14:textId="77777777" w:rsidTr="002F7ECF">
        <w:trPr>
          <w:jc w:val="center"/>
        </w:trPr>
        <w:tc>
          <w:tcPr>
            <w:tcW w:w="3020" w:type="dxa"/>
            <w:shd w:val="clear" w:color="auto" w:fill="FF0000"/>
            <w:vAlign w:val="center"/>
          </w:tcPr>
          <w:p w14:paraId="3FAC3E98"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4DEA111B" w14:textId="77777777" w:rsidR="008C71CC" w:rsidRPr="00FD22B6" w:rsidRDefault="008C71CC" w:rsidP="002F7ECF">
            <w:pPr>
              <w:spacing w:before="120"/>
              <w:jc w:val="center"/>
              <w:rPr>
                <w:rFonts w:ascii="Arial" w:hAnsi="Arial" w:cs="Arial"/>
                <w:b/>
                <w:sz w:val="18"/>
                <w:szCs w:val="18"/>
              </w:rPr>
            </w:pPr>
          </w:p>
        </w:tc>
      </w:tr>
      <w:tr w:rsidR="008C71CC" w:rsidRPr="00FD22B6" w14:paraId="261AAADA" w14:textId="77777777" w:rsidTr="002F7ECF">
        <w:trPr>
          <w:jc w:val="center"/>
        </w:trPr>
        <w:tc>
          <w:tcPr>
            <w:tcW w:w="3020" w:type="dxa"/>
            <w:shd w:val="clear" w:color="auto" w:fill="FFC000"/>
            <w:vAlign w:val="center"/>
          </w:tcPr>
          <w:p w14:paraId="1BD4E4E7"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515E34C1" w14:textId="77777777" w:rsidR="008C71CC" w:rsidRPr="00FD22B6" w:rsidRDefault="008C71CC" w:rsidP="002F7ECF">
            <w:pPr>
              <w:spacing w:before="120"/>
              <w:jc w:val="center"/>
              <w:rPr>
                <w:rFonts w:ascii="Arial" w:hAnsi="Arial" w:cs="Arial"/>
                <w:b/>
                <w:sz w:val="18"/>
                <w:szCs w:val="18"/>
              </w:rPr>
            </w:pPr>
          </w:p>
        </w:tc>
      </w:tr>
      <w:tr w:rsidR="008C71CC" w:rsidRPr="00FD22B6" w14:paraId="1528EFCD" w14:textId="77777777" w:rsidTr="002F7ECF">
        <w:trPr>
          <w:jc w:val="center"/>
        </w:trPr>
        <w:tc>
          <w:tcPr>
            <w:tcW w:w="3020" w:type="dxa"/>
            <w:shd w:val="clear" w:color="auto" w:fill="FFFF00"/>
            <w:vAlign w:val="center"/>
          </w:tcPr>
          <w:p w14:paraId="681945C2"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2C961824"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r w:rsidR="008C71CC" w:rsidRPr="00FD22B6" w14:paraId="0F40E2EE" w14:textId="77777777" w:rsidTr="002F7ECF">
        <w:trPr>
          <w:jc w:val="center"/>
        </w:trPr>
        <w:tc>
          <w:tcPr>
            <w:tcW w:w="3020" w:type="dxa"/>
            <w:shd w:val="clear" w:color="auto" w:fill="92D050"/>
            <w:vAlign w:val="center"/>
          </w:tcPr>
          <w:p w14:paraId="5E845354"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157D9EC7" w14:textId="77777777" w:rsidR="008C71CC" w:rsidRPr="00FD22B6" w:rsidRDefault="008C71CC" w:rsidP="002F7ECF">
            <w:pPr>
              <w:spacing w:before="120"/>
              <w:jc w:val="center"/>
              <w:rPr>
                <w:rFonts w:ascii="Arial" w:hAnsi="Arial" w:cs="Arial"/>
                <w:b/>
                <w:sz w:val="18"/>
                <w:szCs w:val="18"/>
              </w:rPr>
            </w:pPr>
          </w:p>
        </w:tc>
      </w:tr>
    </w:tbl>
    <w:p w14:paraId="474E8580" w14:textId="77777777" w:rsidR="008C71CC" w:rsidRPr="00FD22B6" w:rsidRDefault="008C71CC" w:rsidP="008C71CC">
      <w:pPr>
        <w:spacing w:before="120" w:after="120"/>
        <w:rPr>
          <w:rFonts w:ascii="Arial" w:hAnsi="Arial" w:cs="Arial"/>
          <w:sz w:val="18"/>
          <w:szCs w:val="18"/>
          <w:lang w:eastAsia="hr-HR"/>
        </w:rPr>
      </w:pPr>
    </w:p>
    <w:p w14:paraId="2A644C74"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23" w:name="_Toc5701528"/>
      <w:bookmarkStart w:id="424" w:name="_Toc5969846"/>
      <w:bookmarkStart w:id="425" w:name="_Toc9596669"/>
      <w:bookmarkStart w:id="426" w:name="_Toc48299611"/>
      <w:bookmarkStart w:id="427" w:name="_Toc73428701"/>
      <w:bookmarkStart w:id="428" w:name="_Toc159321587"/>
      <w:r w:rsidRPr="00FD22B6">
        <w:rPr>
          <w:rFonts w:ascii="Arial" w:hAnsi="Arial" w:cs="Arial"/>
          <w:color w:val="54883D"/>
          <w:sz w:val="18"/>
          <w:szCs w:val="18"/>
          <w:lang w:eastAsia="hr-HR" w:bidi="en-US"/>
        </w:rPr>
        <w:t>8.1.4 Ocjena stanja prostornog planiranja, izrade prostornih i urbanističkih planova razvoja, planskog korištenja zemljišta</w:t>
      </w:r>
      <w:bookmarkEnd w:id="423"/>
      <w:bookmarkEnd w:id="424"/>
      <w:bookmarkEnd w:id="425"/>
      <w:bookmarkEnd w:id="426"/>
      <w:bookmarkEnd w:id="427"/>
      <w:bookmarkEnd w:id="428"/>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8C71CC" w:rsidRPr="00FD22B6" w14:paraId="26828C43" w14:textId="77777777" w:rsidTr="002F7ECF">
        <w:trPr>
          <w:jc w:val="center"/>
        </w:trPr>
        <w:tc>
          <w:tcPr>
            <w:tcW w:w="846" w:type="dxa"/>
            <w:vMerge w:val="restart"/>
            <w:vAlign w:val="center"/>
          </w:tcPr>
          <w:p w14:paraId="64D5C68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946" w:type="dxa"/>
            <w:vMerge w:val="restart"/>
            <w:vAlign w:val="center"/>
          </w:tcPr>
          <w:p w14:paraId="782DC7F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381" w:type="dxa"/>
            <w:gridSpan w:val="2"/>
            <w:vAlign w:val="center"/>
          </w:tcPr>
          <w:p w14:paraId="0F5E0F6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03BFA448" w14:textId="77777777" w:rsidTr="002F7ECF">
        <w:trPr>
          <w:jc w:val="center"/>
        </w:trPr>
        <w:tc>
          <w:tcPr>
            <w:tcW w:w="846" w:type="dxa"/>
            <w:vMerge/>
            <w:vAlign w:val="center"/>
          </w:tcPr>
          <w:p w14:paraId="794B9AA3" w14:textId="77777777" w:rsidR="008C71CC" w:rsidRPr="00FD22B6" w:rsidRDefault="008C71CC" w:rsidP="002F7ECF">
            <w:pPr>
              <w:jc w:val="center"/>
              <w:rPr>
                <w:rFonts w:ascii="Arial" w:hAnsi="Arial" w:cs="Arial"/>
                <w:b/>
                <w:sz w:val="18"/>
                <w:szCs w:val="18"/>
              </w:rPr>
            </w:pPr>
          </w:p>
        </w:tc>
        <w:tc>
          <w:tcPr>
            <w:tcW w:w="6946" w:type="dxa"/>
            <w:vMerge/>
            <w:vAlign w:val="center"/>
          </w:tcPr>
          <w:p w14:paraId="6478572C" w14:textId="77777777" w:rsidR="008C71CC" w:rsidRPr="00FD22B6" w:rsidRDefault="008C71CC" w:rsidP="002F7ECF">
            <w:pPr>
              <w:jc w:val="center"/>
              <w:rPr>
                <w:rFonts w:ascii="Arial" w:hAnsi="Arial" w:cs="Arial"/>
                <w:b/>
                <w:sz w:val="18"/>
                <w:szCs w:val="18"/>
              </w:rPr>
            </w:pPr>
          </w:p>
        </w:tc>
        <w:tc>
          <w:tcPr>
            <w:tcW w:w="775" w:type="dxa"/>
            <w:vAlign w:val="center"/>
          </w:tcPr>
          <w:p w14:paraId="77B52BD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606" w:type="dxa"/>
            <w:vAlign w:val="center"/>
          </w:tcPr>
          <w:p w14:paraId="7C5FD6C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2939D540" w14:textId="77777777" w:rsidTr="002F7ECF">
        <w:trPr>
          <w:jc w:val="center"/>
        </w:trPr>
        <w:tc>
          <w:tcPr>
            <w:tcW w:w="846" w:type="dxa"/>
            <w:vAlign w:val="center"/>
          </w:tcPr>
          <w:p w14:paraId="6A0E07B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946" w:type="dxa"/>
          </w:tcPr>
          <w:p w14:paraId="374BD698" w14:textId="77777777" w:rsidR="008C71CC" w:rsidRPr="00FD22B6" w:rsidRDefault="008C71CC" w:rsidP="002F7ECF">
            <w:pPr>
              <w:rPr>
                <w:rFonts w:ascii="Arial" w:hAnsi="Arial" w:cs="Arial"/>
                <w:sz w:val="18"/>
                <w:szCs w:val="18"/>
              </w:rPr>
            </w:pPr>
            <w:r w:rsidRPr="00FD22B6">
              <w:rPr>
                <w:rFonts w:ascii="Arial" w:hAnsi="Arial" w:cs="Arial"/>
                <w:sz w:val="18"/>
                <w:szCs w:val="18"/>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7374658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606" w:type="dxa"/>
            <w:vAlign w:val="center"/>
          </w:tcPr>
          <w:p w14:paraId="5366C900" w14:textId="77777777" w:rsidR="008C71CC" w:rsidRPr="00FD22B6" w:rsidRDefault="008C71CC" w:rsidP="002F7ECF">
            <w:pPr>
              <w:jc w:val="center"/>
              <w:rPr>
                <w:rFonts w:ascii="Arial" w:hAnsi="Arial" w:cs="Arial"/>
                <w:b/>
                <w:sz w:val="18"/>
                <w:szCs w:val="18"/>
              </w:rPr>
            </w:pPr>
          </w:p>
        </w:tc>
      </w:tr>
      <w:tr w:rsidR="008C71CC" w:rsidRPr="00FD22B6" w14:paraId="6195B219" w14:textId="77777777" w:rsidTr="002F7ECF">
        <w:trPr>
          <w:jc w:val="center"/>
        </w:trPr>
        <w:tc>
          <w:tcPr>
            <w:tcW w:w="846" w:type="dxa"/>
            <w:vAlign w:val="center"/>
          </w:tcPr>
          <w:p w14:paraId="2AB6C05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946" w:type="dxa"/>
          </w:tcPr>
          <w:p w14:paraId="3FFD4CAE" w14:textId="77777777" w:rsidR="008C71CC" w:rsidRPr="00FD22B6" w:rsidRDefault="008C71CC" w:rsidP="002F7ECF">
            <w:pPr>
              <w:rPr>
                <w:rFonts w:ascii="Arial" w:hAnsi="Arial" w:cs="Arial"/>
                <w:sz w:val="18"/>
                <w:szCs w:val="18"/>
              </w:rPr>
            </w:pPr>
            <w:r w:rsidRPr="00FD22B6">
              <w:rPr>
                <w:rFonts w:ascii="Arial" w:hAnsi="Arial" w:cs="Arial"/>
                <w:sz w:val="18"/>
                <w:szCs w:val="18"/>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737373D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606" w:type="dxa"/>
            <w:vAlign w:val="center"/>
          </w:tcPr>
          <w:p w14:paraId="2F300DFF" w14:textId="77777777" w:rsidR="008C71CC" w:rsidRPr="00FD22B6" w:rsidRDefault="008C71CC" w:rsidP="002F7ECF">
            <w:pPr>
              <w:jc w:val="center"/>
              <w:rPr>
                <w:rFonts w:ascii="Arial" w:hAnsi="Arial" w:cs="Arial"/>
                <w:b/>
                <w:sz w:val="18"/>
                <w:szCs w:val="18"/>
              </w:rPr>
            </w:pPr>
          </w:p>
        </w:tc>
      </w:tr>
      <w:tr w:rsidR="008C71CC" w:rsidRPr="00FD22B6" w14:paraId="63478823" w14:textId="77777777" w:rsidTr="002F7ECF">
        <w:trPr>
          <w:jc w:val="center"/>
        </w:trPr>
        <w:tc>
          <w:tcPr>
            <w:tcW w:w="846" w:type="dxa"/>
            <w:vAlign w:val="center"/>
          </w:tcPr>
          <w:p w14:paraId="46DE475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946" w:type="dxa"/>
          </w:tcPr>
          <w:p w14:paraId="5863C1C6" w14:textId="77777777" w:rsidR="008C71CC" w:rsidRPr="00FD22B6" w:rsidRDefault="008C71CC" w:rsidP="002F7ECF">
            <w:pPr>
              <w:rPr>
                <w:rFonts w:ascii="Arial" w:hAnsi="Arial" w:cs="Arial"/>
                <w:sz w:val="18"/>
                <w:szCs w:val="18"/>
              </w:rPr>
            </w:pPr>
            <w:r w:rsidRPr="00FD22B6">
              <w:rPr>
                <w:rFonts w:ascii="Arial" w:hAnsi="Arial" w:cs="Arial"/>
                <w:sz w:val="18"/>
                <w:szCs w:val="18"/>
              </w:rPr>
              <w:t>Jesu li u područjima velike opasnosti utvrđen broj nelegalnih objekata koji imaju dvojbenu otpornost na posljedice tih prijetnji?</w:t>
            </w:r>
          </w:p>
        </w:tc>
        <w:tc>
          <w:tcPr>
            <w:tcW w:w="775" w:type="dxa"/>
            <w:vAlign w:val="center"/>
          </w:tcPr>
          <w:p w14:paraId="060DBBB9" w14:textId="77777777" w:rsidR="008C71CC" w:rsidRPr="00FD22B6" w:rsidRDefault="008C71CC" w:rsidP="002F7ECF">
            <w:pPr>
              <w:jc w:val="center"/>
              <w:rPr>
                <w:rFonts w:ascii="Arial" w:hAnsi="Arial" w:cs="Arial"/>
                <w:b/>
                <w:sz w:val="18"/>
                <w:szCs w:val="18"/>
              </w:rPr>
            </w:pPr>
          </w:p>
        </w:tc>
        <w:tc>
          <w:tcPr>
            <w:tcW w:w="606" w:type="dxa"/>
            <w:vAlign w:val="center"/>
          </w:tcPr>
          <w:p w14:paraId="57E7662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212D41F6" w14:textId="77777777" w:rsidTr="002F7ECF">
        <w:trPr>
          <w:jc w:val="center"/>
        </w:trPr>
        <w:tc>
          <w:tcPr>
            <w:tcW w:w="846" w:type="dxa"/>
            <w:vAlign w:val="center"/>
          </w:tcPr>
          <w:p w14:paraId="4A3EA4F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946" w:type="dxa"/>
          </w:tcPr>
          <w:p w14:paraId="604B9A67" w14:textId="77777777" w:rsidR="008C71CC" w:rsidRPr="00FD22B6" w:rsidRDefault="008C71CC" w:rsidP="002F7ECF">
            <w:pPr>
              <w:rPr>
                <w:rFonts w:ascii="Arial" w:hAnsi="Arial" w:cs="Arial"/>
                <w:sz w:val="18"/>
                <w:szCs w:val="18"/>
              </w:rPr>
            </w:pPr>
            <w:r w:rsidRPr="00FD22B6">
              <w:rPr>
                <w:rFonts w:ascii="Arial" w:hAnsi="Arial" w:cs="Arial"/>
                <w:sz w:val="18"/>
                <w:szCs w:val="18"/>
              </w:rPr>
              <w:t>Jesu li u prostorni plan uvrštene lokacije za ukop poginulih osoba i životinja?</w:t>
            </w:r>
          </w:p>
        </w:tc>
        <w:tc>
          <w:tcPr>
            <w:tcW w:w="775" w:type="dxa"/>
            <w:vAlign w:val="center"/>
          </w:tcPr>
          <w:p w14:paraId="4F6F593A" w14:textId="77777777" w:rsidR="008C71CC" w:rsidRPr="00FD22B6" w:rsidRDefault="008C71CC" w:rsidP="002F7ECF">
            <w:pPr>
              <w:jc w:val="center"/>
              <w:rPr>
                <w:rFonts w:ascii="Arial" w:hAnsi="Arial" w:cs="Arial"/>
                <w:b/>
                <w:sz w:val="18"/>
                <w:szCs w:val="18"/>
              </w:rPr>
            </w:pPr>
          </w:p>
        </w:tc>
        <w:tc>
          <w:tcPr>
            <w:tcW w:w="606" w:type="dxa"/>
            <w:vAlign w:val="center"/>
          </w:tcPr>
          <w:p w14:paraId="7DBEF0E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3378706E" w14:textId="77777777" w:rsidTr="002F7ECF">
        <w:trPr>
          <w:jc w:val="center"/>
        </w:trPr>
        <w:tc>
          <w:tcPr>
            <w:tcW w:w="846" w:type="dxa"/>
            <w:vAlign w:val="center"/>
          </w:tcPr>
          <w:p w14:paraId="6048451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946" w:type="dxa"/>
          </w:tcPr>
          <w:p w14:paraId="4F8EA10D" w14:textId="77777777" w:rsidR="008C71CC" w:rsidRPr="00FD22B6" w:rsidRDefault="008C71CC" w:rsidP="002F7ECF">
            <w:pPr>
              <w:rPr>
                <w:rFonts w:ascii="Arial" w:hAnsi="Arial" w:cs="Arial"/>
                <w:sz w:val="18"/>
                <w:szCs w:val="18"/>
              </w:rPr>
            </w:pPr>
            <w:r w:rsidRPr="00FD22B6">
              <w:rPr>
                <w:rFonts w:ascii="Arial" w:hAnsi="Arial" w:cs="Arial"/>
                <w:sz w:val="18"/>
                <w:szCs w:val="18"/>
              </w:rPr>
              <w:t>Jesu li u prostorni plan uvrštene lokacije za privremeno odlaganje otpada nastalog kao posljedice velikih nesreća?</w:t>
            </w:r>
          </w:p>
        </w:tc>
        <w:tc>
          <w:tcPr>
            <w:tcW w:w="775" w:type="dxa"/>
            <w:vAlign w:val="center"/>
          </w:tcPr>
          <w:p w14:paraId="2DC53D93" w14:textId="77777777" w:rsidR="008C71CC" w:rsidRPr="00FD22B6" w:rsidRDefault="008C71CC" w:rsidP="002F7ECF">
            <w:pPr>
              <w:jc w:val="center"/>
              <w:rPr>
                <w:rFonts w:ascii="Arial" w:hAnsi="Arial" w:cs="Arial"/>
                <w:b/>
                <w:sz w:val="18"/>
                <w:szCs w:val="18"/>
              </w:rPr>
            </w:pPr>
          </w:p>
        </w:tc>
        <w:tc>
          <w:tcPr>
            <w:tcW w:w="606" w:type="dxa"/>
            <w:vAlign w:val="center"/>
          </w:tcPr>
          <w:p w14:paraId="02D7FFA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bl>
    <w:p w14:paraId="2E7E0AF9" w14:textId="77777777" w:rsidR="008C71CC" w:rsidRPr="00FD22B6" w:rsidRDefault="008C71CC" w:rsidP="008C71CC">
      <w:pPr>
        <w:spacing w:after="0"/>
        <w:rPr>
          <w:rFonts w:ascii="Arial" w:hAnsi="Arial" w:cs="Arial"/>
          <w:color w:val="000000"/>
          <w:sz w:val="18"/>
          <w:szCs w:val="18"/>
        </w:rPr>
      </w:pPr>
    </w:p>
    <w:p w14:paraId="3477C93A" w14:textId="77777777" w:rsidR="008C71CC" w:rsidRPr="00FD22B6" w:rsidRDefault="008C71CC" w:rsidP="008C71CC">
      <w:pPr>
        <w:rPr>
          <w:rFonts w:ascii="Arial" w:hAnsi="Arial" w:cs="Arial"/>
          <w:color w:val="000000"/>
          <w:sz w:val="18"/>
          <w:szCs w:val="18"/>
          <w:lang w:eastAsia="hr-HR"/>
        </w:rPr>
      </w:pPr>
      <w:r w:rsidRPr="00FD22B6">
        <w:rPr>
          <w:rFonts w:ascii="Arial" w:hAnsi="Arial" w:cs="Arial"/>
          <w:color w:val="000000"/>
          <w:sz w:val="18"/>
          <w:szCs w:val="18"/>
        </w:rPr>
        <w:t>Procjena spremnosti sustava civilne zaštite procijenjena  na temelju ocjene stanja prostornog planiranja, izrade prostornih i urbanističkih planova razvoja, provođenja legalizacije te planskog korištenja zemljišta. Grad Karlovac raspolaže sa sljedećim dokumentima prostornog planiranja:</w:t>
      </w:r>
    </w:p>
    <w:p w14:paraId="726F7695"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 xml:space="preserve">Prostorni plan uređenja Grada Karlovca (GGK 1/02, 5/10),   </w:t>
      </w:r>
    </w:p>
    <w:p w14:paraId="39251B07"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Izmjene i dopune prostornog plana uređenja Grada Karlovca (GGK 6/11),</w:t>
      </w:r>
    </w:p>
    <w:p w14:paraId="5F8AC0C5"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Generalni urbanistički plan Grada Karlovca – GUP (GGK 15/19),</w:t>
      </w:r>
    </w:p>
    <w:p w14:paraId="69122E9D"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Urbanistički planovi uređenja,</w:t>
      </w:r>
    </w:p>
    <w:p w14:paraId="79933032"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Detaljni planovi uređenja,</w:t>
      </w:r>
    </w:p>
    <w:p w14:paraId="1EACF556"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Provedbeni urbanistički planovi.</w:t>
      </w:r>
    </w:p>
    <w:p w14:paraId="6C4CB1CA" w14:textId="77777777" w:rsidR="008C71CC" w:rsidRPr="00FD22B6" w:rsidRDefault="008C71CC" w:rsidP="008C71CC">
      <w:pPr>
        <w:spacing w:after="0"/>
        <w:ind w:left="426"/>
        <w:contextualSpacing/>
        <w:rPr>
          <w:rFonts w:ascii="Arial" w:hAnsi="Arial" w:cs="Arial"/>
          <w:color w:val="000000"/>
          <w:sz w:val="18"/>
          <w:szCs w:val="18"/>
          <w:shd w:val="clear" w:color="auto" w:fill="FFFFFF"/>
        </w:rPr>
      </w:pPr>
    </w:p>
    <w:p w14:paraId="554D9282" w14:textId="77777777" w:rsidR="008C71CC" w:rsidRPr="00FD22B6" w:rsidRDefault="008C71CC" w:rsidP="008C71CC">
      <w:pPr>
        <w:spacing w:after="0"/>
        <w:ind w:left="142"/>
        <w:contextualSpacing/>
        <w:rPr>
          <w:rFonts w:ascii="Arial" w:hAnsi="Arial" w:cs="Arial"/>
          <w:color w:val="000000"/>
          <w:sz w:val="18"/>
          <w:szCs w:val="18"/>
          <w:shd w:val="clear" w:color="auto" w:fill="FFFFFF"/>
        </w:rPr>
      </w:pPr>
      <w:r w:rsidRPr="00FD22B6">
        <w:rPr>
          <w:rFonts w:ascii="Arial" w:hAnsi="Arial" w:cs="Arial"/>
          <w:color w:val="000000"/>
          <w:sz w:val="18"/>
          <w:szCs w:val="18"/>
          <w:shd w:val="clear" w:color="auto" w:fill="FFFFFF"/>
        </w:rPr>
        <w:t>U postupcima izdavanja lokacijskih i građevinskih dozvola prvenstveno se</w:t>
      </w:r>
      <w:r w:rsidRPr="00FD22B6">
        <w:rPr>
          <w:rFonts w:ascii="Arial" w:hAnsi="Arial" w:cs="Arial"/>
          <w:color w:val="000000"/>
          <w:sz w:val="18"/>
          <w:szCs w:val="18"/>
        </w:rPr>
        <w:t xml:space="preserve"> </w:t>
      </w:r>
      <w:r w:rsidRPr="00FD22B6">
        <w:rPr>
          <w:rFonts w:ascii="Arial" w:hAnsi="Arial" w:cs="Arial"/>
          <w:color w:val="000000"/>
          <w:sz w:val="18"/>
          <w:szCs w:val="18"/>
          <w:shd w:val="clear" w:color="auto" w:fill="FFFFFF"/>
        </w:rPr>
        <w:t>primjenjuju:</w:t>
      </w:r>
    </w:p>
    <w:p w14:paraId="1BFA7672"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Zakon o prostornom uređenju (NN 153/13, 65/17,114/18,39/19, 98/19, 67/23),</w:t>
      </w:r>
    </w:p>
    <w:p w14:paraId="729EB87F"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Zakon o gradnji (NN153/13, 20/17, 39/19, 125/19) te drugi zakoni, posebni propisi i tehnički normativi, ovisno o vrsti zahvata u prostoru</w:t>
      </w:r>
    </w:p>
    <w:p w14:paraId="4E18CC1C" w14:textId="77777777" w:rsidR="008C71CC" w:rsidRPr="00FD22B6" w:rsidRDefault="008C71CC" w:rsidP="00DB3C34">
      <w:pPr>
        <w:numPr>
          <w:ilvl w:val="0"/>
          <w:numId w:val="9"/>
        </w:numPr>
        <w:spacing w:after="0" w:line="276" w:lineRule="auto"/>
        <w:contextualSpacing/>
        <w:jc w:val="both"/>
        <w:rPr>
          <w:rFonts w:ascii="Arial" w:eastAsia="Calibri" w:hAnsi="Arial" w:cs="Arial"/>
          <w:color w:val="000000"/>
          <w:sz w:val="18"/>
          <w:szCs w:val="18"/>
          <w:lang w:eastAsia="hr-HR"/>
        </w:rPr>
      </w:pPr>
      <w:r w:rsidRPr="00FD22B6">
        <w:rPr>
          <w:rFonts w:ascii="Arial" w:eastAsia="Calibri" w:hAnsi="Arial" w:cs="Arial"/>
          <w:color w:val="000000"/>
          <w:sz w:val="18"/>
          <w:szCs w:val="18"/>
          <w:lang w:eastAsia="hr-HR"/>
        </w:rPr>
        <w:t>Zahtjevi zaštite i spašavanja u dokumentima prostornog uređenja</w:t>
      </w:r>
    </w:p>
    <w:p w14:paraId="285B1E46" w14:textId="77777777" w:rsidR="008C71CC" w:rsidRPr="00FD22B6" w:rsidRDefault="008C71CC" w:rsidP="008C71CC">
      <w:pPr>
        <w:rPr>
          <w:rFonts w:ascii="Arial" w:hAnsi="Arial" w:cs="Arial"/>
          <w:color w:val="000000"/>
          <w:sz w:val="18"/>
          <w:szCs w:val="18"/>
          <w:lang w:eastAsia="hr-HR"/>
        </w:rPr>
      </w:pPr>
      <w:r w:rsidRPr="00FD22B6">
        <w:rPr>
          <w:rFonts w:ascii="Arial" w:hAnsi="Arial" w:cs="Arial"/>
          <w:color w:val="000000"/>
          <w:sz w:val="18"/>
          <w:szCs w:val="18"/>
          <w:lang w:eastAsia="hr-HR"/>
        </w:rPr>
        <w:t xml:space="preserve">Stanje prostornog planiranja, izrade prostornih i urbanističkih planova razvoja, planskog korištenja zemljišta procjenjuje se kao </w:t>
      </w:r>
      <w:r w:rsidRPr="00FD22B6">
        <w:rPr>
          <w:rFonts w:ascii="Arial" w:hAnsi="Arial" w:cs="Arial"/>
          <w:color w:val="000000"/>
          <w:sz w:val="18"/>
          <w:szCs w:val="18"/>
          <w:u w:val="single"/>
          <w:lang w:eastAsia="hr-HR"/>
        </w:rPr>
        <w:t>niska</w:t>
      </w:r>
      <w:r w:rsidRPr="00FD22B6">
        <w:rPr>
          <w:rFonts w:ascii="Arial" w:hAnsi="Arial" w:cs="Arial"/>
          <w:color w:val="000000"/>
          <w:sz w:val="18"/>
          <w:szCs w:val="18"/>
          <w:lang w:eastAsia="hr-HR"/>
        </w:rPr>
        <w:t xml:space="preserve"> razina spremnosti.</w:t>
      </w:r>
    </w:p>
    <w:p w14:paraId="4AA51D93"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lastRenderedPageBreak/>
        <w:t xml:space="preserve">Tablica </w:t>
      </w:r>
      <w:r w:rsidRPr="00FD22B6">
        <w:rPr>
          <w:rFonts w:ascii="Arial" w:hAnsi="Arial" w:cs="Arial"/>
          <w:bCs/>
          <w:noProof/>
          <w:color w:val="54883D"/>
          <w:sz w:val="18"/>
          <w:szCs w:val="18"/>
        </w:rPr>
        <w:fldChar w:fldCharType="begin"/>
      </w:r>
      <w:r w:rsidRPr="00FD22B6">
        <w:rPr>
          <w:rFonts w:ascii="Arial" w:hAnsi="Arial" w:cs="Arial"/>
          <w:bCs/>
          <w:noProof/>
          <w:color w:val="54883D"/>
          <w:sz w:val="18"/>
          <w:szCs w:val="18"/>
        </w:rPr>
        <w:instrText xml:space="preserve"> SEQ Tabela \* ARABIC </w:instrText>
      </w:r>
      <w:r w:rsidRPr="00FD22B6">
        <w:rPr>
          <w:rFonts w:ascii="Arial" w:hAnsi="Arial" w:cs="Arial"/>
          <w:bCs/>
          <w:noProof/>
          <w:color w:val="54883D"/>
          <w:sz w:val="18"/>
          <w:szCs w:val="18"/>
        </w:rPr>
        <w:fldChar w:fldCharType="separate"/>
      </w:r>
      <w:r w:rsidRPr="00FD22B6">
        <w:rPr>
          <w:rFonts w:ascii="Arial" w:hAnsi="Arial" w:cs="Arial"/>
          <w:bCs/>
          <w:noProof/>
          <w:color w:val="54883D"/>
          <w:sz w:val="18"/>
          <w:szCs w:val="18"/>
        </w:rPr>
        <w:t>97</w:t>
      </w:r>
      <w:r w:rsidRPr="00FD22B6">
        <w:rPr>
          <w:rFonts w:ascii="Arial" w:hAnsi="Arial" w:cs="Arial"/>
          <w:bCs/>
          <w:noProof/>
          <w:color w:val="54883D"/>
          <w:sz w:val="18"/>
          <w:szCs w:val="18"/>
        </w:rPr>
        <w:fldChar w:fldCharType="end"/>
      </w:r>
      <w:r w:rsidRPr="00FD22B6">
        <w:rPr>
          <w:rFonts w:ascii="Arial" w:hAnsi="Arial" w:cs="Arial"/>
          <w:bCs/>
          <w:color w:val="54883D"/>
          <w:sz w:val="18"/>
          <w:szCs w:val="18"/>
        </w:rPr>
        <w:t>. 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2C0BD02E" w14:textId="77777777" w:rsidTr="002F7ECF">
        <w:trPr>
          <w:jc w:val="center"/>
        </w:trPr>
        <w:tc>
          <w:tcPr>
            <w:tcW w:w="3020" w:type="dxa"/>
            <w:vAlign w:val="center"/>
          </w:tcPr>
          <w:p w14:paraId="3B6C6872"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48EFA14D"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294D92A6" w14:textId="77777777" w:rsidTr="002F7ECF">
        <w:trPr>
          <w:jc w:val="center"/>
        </w:trPr>
        <w:tc>
          <w:tcPr>
            <w:tcW w:w="3020" w:type="dxa"/>
            <w:shd w:val="clear" w:color="auto" w:fill="FF0000"/>
            <w:vAlign w:val="center"/>
          </w:tcPr>
          <w:p w14:paraId="5C3E39F1"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5A41CC75" w14:textId="77777777" w:rsidR="008C71CC" w:rsidRPr="00FD22B6" w:rsidRDefault="008C71CC" w:rsidP="002F7ECF">
            <w:pPr>
              <w:spacing w:before="120"/>
              <w:jc w:val="center"/>
              <w:rPr>
                <w:rFonts w:ascii="Arial" w:hAnsi="Arial" w:cs="Arial"/>
                <w:b/>
                <w:sz w:val="18"/>
                <w:szCs w:val="18"/>
              </w:rPr>
            </w:pPr>
          </w:p>
        </w:tc>
      </w:tr>
      <w:tr w:rsidR="008C71CC" w:rsidRPr="00FD22B6" w14:paraId="6FB65A44" w14:textId="77777777" w:rsidTr="002F7ECF">
        <w:trPr>
          <w:jc w:val="center"/>
        </w:trPr>
        <w:tc>
          <w:tcPr>
            <w:tcW w:w="3020" w:type="dxa"/>
            <w:shd w:val="clear" w:color="auto" w:fill="FFC000"/>
            <w:vAlign w:val="center"/>
          </w:tcPr>
          <w:p w14:paraId="1FFFC498"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3225D057"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r w:rsidR="008C71CC" w:rsidRPr="00FD22B6" w14:paraId="39C10870" w14:textId="77777777" w:rsidTr="002F7ECF">
        <w:trPr>
          <w:jc w:val="center"/>
        </w:trPr>
        <w:tc>
          <w:tcPr>
            <w:tcW w:w="3020" w:type="dxa"/>
            <w:shd w:val="clear" w:color="auto" w:fill="FFFF00"/>
            <w:vAlign w:val="center"/>
          </w:tcPr>
          <w:p w14:paraId="41B1D98A"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5EF36044" w14:textId="77777777" w:rsidR="008C71CC" w:rsidRPr="00FD22B6" w:rsidRDefault="008C71CC" w:rsidP="002F7ECF">
            <w:pPr>
              <w:spacing w:before="120"/>
              <w:jc w:val="center"/>
              <w:rPr>
                <w:rFonts w:ascii="Arial" w:hAnsi="Arial" w:cs="Arial"/>
                <w:b/>
                <w:sz w:val="18"/>
                <w:szCs w:val="18"/>
              </w:rPr>
            </w:pPr>
          </w:p>
        </w:tc>
      </w:tr>
      <w:tr w:rsidR="008C71CC" w:rsidRPr="00FD22B6" w14:paraId="26B06938" w14:textId="77777777" w:rsidTr="002F7ECF">
        <w:trPr>
          <w:jc w:val="center"/>
        </w:trPr>
        <w:tc>
          <w:tcPr>
            <w:tcW w:w="3020" w:type="dxa"/>
            <w:shd w:val="clear" w:color="auto" w:fill="92D050"/>
            <w:vAlign w:val="center"/>
          </w:tcPr>
          <w:p w14:paraId="3D6D9491"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2FE95D63" w14:textId="77777777" w:rsidR="008C71CC" w:rsidRPr="00FD22B6" w:rsidRDefault="008C71CC" w:rsidP="002F7ECF">
            <w:pPr>
              <w:spacing w:before="120"/>
              <w:jc w:val="center"/>
              <w:rPr>
                <w:rFonts w:ascii="Arial" w:hAnsi="Arial" w:cs="Arial"/>
                <w:b/>
                <w:sz w:val="18"/>
                <w:szCs w:val="18"/>
              </w:rPr>
            </w:pPr>
          </w:p>
        </w:tc>
      </w:tr>
    </w:tbl>
    <w:p w14:paraId="58C16368" w14:textId="77777777" w:rsidR="008C71CC" w:rsidRPr="00FD22B6" w:rsidRDefault="008C71CC" w:rsidP="008C71CC">
      <w:pPr>
        <w:rPr>
          <w:rFonts w:ascii="Arial" w:hAnsi="Arial" w:cs="Arial"/>
          <w:sz w:val="18"/>
          <w:szCs w:val="18"/>
        </w:rPr>
      </w:pPr>
      <w:bookmarkStart w:id="429" w:name="_Toc5701529"/>
      <w:bookmarkStart w:id="430" w:name="_Toc5969847"/>
      <w:bookmarkStart w:id="431" w:name="_Toc9596670"/>
    </w:p>
    <w:p w14:paraId="0E0F735D"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32" w:name="_Toc48299612"/>
      <w:bookmarkStart w:id="433" w:name="_Toc73428702"/>
      <w:bookmarkStart w:id="434" w:name="_Toc159321588"/>
      <w:r w:rsidRPr="00FD22B6">
        <w:rPr>
          <w:rFonts w:ascii="Arial" w:hAnsi="Arial" w:cs="Arial"/>
          <w:color w:val="54883D"/>
          <w:sz w:val="18"/>
          <w:szCs w:val="18"/>
          <w:lang w:eastAsia="hr-HR" w:bidi="en-US"/>
        </w:rPr>
        <w:t>8.1.5 Ocjena fiskalne situacije i njezine perspektive</w:t>
      </w:r>
      <w:bookmarkEnd w:id="429"/>
      <w:bookmarkEnd w:id="430"/>
      <w:bookmarkEnd w:id="431"/>
      <w:bookmarkEnd w:id="432"/>
      <w:bookmarkEnd w:id="433"/>
      <w:bookmarkEnd w:id="434"/>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8C71CC" w:rsidRPr="00FD22B6" w14:paraId="3F602B3D" w14:textId="77777777" w:rsidTr="002F7ECF">
        <w:trPr>
          <w:jc w:val="center"/>
        </w:trPr>
        <w:tc>
          <w:tcPr>
            <w:tcW w:w="846" w:type="dxa"/>
            <w:vMerge w:val="restart"/>
            <w:vAlign w:val="center"/>
          </w:tcPr>
          <w:p w14:paraId="01C95D7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662" w:type="dxa"/>
            <w:vMerge w:val="restart"/>
            <w:vAlign w:val="center"/>
          </w:tcPr>
          <w:p w14:paraId="2512D42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418" w:type="dxa"/>
            <w:gridSpan w:val="2"/>
            <w:vAlign w:val="center"/>
          </w:tcPr>
          <w:p w14:paraId="5E60B72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1A3EDD6A" w14:textId="77777777" w:rsidTr="002F7ECF">
        <w:trPr>
          <w:jc w:val="center"/>
        </w:trPr>
        <w:tc>
          <w:tcPr>
            <w:tcW w:w="846" w:type="dxa"/>
            <w:vMerge/>
            <w:vAlign w:val="center"/>
          </w:tcPr>
          <w:p w14:paraId="6767A098" w14:textId="77777777" w:rsidR="008C71CC" w:rsidRPr="00FD22B6" w:rsidRDefault="008C71CC" w:rsidP="002F7ECF">
            <w:pPr>
              <w:jc w:val="center"/>
              <w:rPr>
                <w:rFonts w:ascii="Arial" w:hAnsi="Arial" w:cs="Arial"/>
                <w:b/>
                <w:sz w:val="18"/>
                <w:szCs w:val="18"/>
              </w:rPr>
            </w:pPr>
          </w:p>
        </w:tc>
        <w:tc>
          <w:tcPr>
            <w:tcW w:w="6662" w:type="dxa"/>
            <w:vMerge/>
            <w:vAlign w:val="center"/>
          </w:tcPr>
          <w:p w14:paraId="0D88D478" w14:textId="77777777" w:rsidR="008C71CC" w:rsidRPr="00FD22B6" w:rsidRDefault="008C71CC" w:rsidP="002F7ECF">
            <w:pPr>
              <w:jc w:val="center"/>
              <w:rPr>
                <w:rFonts w:ascii="Arial" w:hAnsi="Arial" w:cs="Arial"/>
                <w:b/>
                <w:sz w:val="18"/>
                <w:szCs w:val="18"/>
              </w:rPr>
            </w:pPr>
          </w:p>
        </w:tc>
        <w:tc>
          <w:tcPr>
            <w:tcW w:w="708" w:type="dxa"/>
            <w:vAlign w:val="center"/>
          </w:tcPr>
          <w:p w14:paraId="554BACA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710" w:type="dxa"/>
            <w:vAlign w:val="center"/>
          </w:tcPr>
          <w:p w14:paraId="532A565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576ABE63" w14:textId="77777777" w:rsidTr="002F7ECF">
        <w:trPr>
          <w:jc w:val="center"/>
        </w:trPr>
        <w:tc>
          <w:tcPr>
            <w:tcW w:w="846" w:type="dxa"/>
            <w:vAlign w:val="center"/>
          </w:tcPr>
          <w:p w14:paraId="78C0D983"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662" w:type="dxa"/>
          </w:tcPr>
          <w:p w14:paraId="196564AA" w14:textId="77777777" w:rsidR="008C71CC" w:rsidRPr="00FD22B6" w:rsidRDefault="008C71CC" w:rsidP="002F7ECF">
            <w:pPr>
              <w:rPr>
                <w:rFonts w:ascii="Arial" w:hAnsi="Arial" w:cs="Arial"/>
                <w:sz w:val="18"/>
                <w:szCs w:val="18"/>
              </w:rPr>
            </w:pPr>
            <w:r w:rsidRPr="00FD22B6">
              <w:rPr>
                <w:rFonts w:ascii="Arial" w:hAnsi="Arial" w:cs="Arial"/>
                <w:sz w:val="18"/>
                <w:szCs w:val="18"/>
              </w:rPr>
              <w:t>Jesu li predviđena financijska sredstva, za realizaciju preventivnih mjera, koja uključuju sustav civilne zaštite?</w:t>
            </w:r>
          </w:p>
        </w:tc>
        <w:tc>
          <w:tcPr>
            <w:tcW w:w="708" w:type="dxa"/>
            <w:vAlign w:val="center"/>
          </w:tcPr>
          <w:p w14:paraId="61D37ACA" w14:textId="77777777" w:rsidR="008C71CC" w:rsidRPr="00FD22B6" w:rsidRDefault="008C71CC" w:rsidP="002F7ECF">
            <w:pPr>
              <w:ind w:hanging="111"/>
              <w:jc w:val="center"/>
              <w:rPr>
                <w:rFonts w:ascii="Arial" w:hAnsi="Arial" w:cs="Arial"/>
                <w:b/>
                <w:sz w:val="18"/>
                <w:szCs w:val="18"/>
              </w:rPr>
            </w:pPr>
            <w:r w:rsidRPr="00FD22B6">
              <w:rPr>
                <w:rFonts w:ascii="Arial" w:hAnsi="Arial" w:cs="Arial"/>
                <w:b/>
                <w:sz w:val="18"/>
                <w:szCs w:val="18"/>
              </w:rPr>
              <w:t>x</w:t>
            </w:r>
          </w:p>
        </w:tc>
        <w:tc>
          <w:tcPr>
            <w:tcW w:w="710" w:type="dxa"/>
            <w:vAlign w:val="center"/>
          </w:tcPr>
          <w:p w14:paraId="091A7798" w14:textId="77777777" w:rsidR="008C71CC" w:rsidRPr="00FD22B6" w:rsidRDefault="008C71CC" w:rsidP="002F7ECF">
            <w:pPr>
              <w:jc w:val="center"/>
              <w:rPr>
                <w:rFonts w:ascii="Arial" w:hAnsi="Arial" w:cs="Arial"/>
                <w:b/>
                <w:sz w:val="18"/>
                <w:szCs w:val="18"/>
              </w:rPr>
            </w:pPr>
          </w:p>
        </w:tc>
      </w:tr>
      <w:tr w:rsidR="008C71CC" w:rsidRPr="00FD22B6" w14:paraId="27E733F2" w14:textId="77777777" w:rsidTr="002F7ECF">
        <w:trPr>
          <w:jc w:val="center"/>
        </w:trPr>
        <w:tc>
          <w:tcPr>
            <w:tcW w:w="846" w:type="dxa"/>
            <w:vAlign w:val="center"/>
          </w:tcPr>
          <w:p w14:paraId="3516B05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662" w:type="dxa"/>
          </w:tcPr>
          <w:p w14:paraId="42779AF3" w14:textId="77777777" w:rsidR="008C71CC" w:rsidRPr="00FD22B6" w:rsidRDefault="008C71CC" w:rsidP="002F7ECF">
            <w:pPr>
              <w:rPr>
                <w:rFonts w:ascii="Arial" w:hAnsi="Arial" w:cs="Arial"/>
                <w:sz w:val="18"/>
                <w:szCs w:val="18"/>
              </w:rPr>
            </w:pPr>
            <w:r w:rsidRPr="00FD22B6">
              <w:rPr>
                <w:rFonts w:ascii="Arial" w:hAnsi="Arial" w:cs="Arial"/>
                <w:sz w:val="18"/>
                <w:szCs w:val="18"/>
              </w:rPr>
              <w:t>Jesu li predviđena financijska sredstva za provedbu mjera reagiranja u slučaju prijetnje koja može uzrokovati veliku nesreću?</w:t>
            </w:r>
          </w:p>
        </w:tc>
        <w:tc>
          <w:tcPr>
            <w:tcW w:w="708" w:type="dxa"/>
            <w:vAlign w:val="center"/>
          </w:tcPr>
          <w:p w14:paraId="01802F9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10" w:type="dxa"/>
            <w:vAlign w:val="center"/>
          </w:tcPr>
          <w:p w14:paraId="2DAED9D3" w14:textId="77777777" w:rsidR="008C71CC" w:rsidRPr="00FD22B6" w:rsidRDefault="008C71CC" w:rsidP="002F7ECF">
            <w:pPr>
              <w:jc w:val="center"/>
              <w:rPr>
                <w:rFonts w:ascii="Arial" w:hAnsi="Arial" w:cs="Arial"/>
                <w:b/>
                <w:sz w:val="18"/>
                <w:szCs w:val="18"/>
              </w:rPr>
            </w:pPr>
          </w:p>
        </w:tc>
      </w:tr>
      <w:tr w:rsidR="008C71CC" w:rsidRPr="00FD22B6" w14:paraId="156873A5" w14:textId="77777777" w:rsidTr="002F7ECF">
        <w:trPr>
          <w:jc w:val="center"/>
        </w:trPr>
        <w:tc>
          <w:tcPr>
            <w:tcW w:w="846" w:type="dxa"/>
            <w:vAlign w:val="center"/>
          </w:tcPr>
          <w:p w14:paraId="6BC0840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662" w:type="dxa"/>
          </w:tcPr>
          <w:p w14:paraId="53969A3C" w14:textId="77777777" w:rsidR="008C71CC" w:rsidRPr="00FD22B6" w:rsidRDefault="008C71CC" w:rsidP="002F7ECF">
            <w:pPr>
              <w:rPr>
                <w:rFonts w:ascii="Arial" w:hAnsi="Arial" w:cs="Arial"/>
                <w:sz w:val="18"/>
                <w:szCs w:val="18"/>
              </w:rPr>
            </w:pPr>
            <w:r w:rsidRPr="00FD22B6">
              <w:rPr>
                <w:rFonts w:ascii="Arial" w:hAnsi="Arial" w:cs="Arial"/>
                <w:sz w:val="18"/>
                <w:szCs w:val="18"/>
              </w:rPr>
              <w:t>Jesu li predviđena financijska sredstva za povrat u funkciju ugroženog područja (proračunska pričuva)?</w:t>
            </w:r>
          </w:p>
        </w:tc>
        <w:tc>
          <w:tcPr>
            <w:tcW w:w="708" w:type="dxa"/>
            <w:vAlign w:val="center"/>
          </w:tcPr>
          <w:p w14:paraId="53A7D82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10" w:type="dxa"/>
            <w:vAlign w:val="center"/>
          </w:tcPr>
          <w:p w14:paraId="691CEACC" w14:textId="77777777" w:rsidR="008C71CC" w:rsidRPr="00FD22B6" w:rsidRDefault="008C71CC" w:rsidP="002F7ECF">
            <w:pPr>
              <w:jc w:val="center"/>
              <w:rPr>
                <w:rFonts w:ascii="Arial" w:hAnsi="Arial" w:cs="Arial"/>
                <w:b/>
                <w:sz w:val="18"/>
                <w:szCs w:val="18"/>
              </w:rPr>
            </w:pPr>
          </w:p>
        </w:tc>
      </w:tr>
      <w:tr w:rsidR="008C71CC" w:rsidRPr="00FD22B6" w14:paraId="4C4E0FDC" w14:textId="77777777" w:rsidTr="002F7ECF">
        <w:trPr>
          <w:jc w:val="center"/>
        </w:trPr>
        <w:tc>
          <w:tcPr>
            <w:tcW w:w="846" w:type="dxa"/>
            <w:vAlign w:val="center"/>
          </w:tcPr>
          <w:p w14:paraId="63294B1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662" w:type="dxa"/>
          </w:tcPr>
          <w:p w14:paraId="4233B75B" w14:textId="77777777" w:rsidR="008C71CC" w:rsidRPr="00FD22B6" w:rsidRDefault="008C71CC" w:rsidP="002F7ECF">
            <w:pPr>
              <w:rPr>
                <w:rFonts w:ascii="Arial" w:hAnsi="Arial" w:cs="Arial"/>
                <w:sz w:val="18"/>
                <w:szCs w:val="18"/>
              </w:rPr>
            </w:pPr>
            <w:r w:rsidRPr="00FD22B6">
              <w:rPr>
                <w:rFonts w:ascii="Arial" w:hAnsi="Arial" w:cs="Arial"/>
                <w:sz w:val="18"/>
                <w:szCs w:val="18"/>
              </w:rPr>
              <w:t>Jesu li predviđena sredstva za opremanje operativnih snaga sustava civilne zaštite (povjerenici civilne zaštite i dr.)</w:t>
            </w:r>
          </w:p>
        </w:tc>
        <w:tc>
          <w:tcPr>
            <w:tcW w:w="708" w:type="dxa"/>
            <w:vAlign w:val="center"/>
          </w:tcPr>
          <w:p w14:paraId="550E08C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10" w:type="dxa"/>
            <w:vAlign w:val="center"/>
          </w:tcPr>
          <w:p w14:paraId="1672C722" w14:textId="77777777" w:rsidR="008C71CC" w:rsidRPr="00FD22B6" w:rsidRDefault="008C71CC" w:rsidP="002F7ECF">
            <w:pPr>
              <w:jc w:val="center"/>
              <w:rPr>
                <w:rFonts w:ascii="Arial" w:hAnsi="Arial" w:cs="Arial"/>
                <w:b/>
                <w:sz w:val="18"/>
                <w:szCs w:val="18"/>
              </w:rPr>
            </w:pPr>
          </w:p>
        </w:tc>
      </w:tr>
    </w:tbl>
    <w:p w14:paraId="69C340B6" w14:textId="77777777" w:rsidR="008C71CC" w:rsidRPr="00FD22B6" w:rsidRDefault="008C71CC" w:rsidP="008C71CC">
      <w:pPr>
        <w:rPr>
          <w:rFonts w:ascii="Arial" w:hAnsi="Arial" w:cs="Arial"/>
          <w:color w:val="000000"/>
          <w:sz w:val="18"/>
          <w:szCs w:val="18"/>
          <w:lang w:bidi="en-US"/>
        </w:rPr>
      </w:pPr>
    </w:p>
    <w:p w14:paraId="02968580"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Grad Karlovac je u Proračunu za 2023. godinu osigurao financijska sredstva namijenjena za financiranje ukupnih aktivnosti sustava civilne zaštite. U nastavku je prikazana raspodjela financijskih sredstva.</w:t>
      </w:r>
    </w:p>
    <w:p w14:paraId="638C2AE2" w14:textId="77777777" w:rsidR="008C71CC" w:rsidRPr="00FD22B6" w:rsidRDefault="008C71CC" w:rsidP="008C71CC">
      <w:pPr>
        <w:spacing w:after="0"/>
        <w:jc w:val="center"/>
        <w:rPr>
          <w:rFonts w:ascii="Arial" w:hAnsi="Arial" w:cs="Arial"/>
          <w:color w:val="54883D"/>
          <w:sz w:val="18"/>
          <w:szCs w:val="18"/>
        </w:rPr>
      </w:pPr>
      <w:r w:rsidRPr="00FD22B6">
        <w:rPr>
          <w:rFonts w:ascii="Arial" w:eastAsia="Calibri" w:hAnsi="Arial" w:cs="Arial"/>
          <w:bCs/>
          <w:color w:val="54883D"/>
          <w:sz w:val="18"/>
          <w:szCs w:val="18"/>
        </w:rPr>
        <w:t xml:space="preserve">Tablica </w:t>
      </w:r>
      <w:r w:rsidRPr="00FD22B6">
        <w:rPr>
          <w:rFonts w:ascii="Arial" w:eastAsia="Calibri" w:hAnsi="Arial" w:cs="Arial"/>
          <w:bCs/>
          <w:color w:val="54883D"/>
          <w:sz w:val="18"/>
          <w:szCs w:val="18"/>
        </w:rPr>
        <w:fldChar w:fldCharType="begin"/>
      </w:r>
      <w:r w:rsidRPr="00FD22B6">
        <w:rPr>
          <w:rFonts w:ascii="Arial" w:eastAsia="Calibri" w:hAnsi="Arial" w:cs="Arial"/>
          <w:bCs/>
          <w:color w:val="54883D"/>
          <w:sz w:val="18"/>
          <w:szCs w:val="18"/>
        </w:rPr>
        <w:instrText xml:space="preserve"> SEQ Tabela \* ARABIC </w:instrText>
      </w:r>
      <w:r w:rsidRPr="00FD22B6">
        <w:rPr>
          <w:rFonts w:ascii="Arial" w:eastAsia="Calibri" w:hAnsi="Arial" w:cs="Arial"/>
          <w:bCs/>
          <w:color w:val="54883D"/>
          <w:sz w:val="18"/>
          <w:szCs w:val="18"/>
        </w:rPr>
        <w:fldChar w:fldCharType="separate"/>
      </w:r>
      <w:r w:rsidRPr="00FD22B6">
        <w:rPr>
          <w:rFonts w:ascii="Arial" w:eastAsia="Calibri" w:hAnsi="Arial" w:cs="Arial"/>
          <w:bCs/>
          <w:noProof/>
          <w:color w:val="54883D"/>
          <w:sz w:val="18"/>
          <w:szCs w:val="18"/>
        </w:rPr>
        <w:t>98</w:t>
      </w:r>
      <w:r w:rsidRPr="00FD22B6">
        <w:rPr>
          <w:rFonts w:ascii="Arial" w:eastAsia="Calibri" w:hAnsi="Arial" w:cs="Arial"/>
          <w:bCs/>
          <w:noProof/>
          <w:color w:val="54883D"/>
          <w:sz w:val="18"/>
          <w:szCs w:val="18"/>
        </w:rPr>
        <w:fldChar w:fldCharType="end"/>
      </w:r>
      <w:r w:rsidRPr="00FD22B6">
        <w:rPr>
          <w:rFonts w:ascii="Arial" w:eastAsia="Calibri" w:hAnsi="Arial" w:cs="Arial"/>
          <w:bCs/>
          <w:color w:val="54883D"/>
          <w:sz w:val="18"/>
          <w:szCs w:val="18"/>
        </w:rPr>
        <w:t xml:space="preserve">. </w:t>
      </w:r>
      <w:r w:rsidRPr="00FD22B6">
        <w:rPr>
          <w:rFonts w:ascii="Arial" w:hAnsi="Arial" w:cs="Arial"/>
          <w:color w:val="54883D"/>
          <w:sz w:val="18"/>
          <w:szCs w:val="18"/>
        </w:rPr>
        <w:t>Projekcija sustava civilne zaštite s financijskim učincima za trogodišnje razdoblje</w:t>
      </w:r>
    </w:p>
    <w:p w14:paraId="13560077" w14:textId="77777777" w:rsidR="008C71CC" w:rsidRPr="00FD22B6" w:rsidRDefault="008C71CC" w:rsidP="008C71CC">
      <w:pPr>
        <w:spacing w:after="0"/>
        <w:jc w:val="center"/>
        <w:rPr>
          <w:rFonts w:ascii="Arial" w:hAnsi="Arial" w:cs="Arial"/>
          <w:color w:val="54883D"/>
          <w:sz w:val="18"/>
          <w:szCs w:val="18"/>
        </w:rPr>
      </w:pPr>
      <w:r w:rsidRPr="00FD22B6">
        <w:rPr>
          <w:rFonts w:ascii="Arial" w:hAnsi="Arial" w:cs="Arial"/>
          <w:color w:val="54883D"/>
          <w:sz w:val="18"/>
          <w:szCs w:val="18"/>
        </w:rPr>
        <w:t xml:space="preserve"> (2024. god. – 2026. god.)</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51"/>
        <w:gridCol w:w="3182"/>
        <w:gridCol w:w="1672"/>
        <w:gridCol w:w="1672"/>
        <w:gridCol w:w="1683"/>
      </w:tblGrid>
      <w:tr w:rsidR="008C71CC" w:rsidRPr="00FD22B6" w14:paraId="7730CA7E" w14:textId="77777777" w:rsidTr="002F7ECF">
        <w:trPr>
          <w:trHeight w:val="516"/>
          <w:jc w:val="center"/>
        </w:trPr>
        <w:tc>
          <w:tcPr>
            <w:tcW w:w="852" w:type="dxa"/>
            <w:shd w:val="clear" w:color="auto" w:fill="auto"/>
            <w:vAlign w:val="center"/>
            <w:hideMark/>
          </w:tcPr>
          <w:p w14:paraId="655C8FF9"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Red. br.</w:t>
            </w:r>
          </w:p>
        </w:tc>
        <w:tc>
          <w:tcPr>
            <w:tcW w:w="3183" w:type="dxa"/>
            <w:shd w:val="clear" w:color="auto" w:fill="auto"/>
            <w:vAlign w:val="center"/>
            <w:hideMark/>
          </w:tcPr>
          <w:p w14:paraId="2B0C2CE2"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VRSTA RASHODA</w:t>
            </w:r>
          </w:p>
        </w:tc>
        <w:tc>
          <w:tcPr>
            <w:tcW w:w="1672" w:type="dxa"/>
            <w:shd w:val="clear" w:color="auto" w:fill="auto"/>
            <w:vAlign w:val="center"/>
            <w:hideMark/>
          </w:tcPr>
          <w:p w14:paraId="0D22A363"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2024. (EUR)</w:t>
            </w:r>
          </w:p>
        </w:tc>
        <w:tc>
          <w:tcPr>
            <w:tcW w:w="1672" w:type="dxa"/>
            <w:shd w:val="clear" w:color="auto" w:fill="auto"/>
            <w:vAlign w:val="center"/>
            <w:hideMark/>
          </w:tcPr>
          <w:p w14:paraId="04E2B2CF"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PLANIRANO za 2025. (EUR)</w:t>
            </w:r>
          </w:p>
        </w:tc>
        <w:tc>
          <w:tcPr>
            <w:tcW w:w="1683" w:type="dxa"/>
            <w:shd w:val="clear" w:color="auto" w:fill="auto"/>
            <w:vAlign w:val="center"/>
            <w:hideMark/>
          </w:tcPr>
          <w:p w14:paraId="07F25844"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PLANIRANO za 2026. (EUR)</w:t>
            </w:r>
          </w:p>
        </w:tc>
      </w:tr>
      <w:tr w:rsidR="008C71CC" w:rsidRPr="00FD22B6" w14:paraId="0127C4F3" w14:textId="77777777" w:rsidTr="002F7ECF">
        <w:trPr>
          <w:trHeight w:val="413"/>
          <w:jc w:val="center"/>
        </w:trPr>
        <w:tc>
          <w:tcPr>
            <w:tcW w:w="9062" w:type="dxa"/>
            <w:gridSpan w:val="5"/>
            <w:shd w:val="clear" w:color="auto" w:fill="auto"/>
            <w:vAlign w:val="center"/>
          </w:tcPr>
          <w:p w14:paraId="25D540E8"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TEKUĆE DONACIJE U NOVCU</w:t>
            </w:r>
          </w:p>
        </w:tc>
      </w:tr>
      <w:tr w:rsidR="008C71CC" w:rsidRPr="00FD22B6" w14:paraId="34E091B1" w14:textId="77777777" w:rsidTr="002F7ECF">
        <w:trPr>
          <w:trHeight w:val="186"/>
          <w:jc w:val="center"/>
        </w:trPr>
        <w:tc>
          <w:tcPr>
            <w:tcW w:w="852" w:type="dxa"/>
            <w:shd w:val="clear" w:color="auto" w:fill="auto"/>
            <w:vAlign w:val="center"/>
          </w:tcPr>
          <w:p w14:paraId="6DBB4862" w14:textId="77777777" w:rsidR="008C71CC" w:rsidRPr="00FD22B6" w:rsidRDefault="008C71CC" w:rsidP="002F7ECF">
            <w:pPr>
              <w:spacing w:line="276" w:lineRule="auto"/>
              <w:ind w:left="360"/>
              <w:rPr>
                <w:rFonts w:ascii="Arial" w:hAnsi="Arial" w:cs="Arial"/>
                <w:sz w:val="18"/>
                <w:szCs w:val="18"/>
              </w:rPr>
            </w:pPr>
            <w:r w:rsidRPr="00FD22B6">
              <w:rPr>
                <w:rFonts w:ascii="Arial" w:hAnsi="Arial" w:cs="Arial"/>
                <w:sz w:val="18"/>
                <w:szCs w:val="18"/>
              </w:rPr>
              <w:t>1.</w:t>
            </w:r>
          </w:p>
        </w:tc>
        <w:tc>
          <w:tcPr>
            <w:tcW w:w="8210" w:type="dxa"/>
            <w:gridSpan w:val="4"/>
            <w:shd w:val="clear" w:color="auto" w:fill="auto"/>
            <w:vAlign w:val="center"/>
          </w:tcPr>
          <w:p w14:paraId="44D4DAF4"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HGSS</w:t>
            </w:r>
          </w:p>
        </w:tc>
      </w:tr>
      <w:tr w:rsidR="008C71CC" w:rsidRPr="00FD22B6" w14:paraId="69212A03" w14:textId="77777777" w:rsidTr="002F7ECF">
        <w:trPr>
          <w:trHeight w:val="409"/>
          <w:jc w:val="center"/>
        </w:trPr>
        <w:tc>
          <w:tcPr>
            <w:tcW w:w="852" w:type="dxa"/>
            <w:shd w:val="clear" w:color="auto" w:fill="auto"/>
            <w:vAlign w:val="center"/>
          </w:tcPr>
          <w:p w14:paraId="2641FEFB" w14:textId="77777777" w:rsidR="008C71CC" w:rsidRPr="00FD22B6" w:rsidRDefault="008C71CC" w:rsidP="002F7ECF">
            <w:pPr>
              <w:spacing w:line="276" w:lineRule="auto"/>
              <w:ind w:left="360"/>
              <w:rPr>
                <w:rFonts w:ascii="Arial" w:hAnsi="Arial" w:cs="Arial"/>
                <w:sz w:val="18"/>
                <w:szCs w:val="18"/>
              </w:rPr>
            </w:pPr>
            <w:r w:rsidRPr="00FD22B6">
              <w:rPr>
                <w:rFonts w:ascii="Arial" w:hAnsi="Arial" w:cs="Arial"/>
                <w:sz w:val="18"/>
                <w:szCs w:val="18"/>
              </w:rPr>
              <w:t>1.1</w:t>
            </w:r>
          </w:p>
        </w:tc>
        <w:tc>
          <w:tcPr>
            <w:tcW w:w="3183" w:type="dxa"/>
            <w:shd w:val="clear" w:color="auto" w:fill="auto"/>
            <w:vAlign w:val="center"/>
          </w:tcPr>
          <w:p w14:paraId="4CDFA831"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Razvoj tehničko-tehnološke opremljenosti</w:t>
            </w:r>
          </w:p>
        </w:tc>
        <w:tc>
          <w:tcPr>
            <w:tcW w:w="1672" w:type="dxa"/>
            <w:shd w:val="clear" w:color="auto" w:fill="auto"/>
            <w:vAlign w:val="center"/>
          </w:tcPr>
          <w:p w14:paraId="3B4444CE"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8.000,00</w:t>
            </w:r>
          </w:p>
        </w:tc>
        <w:tc>
          <w:tcPr>
            <w:tcW w:w="1672" w:type="dxa"/>
            <w:shd w:val="clear" w:color="auto" w:fill="auto"/>
            <w:vAlign w:val="center"/>
          </w:tcPr>
          <w:p w14:paraId="451066FB"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8.000,00</w:t>
            </w:r>
          </w:p>
        </w:tc>
        <w:tc>
          <w:tcPr>
            <w:tcW w:w="1683" w:type="dxa"/>
            <w:shd w:val="clear" w:color="auto" w:fill="auto"/>
            <w:vAlign w:val="center"/>
          </w:tcPr>
          <w:p w14:paraId="214B845A"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8.000,00</w:t>
            </w:r>
          </w:p>
        </w:tc>
      </w:tr>
      <w:tr w:rsidR="008C71CC" w:rsidRPr="00FD22B6" w14:paraId="38A1DC97" w14:textId="77777777" w:rsidTr="002F7ECF">
        <w:trPr>
          <w:trHeight w:val="409"/>
          <w:jc w:val="center"/>
        </w:trPr>
        <w:tc>
          <w:tcPr>
            <w:tcW w:w="852" w:type="dxa"/>
            <w:shd w:val="clear" w:color="auto" w:fill="auto"/>
            <w:vAlign w:val="center"/>
          </w:tcPr>
          <w:p w14:paraId="3855B392" w14:textId="77777777" w:rsidR="008C71CC" w:rsidRPr="00FD22B6" w:rsidRDefault="008C71CC" w:rsidP="002F7ECF">
            <w:pPr>
              <w:spacing w:line="276" w:lineRule="auto"/>
              <w:ind w:left="360"/>
              <w:rPr>
                <w:rFonts w:ascii="Arial" w:hAnsi="Arial" w:cs="Arial"/>
                <w:sz w:val="18"/>
                <w:szCs w:val="18"/>
              </w:rPr>
            </w:pPr>
            <w:r w:rsidRPr="00FD22B6">
              <w:rPr>
                <w:rFonts w:ascii="Arial" w:hAnsi="Arial" w:cs="Arial"/>
                <w:sz w:val="18"/>
                <w:szCs w:val="18"/>
              </w:rPr>
              <w:t>1.2</w:t>
            </w:r>
          </w:p>
        </w:tc>
        <w:tc>
          <w:tcPr>
            <w:tcW w:w="3183" w:type="dxa"/>
            <w:shd w:val="clear" w:color="auto" w:fill="auto"/>
            <w:vAlign w:val="center"/>
          </w:tcPr>
          <w:p w14:paraId="4AD6B2E4"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Režijski troškovi i ostali redovni troškovi stanice</w:t>
            </w:r>
          </w:p>
        </w:tc>
        <w:tc>
          <w:tcPr>
            <w:tcW w:w="1672" w:type="dxa"/>
            <w:shd w:val="clear" w:color="auto" w:fill="auto"/>
            <w:vAlign w:val="center"/>
          </w:tcPr>
          <w:p w14:paraId="2999C047"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6.000,00</w:t>
            </w:r>
          </w:p>
        </w:tc>
        <w:tc>
          <w:tcPr>
            <w:tcW w:w="1672" w:type="dxa"/>
            <w:shd w:val="clear" w:color="auto" w:fill="auto"/>
            <w:vAlign w:val="center"/>
          </w:tcPr>
          <w:p w14:paraId="0A722968"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6.000,00</w:t>
            </w:r>
          </w:p>
        </w:tc>
        <w:tc>
          <w:tcPr>
            <w:tcW w:w="1683" w:type="dxa"/>
            <w:shd w:val="clear" w:color="auto" w:fill="auto"/>
            <w:vAlign w:val="center"/>
          </w:tcPr>
          <w:p w14:paraId="58AB2471"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6.000,00</w:t>
            </w:r>
          </w:p>
        </w:tc>
      </w:tr>
      <w:tr w:rsidR="008C71CC" w:rsidRPr="00FD22B6" w14:paraId="3D3BD9E5" w14:textId="77777777" w:rsidTr="002F7ECF">
        <w:trPr>
          <w:trHeight w:val="409"/>
          <w:jc w:val="center"/>
        </w:trPr>
        <w:tc>
          <w:tcPr>
            <w:tcW w:w="852" w:type="dxa"/>
            <w:shd w:val="clear" w:color="auto" w:fill="auto"/>
            <w:vAlign w:val="center"/>
          </w:tcPr>
          <w:p w14:paraId="34986905" w14:textId="77777777" w:rsidR="008C71CC" w:rsidRPr="00FD22B6" w:rsidRDefault="008C71CC" w:rsidP="002F7ECF">
            <w:pPr>
              <w:spacing w:line="276" w:lineRule="auto"/>
              <w:ind w:left="360"/>
              <w:rPr>
                <w:rFonts w:ascii="Arial" w:hAnsi="Arial" w:cs="Arial"/>
                <w:sz w:val="18"/>
                <w:szCs w:val="18"/>
              </w:rPr>
            </w:pPr>
            <w:r w:rsidRPr="00FD22B6">
              <w:rPr>
                <w:rFonts w:ascii="Arial" w:hAnsi="Arial" w:cs="Arial"/>
                <w:sz w:val="18"/>
                <w:szCs w:val="18"/>
              </w:rPr>
              <w:t>1.3</w:t>
            </w:r>
          </w:p>
        </w:tc>
        <w:tc>
          <w:tcPr>
            <w:tcW w:w="3183" w:type="dxa"/>
            <w:shd w:val="clear" w:color="auto" w:fill="auto"/>
            <w:vAlign w:val="center"/>
          </w:tcPr>
          <w:p w14:paraId="5601A853"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Osiguranje spremnosti, obuka i akcije spašavanja</w:t>
            </w:r>
          </w:p>
        </w:tc>
        <w:tc>
          <w:tcPr>
            <w:tcW w:w="1672" w:type="dxa"/>
            <w:shd w:val="clear" w:color="auto" w:fill="auto"/>
            <w:vAlign w:val="center"/>
          </w:tcPr>
          <w:p w14:paraId="18A36B3F"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3.000,00</w:t>
            </w:r>
          </w:p>
        </w:tc>
        <w:tc>
          <w:tcPr>
            <w:tcW w:w="1672" w:type="dxa"/>
            <w:shd w:val="clear" w:color="auto" w:fill="auto"/>
            <w:vAlign w:val="center"/>
          </w:tcPr>
          <w:p w14:paraId="5056035D"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3.000,00</w:t>
            </w:r>
          </w:p>
        </w:tc>
        <w:tc>
          <w:tcPr>
            <w:tcW w:w="1683" w:type="dxa"/>
            <w:shd w:val="clear" w:color="auto" w:fill="auto"/>
            <w:vAlign w:val="center"/>
          </w:tcPr>
          <w:p w14:paraId="0ECBD876"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3.000,00</w:t>
            </w:r>
          </w:p>
        </w:tc>
      </w:tr>
      <w:tr w:rsidR="008C71CC" w:rsidRPr="00FD22B6" w14:paraId="0F88270A" w14:textId="77777777" w:rsidTr="002F7ECF">
        <w:trPr>
          <w:trHeight w:val="409"/>
          <w:jc w:val="center"/>
        </w:trPr>
        <w:tc>
          <w:tcPr>
            <w:tcW w:w="4035" w:type="dxa"/>
            <w:gridSpan w:val="2"/>
            <w:shd w:val="clear" w:color="auto" w:fill="auto"/>
            <w:vAlign w:val="center"/>
          </w:tcPr>
          <w:p w14:paraId="3C22F46B" w14:textId="77777777" w:rsidR="008C71CC" w:rsidRPr="00FD22B6" w:rsidRDefault="008C71CC" w:rsidP="002F7ECF">
            <w:pPr>
              <w:spacing w:line="276" w:lineRule="auto"/>
              <w:rPr>
                <w:rFonts w:ascii="Arial" w:hAnsi="Arial" w:cs="Arial"/>
                <w:b/>
                <w:sz w:val="18"/>
                <w:szCs w:val="18"/>
              </w:rPr>
            </w:pPr>
            <w:r w:rsidRPr="00FD22B6">
              <w:rPr>
                <w:rFonts w:ascii="Arial" w:hAnsi="Arial" w:cs="Arial"/>
                <w:b/>
                <w:sz w:val="18"/>
                <w:szCs w:val="18"/>
              </w:rPr>
              <w:t>UKUPNO</w:t>
            </w:r>
          </w:p>
        </w:tc>
        <w:tc>
          <w:tcPr>
            <w:tcW w:w="1672" w:type="dxa"/>
            <w:shd w:val="clear" w:color="auto" w:fill="auto"/>
            <w:vAlign w:val="center"/>
            <w:hideMark/>
          </w:tcPr>
          <w:p w14:paraId="240778A0"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17.000,00</w:t>
            </w:r>
          </w:p>
        </w:tc>
        <w:tc>
          <w:tcPr>
            <w:tcW w:w="1672" w:type="dxa"/>
            <w:shd w:val="clear" w:color="auto" w:fill="auto"/>
            <w:vAlign w:val="center"/>
            <w:hideMark/>
          </w:tcPr>
          <w:p w14:paraId="4DAB5E1A"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17.000,00</w:t>
            </w:r>
          </w:p>
        </w:tc>
        <w:tc>
          <w:tcPr>
            <w:tcW w:w="1683" w:type="dxa"/>
            <w:shd w:val="clear" w:color="auto" w:fill="auto"/>
            <w:vAlign w:val="center"/>
            <w:hideMark/>
          </w:tcPr>
          <w:p w14:paraId="4245EC54"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17.000,00</w:t>
            </w:r>
          </w:p>
        </w:tc>
      </w:tr>
      <w:tr w:rsidR="008C71CC" w:rsidRPr="00FD22B6" w14:paraId="6F53F321" w14:textId="77777777" w:rsidTr="002F7ECF">
        <w:trPr>
          <w:trHeight w:val="259"/>
          <w:jc w:val="center"/>
        </w:trPr>
        <w:tc>
          <w:tcPr>
            <w:tcW w:w="852" w:type="dxa"/>
            <w:shd w:val="clear" w:color="auto" w:fill="auto"/>
            <w:vAlign w:val="center"/>
          </w:tcPr>
          <w:p w14:paraId="754E59E9" w14:textId="77777777" w:rsidR="008C71CC" w:rsidRPr="00FD22B6" w:rsidRDefault="008C71CC" w:rsidP="002F7ECF">
            <w:pPr>
              <w:spacing w:line="276" w:lineRule="auto"/>
              <w:ind w:left="360"/>
              <w:rPr>
                <w:rFonts w:ascii="Arial" w:hAnsi="Arial" w:cs="Arial"/>
                <w:sz w:val="18"/>
                <w:szCs w:val="18"/>
              </w:rPr>
            </w:pPr>
            <w:r w:rsidRPr="00FD22B6">
              <w:rPr>
                <w:rFonts w:ascii="Arial" w:hAnsi="Arial" w:cs="Arial"/>
                <w:sz w:val="18"/>
                <w:szCs w:val="18"/>
              </w:rPr>
              <w:t>2.</w:t>
            </w:r>
          </w:p>
        </w:tc>
        <w:tc>
          <w:tcPr>
            <w:tcW w:w="8210" w:type="dxa"/>
            <w:gridSpan w:val="4"/>
            <w:shd w:val="clear" w:color="auto" w:fill="auto"/>
            <w:vAlign w:val="center"/>
            <w:hideMark/>
          </w:tcPr>
          <w:p w14:paraId="59DC3116"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CRVENI KRIŽ</w:t>
            </w:r>
          </w:p>
        </w:tc>
      </w:tr>
      <w:tr w:rsidR="008C71CC" w:rsidRPr="00FD22B6" w14:paraId="5D017AE9" w14:textId="77777777" w:rsidTr="002F7ECF">
        <w:trPr>
          <w:trHeight w:val="409"/>
          <w:jc w:val="center"/>
        </w:trPr>
        <w:tc>
          <w:tcPr>
            <w:tcW w:w="852" w:type="dxa"/>
            <w:shd w:val="clear" w:color="auto" w:fill="auto"/>
            <w:vAlign w:val="center"/>
            <w:hideMark/>
          </w:tcPr>
          <w:p w14:paraId="02A3268A" w14:textId="77777777" w:rsidR="008C71CC" w:rsidRPr="00FD22B6" w:rsidRDefault="008C71CC" w:rsidP="002F7ECF">
            <w:pPr>
              <w:spacing w:line="276" w:lineRule="auto"/>
              <w:rPr>
                <w:rFonts w:ascii="Arial" w:hAnsi="Arial" w:cs="Arial"/>
                <w:sz w:val="18"/>
                <w:szCs w:val="18"/>
              </w:rPr>
            </w:pPr>
            <w:r w:rsidRPr="00FD22B6">
              <w:rPr>
                <w:rFonts w:ascii="Arial" w:hAnsi="Arial" w:cs="Arial"/>
                <w:sz w:val="18"/>
                <w:szCs w:val="18"/>
              </w:rPr>
              <w:t>2.1</w:t>
            </w:r>
          </w:p>
        </w:tc>
        <w:tc>
          <w:tcPr>
            <w:tcW w:w="3183" w:type="dxa"/>
            <w:shd w:val="clear" w:color="auto" w:fill="auto"/>
            <w:vAlign w:val="center"/>
            <w:hideMark/>
          </w:tcPr>
          <w:p w14:paraId="480A1ED3" w14:textId="77777777" w:rsidR="008C71CC" w:rsidRPr="00FD22B6" w:rsidRDefault="008C71CC" w:rsidP="002F7ECF">
            <w:pPr>
              <w:spacing w:line="276" w:lineRule="auto"/>
              <w:rPr>
                <w:rFonts w:ascii="Arial" w:hAnsi="Arial" w:cs="Arial"/>
                <w:sz w:val="18"/>
                <w:szCs w:val="18"/>
              </w:rPr>
            </w:pPr>
            <w:r w:rsidRPr="00FD22B6">
              <w:rPr>
                <w:rFonts w:ascii="Arial" w:hAnsi="Arial" w:cs="Arial"/>
                <w:sz w:val="18"/>
                <w:szCs w:val="18"/>
              </w:rPr>
              <w:t>Sukladno Planu razvoja civilne zaštite</w:t>
            </w:r>
          </w:p>
        </w:tc>
        <w:tc>
          <w:tcPr>
            <w:tcW w:w="1672" w:type="dxa"/>
            <w:shd w:val="clear" w:color="auto" w:fill="auto"/>
            <w:vAlign w:val="center"/>
            <w:hideMark/>
          </w:tcPr>
          <w:p w14:paraId="474D6251"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2.000,00</w:t>
            </w:r>
          </w:p>
        </w:tc>
        <w:tc>
          <w:tcPr>
            <w:tcW w:w="1672" w:type="dxa"/>
            <w:shd w:val="clear" w:color="auto" w:fill="auto"/>
            <w:vAlign w:val="center"/>
            <w:hideMark/>
          </w:tcPr>
          <w:p w14:paraId="7EC189D9"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2.000,00</w:t>
            </w:r>
          </w:p>
        </w:tc>
        <w:tc>
          <w:tcPr>
            <w:tcW w:w="1683" w:type="dxa"/>
            <w:shd w:val="clear" w:color="auto" w:fill="auto"/>
            <w:vAlign w:val="center"/>
            <w:hideMark/>
          </w:tcPr>
          <w:p w14:paraId="61D25486"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2.000,00</w:t>
            </w:r>
          </w:p>
        </w:tc>
      </w:tr>
      <w:tr w:rsidR="008C71CC" w:rsidRPr="00FD22B6" w14:paraId="4FEFEBA7" w14:textId="77777777" w:rsidTr="002F7ECF">
        <w:trPr>
          <w:trHeight w:val="409"/>
          <w:jc w:val="center"/>
        </w:trPr>
        <w:tc>
          <w:tcPr>
            <w:tcW w:w="4035" w:type="dxa"/>
            <w:gridSpan w:val="2"/>
            <w:shd w:val="clear" w:color="auto" w:fill="auto"/>
            <w:vAlign w:val="center"/>
          </w:tcPr>
          <w:p w14:paraId="1CD51B82" w14:textId="77777777" w:rsidR="008C71CC" w:rsidRPr="00FD22B6" w:rsidRDefault="008C71CC" w:rsidP="002F7ECF">
            <w:pPr>
              <w:spacing w:line="276" w:lineRule="auto"/>
              <w:rPr>
                <w:rFonts w:ascii="Arial" w:hAnsi="Arial" w:cs="Arial"/>
                <w:b/>
                <w:sz w:val="18"/>
                <w:szCs w:val="18"/>
              </w:rPr>
            </w:pPr>
            <w:r w:rsidRPr="00FD22B6">
              <w:rPr>
                <w:rFonts w:ascii="Arial" w:hAnsi="Arial" w:cs="Arial"/>
                <w:b/>
                <w:sz w:val="18"/>
                <w:szCs w:val="18"/>
              </w:rPr>
              <w:t>UKUPNO</w:t>
            </w:r>
          </w:p>
        </w:tc>
        <w:tc>
          <w:tcPr>
            <w:tcW w:w="1672" w:type="dxa"/>
            <w:shd w:val="clear" w:color="auto" w:fill="auto"/>
            <w:vAlign w:val="center"/>
            <w:hideMark/>
          </w:tcPr>
          <w:p w14:paraId="368CFC0E"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2.000,00</w:t>
            </w:r>
          </w:p>
        </w:tc>
        <w:tc>
          <w:tcPr>
            <w:tcW w:w="1672" w:type="dxa"/>
            <w:shd w:val="clear" w:color="auto" w:fill="auto"/>
            <w:vAlign w:val="center"/>
            <w:hideMark/>
          </w:tcPr>
          <w:p w14:paraId="59AE76E8"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2.000,00</w:t>
            </w:r>
          </w:p>
        </w:tc>
        <w:tc>
          <w:tcPr>
            <w:tcW w:w="1683" w:type="dxa"/>
            <w:shd w:val="clear" w:color="auto" w:fill="auto"/>
            <w:vAlign w:val="center"/>
            <w:hideMark/>
          </w:tcPr>
          <w:p w14:paraId="1514899C"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2.000,00</w:t>
            </w:r>
          </w:p>
        </w:tc>
      </w:tr>
      <w:tr w:rsidR="008C71CC" w:rsidRPr="00FD22B6" w14:paraId="53C144B4" w14:textId="77777777" w:rsidTr="002F7ECF">
        <w:trPr>
          <w:trHeight w:val="20"/>
          <w:jc w:val="center"/>
        </w:trPr>
        <w:tc>
          <w:tcPr>
            <w:tcW w:w="9062" w:type="dxa"/>
            <w:gridSpan w:val="5"/>
            <w:shd w:val="clear" w:color="auto" w:fill="auto"/>
            <w:vAlign w:val="center"/>
          </w:tcPr>
          <w:p w14:paraId="42305889"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RASHODI ZA MATERIJAL I ENERGIJU</w:t>
            </w:r>
          </w:p>
        </w:tc>
      </w:tr>
      <w:tr w:rsidR="008C71CC" w:rsidRPr="00FD22B6" w14:paraId="01BF8F89" w14:textId="77777777" w:rsidTr="002F7ECF">
        <w:trPr>
          <w:trHeight w:val="409"/>
          <w:jc w:val="center"/>
        </w:trPr>
        <w:tc>
          <w:tcPr>
            <w:tcW w:w="4035" w:type="dxa"/>
            <w:gridSpan w:val="2"/>
            <w:shd w:val="clear" w:color="auto" w:fill="auto"/>
            <w:vAlign w:val="center"/>
          </w:tcPr>
          <w:p w14:paraId="38758B6D" w14:textId="77777777" w:rsidR="008C71CC" w:rsidRPr="00FD22B6" w:rsidRDefault="008C71CC" w:rsidP="002F7ECF">
            <w:pPr>
              <w:spacing w:line="276" w:lineRule="auto"/>
              <w:rPr>
                <w:rFonts w:ascii="Arial" w:hAnsi="Arial" w:cs="Arial"/>
                <w:sz w:val="18"/>
                <w:szCs w:val="18"/>
              </w:rPr>
            </w:pPr>
            <w:r w:rsidRPr="00FD22B6">
              <w:rPr>
                <w:rFonts w:ascii="Arial" w:hAnsi="Arial" w:cs="Arial"/>
                <w:sz w:val="18"/>
                <w:szCs w:val="18"/>
              </w:rPr>
              <w:t>Materijal i energija</w:t>
            </w:r>
          </w:p>
        </w:tc>
        <w:tc>
          <w:tcPr>
            <w:tcW w:w="1672" w:type="dxa"/>
            <w:shd w:val="clear" w:color="auto" w:fill="auto"/>
            <w:vAlign w:val="center"/>
          </w:tcPr>
          <w:p w14:paraId="1072ACDE"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13.000,00</w:t>
            </w:r>
          </w:p>
        </w:tc>
        <w:tc>
          <w:tcPr>
            <w:tcW w:w="1672" w:type="dxa"/>
            <w:shd w:val="clear" w:color="auto" w:fill="auto"/>
            <w:vAlign w:val="center"/>
          </w:tcPr>
          <w:p w14:paraId="1A5E7314"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13.000,00</w:t>
            </w:r>
          </w:p>
        </w:tc>
        <w:tc>
          <w:tcPr>
            <w:tcW w:w="1683" w:type="dxa"/>
            <w:shd w:val="clear" w:color="auto" w:fill="auto"/>
            <w:vAlign w:val="center"/>
          </w:tcPr>
          <w:p w14:paraId="3471831C"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13.000,00</w:t>
            </w:r>
          </w:p>
        </w:tc>
      </w:tr>
      <w:tr w:rsidR="008C71CC" w:rsidRPr="00FD22B6" w14:paraId="7D1B1B8A" w14:textId="77777777" w:rsidTr="002F7ECF">
        <w:trPr>
          <w:trHeight w:val="409"/>
          <w:jc w:val="center"/>
        </w:trPr>
        <w:tc>
          <w:tcPr>
            <w:tcW w:w="4035" w:type="dxa"/>
            <w:gridSpan w:val="2"/>
            <w:shd w:val="clear" w:color="auto" w:fill="auto"/>
            <w:vAlign w:val="center"/>
          </w:tcPr>
          <w:p w14:paraId="2CF21D63" w14:textId="77777777" w:rsidR="008C71CC" w:rsidRPr="00FD22B6" w:rsidRDefault="008C71CC" w:rsidP="002F7ECF">
            <w:pPr>
              <w:autoSpaceDE w:val="0"/>
              <w:autoSpaceDN w:val="0"/>
              <w:adjustRightInd w:val="0"/>
              <w:spacing w:line="276" w:lineRule="auto"/>
              <w:rPr>
                <w:rFonts w:ascii="Arial" w:hAnsi="Arial" w:cs="Arial"/>
                <w:b/>
                <w:bCs/>
                <w:color w:val="000000"/>
                <w:sz w:val="18"/>
                <w:szCs w:val="18"/>
              </w:rPr>
            </w:pPr>
            <w:r w:rsidRPr="00FD22B6">
              <w:rPr>
                <w:rFonts w:ascii="Arial" w:hAnsi="Arial" w:cs="Arial"/>
                <w:b/>
                <w:bCs/>
                <w:color w:val="000000"/>
                <w:sz w:val="18"/>
                <w:szCs w:val="18"/>
              </w:rPr>
              <w:t>UKUPNO</w:t>
            </w:r>
          </w:p>
        </w:tc>
        <w:tc>
          <w:tcPr>
            <w:tcW w:w="1672" w:type="dxa"/>
            <w:shd w:val="clear" w:color="auto" w:fill="auto"/>
            <w:vAlign w:val="center"/>
          </w:tcPr>
          <w:p w14:paraId="5F5E35A8"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13.000,00</w:t>
            </w:r>
          </w:p>
        </w:tc>
        <w:tc>
          <w:tcPr>
            <w:tcW w:w="1672" w:type="dxa"/>
            <w:shd w:val="clear" w:color="auto" w:fill="auto"/>
            <w:vAlign w:val="center"/>
          </w:tcPr>
          <w:p w14:paraId="3C3D64F1"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13.000,00</w:t>
            </w:r>
          </w:p>
        </w:tc>
        <w:tc>
          <w:tcPr>
            <w:tcW w:w="1683" w:type="dxa"/>
            <w:shd w:val="clear" w:color="auto" w:fill="auto"/>
            <w:vAlign w:val="center"/>
          </w:tcPr>
          <w:p w14:paraId="1A565582"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13.000,00</w:t>
            </w:r>
          </w:p>
        </w:tc>
      </w:tr>
      <w:tr w:rsidR="008C71CC" w:rsidRPr="00FD22B6" w14:paraId="556D1FED" w14:textId="77777777" w:rsidTr="002F7ECF">
        <w:trPr>
          <w:trHeight w:val="409"/>
          <w:jc w:val="center"/>
        </w:trPr>
        <w:tc>
          <w:tcPr>
            <w:tcW w:w="9062" w:type="dxa"/>
            <w:gridSpan w:val="5"/>
            <w:shd w:val="clear" w:color="auto" w:fill="auto"/>
            <w:vAlign w:val="center"/>
          </w:tcPr>
          <w:p w14:paraId="13FC69A2"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RASHODI ZA USLUGE</w:t>
            </w:r>
          </w:p>
        </w:tc>
      </w:tr>
      <w:tr w:rsidR="008C71CC" w:rsidRPr="00FD22B6" w14:paraId="78ADBD05" w14:textId="77777777" w:rsidTr="002F7ECF">
        <w:trPr>
          <w:trHeight w:val="409"/>
          <w:jc w:val="center"/>
        </w:trPr>
        <w:tc>
          <w:tcPr>
            <w:tcW w:w="4035" w:type="dxa"/>
            <w:gridSpan w:val="2"/>
            <w:shd w:val="clear" w:color="auto" w:fill="auto"/>
            <w:vAlign w:val="center"/>
          </w:tcPr>
          <w:p w14:paraId="566EAA27" w14:textId="77777777" w:rsidR="008C71CC" w:rsidRPr="00FD22B6" w:rsidRDefault="008C71CC" w:rsidP="002F7ECF">
            <w:pPr>
              <w:autoSpaceDE w:val="0"/>
              <w:autoSpaceDN w:val="0"/>
              <w:adjustRightInd w:val="0"/>
              <w:spacing w:line="276" w:lineRule="auto"/>
              <w:rPr>
                <w:rFonts w:ascii="Arial" w:hAnsi="Arial" w:cs="Arial"/>
                <w:color w:val="000000"/>
                <w:sz w:val="18"/>
                <w:szCs w:val="18"/>
              </w:rPr>
            </w:pPr>
            <w:r w:rsidRPr="00FD22B6">
              <w:rPr>
                <w:rFonts w:ascii="Arial" w:hAnsi="Arial" w:cs="Arial"/>
                <w:color w:val="000000"/>
                <w:sz w:val="18"/>
                <w:szCs w:val="18"/>
              </w:rPr>
              <w:t>Naknada za rad na intervencijama u kriznim situacijama</w:t>
            </w:r>
          </w:p>
        </w:tc>
        <w:tc>
          <w:tcPr>
            <w:tcW w:w="1672" w:type="dxa"/>
            <w:shd w:val="clear" w:color="auto" w:fill="auto"/>
            <w:vAlign w:val="center"/>
          </w:tcPr>
          <w:p w14:paraId="6E8278F3"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35.000,00</w:t>
            </w:r>
          </w:p>
        </w:tc>
        <w:tc>
          <w:tcPr>
            <w:tcW w:w="1672" w:type="dxa"/>
            <w:shd w:val="clear" w:color="auto" w:fill="auto"/>
            <w:vAlign w:val="center"/>
          </w:tcPr>
          <w:p w14:paraId="1E66F9DE"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20.000,00</w:t>
            </w:r>
          </w:p>
        </w:tc>
        <w:tc>
          <w:tcPr>
            <w:tcW w:w="1683" w:type="dxa"/>
            <w:shd w:val="clear" w:color="auto" w:fill="auto"/>
            <w:vAlign w:val="center"/>
          </w:tcPr>
          <w:p w14:paraId="6F8C693A"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20.000,00</w:t>
            </w:r>
          </w:p>
        </w:tc>
      </w:tr>
      <w:tr w:rsidR="008C71CC" w:rsidRPr="00FD22B6" w14:paraId="6B306705" w14:textId="77777777" w:rsidTr="002F7ECF">
        <w:trPr>
          <w:trHeight w:val="409"/>
          <w:jc w:val="center"/>
        </w:trPr>
        <w:tc>
          <w:tcPr>
            <w:tcW w:w="4035" w:type="dxa"/>
            <w:gridSpan w:val="2"/>
            <w:shd w:val="clear" w:color="auto" w:fill="auto"/>
            <w:vAlign w:val="center"/>
          </w:tcPr>
          <w:p w14:paraId="3C3958D6" w14:textId="77777777" w:rsidR="008C71CC" w:rsidRPr="00FD22B6" w:rsidRDefault="008C71CC" w:rsidP="002F7ECF">
            <w:pPr>
              <w:spacing w:line="276" w:lineRule="auto"/>
              <w:rPr>
                <w:rFonts w:ascii="Arial" w:hAnsi="Arial" w:cs="Arial"/>
                <w:b/>
                <w:color w:val="000000"/>
                <w:sz w:val="18"/>
                <w:szCs w:val="18"/>
              </w:rPr>
            </w:pPr>
            <w:r w:rsidRPr="00FD22B6">
              <w:rPr>
                <w:rFonts w:ascii="Arial" w:hAnsi="Arial" w:cs="Arial"/>
                <w:b/>
                <w:color w:val="000000"/>
                <w:sz w:val="18"/>
                <w:szCs w:val="18"/>
              </w:rPr>
              <w:t>UKUPNO</w:t>
            </w:r>
          </w:p>
        </w:tc>
        <w:tc>
          <w:tcPr>
            <w:tcW w:w="1672" w:type="dxa"/>
            <w:shd w:val="clear" w:color="auto" w:fill="auto"/>
            <w:vAlign w:val="center"/>
          </w:tcPr>
          <w:p w14:paraId="7F11D27E"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35.000,00</w:t>
            </w:r>
          </w:p>
        </w:tc>
        <w:tc>
          <w:tcPr>
            <w:tcW w:w="1672" w:type="dxa"/>
            <w:shd w:val="clear" w:color="auto" w:fill="auto"/>
            <w:vAlign w:val="center"/>
          </w:tcPr>
          <w:p w14:paraId="69C53A49"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20.000,00</w:t>
            </w:r>
          </w:p>
        </w:tc>
        <w:tc>
          <w:tcPr>
            <w:tcW w:w="1683" w:type="dxa"/>
            <w:shd w:val="clear" w:color="auto" w:fill="auto"/>
            <w:vAlign w:val="center"/>
          </w:tcPr>
          <w:p w14:paraId="4E59EEF1"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20.000,00</w:t>
            </w:r>
          </w:p>
        </w:tc>
      </w:tr>
      <w:tr w:rsidR="008C71CC" w:rsidRPr="00FD22B6" w14:paraId="33D81BC2" w14:textId="77777777" w:rsidTr="002F7ECF">
        <w:trPr>
          <w:trHeight w:val="249"/>
          <w:jc w:val="center"/>
        </w:trPr>
        <w:tc>
          <w:tcPr>
            <w:tcW w:w="9062" w:type="dxa"/>
            <w:gridSpan w:val="5"/>
            <w:shd w:val="clear" w:color="auto" w:fill="auto"/>
            <w:vAlign w:val="center"/>
          </w:tcPr>
          <w:p w14:paraId="3AED11FE" w14:textId="77777777" w:rsidR="008C71CC" w:rsidRPr="00FD22B6" w:rsidRDefault="008C71CC" w:rsidP="002F7ECF">
            <w:pPr>
              <w:spacing w:line="276" w:lineRule="auto"/>
              <w:jc w:val="center"/>
              <w:rPr>
                <w:rFonts w:ascii="Arial" w:hAnsi="Arial" w:cs="Arial"/>
                <w:b/>
                <w:sz w:val="18"/>
                <w:szCs w:val="18"/>
              </w:rPr>
            </w:pPr>
            <w:r w:rsidRPr="00FD22B6">
              <w:rPr>
                <w:rFonts w:ascii="Arial" w:hAnsi="Arial" w:cs="Arial"/>
                <w:b/>
                <w:sz w:val="18"/>
                <w:szCs w:val="18"/>
              </w:rPr>
              <w:t>OSTALI NESPOMENUTI RASHODI POSLOVANJA</w:t>
            </w:r>
          </w:p>
        </w:tc>
      </w:tr>
      <w:tr w:rsidR="008C71CC" w:rsidRPr="00FD22B6" w14:paraId="28DCDB0E" w14:textId="77777777" w:rsidTr="002F7ECF">
        <w:trPr>
          <w:trHeight w:val="409"/>
          <w:jc w:val="center"/>
        </w:trPr>
        <w:tc>
          <w:tcPr>
            <w:tcW w:w="4035" w:type="dxa"/>
            <w:gridSpan w:val="2"/>
            <w:shd w:val="clear" w:color="auto" w:fill="auto"/>
            <w:vAlign w:val="center"/>
          </w:tcPr>
          <w:p w14:paraId="04ADBD31" w14:textId="77777777" w:rsidR="008C71CC" w:rsidRPr="00FD22B6" w:rsidRDefault="008C71CC" w:rsidP="002F7ECF">
            <w:pPr>
              <w:spacing w:line="276" w:lineRule="auto"/>
              <w:rPr>
                <w:rFonts w:ascii="Arial" w:hAnsi="Arial" w:cs="Arial"/>
                <w:color w:val="000000"/>
                <w:sz w:val="18"/>
                <w:szCs w:val="18"/>
              </w:rPr>
            </w:pPr>
            <w:r w:rsidRPr="00FD22B6">
              <w:rPr>
                <w:rFonts w:ascii="Arial" w:hAnsi="Arial" w:cs="Arial"/>
                <w:sz w:val="18"/>
                <w:szCs w:val="18"/>
              </w:rPr>
              <w:t>Prehrana pri intervencijama u kriznim situacijama</w:t>
            </w:r>
          </w:p>
        </w:tc>
        <w:tc>
          <w:tcPr>
            <w:tcW w:w="1672" w:type="dxa"/>
            <w:shd w:val="clear" w:color="auto" w:fill="auto"/>
            <w:vAlign w:val="center"/>
            <w:hideMark/>
          </w:tcPr>
          <w:p w14:paraId="183FC0DE"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12.000,00</w:t>
            </w:r>
          </w:p>
        </w:tc>
        <w:tc>
          <w:tcPr>
            <w:tcW w:w="1672" w:type="dxa"/>
            <w:shd w:val="clear" w:color="auto" w:fill="auto"/>
            <w:vAlign w:val="center"/>
          </w:tcPr>
          <w:p w14:paraId="60D6C3BD"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12.000,00</w:t>
            </w:r>
          </w:p>
        </w:tc>
        <w:tc>
          <w:tcPr>
            <w:tcW w:w="1683" w:type="dxa"/>
            <w:shd w:val="clear" w:color="auto" w:fill="auto"/>
            <w:vAlign w:val="center"/>
          </w:tcPr>
          <w:p w14:paraId="2A200141" w14:textId="77777777" w:rsidR="008C71CC" w:rsidRPr="00FD22B6" w:rsidRDefault="008C71CC" w:rsidP="002F7ECF">
            <w:pPr>
              <w:spacing w:line="276" w:lineRule="auto"/>
              <w:jc w:val="center"/>
              <w:rPr>
                <w:rFonts w:ascii="Arial" w:hAnsi="Arial" w:cs="Arial"/>
                <w:sz w:val="18"/>
                <w:szCs w:val="18"/>
              </w:rPr>
            </w:pPr>
            <w:r w:rsidRPr="00FD22B6">
              <w:rPr>
                <w:rFonts w:ascii="Arial" w:hAnsi="Arial" w:cs="Arial"/>
                <w:sz w:val="18"/>
                <w:szCs w:val="18"/>
              </w:rPr>
              <w:t>12.000,00</w:t>
            </w:r>
          </w:p>
        </w:tc>
      </w:tr>
      <w:tr w:rsidR="008C71CC" w:rsidRPr="00FD22B6" w14:paraId="30DCDB1D" w14:textId="77777777" w:rsidTr="002F7ECF">
        <w:trPr>
          <w:trHeight w:val="409"/>
          <w:jc w:val="center"/>
        </w:trPr>
        <w:tc>
          <w:tcPr>
            <w:tcW w:w="4035" w:type="dxa"/>
            <w:gridSpan w:val="2"/>
            <w:shd w:val="clear" w:color="auto" w:fill="auto"/>
            <w:vAlign w:val="center"/>
          </w:tcPr>
          <w:p w14:paraId="3BCC63A8" w14:textId="77777777" w:rsidR="008C71CC" w:rsidRPr="00FD22B6" w:rsidRDefault="008C71CC" w:rsidP="002F7ECF">
            <w:pPr>
              <w:spacing w:line="276" w:lineRule="auto"/>
              <w:rPr>
                <w:rFonts w:ascii="Arial" w:hAnsi="Arial" w:cs="Arial"/>
                <w:b/>
                <w:color w:val="000000"/>
                <w:sz w:val="18"/>
                <w:szCs w:val="18"/>
              </w:rPr>
            </w:pPr>
            <w:r w:rsidRPr="00FD22B6">
              <w:rPr>
                <w:rFonts w:ascii="Arial" w:hAnsi="Arial" w:cs="Arial"/>
                <w:b/>
                <w:color w:val="000000"/>
                <w:sz w:val="18"/>
                <w:szCs w:val="18"/>
              </w:rPr>
              <w:lastRenderedPageBreak/>
              <w:t>UKUPNO</w:t>
            </w:r>
          </w:p>
        </w:tc>
        <w:tc>
          <w:tcPr>
            <w:tcW w:w="1672" w:type="dxa"/>
            <w:shd w:val="clear" w:color="auto" w:fill="auto"/>
            <w:vAlign w:val="center"/>
            <w:hideMark/>
          </w:tcPr>
          <w:p w14:paraId="2B17E705"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12.000,00</w:t>
            </w:r>
          </w:p>
        </w:tc>
        <w:tc>
          <w:tcPr>
            <w:tcW w:w="1672" w:type="dxa"/>
            <w:shd w:val="clear" w:color="auto" w:fill="auto"/>
            <w:vAlign w:val="center"/>
            <w:hideMark/>
          </w:tcPr>
          <w:p w14:paraId="4F066D21"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12.000,00</w:t>
            </w:r>
          </w:p>
        </w:tc>
        <w:tc>
          <w:tcPr>
            <w:tcW w:w="1683" w:type="dxa"/>
            <w:shd w:val="clear" w:color="auto" w:fill="auto"/>
            <w:vAlign w:val="center"/>
            <w:hideMark/>
          </w:tcPr>
          <w:p w14:paraId="44955B50"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12.000,00</w:t>
            </w:r>
          </w:p>
        </w:tc>
      </w:tr>
      <w:tr w:rsidR="008C71CC" w:rsidRPr="00FD22B6" w14:paraId="032ECD56" w14:textId="77777777" w:rsidTr="002F7ECF">
        <w:trPr>
          <w:trHeight w:val="373"/>
          <w:jc w:val="center"/>
        </w:trPr>
        <w:tc>
          <w:tcPr>
            <w:tcW w:w="4035" w:type="dxa"/>
            <w:gridSpan w:val="2"/>
            <w:shd w:val="clear" w:color="auto" w:fill="auto"/>
            <w:vAlign w:val="center"/>
            <w:hideMark/>
          </w:tcPr>
          <w:p w14:paraId="23CEB337" w14:textId="77777777" w:rsidR="008C71CC" w:rsidRPr="00FD22B6" w:rsidRDefault="008C71CC" w:rsidP="002F7ECF">
            <w:pPr>
              <w:spacing w:line="276" w:lineRule="auto"/>
              <w:rPr>
                <w:rFonts w:ascii="Arial" w:hAnsi="Arial" w:cs="Arial"/>
                <w:b/>
                <w:color w:val="000000"/>
                <w:sz w:val="18"/>
                <w:szCs w:val="18"/>
              </w:rPr>
            </w:pPr>
            <w:r w:rsidRPr="00FD22B6">
              <w:rPr>
                <w:rFonts w:ascii="Arial" w:hAnsi="Arial" w:cs="Arial"/>
                <w:b/>
                <w:color w:val="000000"/>
                <w:sz w:val="18"/>
                <w:szCs w:val="18"/>
              </w:rPr>
              <w:t xml:space="preserve">SVEUKUPNO ZA SUSTAV CIVILNE ZAŠTITE </w:t>
            </w:r>
          </w:p>
        </w:tc>
        <w:tc>
          <w:tcPr>
            <w:tcW w:w="1672" w:type="dxa"/>
            <w:shd w:val="clear" w:color="auto" w:fill="auto"/>
            <w:vAlign w:val="center"/>
            <w:hideMark/>
          </w:tcPr>
          <w:p w14:paraId="4BBE09FD"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bCs/>
                <w:sz w:val="18"/>
                <w:szCs w:val="18"/>
              </w:rPr>
              <w:t>79.000 EUR</w:t>
            </w:r>
          </w:p>
        </w:tc>
        <w:tc>
          <w:tcPr>
            <w:tcW w:w="1672" w:type="dxa"/>
            <w:shd w:val="clear" w:color="auto" w:fill="auto"/>
            <w:vAlign w:val="center"/>
            <w:hideMark/>
          </w:tcPr>
          <w:p w14:paraId="549213EA"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sz w:val="18"/>
                <w:szCs w:val="18"/>
              </w:rPr>
              <w:t>64.000 EUR</w:t>
            </w:r>
          </w:p>
        </w:tc>
        <w:tc>
          <w:tcPr>
            <w:tcW w:w="1683" w:type="dxa"/>
            <w:shd w:val="clear" w:color="auto" w:fill="auto"/>
            <w:vAlign w:val="center"/>
            <w:hideMark/>
          </w:tcPr>
          <w:p w14:paraId="0312CC28" w14:textId="77777777" w:rsidR="008C71CC" w:rsidRPr="00FD22B6" w:rsidRDefault="008C71CC" w:rsidP="002F7ECF">
            <w:pPr>
              <w:spacing w:line="276" w:lineRule="auto"/>
              <w:jc w:val="center"/>
              <w:rPr>
                <w:rFonts w:ascii="Arial" w:hAnsi="Arial" w:cs="Arial"/>
                <w:b/>
                <w:bCs/>
                <w:sz w:val="18"/>
                <w:szCs w:val="18"/>
              </w:rPr>
            </w:pPr>
            <w:r w:rsidRPr="00FD22B6">
              <w:rPr>
                <w:rFonts w:ascii="Arial" w:hAnsi="Arial" w:cs="Arial"/>
                <w:b/>
                <w:sz w:val="18"/>
                <w:szCs w:val="18"/>
              </w:rPr>
              <w:t>64.000 EUR</w:t>
            </w:r>
          </w:p>
        </w:tc>
      </w:tr>
    </w:tbl>
    <w:p w14:paraId="35881591" w14:textId="77777777" w:rsidR="008C71CC" w:rsidRPr="00FD22B6" w:rsidRDefault="008C71CC" w:rsidP="008C71CC">
      <w:pPr>
        <w:jc w:val="center"/>
        <w:rPr>
          <w:rFonts w:ascii="Arial" w:hAnsi="Arial" w:cs="Arial"/>
          <w:i/>
          <w:color w:val="54883D"/>
          <w:sz w:val="18"/>
          <w:szCs w:val="18"/>
          <w:lang w:bidi="en-US"/>
        </w:rPr>
      </w:pPr>
      <w:r w:rsidRPr="00FD22B6">
        <w:rPr>
          <w:rFonts w:ascii="Arial" w:hAnsi="Arial" w:cs="Arial"/>
          <w:i/>
          <w:color w:val="54883D"/>
          <w:sz w:val="18"/>
          <w:szCs w:val="18"/>
          <w:lang w:bidi="en-US"/>
        </w:rPr>
        <w:t>Izvor: Plan razvoja sustava civilne zaštite Grada Karlovca za 2024. godinu s financijskim učincima za trogodišnje razdoblje 2024.-2026.</w:t>
      </w:r>
    </w:p>
    <w:p w14:paraId="40B0246D"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rPr>
        <w:t xml:space="preserve">Uvidom u stavke proračuna za 2023. godinu i obzirom na podatke o opremanju operativnih snaga civilne zaštite, ocjene fiskalne situacije i njezine perspektive procijenjena je </w:t>
      </w:r>
      <w:r w:rsidRPr="00FD22B6">
        <w:rPr>
          <w:rFonts w:ascii="Arial" w:hAnsi="Arial" w:cs="Arial"/>
          <w:sz w:val="18"/>
          <w:szCs w:val="18"/>
          <w:u w:val="single"/>
        </w:rPr>
        <w:t>vrlo visokom</w:t>
      </w:r>
      <w:r w:rsidRPr="00FD22B6">
        <w:rPr>
          <w:rFonts w:ascii="Arial" w:hAnsi="Arial" w:cs="Arial"/>
          <w:sz w:val="18"/>
          <w:szCs w:val="18"/>
        </w:rPr>
        <w:t xml:space="preserve"> razinom spremnosti. </w:t>
      </w:r>
    </w:p>
    <w:p w14:paraId="40724A1B"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99</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57EFEEFC" w14:textId="77777777" w:rsidTr="002F7ECF">
        <w:trPr>
          <w:jc w:val="center"/>
        </w:trPr>
        <w:tc>
          <w:tcPr>
            <w:tcW w:w="3020" w:type="dxa"/>
            <w:vAlign w:val="center"/>
          </w:tcPr>
          <w:p w14:paraId="7B91C5D9"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22600015"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67C60C55" w14:textId="77777777" w:rsidTr="002F7ECF">
        <w:trPr>
          <w:jc w:val="center"/>
        </w:trPr>
        <w:tc>
          <w:tcPr>
            <w:tcW w:w="3020" w:type="dxa"/>
            <w:shd w:val="clear" w:color="auto" w:fill="FF0000"/>
            <w:vAlign w:val="center"/>
          </w:tcPr>
          <w:p w14:paraId="2AB00CB8"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3EE4BA26" w14:textId="77777777" w:rsidR="008C71CC" w:rsidRPr="00FD22B6" w:rsidRDefault="008C71CC" w:rsidP="002F7ECF">
            <w:pPr>
              <w:spacing w:before="120"/>
              <w:jc w:val="center"/>
              <w:rPr>
                <w:rFonts w:ascii="Arial" w:hAnsi="Arial" w:cs="Arial"/>
                <w:b/>
                <w:sz w:val="18"/>
                <w:szCs w:val="18"/>
              </w:rPr>
            </w:pPr>
          </w:p>
        </w:tc>
      </w:tr>
      <w:tr w:rsidR="008C71CC" w:rsidRPr="00FD22B6" w14:paraId="555758FC" w14:textId="77777777" w:rsidTr="002F7ECF">
        <w:trPr>
          <w:jc w:val="center"/>
        </w:trPr>
        <w:tc>
          <w:tcPr>
            <w:tcW w:w="3020" w:type="dxa"/>
            <w:shd w:val="clear" w:color="auto" w:fill="FFC000"/>
            <w:vAlign w:val="center"/>
          </w:tcPr>
          <w:p w14:paraId="33D4127D"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69D617AE" w14:textId="77777777" w:rsidR="008C71CC" w:rsidRPr="00FD22B6" w:rsidRDefault="008C71CC" w:rsidP="002F7ECF">
            <w:pPr>
              <w:spacing w:before="120"/>
              <w:jc w:val="center"/>
              <w:rPr>
                <w:rFonts w:ascii="Arial" w:hAnsi="Arial" w:cs="Arial"/>
                <w:b/>
                <w:sz w:val="18"/>
                <w:szCs w:val="18"/>
              </w:rPr>
            </w:pPr>
          </w:p>
        </w:tc>
      </w:tr>
      <w:tr w:rsidR="008C71CC" w:rsidRPr="00FD22B6" w14:paraId="194199AF" w14:textId="77777777" w:rsidTr="002F7ECF">
        <w:trPr>
          <w:jc w:val="center"/>
        </w:trPr>
        <w:tc>
          <w:tcPr>
            <w:tcW w:w="3020" w:type="dxa"/>
            <w:shd w:val="clear" w:color="auto" w:fill="FFFF00"/>
            <w:vAlign w:val="center"/>
          </w:tcPr>
          <w:p w14:paraId="12FD8F2C"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246A335F" w14:textId="77777777" w:rsidR="008C71CC" w:rsidRPr="00FD22B6" w:rsidRDefault="008C71CC" w:rsidP="002F7ECF">
            <w:pPr>
              <w:spacing w:before="120"/>
              <w:jc w:val="center"/>
              <w:rPr>
                <w:rFonts w:ascii="Arial" w:hAnsi="Arial" w:cs="Arial"/>
                <w:b/>
                <w:sz w:val="18"/>
                <w:szCs w:val="18"/>
              </w:rPr>
            </w:pPr>
          </w:p>
        </w:tc>
      </w:tr>
      <w:tr w:rsidR="008C71CC" w:rsidRPr="00FD22B6" w14:paraId="5EF6446C" w14:textId="77777777" w:rsidTr="002F7ECF">
        <w:trPr>
          <w:jc w:val="center"/>
        </w:trPr>
        <w:tc>
          <w:tcPr>
            <w:tcW w:w="3020" w:type="dxa"/>
            <w:shd w:val="clear" w:color="auto" w:fill="92D050"/>
            <w:vAlign w:val="center"/>
          </w:tcPr>
          <w:p w14:paraId="04B17DB5"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283045E6"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bl>
    <w:p w14:paraId="28ABC218" w14:textId="77777777" w:rsidR="008C71CC" w:rsidRPr="00FD22B6" w:rsidRDefault="008C71CC" w:rsidP="008C71CC">
      <w:pPr>
        <w:spacing w:after="0"/>
        <w:rPr>
          <w:rFonts w:ascii="Arial" w:hAnsi="Arial" w:cs="Arial"/>
          <w:sz w:val="18"/>
          <w:szCs w:val="18"/>
        </w:rPr>
      </w:pPr>
    </w:p>
    <w:p w14:paraId="6041EAE8"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35" w:name="_Toc5701530"/>
      <w:bookmarkStart w:id="436" w:name="_Toc5969848"/>
      <w:bookmarkStart w:id="437" w:name="_Toc9596671"/>
      <w:bookmarkStart w:id="438" w:name="_Toc48299613"/>
      <w:bookmarkStart w:id="439" w:name="_Toc73428703"/>
      <w:bookmarkStart w:id="440" w:name="_Toc159321589"/>
      <w:r w:rsidRPr="00FD22B6">
        <w:rPr>
          <w:rFonts w:ascii="Arial" w:hAnsi="Arial" w:cs="Arial"/>
          <w:color w:val="54883D"/>
          <w:sz w:val="18"/>
          <w:szCs w:val="18"/>
          <w:lang w:eastAsia="hr-HR" w:bidi="en-US"/>
        </w:rPr>
        <w:t>8.1.6 Baza podataka</w:t>
      </w:r>
      <w:bookmarkEnd w:id="435"/>
      <w:bookmarkEnd w:id="436"/>
      <w:bookmarkEnd w:id="437"/>
      <w:bookmarkEnd w:id="438"/>
      <w:bookmarkEnd w:id="439"/>
      <w:bookmarkEnd w:id="440"/>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8C71CC" w:rsidRPr="00FD22B6" w14:paraId="6BE17653" w14:textId="77777777" w:rsidTr="002F7ECF">
        <w:trPr>
          <w:jc w:val="center"/>
        </w:trPr>
        <w:tc>
          <w:tcPr>
            <w:tcW w:w="846" w:type="dxa"/>
            <w:vMerge w:val="restart"/>
            <w:vAlign w:val="center"/>
          </w:tcPr>
          <w:p w14:paraId="5BDDBE7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662" w:type="dxa"/>
            <w:vMerge w:val="restart"/>
            <w:vAlign w:val="center"/>
          </w:tcPr>
          <w:p w14:paraId="64E0C28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418" w:type="dxa"/>
            <w:gridSpan w:val="2"/>
            <w:vAlign w:val="center"/>
          </w:tcPr>
          <w:p w14:paraId="1D94ADE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2A452C0B" w14:textId="77777777" w:rsidTr="002F7ECF">
        <w:trPr>
          <w:jc w:val="center"/>
        </w:trPr>
        <w:tc>
          <w:tcPr>
            <w:tcW w:w="846" w:type="dxa"/>
            <w:vMerge/>
            <w:vAlign w:val="center"/>
          </w:tcPr>
          <w:p w14:paraId="43853973" w14:textId="77777777" w:rsidR="008C71CC" w:rsidRPr="00FD22B6" w:rsidRDefault="008C71CC" w:rsidP="002F7ECF">
            <w:pPr>
              <w:jc w:val="center"/>
              <w:rPr>
                <w:rFonts w:ascii="Arial" w:hAnsi="Arial" w:cs="Arial"/>
                <w:b/>
                <w:sz w:val="18"/>
                <w:szCs w:val="18"/>
              </w:rPr>
            </w:pPr>
          </w:p>
        </w:tc>
        <w:tc>
          <w:tcPr>
            <w:tcW w:w="6662" w:type="dxa"/>
            <w:vMerge/>
            <w:vAlign w:val="center"/>
          </w:tcPr>
          <w:p w14:paraId="68F9CECF" w14:textId="77777777" w:rsidR="008C71CC" w:rsidRPr="00FD22B6" w:rsidRDefault="008C71CC" w:rsidP="002F7ECF">
            <w:pPr>
              <w:jc w:val="center"/>
              <w:rPr>
                <w:rFonts w:ascii="Arial" w:hAnsi="Arial" w:cs="Arial"/>
                <w:b/>
                <w:sz w:val="18"/>
                <w:szCs w:val="18"/>
              </w:rPr>
            </w:pPr>
          </w:p>
        </w:tc>
        <w:tc>
          <w:tcPr>
            <w:tcW w:w="712" w:type="dxa"/>
            <w:vAlign w:val="center"/>
          </w:tcPr>
          <w:p w14:paraId="527FD9D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706" w:type="dxa"/>
            <w:vAlign w:val="center"/>
          </w:tcPr>
          <w:p w14:paraId="0DD472C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1D58C679" w14:textId="77777777" w:rsidTr="002F7ECF">
        <w:trPr>
          <w:jc w:val="center"/>
        </w:trPr>
        <w:tc>
          <w:tcPr>
            <w:tcW w:w="846" w:type="dxa"/>
            <w:vAlign w:val="center"/>
          </w:tcPr>
          <w:p w14:paraId="3AB7685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662" w:type="dxa"/>
          </w:tcPr>
          <w:p w14:paraId="292B340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o pripadnicima operativnih snaga civilne zaštite?</w:t>
            </w:r>
          </w:p>
        </w:tc>
        <w:tc>
          <w:tcPr>
            <w:tcW w:w="712" w:type="dxa"/>
            <w:vAlign w:val="center"/>
          </w:tcPr>
          <w:p w14:paraId="79783A52"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14626210"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26F99A74" w14:textId="77777777" w:rsidTr="002F7ECF">
        <w:trPr>
          <w:jc w:val="center"/>
        </w:trPr>
        <w:tc>
          <w:tcPr>
            <w:tcW w:w="846" w:type="dxa"/>
            <w:vAlign w:val="center"/>
          </w:tcPr>
          <w:p w14:paraId="71C2CE7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662" w:type="dxa"/>
          </w:tcPr>
          <w:p w14:paraId="5976D7FC"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o članovima Stožera civilne zaštite, postrojbe civilne zaštite opće namjene, povjerenicima i zamjenicima povjerenika civilne zaštite?</w:t>
            </w:r>
          </w:p>
        </w:tc>
        <w:tc>
          <w:tcPr>
            <w:tcW w:w="712" w:type="dxa"/>
            <w:vAlign w:val="center"/>
          </w:tcPr>
          <w:p w14:paraId="3F48C00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64FBB272" w14:textId="77777777" w:rsidR="008C71CC" w:rsidRPr="00FD22B6" w:rsidRDefault="008C71CC" w:rsidP="002F7ECF">
            <w:pPr>
              <w:jc w:val="center"/>
              <w:rPr>
                <w:rFonts w:ascii="Arial" w:hAnsi="Arial" w:cs="Arial"/>
                <w:b/>
                <w:sz w:val="18"/>
                <w:szCs w:val="18"/>
              </w:rPr>
            </w:pPr>
          </w:p>
        </w:tc>
      </w:tr>
      <w:tr w:rsidR="008C71CC" w:rsidRPr="00FD22B6" w14:paraId="708CC0AE" w14:textId="77777777" w:rsidTr="002F7ECF">
        <w:trPr>
          <w:jc w:val="center"/>
        </w:trPr>
        <w:tc>
          <w:tcPr>
            <w:tcW w:w="846" w:type="dxa"/>
            <w:vAlign w:val="center"/>
          </w:tcPr>
          <w:p w14:paraId="50A7223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662" w:type="dxa"/>
          </w:tcPr>
          <w:p w14:paraId="36D87C29"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o pravnim osobama od interesa za sustav civilne zaštite?</w:t>
            </w:r>
          </w:p>
        </w:tc>
        <w:tc>
          <w:tcPr>
            <w:tcW w:w="712" w:type="dxa"/>
            <w:vAlign w:val="center"/>
          </w:tcPr>
          <w:p w14:paraId="2A20051E"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297109AB"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3195B9CD" w14:textId="77777777" w:rsidTr="002F7ECF">
        <w:trPr>
          <w:jc w:val="center"/>
        </w:trPr>
        <w:tc>
          <w:tcPr>
            <w:tcW w:w="846" w:type="dxa"/>
            <w:vAlign w:val="center"/>
          </w:tcPr>
          <w:p w14:paraId="62C8D21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662" w:type="dxa"/>
          </w:tcPr>
          <w:p w14:paraId="4D2F9D95"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o prirodnim nepogodama i štetama koje su iste prouzročile?</w:t>
            </w:r>
          </w:p>
        </w:tc>
        <w:tc>
          <w:tcPr>
            <w:tcW w:w="712" w:type="dxa"/>
            <w:vAlign w:val="center"/>
          </w:tcPr>
          <w:p w14:paraId="36BD3AF1"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148AF2EA"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79ADE48B" w14:textId="77777777" w:rsidTr="002F7ECF">
        <w:trPr>
          <w:jc w:val="center"/>
        </w:trPr>
        <w:tc>
          <w:tcPr>
            <w:tcW w:w="846" w:type="dxa"/>
            <w:vAlign w:val="center"/>
          </w:tcPr>
          <w:p w14:paraId="5805A93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662" w:type="dxa"/>
          </w:tcPr>
          <w:p w14:paraId="6C388DB9"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o otkazivanju kritične infrastrukture?</w:t>
            </w:r>
          </w:p>
        </w:tc>
        <w:tc>
          <w:tcPr>
            <w:tcW w:w="712" w:type="dxa"/>
            <w:vAlign w:val="center"/>
          </w:tcPr>
          <w:p w14:paraId="50A1D2A4" w14:textId="77777777" w:rsidR="008C71CC" w:rsidRPr="00FD22B6" w:rsidRDefault="008C71CC" w:rsidP="002F7ECF">
            <w:pPr>
              <w:tabs>
                <w:tab w:val="left" w:pos="1222"/>
              </w:tabs>
              <w:jc w:val="center"/>
              <w:rPr>
                <w:rFonts w:ascii="Arial" w:hAnsi="Arial" w:cs="Arial"/>
                <w:b/>
                <w:sz w:val="18"/>
                <w:szCs w:val="18"/>
              </w:rPr>
            </w:pPr>
          </w:p>
        </w:tc>
        <w:tc>
          <w:tcPr>
            <w:tcW w:w="706" w:type="dxa"/>
            <w:vAlign w:val="center"/>
          </w:tcPr>
          <w:p w14:paraId="6B1AAEB9"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30398E76" w14:textId="77777777" w:rsidTr="002F7ECF">
        <w:trPr>
          <w:jc w:val="center"/>
        </w:trPr>
        <w:tc>
          <w:tcPr>
            <w:tcW w:w="846" w:type="dxa"/>
            <w:vAlign w:val="center"/>
          </w:tcPr>
          <w:p w14:paraId="1F2593B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6662" w:type="dxa"/>
          </w:tcPr>
          <w:p w14:paraId="7FA0D0FB"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Postoji li baza podataka s osobama s invaliditetom, osobama s posebnim potrebama, starijima i nemoćnima?</w:t>
            </w:r>
          </w:p>
        </w:tc>
        <w:tc>
          <w:tcPr>
            <w:tcW w:w="712" w:type="dxa"/>
            <w:vAlign w:val="center"/>
          </w:tcPr>
          <w:p w14:paraId="577E36E7" w14:textId="77777777" w:rsidR="008C71CC" w:rsidRPr="00FD22B6" w:rsidRDefault="008C71CC" w:rsidP="002F7ECF">
            <w:pPr>
              <w:tabs>
                <w:tab w:val="left" w:pos="1222"/>
              </w:tabs>
              <w:jc w:val="center"/>
              <w:rPr>
                <w:rFonts w:ascii="Arial" w:hAnsi="Arial" w:cs="Arial"/>
                <w:b/>
                <w:sz w:val="18"/>
                <w:szCs w:val="18"/>
              </w:rPr>
            </w:pPr>
          </w:p>
        </w:tc>
        <w:tc>
          <w:tcPr>
            <w:tcW w:w="706" w:type="dxa"/>
            <w:vAlign w:val="center"/>
          </w:tcPr>
          <w:p w14:paraId="200D105D"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36BBBD39" w14:textId="77777777" w:rsidTr="002F7ECF">
        <w:trPr>
          <w:jc w:val="center"/>
        </w:trPr>
        <w:tc>
          <w:tcPr>
            <w:tcW w:w="846" w:type="dxa"/>
            <w:vAlign w:val="center"/>
          </w:tcPr>
          <w:p w14:paraId="2B1B141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7.</w:t>
            </w:r>
          </w:p>
        </w:tc>
        <w:tc>
          <w:tcPr>
            <w:tcW w:w="6662" w:type="dxa"/>
          </w:tcPr>
          <w:p w14:paraId="48DDA9C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Ažuriraju li se navedene baze podataka redovito?</w:t>
            </w:r>
          </w:p>
        </w:tc>
        <w:tc>
          <w:tcPr>
            <w:tcW w:w="712" w:type="dxa"/>
            <w:vAlign w:val="center"/>
          </w:tcPr>
          <w:p w14:paraId="7AC78D82"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6" w:type="dxa"/>
            <w:vAlign w:val="center"/>
          </w:tcPr>
          <w:p w14:paraId="548CC057" w14:textId="77777777" w:rsidR="008C71CC" w:rsidRPr="00FD22B6" w:rsidRDefault="008C71CC" w:rsidP="002F7ECF">
            <w:pPr>
              <w:tabs>
                <w:tab w:val="left" w:pos="1222"/>
              </w:tabs>
              <w:jc w:val="center"/>
              <w:rPr>
                <w:rFonts w:ascii="Arial" w:hAnsi="Arial" w:cs="Arial"/>
                <w:b/>
                <w:sz w:val="18"/>
                <w:szCs w:val="18"/>
              </w:rPr>
            </w:pPr>
          </w:p>
        </w:tc>
      </w:tr>
    </w:tbl>
    <w:p w14:paraId="5B56F199" w14:textId="77777777" w:rsidR="008C71CC" w:rsidRPr="00FD22B6" w:rsidRDefault="008C71CC" w:rsidP="008C71CC">
      <w:pPr>
        <w:spacing w:before="120" w:after="120"/>
        <w:rPr>
          <w:rFonts w:ascii="Arial" w:hAnsi="Arial" w:cs="Arial"/>
          <w:sz w:val="18"/>
          <w:szCs w:val="18"/>
          <w:highlight w:val="yellow"/>
        </w:rPr>
      </w:pPr>
    </w:p>
    <w:p w14:paraId="317F55C5" w14:textId="77777777" w:rsidR="008C71CC" w:rsidRPr="00FD22B6" w:rsidRDefault="008C71CC" w:rsidP="008C71CC">
      <w:pPr>
        <w:spacing w:after="0"/>
        <w:rPr>
          <w:rFonts w:ascii="Arial" w:hAnsi="Arial" w:cs="Arial"/>
          <w:color w:val="000000"/>
          <w:sz w:val="18"/>
          <w:szCs w:val="18"/>
          <w:u w:val="single"/>
        </w:rPr>
      </w:pPr>
      <w:r w:rsidRPr="00FD22B6">
        <w:rPr>
          <w:rFonts w:ascii="Arial" w:hAnsi="Arial" w:cs="Arial"/>
          <w:color w:val="000000"/>
          <w:sz w:val="18"/>
          <w:szCs w:val="18"/>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FD22B6">
        <w:rPr>
          <w:rFonts w:ascii="Arial" w:hAnsi="Arial" w:cs="Arial"/>
          <w:color w:val="000000"/>
          <w:sz w:val="18"/>
          <w:szCs w:val="18"/>
          <w:u w:val="single"/>
        </w:rPr>
        <w:t>visokom.</w:t>
      </w:r>
    </w:p>
    <w:p w14:paraId="7D0A4293"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100</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1F11B362" w14:textId="77777777" w:rsidTr="002F7ECF">
        <w:trPr>
          <w:jc w:val="center"/>
        </w:trPr>
        <w:tc>
          <w:tcPr>
            <w:tcW w:w="3020" w:type="dxa"/>
            <w:vAlign w:val="center"/>
          </w:tcPr>
          <w:p w14:paraId="0DA903B5"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27FFE570"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042A6E41" w14:textId="77777777" w:rsidTr="002F7ECF">
        <w:trPr>
          <w:jc w:val="center"/>
        </w:trPr>
        <w:tc>
          <w:tcPr>
            <w:tcW w:w="3020" w:type="dxa"/>
            <w:shd w:val="clear" w:color="auto" w:fill="FF0000"/>
            <w:vAlign w:val="center"/>
          </w:tcPr>
          <w:p w14:paraId="051B8B33"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0CB7D9C7" w14:textId="77777777" w:rsidR="008C71CC" w:rsidRPr="00FD22B6" w:rsidRDefault="008C71CC" w:rsidP="002F7ECF">
            <w:pPr>
              <w:spacing w:before="120"/>
              <w:rPr>
                <w:rFonts w:ascii="Arial" w:hAnsi="Arial" w:cs="Arial"/>
                <w:sz w:val="18"/>
                <w:szCs w:val="18"/>
              </w:rPr>
            </w:pPr>
          </w:p>
        </w:tc>
      </w:tr>
      <w:tr w:rsidR="008C71CC" w:rsidRPr="00FD22B6" w14:paraId="67CB5E3D" w14:textId="77777777" w:rsidTr="002F7ECF">
        <w:trPr>
          <w:jc w:val="center"/>
        </w:trPr>
        <w:tc>
          <w:tcPr>
            <w:tcW w:w="3020" w:type="dxa"/>
            <w:shd w:val="clear" w:color="auto" w:fill="FFC000"/>
            <w:vAlign w:val="center"/>
          </w:tcPr>
          <w:p w14:paraId="6AD4679C"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7197CE1F" w14:textId="77777777" w:rsidR="008C71CC" w:rsidRPr="00FD22B6" w:rsidRDefault="008C71CC" w:rsidP="002F7ECF">
            <w:pPr>
              <w:spacing w:before="120"/>
              <w:rPr>
                <w:rFonts w:ascii="Arial" w:hAnsi="Arial" w:cs="Arial"/>
                <w:sz w:val="18"/>
                <w:szCs w:val="18"/>
              </w:rPr>
            </w:pPr>
          </w:p>
        </w:tc>
      </w:tr>
      <w:tr w:rsidR="008C71CC" w:rsidRPr="00FD22B6" w14:paraId="14B4D7BD" w14:textId="77777777" w:rsidTr="002F7ECF">
        <w:trPr>
          <w:jc w:val="center"/>
        </w:trPr>
        <w:tc>
          <w:tcPr>
            <w:tcW w:w="3020" w:type="dxa"/>
            <w:shd w:val="clear" w:color="auto" w:fill="FFFF00"/>
            <w:vAlign w:val="center"/>
          </w:tcPr>
          <w:p w14:paraId="7FEB4869"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0045E6D3"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r w:rsidR="008C71CC" w:rsidRPr="00FD22B6" w14:paraId="64C67CC1" w14:textId="77777777" w:rsidTr="002F7ECF">
        <w:trPr>
          <w:jc w:val="center"/>
        </w:trPr>
        <w:tc>
          <w:tcPr>
            <w:tcW w:w="3020" w:type="dxa"/>
            <w:shd w:val="clear" w:color="auto" w:fill="92D050"/>
            <w:vAlign w:val="center"/>
          </w:tcPr>
          <w:p w14:paraId="78C53225"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40219E66" w14:textId="77777777" w:rsidR="008C71CC" w:rsidRPr="00FD22B6" w:rsidRDefault="008C71CC" w:rsidP="002F7ECF">
            <w:pPr>
              <w:spacing w:before="120"/>
              <w:jc w:val="center"/>
              <w:rPr>
                <w:rFonts w:ascii="Arial" w:hAnsi="Arial" w:cs="Arial"/>
                <w:b/>
                <w:sz w:val="18"/>
                <w:szCs w:val="18"/>
              </w:rPr>
            </w:pPr>
          </w:p>
        </w:tc>
      </w:tr>
    </w:tbl>
    <w:p w14:paraId="2DACDFD1" w14:textId="77777777" w:rsidR="008C71CC" w:rsidRPr="00FD22B6" w:rsidRDefault="008C71CC" w:rsidP="008C71CC">
      <w:pPr>
        <w:rPr>
          <w:rFonts w:ascii="Arial" w:hAnsi="Arial" w:cs="Arial"/>
          <w:sz w:val="18"/>
          <w:szCs w:val="18"/>
        </w:rPr>
      </w:pPr>
    </w:p>
    <w:p w14:paraId="5C131763" w14:textId="77777777" w:rsidR="008C71CC" w:rsidRPr="00FD22B6" w:rsidRDefault="008C71CC" w:rsidP="008C71CC">
      <w:pPr>
        <w:rPr>
          <w:rFonts w:ascii="Arial" w:hAnsi="Arial" w:cs="Arial"/>
          <w:sz w:val="18"/>
          <w:szCs w:val="18"/>
        </w:rPr>
      </w:pPr>
      <w:r w:rsidRPr="00FD22B6">
        <w:rPr>
          <w:rFonts w:ascii="Arial" w:hAnsi="Arial" w:cs="Arial"/>
          <w:sz w:val="18"/>
          <w:szCs w:val="18"/>
        </w:rPr>
        <w:t>Zaključna ocjena sustava civilne zaštite u području preventive prikazana je u sljedećoj tablici.</w:t>
      </w:r>
    </w:p>
    <w:p w14:paraId="63750F39" w14:textId="77777777" w:rsidR="008C71CC" w:rsidRPr="00FD22B6" w:rsidRDefault="008C71CC" w:rsidP="008C71CC">
      <w:pPr>
        <w:spacing w:after="0"/>
        <w:jc w:val="center"/>
        <w:rPr>
          <w:rFonts w:ascii="Arial" w:hAnsi="Arial" w:cs="Arial"/>
          <w:bCs/>
          <w:color w:val="54883D"/>
          <w:sz w:val="18"/>
          <w:szCs w:val="18"/>
        </w:rPr>
      </w:pPr>
    </w:p>
    <w:p w14:paraId="1CD5EAE1"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101</w:t>
      </w:r>
      <w:r w:rsidRPr="00FD22B6">
        <w:rPr>
          <w:rFonts w:ascii="Arial" w:hAnsi="Arial" w:cs="Arial"/>
          <w:bCs/>
          <w:color w:val="54883D"/>
          <w:sz w:val="18"/>
          <w:szCs w:val="18"/>
        </w:rPr>
        <w:fldChar w:fldCharType="end"/>
      </w:r>
      <w:r w:rsidRPr="00FD22B6">
        <w:rPr>
          <w:rFonts w:ascii="Arial" w:hAnsi="Arial" w:cs="Arial"/>
          <w:bCs/>
          <w:color w:val="54883D"/>
          <w:sz w:val="18"/>
          <w:szCs w:val="18"/>
        </w:rPr>
        <w:t>. Analiza sustava civilne zaštite – područje preventive</w:t>
      </w: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8C71CC" w:rsidRPr="00FD22B6" w14:paraId="527C93C5" w14:textId="77777777" w:rsidTr="002F7ECF">
        <w:trPr>
          <w:trHeight w:val="352"/>
          <w:tblHeader/>
          <w:jc w:val="center"/>
        </w:trPr>
        <w:tc>
          <w:tcPr>
            <w:tcW w:w="4242" w:type="dxa"/>
            <w:vMerge w:val="restart"/>
            <w:shd w:val="clear" w:color="auto" w:fill="auto"/>
            <w:vAlign w:val="center"/>
          </w:tcPr>
          <w:p w14:paraId="55A0862A" w14:textId="77777777" w:rsidR="008C71CC" w:rsidRPr="00FD22B6" w:rsidRDefault="008C71CC" w:rsidP="002F7ECF">
            <w:pPr>
              <w:spacing w:after="0" w:line="240" w:lineRule="auto"/>
              <w:rPr>
                <w:rFonts w:ascii="Arial" w:hAnsi="Arial" w:cs="Arial"/>
                <w:b/>
                <w:color w:val="000000"/>
                <w:sz w:val="18"/>
                <w:szCs w:val="18"/>
              </w:rPr>
            </w:pPr>
            <w:r w:rsidRPr="00FD22B6">
              <w:rPr>
                <w:rFonts w:ascii="Arial" w:hAnsi="Arial" w:cs="Arial"/>
                <w:b/>
                <w:color w:val="000000"/>
                <w:sz w:val="18"/>
                <w:szCs w:val="18"/>
              </w:rPr>
              <w:t>PODRUČJE PREVENTIVE</w:t>
            </w:r>
          </w:p>
        </w:tc>
        <w:tc>
          <w:tcPr>
            <w:tcW w:w="1239" w:type="dxa"/>
            <w:shd w:val="clear" w:color="auto" w:fill="FF0000"/>
            <w:vAlign w:val="center"/>
          </w:tcPr>
          <w:p w14:paraId="0A47DD97"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5" w:type="dxa"/>
            <w:shd w:val="clear" w:color="auto" w:fill="FFC000"/>
            <w:vAlign w:val="center"/>
          </w:tcPr>
          <w:p w14:paraId="020CA5A7"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324" w:type="dxa"/>
            <w:shd w:val="clear" w:color="auto" w:fill="FFFF00"/>
            <w:vAlign w:val="center"/>
          </w:tcPr>
          <w:p w14:paraId="3A3BA932"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417" w:type="dxa"/>
            <w:shd w:val="clear" w:color="auto" w:fill="92D050"/>
            <w:vAlign w:val="center"/>
          </w:tcPr>
          <w:p w14:paraId="1DD6BF7B"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0148B75F" w14:textId="77777777" w:rsidTr="002F7ECF">
        <w:trPr>
          <w:trHeight w:val="278"/>
          <w:tblHeader/>
          <w:jc w:val="center"/>
        </w:trPr>
        <w:tc>
          <w:tcPr>
            <w:tcW w:w="4242" w:type="dxa"/>
            <w:vMerge/>
            <w:shd w:val="clear" w:color="auto" w:fill="auto"/>
            <w:vAlign w:val="center"/>
          </w:tcPr>
          <w:p w14:paraId="103DCE5A" w14:textId="77777777" w:rsidR="008C71CC" w:rsidRPr="00FD22B6" w:rsidRDefault="008C71CC" w:rsidP="002F7ECF">
            <w:pPr>
              <w:spacing w:after="0" w:line="240" w:lineRule="auto"/>
              <w:rPr>
                <w:rFonts w:ascii="Arial" w:hAnsi="Arial" w:cs="Arial"/>
                <w:b/>
                <w:color w:val="000000"/>
                <w:sz w:val="18"/>
                <w:szCs w:val="18"/>
              </w:rPr>
            </w:pPr>
          </w:p>
        </w:tc>
        <w:tc>
          <w:tcPr>
            <w:tcW w:w="1239" w:type="dxa"/>
            <w:shd w:val="clear" w:color="auto" w:fill="auto"/>
            <w:vAlign w:val="center"/>
          </w:tcPr>
          <w:p w14:paraId="2E2207BF"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4</w:t>
            </w:r>
          </w:p>
        </w:tc>
        <w:tc>
          <w:tcPr>
            <w:tcW w:w="1275" w:type="dxa"/>
            <w:shd w:val="clear" w:color="auto" w:fill="auto"/>
            <w:vAlign w:val="center"/>
          </w:tcPr>
          <w:p w14:paraId="6A8FF4F0"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3</w:t>
            </w:r>
          </w:p>
        </w:tc>
        <w:tc>
          <w:tcPr>
            <w:tcW w:w="1324" w:type="dxa"/>
            <w:shd w:val="clear" w:color="auto" w:fill="auto"/>
            <w:vAlign w:val="center"/>
          </w:tcPr>
          <w:p w14:paraId="2FB49120"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2</w:t>
            </w:r>
          </w:p>
        </w:tc>
        <w:tc>
          <w:tcPr>
            <w:tcW w:w="1417" w:type="dxa"/>
            <w:shd w:val="clear" w:color="auto" w:fill="auto"/>
            <w:vAlign w:val="center"/>
          </w:tcPr>
          <w:p w14:paraId="3D304EB8"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6268B2E8" w14:textId="77777777" w:rsidTr="002F7ECF">
        <w:trPr>
          <w:trHeight w:val="352"/>
          <w:jc w:val="center"/>
        </w:trPr>
        <w:tc>
          <w:tcPr>
            <w:tcW w:w="4242" w:type="dxa"/>
            <w:shd w:val="clear" w:color="auto" w:fill="auto"/>
            <w:vAlign w:val="center"/>
          </w:tcPr>
          <w:p w14:paraId="5DAF78C6"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t>Usvojenost strategija, normativne uređenosti te izrađenost procjena i planova od značaja za sustav civilne zaštite</w:t>
            </w:r>
          </w:p>
        </w:tc>
        <w:tc>
          <w:tcPr>
            <w:tcW w:w="1239" w:type="dxa"/>
            <w:shd w:val="clear" w:color="auto" w:fill="auto"/>
            <w:vAlign w:val="center"/>
          </w:tcPr>
          <w:p w14:paraId="2FB925CA" w14:textId="77777777" w:rsidR="008C71CC" w:rsidRPr="00FD22B6" w:rsidRDefault="008C71CC" w:rsidP="002F7ECF">
            <w:pPr>
              <w:spacing w:line="240" w:lineRule="auto"/>
              <w:jc w:val="center"/>
              <w:rPr>
                <w:rFonts w:ascii="Arial" w:hAnsi="Arial" w:cs="Arial"/>
                <w:b/>
                <w:color w:val="000000"/>
                <w:sz w:val="18"/>
                <w:szCs w:val="18"/>
              </w:rPr>
            </w:pPr>
          </w:p>
        </w:tc>
        <w:tc>
          <w:tcPr>
            <w:tcW w:w="1275" w:type="dxa"/>
            <w:shd w:val="clear" w:color="auto" w:fill="auto"/>
            <w:vAlign w:val="center"/>
          </w:tcPr>
          <w:p w14:paraId="6CEB7DDD" w14:textId="77777777" w:rsidR="008C71CC" w:rsidRPr="00FD22B6" w:rsidRDefault="008C71CC" w:rsidP="002F7ECF">
            <w:pPr>
              <w:spacing w:line="240" w:lineRule="auto"/>
              <w:jc w:val="center"/>
              <w:rPr>
                <w:rFonts w:ascii="Arial" w:hAnsi="Arial" w:cs="Arial"/>
                <w:b/>
                <w:color w:val="000000"/>
                <w:sz w:val="18"/>
                <w:szCs w:val="18"/>
              </w:rPr>
            </w:pPr>
          </w:p>
        </w:tc>
        <w:tc>
          <w:tcPr>
            <w:tcW w:w="1324" w:type="dxa"/>
            <w:shd w:val="clear" w:color="auto" w:fill="auto"/>
            <w:vAlign w:val="center"/>
          </w:tcPr>
          <w:p w14:paraId="21486C11" w14:textId="77777777" w:rsidR="008C71CC" w:rsidRPr="00FD22B6" w:rsidRDefault="008C71CC" w:rsidP="002F7ECF">
            <w:pPr>
              <w:spacing w:line="240" w:lineRule="auto"/>
              <w:jc w:val="center"/>
              <w:rPr>
                <w:rFonts w:ascii="Arial" w:hAnsi="Arial" w:cs="Arial"/>
                <w:b/>
                <w:color w:val="000000"/>
                <w:sz w:val="18"/>
                <w:szCs w:val="18"/>
              </w:rPr>
            </w:pPr>
          </w:p>
        </w:tc>
        <w:tc>
          <w:tcPr>
            <w:tcW w:w="1417" w:type="dxa"/>
            <w:shd w:val="clear" w:color="auto" w:fill="auto"/>
            <w:vAlign w:val="center"/>
          </w:tcPr>
          <w:p w14:paraId="7266877D" w14:textId="77777777" w:rsidR="008C71CC" w:rsidRPr="00FD22B6" w:rsidRDefault="008C71CC" w:rsidP="002F7ECF">
            <w:pPr>
              <w:spacing w:line="240" w:lineRule="auto"/>
              <w:jc w:val="center"/>
              <w:rPr>
                <w:rFonts w:ascii="Arial" w:hAnsi="Arial" w:cs="Arial"/>
                <w:b/>
                <w:color w:val="000000"/>
                <w:sz w:val="18"/>
                <w:szCs w:val="18"/>
              </w:rPr>
            </w:pPr>
            <w:r w:rsidRPr="00FD22B6">
              <w:rPr>
                <w:rFonts w:ascii="Arial" w:hAnsi="Arial" w:cs="Arial"/>
                <w:b/>
                <w:color w:val="000000"/>
                <w:sz w:val="18"/>
                <w:szCs w:val="18"/>
              </w:rPr>
              <w:t>x</w:t>
            </w:r>
          </w:p>
        </w:tc>
      </w:tr>
      <w:tr w:rsidR="008C71CC" w:rsidRPr="00FD22B6" w14:paraId="42AD94F5" w14:textId="77777777" w:rsidTr="002F7ECF">
        <w:trPr>
          <w:trHeight w:val="352"/>
          <w:jc w:val="center"/>
        </w:trPr>
        <w:tc>
          <w:tcPr>
            <w:tcW w:w="4242" w:type="dxa"/>
            <w:shd w:val="clear" w:color="auto" w:fill="auto"/>
            <w:vAlign w:val="center"/>
          </w:tcPr>
          <w:p w14:paraId="65A448B8"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lastRenderedPageBreak/>
              <w:t>Sustavi ranog upozoravanja i suradnja sa susjednim jedinicama područne (regionalne) samouprave</w:t>
            </w:r>
          </w:p>
        </w:tc>
        <w:tc>
          <w:tcPr>
            <w:tcW w:w="1239" w:type="dxa"/>
            <w:shd w:val="clear" w:color="auto" w:fill="auto"/>
            <w:vAlign w:val="center"/>
          </w:tcPr>
          <w:p w14:paraId="6A869DE6" w14:textId="77777777" w:rsidR="008C71CC" w:rsidRPr="00FD22B6" w:rsidRDefault="008C71CC" w:rsidP="002F7ECF">
            <w:pPr>
              <w:spacing w:line="240" w:lineRule="auto"/>
              <w:jc w:val="center"/>
              <w:rPr>
                <w:rFonts w:ascii="Arial" w:hAnsi="Arial" w:cs="Arial"/>
                <w:b/>
                <w:color w:val="000000"/>
                <w:sz w:val="18"/>
                <w:szCs w:val="18"/>
              </w:rPr>
            </w:pPr>
          </w:p>
        </w:tc>
        <w:tc>
          <w:tcPr>
            <w:tcW w:w="1275" w:type="dxa"/>
            <w:shd w:val="clear" w:color="auto" w:fill="auto"/>
            <w:vAlign w:val="center"/>
          </w:tcPr>
          <w:p w14:paraId="49645F57" w14:textId="77777777" w:rsidR="008C71CC" w:rsidRPr="00FD22B6" w:rsidRDefault="008C71CC" w:rsidP="002F7ECF">
            <w:pPr>
              <w:spacing w:line="240" w:lineRule="auto"/>
              <w:jc w:val="center"/>
              <w:rPr>
                <w:rFonts w:ascii="Arial" w:hAnsi="Arial" w:cs="Arial"/>
                <w:b/>
                <w:color w:val="000000"/>
                <w:sz w:val="18"/>
                <w:szCs w:val="18"/>
              </w:rPr>
            </w:pPr>
          </w:p>
        </w:tc>
        <w:tc>
          <w:tcPr>
            <w:tcW w:w="1324" w:type="dxa"/>
            <w:shd w:val="clear" w:color="auto" w:fill="auto"/>
            <w:vAlign w:val="center"/>
          </w:tcPr>
          <w:p w14:paraId="2AAA5DD4" w14:textId="77777777" w:rsidR="008C71CC" w:rsidRPr="00FD22B6" w:rsidRDefault="008C71CC" w:rsidP="002F7ECF">
            <w:pPr>
              <w:spacing w:line="240" w:lineRule="auto"/>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64DE63F5" w14:textId="77777777" w:rsidR="008C71CC" w:rsidRPr="00FD22B6" w:rsidRDefault="008C71CC" w:rsidP="002F7ECF">
            <w:pPr>
              <w:spacing w:line="240" w:lineRule="auto"/>
              <w:jc w:val="center"/>
              <w:rPr>
                <w:rFonts w:ascii="Arial" w:hAnsi="Arial" w:cs="Arial"/>
                <w:b/>
                <w:color w:val="000000"/>
                <w:sz w:val="18"/>
                <w:szCs w:val="18"/>
              </w:rPr>
            </w:pPr>
          </w:p>
        </w:tc>
      </w:tr>
      <w:tr w:rsidR="008C71CC" w:rsidRPr="00FD22B6" w14:paraId="038C2760" w14:textId="77777777" w:rsidTr="002F7ECF">
        <w:trPr>
          <w:trHeight w:val="676"/>
          <w:jc w:val="center"/>
        </w:trPr>
        <w:tc>
          <w:tcPr>
            <w:tcW w:w="4242" w:type="dxa"/>
            <w:shd w:val="clear" w:color="auto" w:fill="auto"/>
            <w:vAlign w:val="center"/>
          </w:tcPr>
          <w:p w14:paraId="18384483"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t>Stanje svijesti pojedinaca, pripadnika ranjivih skupina, upravljačkih i odgovornih tijela</w:t>
            </w:r>
          </w:p>
        </w:tc>
        <w:tc>
          <w:tcPr>
            <w:tcW w:w="1239" w:type="dxa"/>
            <w:shd w:val="clear" w:color="auto" w:fill="auto"/>
            <w:vAlign w:val="center"/>
          </w:tcPr>
          <w:p w14:paraId="41A91055" w14:textId="77777777" w:rsidR="008C71CC" w:rsidRPr="00FD22B6" w:rsidRDefault="008C71CC" w:rsidP="002F7ECF">
            <w:pPr>
              <w:spacing w:after="0" w:line="240" w:lineRule="auto"/>
              <w:jc w:val="center"/>
              <w:rPr>
                <w:rFonts w:ascii="Arial" w:hAnsi="Arial" w:cs="Arial"/>
                <w:b/>
                <w:color w:val="000000"/>
                <w:sz w:val="18"/>
                <w:szCs w:val="18"/>
              </w:rPr>
            </w:pPr>
          </w:p>
        </w:tc>
        <w:tc>
          <w:tcPr>
            <w:tcW w:w="1275" w:type="dxa"/>
            <w:shd w:val="clear" w:color="auto" w:fill="auto"/>
            <w:vAlign w:val="center"/>
          </w:tcPr>
          <w:p w14:paraId="0DE4764E" w14:textId="77777777" w:rsidR="008C71CC" w:rsidRPr="00FD22B6" w:rsidRDefault="008C71CC" w:rsidP="002F7ECF">
            <w:pPr>
              <w:spacing w:after="0" w:line="240" w:lineRule="auto"/>
              <w:jc w:val="center"/>
              <w:rPr>
                <w:rFonts w:ascii="Arial" w:hAnsi="Arial" w:cs="Arial"/>
                <w:b/>
                <w:color w:val="000000"/>
                <w:sz w:val="18"/>
                <w:szCs w:val="18"/>
              </w:rPr>
            </w:pPr>
          </w:p>
        </w:tc>
        <w:tc>
          <w:tcPr>
            <w:tcW w:w="1324" w:type="dxa"/>
            <w:shd w:val="clear" w:color="auto" w:fill="auto"/>
            <w:vAlign w:val="center"/>
          </w:tcPr>
          <w:p w14:paraId="109B579E"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27D149A" w14:textId="77777777" w:rsidR="008C71CC" w:rsidRPr="00FD22B6" w:rsidRDefault="008C71CC" w:rsidP="002F7ECF">
            <w:pPr>
              <w:spacing w:after="0" w:line="240" w:lineRule="auto"/>
              <w:jc w:val="center"/>
              <w:rPr>
                <w:rFonts w:ascii="Arial" w:hAnsi="Arial" w:cs="Arial"/>
                <w:b/>
                <w:color w:val="000000"/>
                <w:sz w:val="18"/>
                <w:szCs w:val="18"/>
              </w:rPr>
            </w:pPr>
          </w:p>
        </w:tc>
      </w:tr>
      <w:tr w:rsidR="008C71CC" w:rsidRPr="00FD22B6" w14:paraId="221FDF68" w14:textId="77777777" w:rsidTr="002F7ECF">
        <w:trPr>
          <w:trHeight w:val="842"/>
          <w:jc w:val="center"/>
        </w:trPr>
        <w:tc>
          <w:tcPr>
            <w:tcW w:w="4242" w:type="dxa"/>
            <w:shd w:val="clear" w:color="auto" w:fill="auto"/>
            <w:vAlign w:val="center"/>
          </w:tcPr>
          <w:p w14:paraId="32CF2FAB"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t>Ocjena stanja prostornog planiranja, izrade prostornih i urbanističkih planova razvoja, planskog korištenja zemljišta</w:t>
            </w:r>
          </w:p>
        </w:tc>
        <w:tc>
          <w:tcPr>
            <w:tcW w:w="1239" w:type="dxa"/>
            <w:shd w:val="clear" w:color="auto" w:fill="auto"/>
            <w:vAlign w:val="center"/>
          </w:tcPr>
          <w:p w14:paraId="516489E3" w14:textId="77777777" w:rsidR="008C71CC" w:rsidRPr="00FD22B6" w:rsidRDefault="008C71CC" w:rsidP="002F7ECF">
            <w:pPr>
              <w:spacing w:after="0" w:line="240" w:lineRule="auto"/>
              <w:jc w:val="center"/>
              <w:rPr>
                <w:rFonts w:ascii="Arial" w:hAnsi="Arial" w:cs="Arial"/>
                <w:b/>
                <w:color w:val="000000"/>
                <w:sz w:val="18"/>
                <w:szCs w:val="18"/>
              </w:rPr>
            </w:pPr>
          </w:p>
        </w:tc>
        <w:tc>
          <w:tcPr>
            <w:tcW w:w="1275" w:type="dxa"/>
            <w:shd w:val="clear" w:color="auto" w:fill="auto"/>
            <w:vAlign w:val="center"/>
          </w:tcPr>
          <w:p w14:paraId="190AB058"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x</w:t>
            </w:r>
          </w:p>
        </w:tc>
        <w:tc>
          <w:tcPr>
            <w:tcW w:w="1324" w:type="dxa"/>
            <w:shd w:val="clear" w:color="auto" w:fill="auto"/>
            <w:vAlign w:val="center"/>
          </w:tcPr>
          <w:p w14:paraId="4A1BE281" w14:textId="77777777" w:rsidR="008C71CC" w:rsidRPr="00FD22B6" w:rsidRDefault="008C71CC" w:rsidP="002F7ECF">
            <w:pPr>
              <w:spacing w:after="0" w:line="240" w:lineRule="auto"/>
              <w:jc w:val="center"/>
              <w:rPr>
                <w:rFonts w:ascii="Arial" w:hAnsi="Arial" w:cs="Arial"/>
                <w:b/>
                <w:color w:val="000000"/>
                <w:sz w:val="18"/>
                <w:szCs w:val="18"/>
              </w:rPr>
            </w:pPr>
          </w:p>
        </w:tc>
        <w:tc>
          <w:tcPr>
            <w:tcW w:w="1417" w:type="dxa"/>
            <w:shd w:val="clear" w:color="auto" w:fill="auto"/>
            <w:vAlign w:val="center"/>
          </w:tcPr>
          <w:p w14:paraId="2ACD5418" w14:textId="77777777" w:rsidR="008C71CC" w:rsidRPr="00FD22B6" w:rsidRDefault="008C71CC" w:rsidP="002F7ECF">
            <w:pPr>
              <w:spacing w:after="0" w:line="240" w:lineRule="auto"/>
              <w:jc w:val="center"/>
              <w:rPr>
                <w:rFonts w:ascii="Arial" w:hAnsi="Arial" w:cs="Arial"/>
                <w:b/>
                <w:color w:val="000000"/>
                <w:sz w:val="18"/>
                <w:szCs w:val="18"/>
              </w:rPr>
            </w:pPr>
          </w:p>
        </w:tc>
      </w:tr>
      <w:tr w:rsidR="008C71CC" w:rsidRPr="00FD22B6" w14:paraId="75855C7B" w14:textId="77777777" w:rsidTr="002F7ECF">
        <w:trPr>
          <w:trHeight w:val="362"/>
          <w:jc w:val="center"/>
        </w:trPr>
        <w:tc>
          <w:tcPr>
            <w:tcW w:w="4242" w:type="dxa"/>
            <w:shd w:val="clear" w:color="auto" w:fill="auto"/>
            <w:vAlign w:val="center"/>
          </w:tcPr>
          <w:p w14:paraId="3BCA6595"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t>Ocjena fiskalne situacije i njezine perspektive</w:t>
            </w:r>
          </w:p>
        </w:tc>
        <w:tc>
          <w:tcPr>
            <w:tcW w:w="1239" w:type="dxa"/>
            <w:shd w:val="clear" w:color="auto" w:fill="auto"/>
            <w:vAlign w:val="center"/>
          </w:tcPr>
          <w:p w14:paraId="5EA7E5EF" w14:textId="77777777" w:rsidR="008C71CC" w:rsidRPr="00FD22B6" w:rsidRDefault="008C71CC" w:rsidP="002F7ECF">
            <w:pPr>
              <w:spacing w:after="0" w:line="240" w:lineRule="auto"/>
              <w:jc w:val="center"/>
              <w:rPr>
                <w:rFonts w:ascii="Arial" w:hAnsi="Arial" w:cs="Arial"/>
                <w:b/>
                <w:color w:val="000000"/>
                <w:sz w:val="18"/>
                <w:szCs w:val="18"/>
              </w:rPr>
            </w:pPr>
          </w:p>
        </w:tc>
        <w:tc>
          <w:tcPr>
            <w:tcW w:w="1275" w:type="dxa"/>
            <w:shd w:val="clear" w:color="auto" w:fill="auto"/>
            <w:vAlign w:val="center"/>
          </w:tcPr>
          <w:p w14:paraId="6A2CF5BC" w14:textId="77777777" w:rsidR="008C71CC" w:rsidRPr="00FD22B6" w:rsidRDefault="008C71CC" w:rsidP="002F7ECF">
            <w:pPr>
              <w:spacing w:after="0" w:line="240" w:lineRule="auto"/>
              <w:jc w:val="center"/>
              <w:rPr>
                <w:rFonts w:ascii="Arial" w:hAnsi="Arial" w:cs="Arial"/>
                <w:b/>
                <w:color w:val="000000"/>
                <w:sz w:val="18"/>
                <w:szCs w:val="18"/>
              </w:rPr>
            </w:pPr>
          </w:p>
        </w:tc>
        <w:tc>
          <w:tcPr>
            <w:tcW w:w="1324" w:type="dxa"/>
            <w:shd w:val="clear" w:color="auto" w:fill="auto"/>
            <w:vAlign w:val="center"/>
          </w:tcPr>
          <w:p w14:paraId="59DC2D6C" w14:textId="77777777" w:rsidR="008C71CC" w:rsidRPr="00FD22B6" w:rsidRDefault="008C71CC" w:rsidP="002F7ECF">
            <w:pPr>
              <w:spacing w:after="0" w:line="240" w:lineRule="auto"/>
              <w:jc w:val="center"/>
              <w:rPr>
                <w:rFonts w:ascii="Arial" w:hAnsi="Arial" w:cs="Arial"/>
                <w:b/>
                <w:color w:val="000000"/>
                <w:sz w:val="18"/>
                <w:szCs w:val="18"/>
              </w:rPr>
            </w:pPr>
          </w:p>
        </w:tc>
        <w:tc>
          <w:tcPr>
            <w:tcW w:w="1417" w:type="dxa"/>
            <w:shd w:val="clear" w:color="auto" w:fill="auto"/>
            <w:vAlign w:val="center"/>
          </w:tcPr>
          <w:p w14:paraId="6EC7794C"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x</w:t>
            </w:r>
          </w:p>
        </w:tc>
      </w:tr>
      <w:tr w:rsidR="008C71CC" w:rsidRPr="00FD22B6" w14:paraId="5438276D" w14:textId="77777777" w:rsidTr="002F7ECF">
        <w:trPr>
          <w:trHeight w:val="352"/>
          <w:jc w:val="center"/>
        </w:trPr>
        <w:tc>
          <w:tcPr>
            <w:tcW w:w="4242" w:type="dxa"/>
            <w:shd w:val="clear" w:color="auto" w:fill="auto"/>
            <w:vAlign w:val="center"/>
          </w:tcPr>
          <w:p w14:paraId="1839CEE6" w14:textId="77777777" w:rsidR="008C71CC" w:rsidRPr="00FD22B6" w:rsidRDefault="008C71CC" w:rsidP="002F7ECF">
            <w:pPr>
              <w:spacing w:after="0" w:line="240" w:lineRule="auto"/>
              <w:rPr>
                <w:rFonts w:ascii="Arial" w:hAnsi="Arial" w:cs="Arial"/>
                <w:color w:val="000000"/>
                <w:sz w:val="18"/>
                <w:szCs w:val="18"/>
              </w:rPr>
            </w:pPr>
            <w:r w:rsidRPr="00FD22B6">
              <w:rPr>
                <w:rFonts w:ascii="Arial" w:hAnsi="Arial" w:cs="Arial"/>
                <w:color w:val="000000"/>
                <w:sz w:val="18"/>
                <w:szCs w:val="18"/>
              </w:rPr>
              <w:t>Baze podataka</w:t>
            </w:r>
          </w:p>
        </w:tc>
        <w:tc>
          <w:tcPr>
            <w:tcW w:w="1239" w:type="dxa"/>
            <w:shd w:val="clear" w:color="auto" w:fill="auto"/>
            <w:vAlign w:val="center"/>
          </w:tcPr>
          <w:p w14:paraId="7CC31CE6" w14:textId="77777777" w:rsidR="008C71CC" w:rsidRPr="00FD22B6" w:rsidRDefault="008C71CC" w:rsidP="002F7ECF">
            <w:pPr>
              <w:spacing w:after="0" w:line="240" w:lineRule="auto"/>
              <w:jc w:val="center"/>
              <w:rPr>
                <w:rFonts w:ascii="Arial" w:hAnsi="Arial" w:cs="Arial"/>
                <w:b/>
                <w:color w:val="000000"/>
                <w:sz w:val="18"/>
                <w:szCs w:val="18"/>
              </w:rPr>
            </w:pPr>
          </w:p>
        </w:tc>
        <w:tc>
          <w:tcPr>
            <w:tcW w:w="1275" w:type="dxa"/>
            <w:shd w:val="clear" w:color="auto" w:fill="auto"/>
            <w:vAlign w:val="center"/>
          </w:tcPr>
          <w:p w14:paraId="6438B178" w14:textId="77777777" w:rsidR="008C71CC" w:rsidRPr="00FD22B6" w:rsidRDefault="008C71CC" w:rsidP="002F7ECF">
            <w:pPr>
              <w:spacing w:after="0" w:line="240" w:lineRule="auto"/>
              <w:jc w:val="center"/>
              <w:rPr>
                <w:rFonts w:ascii="Arial" w:hAnsi="Arial" w:cs="Arial"/>
                <w:b/>
                <w:color w:val="000000"/>
                <w:sz w:val="18"/>
                <w:szCs w:val="18"/>
              </w:rPr>
            </w:pPr>
          </w:p>
        </w:tc>
        <w:tc>
          <w:tcPr>
            <w:tcW w:w="1324" w:type="dxa"/>
            <w:shd w:val="clear" w:color="auto" w:fill="auto"/>
            <w:vAlign w:val="center"/>
          </w:tcPr>
          <w:p w14:paraId="6DFD23A1"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234CCBEE" w14:textId="77777777" w:rsidR="008C71CC" w:rsidRPr="00FD22B6" w:rsidRDefault="008C71CC" w:rsidP="002F7ECF">
            <w:pPr>
              <w:spacing w:after="0" w:line="240" w:lineRule="auto"/>
              <w:jc w:val="center"/>
              <w:rPr>
                <w:rFonts w:ascii="Arial" w:hAnsi="Arial" w:cs="Arial"/>
                <w:b/>
                <w:color w:val="000000"/>
                <w:sz w:val="18"/>
                <w:szCs w:val="18"/>
              </w:rPr>
            </w:pPr>
          </w:p>
        </w:tc>
      </w:tr>
      <w:tr w:rsidR="008C71CC" w:rsidRPr="00FD22B6" w14:paraId="14D9F14F" w14:textId="77777777" w:rsidTr="002F7ECF">
        <w:trPr>
          <w:trHeight w:val="362"/>
          <w:jc w:val="center"/>
        </w:trPr>
        <w:tc>
          <w:tcPr>
            <w:tcW w:w="4242" w:type="dxa"/>
            <w:shd w:val="clear" w:color="auto" w:fill="auto"/>
            <w:vAlign w:val="center"/>
          </w:tcPr>
          <w:p w14:paraId="094D62C2" w14:textId="77777777" w:rsidR="008C71CC" w:rsidRPr="00FD22B6" w:rsidRDefault="008C71CC" w:rsidP="002F7ECF">
            <w:pPr>
              <w:spacing w:after="0" w:line="240" w:lineRule="auto"/>
              <w:rPr>
                <w:rFonts w:ascii="Arial" w:hAnsi="Arial" w:cs="Arial"/>
                <w:b/>
                <w:color w:val="000000"/>
                <w:sz w:val="18"/>
                <w:szCs w:val="18"/>
              </w:rPr>
            </w:pPr>
            <w:r w:rsidRPr="00FD22B6">
              <w:rPr>
                <w:rFonts w:ascii="Arial" w:hAnsi="Arial" w:cs="Arial"/>
                <w:b/>
                <w:color w:val="000000"/>
                <w:sz w:val="18"/>
                <w:szCs w:val="18"/>
              </w:rPr>
              <w:t>Područje preventive - ZBIRNO</w:t>
            </w:r>
          </w:p>
        </w:tc>
        <w:tc>
          <w:tcPr>
            <w:tcW w:w="1239" w:type="dxa"/>
            <w:shd w:val="clear" w:color="auto" w:fill="auto"/>
            <w:vAlign w:val="center"/>
          </w:tcPr>
          <w:p w14:paraId="78D25E00" w14:textId="77777777" w:rsidR="008C71CC" w:rsidRPr="00FD22B6" w:rsidRDefault="008C71CC" w:rsidP="002F7ECF">
            <w:pPr>
              <w:spacing w:after="0" w:line="240" w:lineRule="auto"/>
              <w:jc w:val="center"/>
              <w:rPr>
                <w:rFonts w:ascii="Arial" w:hAnsi="Arial" w:cs="Arial"/>
                <w:b/>
                <w:color w:val="000000"/>
                <w:sz w:val="18"/>
                <w:szCs w:val="18"/>
              </w:rPr>
            </w:pPr>
          </w:p>
        </w:tc>
        <w:tc>
          <w:tcPr>
            <w:tcW w:w="1275" w:type="dxa"/>
            <w:shd w:val="clear" w:color="auto" w:fill="auto"/>
            <w:vAlign w:val="center"/>
          </w:tcPr>
          <w:p w14:paraId="396D28AD" w14:textId="77777777" w:rsidR="008C71CC" w:rsidRPr="00FD22B6" w:rsidRDefault="008C71CC" w:rsidP="002F7ECF">
            <w:pPr>
              <w:spacing w:after="0" w:line="240" w:lineRule="auto"/>
              <w:jc w:val="center"/>
              <w:rPr>
                <w:rFonts w:ascii="Arial" w:hAnsi="Arial" w:cs="Arial"/>
                <w:b/>
                <w:color w:val="000000"/>
                <w:sz w:val="18"/>
                <w:szCs w:val="18"/>
              </w:rPr>
            </w:pPr>
          </w:p>
        </w:tc>
        <w:tc>
          <w:tcPr>
            <w:tcW w:w="1324" w:type="dxa"/>
            <w:shd w:val="clear" w:color="auto" w:fill="auto"/>
            <w:vAlign w:val="center"/>
          </w:tcPr>
          <w:p w14:paraId="2BBE464C"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D9B9618" w14:textId="77777777" w:rsidR="008C71CC" w:rsidRPr="00FD22B6" w:rsidRDefault="008C71CC" w:rsidP="002F7ECF">
            <w:pPr>
              <w:spacing w:after="0" w:line="240" w:lineRule="auto"/>
              <w:jc w:val="center"/>
              <w:rPr>
                <w:rFonts w:ascii="Arial" w:hAnsi="Arial" w:cs="Arial"/>
                <w:b/>
                <w:color w:val="000000"/>
                <w:sz w:val="18"/>
                <w:szCs w:val="18"/>
              </w:rPr>
            </w:pPr>
          </w:p>
        </w:tc>
      </w:tr>
    </w:tbl>
    <w:p w14:paraId="080B2E55" w14:textId="77777777" w:rsidR="008C71CC" w:rsidRPr="00FD22B6" w:rsidRDefault="008C71CC" w:rsidP="008C71CC">
      <w:pPr>
        <w:rPr>
          <w:rFonts w:ascii="Arial" w:hAnsi="Arial" w:cs="Arial"/>
          <w:sz w:val="18"/>
          <w:szCs w:val="18"/>
          <w:highlight w:val="yellow"/>
        </w:rPr>
      </w:pPr>
    </w:p>
    <w:p w14:paraId="2FFD230F" w14:textId="77777777" w:rsidR="008C71CC" w:rsidRPr="00FD22B6" w:rsidRDefault="008C71CC" w:rsidP="008C71CC">
      <w:pPr>
        <w:keepNext/>
        <w:outlineLvl w:val="1"/>
        <w:rPr>
          <w:rFonts w:ascii="Arial" w:hAnsi="Arial" w:cs="Arial"/>
          <w:bCs/>
          <w:color w:val="54883D"/>
          <w:sz w:val="18"/>
          <w:szCs w:val="18"/>
        </w:rPr>
      </w:pPr>
      <w:bookmarkStart w:id="441" w:name="_Toc492284989"/>
      <w:bookmarkStart w:id="442" w:name="_Toc496856136"/>
      <w:bookmarkStart w:id="443" w:name="_Toc5969849"/>
      <w:bookmarkStart w:id="444" w:name="_Toc9596672"/>
      <w:bookmarkStart w:id="445" w:name="_Toc48299614"/>
      <w:bookmarkStart w:id="446" w:name="_Toc73428704"/>
      <w:bookmarkStart w:id="447" w:name="_Toc159321590"/>
      <w:r w:rsidRPr="00FD22B6">
        <w:rPr>
          <w:rFonts w:ascii="Arial" w:hAnsi="Arial" w:cs="Arial"/>
          <w:bCs/>
          <w:color w:val="54883D"/>
          <w:sz w:val="18"/>
          <w:szCs w:val="18"/>
        </w:rPr>
        <w:t>8.2 Područje reagiranja</w:t>
      </w:r>
      <w:bookmarkEnd w:id="441"/>
      <w:bookmarkEnd w:id="442"/>
      <w:bookmarkEnd w:id="443"/>
      <w:bookmarkEnd w:id="444"/>
      <w:bookmarkEnd w:id="445"/>
      <w:bookmarkEnd w:id="446"/>
      <w:bookmarkEnd w:id="447"/>
    </w:p>
    <w:p w14:paraId="1D36C86C"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rPr>
        <w:t>Analiza na području reagiranja sastoji se od sljedećih elemenata:</w:t>
      </w:r>
    </w:p>
    <w:p w14:paraId="59B3A622"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48" w:name="_Toc5701532"/>
      <w:bookmarkStart w:id="449" w:name="_Toc5969850"/>
      <w:bookmarkStart w:id="450" w:name="_Toc9596673"/>
      <w:bookmarkStart w:id="451" w:name="_Toc48299615"/>
      <w:bookmarkStart w:id="452" w:name="_Toc73428705"/>
      <w:bookmarkStart w:id="453" w:name="_Toc159321591"/>
      <w:r w:rsidRPr="00FD22B6">
        <w:rPr>
          <w:rFonts w:ascii="Arial" w:hAnsi="Arial" w:cs="Arial"/>
          <w:color w:val="54883D"/>
          <w:sz w:val="18"/>
          <w:szCs w:val="18"/>
          <w:lang w:eastAsia="hr-HR" w:bidi="en-US"/>
        </w:rPr>
        <w:t>8.2.1 Spremnost odgovornih i upravljačkih kapaciteta</w:t>
      </w:r>
      <w:bookmarkEnd w:id="448"/>
      <w:bookmarkEnd w:id="449"/>
      <w:bookmarkEnd w:id="450"/>
      <w:bookmarkEnd w:id="451"/>
      <w:bookmarkEnd w:id="452"/>
      <w:bookmarkEnd w:id="453"/>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8C71CC" w:rsidRPr="00FD22B6" w14:paraId="546BB056" w14:textId="77777777" w:rsidTr="002F7ECF">
        <w:trPr>
          <w:jc w:val="center"/>
        </w:trPr>
        <w:tc>
          <w:tcPr>
            <w:tcW w:w="846" w:type="dxa"/>
            <w:vMerge w:val="restart"/>
            <w:shd w:val="clear" w:color="auto" w:fill="auto"/>
            <w:vAlign w:val="center"/>
          </w:tcPr>
          <w:p w14:paraId="5BF94A7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7371" w:type="dxa"/>
            <w:vMerge w:val="restart"/>
            <w:shd w:val="clear" w:color="auto" w:fill="auto"/>
            <w:vAlign w:val="center"/>
          </w:tcPr>
          <w:p w14:paraId="05AA37C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417" w:type="dxa"/>
            <w:gridSpan w:val="2"/>
            <w:shd w:val="clear" w:color="auto" w:fill="auto"/>
            <w:vAlign w:val="center"/>
          </w:tcPr>
          <w:p w14:paraId="6E29CB5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64564CE9" w14:textId="77777777" w:rsidTr="002F7ECF">
        <w:trPr>
          <w:jc w:val="center"/>
        </w:trPr>
        <w:tc>
          <w:tcPr>
            <w:tcW w:w="846" w:type="dxa"/>
            <w:vMerge/>
            <w:shd w:val="clear" w:color="auto" w:fill="auto"/>
            <w:vAlign w:val="center"/>
          </w:tcPr>
          <w:p w14:paraId="4258AF54" w14:textId="77777777" w:rsidR="008C71CC" w:rsidRPr="00FD22B6" w:rsidRDefault="008C71CC" w:rsidP="002F7ECF">
            <w:pPr>
              <w:jc w:val="center"/>
              <w:rPr>
                <w:rFonts w:ascii="Arial" w:hAnsi="Arial" w:cs="Arial"/>
                <w:b/>
                <w:sz w:val="18"/>
                <w:szCs w:val="18"/>
              </w:rPr>
            </w:pPr>
          </w:p>
        </w:tc>
        <w:tc>
          <w:tcPr>
            <w:tcW w:w="7371" w:type="dxa"/>
            <w:vMerge/>
            <w:shd w:val="clear" w:color="auto" w:fill="auto"/>
            <w:vAlign w:val="center"/>
          </w:tcPr>
          <w:p w14:paraId="5F4B0C6B" w14:textId="77777777" w:rsidR="008C71CC" w:rsidRPr="00FD22B6" w:rsidRDefault="008C71CC" w:rsidP="002F7ECF">
            <w:pPr>
              <w:jc w:val="center"/>
              <w:rPr>
                <w:rFonts w:ascii="Arial" w:hAnsi="Arial" w:cs="Arial"/>
                <w:b/>
                <w:sz w:val="18"/>
                <w:szCs w:val="18"/>
              </w:rPr>
            </w:pPr>
          </w:p>
        </w:tc>
        <w:tc>
          <w:tcPr>
            <w:tcW w:w="714" w:type="dxa"/>
            <w:shd w:val="clear" w:color="auto" w:fill="auto"/>
            <w:vAlign w:val="center"/>
          </w:tcPr>
          <w:p w14:paraId="5D285C1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703" w:type="dxa"/>
            <w:shd w:val="clear" w:color="auto" w:fill="auto"/>
            <w:vAlign w:val="center"/>
          </w:tcPr>
          <w:p w14:paraId="70616B1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61391D8F" w14:textId="77777777" w:rsidTr="002F7ECF">
        <w:trPr>
          <w:jc w:val="center"/>
        </w:trPr>
        <w:tc>
          <w:tcPr>
            <w:tcW w:w="846" w:type="dxa"/>
            <w:shd w:val="clear" w:color="auto" w:fill="auto"/>
            <w:vAlign w:val="center"/>
          </w:tcPr>
          <w:p w14:paraId="5DD174B6"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7371" w:type="dxa"/>
            <w:shd w:val="clear" w:color="auto" w:fill="auto"/>
          </w:tcPr>
          <w:p w14:paraId="477763CD"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izvršno tijelo upoznato sa svojim ovlastima i odgovornostima za odgovarajuću primjenu mjera u slučaju nadolazeće prijetnje koja može uzrokovati veliku nesreću te zna li koji su mu resursi na raspolaganju?</w:t>
            </w:r>
          </w:p>
        </w:tc>
        <w:tc>
          <w:tcPr>
            <w:tcW w:w="714" w:type="dxa"/>
            <w:shd w:val="clear" w:color="auto" w:fill="auto"/>
            <w:vAlign w:val="center"/>
          </w:tcPr>
          <w:p w14:paraId="4A3C88B6"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0F5594C6"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3EC9B9A9" w14:textId="77777777" w:rsidTr="002F7ECF">
        <w:trPr>
          <w:jc w:val="center"/>
        </w:trPr>
        <w:tc>
          <w:tcPr>
            <w:tcW w:w="846" w:type="dxa"/>
            <w:shd w:val="clear" w:color="auto" w:fill="auto"/>
            <w:vAlign w:val="center"/>
          </w:tcPr>
          <w:p w14:paraId="672FE88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7371" w:type="dxa"/>
            <w:shd w:val="clear" w:color="auto" w:fill="auto"/>
          </w:tcPr>
          <w:p w14:paraId="33F8DE0F"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izvršno tijelo osposobljeno za obavljanje poslova civilne zaštite od strane Ministarstva unutarnjih poslova?</w:t>
            </w:r>
          </w:p>
        </w:tc>
        <w:tc>
          <w:tcPr>
            <w:tcW w:w="714" w:type="dxa"/>
            <w:shd w:val="clear" w:color="auto" w:fill="auto"/>
            <w:vAlign w:val="center"/>
          </w:tcPr>
          <w:p w14:paraId="6D6BBCD0"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59376FD2"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2E2FACEC" w14:textId="77777777" w:rsidTr="002F7ECF">
        <w:trPr>
          <w:jc w:val="center"/>
        </w:trPr>
        <w:tc>
          <w:tcPr>
            <w:tcW w:w="846" w:type="dxa"/>
            <w:shd w:val="clear" w:color="auto" w:fill="auto"/>
            <w:vAlign w:val="center"/>
          </w:tcPr>
          <w:p w14:paraId="5BE4513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7371" w:type="dxa"/>
            <w:shd w:val="clear" w:color="auto" w:fill="auto"/>
          </w:tcPr>
          <w:p w14:paraId="610CE6D3"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Poznaje li izvršno tijelo moguće rizike odnosno neželjene posljedice koje isti mogu izazvati te poznaje li mjere i opseg snaga civilne zaštite koje će angažirati?</w:t>
            </w:r>
          </w:p>
        </w:tc>
        <w:tc>
          <w:tcPr>
            <w:tcW w:w="714" w:type="dxa"/>
            <w:shd w:val="clear" w:color="auto" w:fill="auto"/>
            <w:vAlign w:val="center"/>
          </w:tcPr>
          <w:p w14:paraId="470014C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692AE8BE" w14:textId="77777777" w:rsidR="008C71CC" w:rsidRPr="00FD22B6" w:rsidRDefault="008C71CC" w:rsidP="002F7ECF">
            <w:pPr>
              <w:jc w:val="center"/>
              <w:rPr>
                <w:rFonts w:ascii="Arial" w:hAnsi="Arial" w:cs="Arial"/>
                <w:b/>
                <w:sz w:val="18"/>
                <w:szCs w:val="18"/>
              </w:rPr>
            </w:pPr>
          </w:p>
        </w:tc>
      </w:tr>
      <w:tr w:rsidR="008C71CC" w:rsidRPr="00FD22B6" w14:paraId="79306FD5" w14:textId="77777777" w:rsidTr="002F7ECF">
        <w:trPr>
          <w:jc w:val="center"/>
        </w:trPr>
        <w:tc>
          <w:tcPr>
            <w:tcW w:w="846" w:type="dxa"/>
            <w:shd w:val="clear" w:color="auto" w:fill="auto"/>
            <w:vAlign w:val="center"/>
          </w:tcPr>
          <w:p w14:paraId="7609A2C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7371" w:type="dxa"/>
            <w:shd w:val="clear" w:color="auto" w:fill="auto"/>
          </w:tcPr>
          <w:p w14:paraId="6AB6FD0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izvršno tijelo odredilo osobu koja obavlja vođenje baze podataka i operativnu pripremu za djelovanje operativnih snaga civilne zaštite pri povećanoj prijetnji nastanka velike nesreće?</w:t>
            </w:r>
          </w:p>
        </w:tc>
        <w:tc>
          <w:tcPr>
            <w:tcW w:w="714" w:type="dxa"/>
            <w:shd w:val="clear" w:color="auto" w:fill="auto"/>
            <w:vAlign w:val="center"/>
          </w:tcPr>
          <w:p w14:paraId="09166AF0"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3C1127CB"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9D7BACE" w14:textId="77777777" w:rsidTr="002F7ECF">
        <w:trPr>
          <w:jc w:val="center"/>
        </w:trPr>
        <w:tc>
          <w:tcPr>
            <w:tcW w:w="846" w:type="dxa"/>
            <w:shd w:val="clear" w:color="auto" w:fill="auto"/>
            <w:vAlign w:val="center"/>
          </w:tcPr>
          <w:p w14:paraId="523F3D7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7371" w:type="dxa"/>
            <w:shd w:val="clear" w:color="auto" w:fill="auto"/>
          </w:tcPr>
          <w:p w14:paraId="5F258DBD"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Stožer civilne zaštite osposobljen za izvršavanje zadaća u području civilne zaštite.</w:t>
            </w:r>
          </w:p>
        </w:tc>
        <w:tc>
          <w:tcPr>
            <w:tcW w:w="714" w:type="dxa"/>
            <w:shd w:val="clear" w:color="auto" w:fill="auto"/>
            <w:vAlign w:val="center"/>
          </w:tcPr>
          <w:p w14:paraId="3EBB7C81"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39A42978"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176E604D" w14:textId="77777777" w:rsidTr="002F7ECF">
        <w:trPr>
          <w:jc w:val="center"/>
        </w:trPr>
        <w:tc>
          <w:tcPr>
            <w:tcW w:w="846" w:type="dxa"/>
            <w:shd w:val="clear" w:color="auto" w:fill="auto"/>
            <w:vAlign w:val="center"/>
          </w:tcPr>
          <w:p w14:paraId="1426655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7371" w:type="dxa"/>
            <w:shd w:val="clear" w:color="auto" w:fill="auto"/>
          </w:tcPr>
          <w:p w14:paraId="200AF27B"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Poznaje li Stožer civilne zaštite rizike, moguće neželjene posljedice koje isti mogu izazvati te mjere, opseg i način angažiranja potrebnih snaga za provođenje mjera civilne zaštite te sanaciju posljedica velikih nesreća?</w:t>
            </w:r>
          </w:p>
        </w:tc>
        <w:tc>
          <w:tcPr>
            <w:tcW w:w="714" w:type="dxa"/>
            <w:shd w:val="clear" w:color="auto" w:fill="auto"/>
            <w:vAlign w:val="center"/>
          </w:tcPr>
          <w:p w14:paraId="5F0528C8"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63FA6129"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5CB81894" w14:textId="77777777" w:rsidTr="002F7ECF">
        <w:trPr>
          <w:jc w:val="center"/>
        </w:trPr>
        <w:tc>
          <w:tcPr>
            <w:tcW w:w="846" w:type="dxa"/>
            <w:shd w:val="clear" w:color="auto" w:fill="auto"/>
            <w:vAlign w:val="center"/>
          </w:tcPr>
          <w:p w14:paraId="00712DD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7.</w:t>
            </w:r>
          </w:p>
        </w:tc>
        <w:tc>
          <w:tcPr>
            <w:tcW w:w="7371" w:type="dxa"/>
            <w:shd w:val="clear" w:color="auto" w:fill="auto"/>
          </w:tcPr>
          <w:p w14:paraId="10F91A21"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Ima li Stožer u svom sastavu odgovarajuće operativno osoblje za imenovanje koordinatora na lokaciji (za prioritetne prijetnje).</w:t>
            </w:r>
          </w:p>
        </w:tc>
        <w:tc>
          <w:tcPr>
            <w:tcW w:w="714" w:type="dxa"/>
            <w:shd w:val="clear" w:color="auto" w:fill="auto"/>
            <w:vAlign w:val="center"/>
          </w:tcPr>
          <w:p w14:paraId="3F6C2939"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703" w:type="dxa"/>
            <w:shd w:val="clear" w:color="auto" w:fill="auto"/>
            <w:vAlign w:val="center"/>
          </w:tcPr>
          <w:p w14:paraId="33764EC1" w14:textId="77777777" w:rsidR="008C71CC" w:rsidRPr="00FD22B6" w:rsidRDefault="008C71CC" w:rsidP="002F7ECF">
            <w:pPr>
              <w:tabs>
                <w:tab w:val="left" w:pos="1222"/>
              </w:tabs>
              <w:jc w:val="center"/>
              <w:rPr>
                <w:rFonts w:ascii="Arial" w:hAnsi="Arial" w:cs="Arial"/>
                <w:b/>
                <w:sz w:val="18"/>
                <w:szCs w:val="18"/>
              </w:rPr>
            </w:pPr>
          </w:p>
        </w:tc>
      </w:tr>
    </w:tbl>
    <w:p w14:paraId="1D93D722" w14:textId="77777777" w:rsidR="008C71CC" w:rsidRPr="00FD22B6" w:rsidRDefault="008C71CC" w:rsidP="008C71CC">
      <w:pPr>
        <w:jc w:val="center"/>
        <w:rPr>
          <w:rFonts w:ascii="Arial" w:hAnsi="Arial" w:cs="Arial"/>
          <w:bCs/>
          <w:color w:val="54883D"/>
          <w:sz w:val="18"/>
          <w:szCs w:val="18"/>
        </w:rPr>
      </w:pPr>
    </w:p>
    <w:p w14:paraId="4BB1065F"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102</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2233431C" w14:textId="77777777" w:rsidTr="002F7ECF">
        <w:trPr>
          <w:jc w:val="center"/>
        </w:trPr>
        <w:tc>
          <w:tcPr>
            <w:tcW w:w="3020" w:type="dxa"/>
            <w:vAlign w:val="center"/>
          </w:tcPr>
          <w:p w14:paraId="614E4E3D"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141C714D"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10E9D3FA" w14:textId="77777777" w:rsidTr="002F7ECF">
        <w:trPr>
          <w:jc w:val="center"/>
        </w:trPr>
        <w:tc>
          <w:tcPr>
            <w:tcW w:w="3020" w:type="dxa"/>
            <w:shd w:val="clear" w:color="auto" w:fill="FF0000"/>
            <w:vAlign w:val="center"/>
          </w:tcPr>
          <w:p w14:paraId="23A23C20"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21E95EE2" w14:textId="77777777" w:rsidR="008C71CC" w:rsidRPr="00FD22B6" w:rsidRDefault="008C71CC" w:rsidP="002F7ECF">
            <w:pPr>
              <w:spacing w:before="120"/>
              <w:rPr>
                <w:rFonts w:ascii="Arial" w:hAnsi="Arial" w:cs="Arial"/>
                <w:sz w:val="18"/>
                <w:szCs w:val="18"/>
              </w:rPr>
            </w:pPr>
          </w:p>
        </w:tc>
      </w:tr>
      <w:tr w:rsidR="008C71CC" w:rsidRPr="00FD22B6" w14:paraId="63202E56" w14:textId="77777777" w:rsidTr="002F7ECF">
        <w:trPr>
          <w:jc w:val="center"/>
        </w:trPr>
        <w:tc>
          <w:tcPr>
            <w:tcW w:w="3020" w:type="dxa"/>
            <w:shd w:val="clear" w:color="auto" w:fill="FFC000"/>
            <w:vAlign w:val="center"/>
          </w:tcPr>
          <w:p w14:paraId="7575E96C"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4788B8A3" w14:textId="77777777" w:rsidR="008C71CC" w:rsidRPr="00FD22B6" w:rsidRDefault="008C71CC" w:rsidP="002F7ECF">
            <w:pPr>
              <w:spacing w:before="120"/>
              <w:rPr>
                <w:rFonts w:ascii="Arial" w:hAnsi="Arial" w:cs="Arial"/>
                <w:sz w:val="18"/>
                <w:szCs w:val="18"/>
              </w:rPr>
            </w:pPr>
          </w:p>
        </w:tc>
      </w:tr>
      <w:tr w:rsidR="008C71CC" w:rsidRPr="00FD22B6" w14:paraId="3F6AB03D" w14:textId="77777777" w:rsidTr="002F7ECF">
        <w:trPr>
          <w:jc w:val="center"/>
        </w:trPr>
        <w:tc>
          <w:tcPr>
            <w:tcW w:w="3020" w:type="dxa"/>
            <w:shd w:val="clear" w:color="auto" w:fill="FFFF00"/>
            <w:vAlign w:val="center"/>
          </w:tcPr>
          <w:p w14:paraId="649E9360"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3288A690" w14:textId="77777777" w:rsidR="008C71CC" w:rsidRPr="00FD22B6" w:rsidRDefault="008C71CC" w:rsidP="002F7ECF">
            <w:pPr>
              <w:spacing w:before="120"/>
              <w:jc w:val="center"/>
              <w:rPr>
                <w:rFonts w:ascii="Arial" w:hAnsi="Arial" w:cs="Arial"/>
                <w:b/>
                <w:sz w:val="18"/>
                <w:szCs w:val="18"/>
              </w:rPr>
            </w:pPr>
          </w:p>
        </w:tc>
      </w:tr>
      <w:tr w:rsidR="008C71CC" w:rsidRPr="00FD22B6" w14:paraId="52009045" w14:textId="77777777" w:rsidTr="002F7ECF">
        <w:trPr>
          <w:jc w:val="center"/>
        </w:trPr>
        <w:tc>
          <w:tcPr>
            <w:tcW w:w="3020" w:type="dxa"/>
            <w:shd w:val="clear" w:color="auto" w:fill="92D050"/>
            <w:vAlign w:val="center"/>
          </w:tcPr>
          <w:p w14:paraId="7AF7EA66"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13E84DE2"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bl>
    <w:p w14:paraId="7AAB979B" w14:textId="77777777" w:rsidR="008C71CC" w:rsidRPr="00FD22B6" w:rsidRDefault="008C71CC" w:rsidP="008C71CC">
      <w:pPr>
        <w:spacing w:after="0"/>
        <w:rPr>
          <w:rFonts w:ascii="Arial" w:hAnsi="Arial" w:cs="Arial"/>
          <w:sz w:val="18"/>
          <w:szCs w:val="18"/>
        </w:rPr>
      </w:pPr>
    </w:p>
    <w:p w14:paraId="23E40EC5"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54" w:name="_Toc5701533"/>
      <w:bookmarkStart w:id="455" w:name="_Toc5969851"/>
      <w:bookmarkStart w:id="456" w:name="_Toc9596674"/>
      <w:bookmarkStart w:id="457" w:name="_Toc48299616"/>
      <w:bookmarkStart w:id="458" w:name="_Toc73428706"/>
      <w:bookmarkStart w:id="459" w:name="_Toc159321592"/>
      <w:r w:rsidRPr="00FD22B6">
        <w:rPr>
          <w:rFonts w:ascii="Arial" w:hAnsi="Arial" w:cs="Arial"/>
          <w:color w:val="54883D"/>
          <w:sz w:val="18"/>
          <w:szCs w:val="18"/>
          <w:lang w:eastAsia="hr-HR" w:bidi="en-US"/>
        </w:rPr>
        <w:t>8.2.2 Spremnost operativnih kapaciteta</w:t>
      </w:r>
      <w:bookmarkEnd w:id="454"/>
      <w:bookmarkEnd w:id="455"/>
      <w:bookmarkEnd w:id="456"/>
      <w:bookmarkEnd w:id="457"/>
      <w:bookmarkEnd w:id="458"/>
      <w:bookmarkEnd w:id="459"/>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8C71CC" w:rsidRPr="00FD22B6" w14:paraId="1AD22CA5" w14:textId="77777777" w:rsidTr="002F7ECF">
        <w:trPr>
          <w:jc w:val="center"/>
        </w:trPr>
        <w:tc>
          <w:tcPr>
            <w:tcW w:w="846" w:type="dxa"/>
            <w:vMerge w:val="restart"/>
            <w:vAlign w:val="center"/>
          </w:tcPr>
          <w:p w14:paraId="7F175FF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946" w:type="dxa"/>
            <w:vMerge w:val="restart"/>
            <w:vAlign w:val="center"/>
          </w:tcPr>
          <w:p w14:paraId="3EC9CD71"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273" w:type="dxa"/>
            <w:gridSpan w:val="2"/>
            <w:vAlign w:val="center"/>
          </w:tcPr>
          <w:p w14:paraId="5EDB36C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583AA0A7" w14:textId="77777777" w:rsidTr="002F7ECF">
        <w:trPr>
          <w:jc w:val="center"/>
        </w:trPr>
        <w:tc>
          <w:tcPr>
            <w:tcW w:w="846" w:type="dxa"/>
            <w:vMerge/>
            <w:vAlign w:val="center"/>
          </w:tcPr>
          <w:p w14:paraId="0C076513" w14:textId="77777777" w:rsidR="008C71CC" w:rsidRPr="00FD22B6" w:rsidRDefault="008C71CC" w:rsidP="002F7ECF">
            <w:pPr>
              <w:jc w:val="center"/>
              <w:rPr>
                <w:rFonts w:ascii="Arial" w:hAnsi="Arial" w:cs="Arial"/>
                <w:b/>
                <w:sz w:val="18"/>
                <w:szCs w:val="18"/>
              </w:rPr>
            </w:pPr>
          </w:p>
        </w:tc>
        <w:tc>
          <w:tcPr>
            <w:tcW w:w="6946" w:type="dxa"/>
            <w:vMerge/>
            <w:vAlign w:val="center"/>
          </w:tcPr>
          <w:p w14:paraId="12BD470C" w14:textId="77777777" w:rsidR="008C71CC" w:rsidRPr="00FD22B6" w:rsidRDefault="008C71CC" w:rsidP="002F7ECF">
            <w:pPr>
              <w:jc w:val="center"/>
              <w:rPr>
                <w:rFonts w:ascii="Arial" w:hAnsi="Arial" w:cs="Arial"/>
                <w:b/>
                <w:sz w:val="18"/>
                <w:szCs w:val="18"/>
              </w:rPr>
            </w:pPr>
          </w:p>
        </w:tc>
        <w:tc>
          <w:tcPr>
            <w:tcW w:w="708" w:type="dxa"/>
            <w:vAlign w:val="center"/>
          </w:tcPr>
          <w:p w14:paraId="025B533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565" w:type="dxa"/>
            <w:vAlign w:val="center"/>
          </w:tcPr>
          <w:p w14:paraId="0494B6E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60328FA2" w14:textId="77777777" w:rsidTr="002F7ECF">
        <w:trPr>
          <w:jc w:val="center"/>
        </w:trPr>
        <w:tc>
          <w:tcPr>
            <w:tcW w:w="846" w:type="dxa"/>
            <w:vAlign w:val="center"/>
          </w:tcPr>
          <w:p w14:paraId="5C320F7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946" w:type="dxa"/>
          </w:tcPr>
          <w:p w14:paraId="0788D706"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Stožer civilne zaštite osposobljen i kapacitiran za provedbu mjera u slučaju pojava prijetnje i njezinih posljedica?</w:t>
            </w:r>
          </w:p>
        </w:tc>
        <w:tc>
          <w:tcPr>
            <w:tcW w:w="708" w:type="dxa"/>
            <w:vAlign w:val="center"/>
          </w:tcPr>
          <w:p w14:paraId="27ADC5E4"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508D84F5"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2053380" w14:textId="77777777" w:rsidTr="002F7ECF">
        <w:trPr>
          <w:jc w:val="center"/>
        </w:trPr>
        <w:tc>
          <w:tcPr>
            <w:tcW w:w="846" w:type="dxa"/>
            <w:vAlign w:val="center"/>
          </w:tcPr>
          <w:p w14:paraId="0EBD118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946" w:type="dxa"/>
          </w:tcPr>
          <w:p w14:paraId="0655E2B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vatrogasne snage osposobljene i kapacitirane za provedbu mjera u slučaju pojave prijetnje i njezinih posljedica?</w:t>
            </w:r>
          </w:p>
        </w:tc>
        <w:tc>
          <w:tcPr>
            <w:tcW w:w="708" w:type="dxa"/>
            <w:vAlign w:val="center"/>
          </w:tcPr>
          <w:p w14:paraId="27E7B105"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7E7ED02C"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046562FD" w14:textId="77777777" w:rsidTr="002F7ECF">
        <w:trPr>
          <w:jc w:val="center"/>
        </w:trPr>
        <w:tc>
          <w:tcPr>
            <w:tcW w:w="846" w:type="dxa"/>
            <w:vAlign w:val="center"/>
          </w:tcPr>
          <w:p w14:paraId="7C9597B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lastRenderedPageBreak/>
              <w:t>3.</w:t>
            </w:r>
          </w:p>
        </w:tc>
        <w:tc>
          <w:tcPr>
            <w:tcW w:w="6946" w:type="dxa"/>
          </w:tcPr>
          <w:p w14:paraId="11EABFCC"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vatrogasne snage opremljene za provedbu mjera u slučaju pojave prijetnje i njezinih posljedica?</w:t>
            </w:r>
          </w:p>
        </w:tc>
        <w:tc>
          <w:tcPr>
            <w:tcW w:w="708" w:type="dxa"/>
            <w:vAlign w:val="center"/>
          </w:tcPr>
          <w:p w14:paraId="75CCA715"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4732D6C0"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30534F10" w14:textId="77777777" w:rsidTr="002F7ECF">
        <w:trPr>
          <w:jc w:val="center"/>
        </w:trPr>
        <w:tc>
          <w:tcPr>
            <w:tcW w:w="846" w:type="dxa"/>
            <w:vAlign w:val="center"/>
          </w:tcPr>
          <w:p w14:paraId="40933237"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946" w:type="dxa"/>
          </w:tcPr>
          <w:p w14:paraId="69FA4B8F"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snage Hrvatske gorske službe spašavanja – Stanica Karlovac osposobljene i kapacitirane za provedbu mjera u slučaju pojave prijetnje i njezinih posljedica?</w:t>
            </w:r>
          </w:p>
        </w:tc>
        <w:tc>
          <w:tcPr>
            <w:tcW w:w="708" w:type="dxa"/>
            <w:vAlign w:val="center"/>
          </w:tcPr>
          <w:p w14:paraId="42319626"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035A0A8C"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B260B36" w14:textId="77777777" w:rsidTr="002F7ECF">
        <w:trPr>
          <w:jc w:val="center"/>
        </w:trPr>
        <w:tc>
          <w:tcPr>
            <w:tcW w:w="846" w:type="dxa"/>
            <w:vAlign w:val="center"/>
          </w:tcPr>
          <w:p w14:paraId="070CE71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946" w:type="dxa"/>
          </w:tcPr>
          <w:p w14:paraId="150B1642"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snage Hrvatske gorske službe spašavanja – Stanica Karlovac opremljene za provedbu mjera u slučaju pojave prijetnje i njezinih posljedica?</w:t>
            </w:r>
          </w:p>
        </w:tc>
        <w:tc>
          <w:tcPr>
            <w:tcW w:w="708" w:type="dxa"/>
            <w:vAlign w:val="center"/>
          </w:tcPr>
          <w:p w14:paraId="6561A9D5"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6EBD31A2"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0A51E93" w14:textId="77777777" w:rsidTr="002F7ECF">
        <w:trPr>
          <w:jc w:val="center"/>
        </w:trPr>
        <w:tc>
          <w:tcPr>
            <w:tcW w:w="846" w:type="dxa"/>
            <w:vAlign w:val="center"/>
          </w:tcPr>
          <w:p w14:paraId="2D88FE1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6946" w:type="dxa"/>
          </w:tcPr>
          <w:p w14:paraId="7B88B2B6"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snage Gradskog Društva Crvenog križa Karlovac osposobljene i kapacitirane za provedbu mjera u slučaju pojave prijetnje i njezinih posljedica?</w:t>
            </w:r>
          </w:p>
        </w:tc>
        <w:tc>
          <w:tcPr>
            <w:tcW w:w="708" w:type="dxa"/>
            <w:vAlign w:val="center"/>
          </w:tcPr>
          <w:p w14:paraId="463CE1B5"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28ABC4AE"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09287A22" w14:textId="77777777" w:rsidTr="002F7ECF">
        <w:trPr>
          <w:jc w:val="center"/>
        </w:trPr>
        <w:tc>
          <w:tcPr>
            <w:tcW w:w="846" w:type="dxa"/>
            <w:vAlign w:val="center"/>
          </w:tcPr>
          <w:p w14:paraId="3992E5A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7.</w:t>
            </w:r>
          </w:p>
        </w:tc>
        <w:tc>
          <w:tcPr>
            <w:tcW w:w="6946" w:type="dxa"/>
          </w:tcPr>
          <w:p w14:paraId="538172B0"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snage Gradskog Društva Crvenog križa Karlovac opremljene za provedbu mjera u slučaju pojave prijetnje i njezinih posljedica?</w:t>
            </w:r>
          </w:p>
        </w:tc>
        <w:tc>
          <w:tcPr>
            <w:tcW w:w="708" w:type="dxa"/>
            <w:vAlign w:val="center"/>
          </w:tcPr>
          <w:p w14:paraId="2819B22A"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7CD4C221"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22778E56" w14:textId="77777777" w:rsidTr="002F7ECF">
        <w:trPr>
          <w:jc w:val="center"/>
        </w:trPr>
        <w:tc>
          <w:tcPr>
            <w:tcW w:w="846" w:type="dxa"/>
            <w:vAlign w:val="center"/>
          </w:tcPr>
          <w:p w14:paraId="70E20D7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8.</w:t>
            </w:r>
          </w:p>
        </w:tc>
        <w:tc>
          <w:tcPr>
            <w:tcW w:w="6946" w:type="dxa"/>
          </w:tcPr>
          <w:p w14:paraId="2B2C7BE2"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povjerenici civilne zaštite i njihovi zamjenici  osposobljeni i kapacitirani za provedbu mjera u slučaju pojave prijetnje i njezinih posljedica?</w:t>
            </w:r>
          </w:p>
        </w:tc>
        <w:tc>
          <w:tcPr>
            <w:tcW w:w="708" w:type="dxa"/>
            <w:vAlign w:val="center"/>
          </w:tcPr>
          <w:p w14:paraId="64995029"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68A52489"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02CA58D" w14:textId="77777777" w:rsidTr="002F7ECF">
        <w:trPr>
          <w:jc w:val="center"/>
        </w:trPr>
        <w:tc>
          <w:tcPr>
            <w:tcW w:w="846" w:type="dxa"/>
            <w:vAlign w:val="center"/>
          </w:tcPr>
          <w:p w14:paraId="5F9C48A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9.</w:t>
            </w:r>
          </w:p>
        </w:tc>
        <w:tc>
          <w:tcPr>
            <w:tcW w:w="6946" w:type="dxa"/>
          </w:tcPr>
          <w:p w14:paraId="099C9048"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povjerenici civilne zaštite i njihovi zamjenici opremljeni za provedbu mjera u slučaju pojave prijetnje i njezinih posljedica?</w:t>
            </w:r>
          </w:p>
        </w:tc>
        <w:tc>
          <w:tcPr>
            <w:tcW w:w="708" w:type="dxa"/>
            <w:vAlign w:val="center"/>
          </w:tcPr>
          <w:p w14:paraId="5657CA8F"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0102B6D4"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3DB246DF" w14:textId="77777777" w:rsidTr="002F7ECF">
        <w:trPr>
          <w:jc w:val="center"/>
        </w:trPr>
        <w:tc>
          <w:tcPr>
            <w:tcW w:w="846" w:type="dxa"/>
            <w:vAlign w:val="center"/>
          </w:tcPr>
          <w:p w14:paraId="2BD7F774"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10.</w:t>
            </w:r>
          </w:p>
        </w:tc>
        <w:tc>
          <w:tcPr>
            <w:tcW w:w="6946" w:type="dxa"/>
          </w:tcPr>
          <w:p w14:paraId="173CEB4B"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pravne osobe od interesa za sustav civilne zaštite upoznate sa svojim zadaćama?</w:t>
            </w:r>
          </w:p>
        </w:tc>
        <w:tc>
          <w:tcPr>
            <w:tcW w:w="708" w:type="dxa"/>
            <w:vAlign w:val="center"/>
          </w:tcPr>
          <w:p w14:paraId="171B6108"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10664002"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41F9AB9A" w14:textId="77777777" w:rsidTr="002F7ECF">
        <w:trPr>
          <w:jc w:val="center"/>
        </w:trPr>
        <w:tc>
          <w:tcPr>
            <w:tcW w:w="846" w:type="dxa"/>
            <w:vAlign w:val="center"/>
          </w:tcPr>
          <w:p w14:paraId="7B55B10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11.</w:t>
            </w:r>
          </w:p>
        </w:tc>
        <w:tc>
          <w:tcPr>
            <w:tcW w:w="6946" w:type="dxa"/>
          </w:tcPr>
          <w:p w14:paraId="217629F9"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4D34FED0"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565" w:type="dxa"/>
            <w:vAlign w:val="center"/>
          </w:tcPr>
          <w:p w14:paraId="052044BD"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5F90074C" w14:textId="77777777" w:rsidTr="002F7ECF">
        <w:trPr>
          <w:jc w:val="center"/>
        </w:trPr>
        <w:tc>
          <w:tcPr>
            <w:tcW w:w="846" w:type="dxa"/>
            <w:vAlign w:val="center"/>
          </w:tcPr>
          <w:p w14:paraId="2238FB7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12.</w:t>
            </w:r>
          </w:p>
        </w:tc>
        <w:tc>
          <w:tcPr>
            <w:tcW w:w="6946" w:type="dxa"/>
          </w:tcPr>
          <w:p w14:paraId="7F144A90"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potpisani sporazumi i definirane aktivnost s pravnim osobama od interesa za sustav civilne zaštite kao potpora sustavu civilne zaštite?</w:t>
            </w:r>
          </w:p>
        </w:tc>
        <w:tc>
          <w:tcPr>
            <w:tcW w:w="708" w:type="dxa"/>
            <w:vAlign w:val="center"/>
          </w:tcPr>
          <w:p w14:paraId="487D6EF2" w14:textId="77777777" w:rsidR="008C71CC" w:rsidRPr="00FD22B6" w:rsidRDefault="008C71CC" w:rsidP="002F7ECF">
            <w:pPr>
              <w:tabs>
                <w:tab w:val="left" w:pos="1222"/>
              </w:tabs>
              <w:jc w:val="center"/>
              <w:rPr>
                <w:rFonts w:ascii="Arial" w:hAnsi="Arial" w:cs="Arial"/>
                <w:b/>
                <w:sz w:val="18"/>
                <w:szCs w:val="18"/>
              </w:rPr>
            </w:pPr>
          </w:p>
        </w:tc>
        <w:tc>
          <w:tcPr>
            <w:tcW w:w="565" w:type="dxa"/>
            <w:vAlign w:val="center"/>
          </w:tcPr>
          <w:p w14:paraId="0F1624D7"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42C7E94F" w14:textId="77777777" w:rsidTr="002F7ECF">
        <w:trPr>
          <w:jc w:val="center"/>
        </w:trPr>
        <w:tc>
          <w:tcPr>
            <w:tcW w:w="846" w:type="dxa"/>
            <w:vAlign w:val="center"/>
          </w:tcPr>
          <w:p w14:paraId="3374DB7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13.</w:t>
            </w:r>
          </w:p>
        </w:tc>
        <w:tc>
          <w:tcPr>
            <w:tcW w:w="6946" w:type="dxa"/>
          </w:tcPr>
          <w:p w14:paraId="2514D49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Provode li se godišnje vježbe sustava civilne zaštite?</w:t>
            </w:r>
          </w:p>
        </w:tc>
        <w:tc>
          <w:tcPr>
            <w:tcW w:w="708" w:type="dxa"/>
            <w:vAlign w:val="center"/>
          </w:tcPr>
          <w:p w14:paraId="2B2CE666" w14:textId="77777777" w:rsidR="008C71CC" w:rsidRPr="00FD22B6" w:rsidRDefault="008C71CC" w:rsidP="002F7ECF">
            <w:pPr>
              <w:tabs>
                <w:tab w:val="left" w:pos="1222"/>
              </w:tabs>
              <w:jc w:val="center"/>
              <w:rPr>
                <w:rFonts w:ascii="Arial" w:hAnsi="Arial" w:cs="Arial"/>
                <w:b/>
                <w:sz w:val="18"/>
                <w:szCs w:val="18"/>
                <w:highlight w:val="yellow"/>
              </w:rPr>
            </w:pPr>
            <w:r w:rsidRPr="00FD22B6">
              <w:rPr>
                <w:rFonts w:ascii="Arial" w:hAnsi="Arial" w:cs="Arial"/>
                <w:b/>
                <w:sz w:val="18"/>
                <w:szCs w:val="18"/>
              </w:rPr>
              <w:t>x</w:t>
            </w:r>
          </w:p>
        </w:tc>
        <w:tc>
          <w:tcPr>
            <w:tcW w:w="565" w:type="dxa"/>
            <w:vAlign w:val="center"/>
          </w:tcPr>
          <w:p w14:paraId="748F9159" w14:textId="77777777" w:rsidR="008C71CC" w:rsidRPr="00FD22B6" w:rsidRDefault="008C71CC" w:rsidP="002F7ECF">
            <w:pPr>
              <w:tabs>
                <w:tab w:val="left" w:pos="1222"/>
              </w:tabs>
              <w:jc w:val="center"/>
              <w:rPr>
                <w:rFonts w:ascii="Arial" w:hAnsi="Arial" w:cs="Arial"/>
                <w:b/>
                <w:sz w:val="18"/>
                <w:szCs w:val="18"/>
                <w:highlight w:val="yellow"/>
              </w:rPr>
            </w:pPr>
          </w:p>
        </w:tc>
      </w:tr>
    </w:tbl>
    <w:p w14:paraId="0A4E5DC9" w14:textId="77777777" w:rsidR="008C71CC" w:rsidRPr="00FD22B6" w:rsidRDefault="008C71CC" w:rsidP="008C71CC">
      <w:pPr>
        <w:spacing w:before="120" w:after="120"/>
        <w:rPr>
          <w:rFonts w:ascii="Arial" w:hAnsi="Arial" w:cs="Arial"/>
          <w:sz w:val="18"/>
          <w:szCs w:val="18"/>
          <w:lang w:eastAsia="hr-HR"/>
        </w:rPr>
      </w:pPr>
    </w:p>
    <w:p w14:paraId="7B709293" w14:textId="77777777" w:rsidR="008C71CC" w:rsidRPr="00FD22B6" w:rsidRDefault="008C71CC" w:rsidP="008C71CC">
      <w:pPr>
        <w:spacing w:before="120" w:after="120"/>
        <w:rPr>
          <w:rFonts w:ascii="Arial" w:hAnsi="Arial" w:cs="Arial"/>
          <w:sz w:val="18"/>
          <w:szCs w:val="18"/>
          <w:lang w:eastAsia="hr-HR"/>
        </w:rPr>
      </w:pPr>
      <w:r w:rsidRPr="00FD22B6">
        <w:rPr>
          <w:rFonts w:ascii="Arial" w:hAnsi="Arial" w:cs="Arial"/>
          <w:sz w:val="18"/>
          <w:szCs w:val="18"/>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28B41833" w14:textId="77777777" w:rsidR="008C71CC" w:rsidRPr="00FD22B6" w:rsidRDefault="008C71CC" w:rsidP="008C71CC">
      <w:pPr>
        <w:rPr>
          <w:rFonts w:ascii="Arial" w:eastAsiaTheme="majorEastAsia" w:hAnsi="Arial" w:cs="Arial"/>
          <w:b/>
          <w:sz w:val="18"/>
          <w:szCs w:val="18"/>
        </w:rPr>
      </w:pPr>
      <w:r w:rsidRPr="00FD22B6">
        <w:rPr>
          <w:rFonts w:ascii="Arial" w:eastAsiaTheme="majorEastAsia" w:hAnsi="Arial" w:cs="Arial"/>
          <w:b/>
          <w:sz w:val="18"/>
          <w:szCs w:val="18"/>
        </w:rPr>
        <w:t>Stožer civilne zaštite Grada Karlovca</w:t>
      </w:r>
    </w:p>
    <w:p w14:paraId="20112DAD" w14:textId="77777777" w:rsidR="008C71CC" w:rsidRPr="00FD22B6" w:rsidRDefault="008C71CC" w:rsidP="008C71CC">
      <w:pPr>
        <w:rPr>
          <w:rFonts w:ascii="Arial" w:hAnsi="Arial" w:cs="Arial"/>
          <w:color w:val="000000"/>
          <w:sz w:val="18"/>
          <w:szCs w:val="18"/>
          <w:lang w:eastAsia="hr-HR"/>
        </w:rPr>
      </w:pPr>
      <w:r w:rsidRPr="00FD22B6">
        <w:rPr>
          <w:rFonts w:ascii="Arial" w:hAnsi="Arial" w:cs="Arial"/>
          <w:color w:val="000000"/>
          <w:sz w:val="18"/>
          <w:szCs w:val="18"/>
          <w:lang w:eastAsia="hr-HR"/>
        </w:rPr>
        <w:t>Odlukom o imenovanju Stožera civilne zaštite Grada Karlovca (KLASA: 983-01/22-01/02, URBROJ: 2133/01-09/05-22-7,</w:t>
      </w:r>
      <w:r w:rsidRPr="00FD22B6">
        <w:rPr>
          <w:rFonts w:ascii="Arial" w:hAnsi="Arial" w:cs="Arial"/>
          <w:color w:val="000000"/>
          <w:sz w:val="18"/>
          <w:szCs w:val="18"/>
        </w:rPr>
        <w:t xml:space="preserve"> </w:t>
      </w:r>
      <w:r w:rsidRPr="00FD22B6">
        <w:rPr>
          <w:rFonts w:ascii="Arial" w:hAnsi="Arial" w:cs="Arial"/>
          <w:color w:val="000000"/>
          <w:sz w:val="18"/>
          <w:szCs w:val="18"/>
          <w:lang w:eastAsia="hr-HR"/>
        </w:rPr>
        <w:t>28. ožujka 2022.) i Odlukom o izmjeni i dopuni Odluke o imenovanju Stožera civilne zaštite Grada Karlovca (KLASA: 240-03/23-01/01, URBROJ: 2133-1-03-02/03-23-19, 23. listopad, 2023.) imenovani su članovi stožera.</w:t>
      </w:r>
    </w:p>
    <w:p w14:paraId="4E1214D2" w14:textId="77777777" w:rsidR="008C71CC" w:rsidRPr="00FD22B6" w:rsidRDefault="008C71CC" w:rsidP="008C71CC">
      <w:pPr>
        <w:rPr>
          <w:rFonts w:ascii="Arial" w:hAnsi="Arial" w:cs="Arial"/>
          <w:sz w:val="18"/>
          <w:szCs w:val="18"/>
          <w:lang w:eastAsia="hr-HR"/>
        </w:rPr>
      </w:pPr>
      <w:r w:rsidRPr="00FD22B6">
        <w:rPr>
          <w:rFonts w:ascii="Arial" w:hAnsi="Arial" w:cs="Arial"/>
          <w:sz w:val="18"/>
          <w:szCs w:val="18"/>
          <w:lang w:eastAsia="hr-HR"/>
        </w:rPr>
        <w:t>Stožera civilne zaštite čine načelnik i zamjenik načelnika te 10 članova.</w:t>
      </w:r>
    </w:p>
    <w:p w14:paraId="26B5A75D" w14:textId="77777777" w:rsidR="008C71CC" w:rsidRPr="00FD22B6" w:rsidRDefault="008C71CC" w:rsidP="008C71CC">
      <w:pPr>
        <w:rPr>
          <w:rFonts w:ascii="Arial" w:hAnsi="Arial" w:cs="Arial"/>
          <w:sz w:val="18"/>
          <w:szCs w:val="18"/>
        </w:rPr>
      </w:pPr>
      <w:r w:rsidRPr="00FD22B6">
        <w:rPr>
          <w:rFonts w:ascii="Arial" w:hAnsi="Arial" w:cs="Arial"/>
          <w:sz w:val="18"/>
          <w:szCs w:val="18"/>
        </w:rPr>
        <w:t>Članovi Stožera civilne zaštite Grada Karlovca:</w:t>
      </w:r>
    </w:p>
    <w:p w14:paraId="21E263EB"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bookmarkStart w:id="460" w:name="_Hlk153270429"/>
      <w:r w:rsidRPr="00FD22B6">
        <w:rPr>
          <w:rFonts w:ascii="Arial" w:hAnsi="Arial" w:cs="Arial"/>
          <w:sz w:val="18"/>
          <w:szCs w:val="18"/>
          <w:lang w:eastAsia="hr-HR"/>
        </w:rPr>
        <w:t xml:space="preserve">Zamjenica gradonačelnika, načelnik Stožera CZ, </w:t>
      </w:r>
    </w:p>
    <w:p w14:paraId="051FECA4"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Zapovjednik JVP Karlovac, zamjenik načelnika Stožera CZ,</w:t>
      </w:r>
    </w:p>
    <w:p w14:paraId="34C600E2"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Pomoćnik pročelnice UO za poslove gradonačelnika, član.</w:t>
      </w:r>
    </w:p>
    <w:p w14:paraId="2B1CA583"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Službenik ovlašten za privremeno obavljanje poslove pročelnika UO za komunalno gospodarstvo, promet i mjesnu samoupravu, član,</w:t>
      </w:r>
    </w:p>
    <w:p w14:paraId="05064A0A"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Pročelnica UO za društvene djelatnosti, član,</w:t>
      </w:r>
    </w:p>
    <w:p w14:paraId="5D5324FE"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Načelnik policijske postaje Karlovac, član,</w:t>
      </w:r>
    </w:p>
    <w:p w14:paraId="59BF096D"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Voditelj službe civilne zaštite Karlovac, član,</w:t>
      </w:r>
    </w:p>
    <w:p w14:paraId="10D97CAF"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Ravnateljica Doma zdravlja Karlovac, član,</w:t>
      </w:r>
    </w:p>
    <w:p w14:paraId="0290F023"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rPr>
      </w:pPr>
      <w:r w:rsidRPr="00FD22B6">
        <w:rPr>
          <w:rFonts w:ascii="Arial" w:hAnsi="Arial" w:cs="Arial"/>
          <w:sz w:val="18"/>
          <w:szCs w:val="18"/>
          <w:lang w:eastAsia="hr-HR"/>
        </w:rPr>
        <w:t>Pročelnik HGSS-stanica Karlovac, član,</w:t>
      </w:r>
    </w:p>
    <w:p w14:paraId="0D5928CA"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rPr>
      </w:pPr>
      <w:r w:rsidRPr="00FD22B6">
        <w:rPr>
          <w:rFonts w:ascii="Arial" w:hAnsi="Arial" w:cs="Arial"/>
          <w:sz w:val="18"/>
          <w:szCs w:val="18"/>
        </w:rPr>
        <w:t>Voditelj Vodnogospodarske ispostave za mali sliv „Kupa“ - član</w:t>
      </w:r>
    </w:p>
    <w:p w14:paraId="307E7818"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Ravnateljica GDCK Karlovac, član,</w:t>
      </w:r>
    </w:p>
    <w:p w14:paraId="7ED20FB9" w14:textId="77777777" w:rsidR="008C71CC" w:rsidRPr="00FD22B6" w:rsidRDefault="008C71CC" w:rsidP="00DB3C34">
      <w:pPr>
        <w:numPr>
          <w:ilvl w:val="0"/>
          <w:numId w:val="40"/>
        </w:numPr>
        <w:tabs>
          <w:tab w:val="left" w:pos="2445"/>
        </w:tabs>
        <w:spacing w:beforeLines="30" w:before="72" w:afterLines="30" w:after="72"/>
        <w:contextualSpacing/>
        <w:rPr>
          <w:rFonts w:ascii="Arial" w:hAnsi="Arial" w:cs="Arial"/>
          <w:sz w:val="18"/>
          <w:szCs w:val="18"/>
          <w:lang w:eastAsia="hr-HR"/>
        </w:rPr>
      </w:pPr>
      <w:r w:rsidRPr="00FD22B6">
        <w:rPr>
          <w:rFonts w:ascii="Arial" w:hAnsi="Arial" w:cs="Arial"/>
          <w:sz w:val="18"/>
          <w:szCs w:val="18"/>
          <w:lang w:eastAsia="hr-HR"/>
        </w:rPr>
        <w:t>Voditelj Odsjeka za civilnu zaštitu, mjesnu samoupravu i vatrogastvo, član</w:t>
      </w:r>
    </w:p>
    <w:bookmarkEnd w:id="460"/>
    <w:p w14:paraId="5BB238B2" w14:textId="77777777" w:rsidR="008C71CC" w:rsidRDefault="008C71CC" w:rsidP="008C71CC">
      <w:pPr>
        <w:widowControl w:val="0"/>
        <w:autoSpaceDE w:val="0"/>
        <w:autoSpaceDN w:val="0"/>
        <w:adjustRightInd w:val="0"/>
        <w:spacing w:before="13"/>
        <w:rPr>
          <w:rFonts w:ascii="Arial" w:hAnsi="Arial" w:cs="Arial"/>
          <w:sz w:val="18"/>
          <w:szCs w:val="18"/>
        </w:rPr>
      </w:pPr>
    </w:p>
    <w:p w14:paraId="5F35F4AE" w14:textId="77777777" w:rsidR="008C71CC" w:rsidRDefault="008C71CC" w:rsidP="008C71CC">
      <w:pPr>
        <w:widowControl w:val="0"/>
        <w:autoSpaceDE w:val="0"/>
        <w:autoSpaceDN w:val="0"/>
        <w:adjustRightInd w:val="0"/>
        <w:spacing w:before="13"/>
        <w:rPr>
          <w:rFonts w:ascii="Arial" w:hAnsi="Arial" w:cs="Arial"/>
          <w:sz w:val="18"/>
          <w:szCs w:val="18"/>
        </w:rPr>
      </w:pPr>
      <w:r w:rsidRPr="00FD22B6">
        <w:rPr>
          <w:rFonts w:ascii="Arial" w:hAnsi="Arial" w:cs="Arial"/>
          <w:sz w:val="18"/>
          <w:szCs w:val="18"/>
        </w:rPr>
        <w:t>U nastavku je prikazana ocjena spremnosti Stožera civilne zaštite Grada Karlovca.</w:t>
      </w:r>
    </w:p>
    <w:p w14:paraId="40531191" w14:textId="77777777" w:rsidR="00DB3C34" w:rsidRDefault="00DB3C34" w:rsidP="008C71CC">
      <w:pPr>
        <w:widowControl w:val="0"/>
        <w:autoSpaceDE w:val="0"/>
        <w:autoSpaceDN w:val="0"/>
        <w:adjustRightInd w:val="0"/>
        <w:spacing w:before="13"/>
        <w:rPr>
          <w:rFonts w:ascii="Arial" w:hAnsi="Arial" w:cs="Arial"/>
          <w:sz w:val="18"/>
          <w:szCs w:val="18"/>
        </w:rPr>
      </w:pPr>
    </w:p>
    <w:p w14:paraId="1E030464" w14:textId="77777777" w:rsidR="00DB3C34" w:rsidRDefault="00DB3C34" w:rsidP="008C71CC">
      <w:pPr>
        <w:widowControl w:val="0"/>
        <w:autoSpaceDE w:val="0"/>
        <w:autoSpaceDN w:val="0"/>
        <w:adjustRightInd w:val="0"/>
        <w:spacing w:before="13"/>
        <w:rPr>
          <w:rFonts w:ascii="Arial" w:hAnsi="Arial" w:cs="Arial"/>
          <w:sz w:val="18"/>
          <w:szCs w:val="18"/>
        </w:rPr>
      </w:pPr>
    </w:p>
    <w:p w14:paraId="5B5D4FC4" w14:textId="77777777" w:rsidR="00DB3C34" w:rsidRDefault="00DB3C34" w:rsidP="008C71CC">
      <w:pPr>
        <w:widowControl w:val="0"/>
        <w:autoSpaceDE w:val="0"/>
        <w:autoSpaceDN w:val="0"/>
        <w:adjustRightInd w:val="0"/>
        <w:spacing w:before="13"/>
        <w:rPr>
          <w:rFonts w:ascii="Arial" w:hAnsi="Arial" w:cs="Arial"/>
          <w:sz w:val="18"/>
          <w:szCs w:val="18"/>
        </w:rPr>
      </w:pPr>
    </w:p>
    <w:p w14:paraId="526AC5E3" w14:textId="77777777" w:rsidR="00DB3C34" w:rsidRDefault="00DB3C34" w:rsidP="008C71CC">
      <w:pPr>
        <w:widowControl w:val="0"/>
        <w:autoSpaceDE w:val="0"/>
        <w:autoSpaceDN w:val="0"/>
        <w:adjustRightInd w:val="0"/>
        <w:spacing w:before="13"/>
        <w:rPr>
          <w:rFonts w:ascii="Arial" w:hAnsi="Arial" w:cs="Arial"/>
          <w:sz w:val="18"/>
          <w:szCs w:val="18"/>
        </w:rPr>
      </w:pPr>
    </w:p>
    <w:p w14:paraId="741F5797" w14:textId="77777777" w:rsidR="00DB3C34" w:rsidRPr="00FD22B6" w:rsidRDefault="00DB3C34" w:rsidP="008C71CC">
      <w:pPr>
        <w:widowControl w:val="0"/>
        <w:autoSpaceDE w:val="0"/>
        <w:autoSpaceDN w:val="0"/>
        <w:adjustRightInd w:val="0"/>
        <w:spacing w:before="13"/>
        <w:rPr>
          <w:rFonts w:ascii="Arial" w:hAnsi="Arial" w:cs="Arial"/>
          <w:sz w:val="18"/>
          <w:szCs w:val="18"/>
        </w:rPr>
      </w:pPr>
    </w:p>
    <w:p w14:paraId="33F8A641"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lastRenderedPageBreak/>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103</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7CA52E39" w14:textId="77777777" w:rsidTr="002F7ECF">
        <w:trPr>
          <w:trHeight w:val="341"/>
          <w:tblHeader/>
          <w:jc w:val="center"/>
        </w:trPr>
        <w:tc>
          <w:tcPr>
            <w:tcW w:w="3539" w:type="dxa"/>
            <w:vMerge w:val="restart"/>
            <w:shd w:val="clear" w:color="auto" w:fill="auto"/>
            <w:vAlign w:val="center"/>
          </w:tcPr>
          <w:p w14:paraId="650EECCB"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089F182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5A6DE23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448D0AB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71E1C08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1D6CD194" w14:textId="77777777" w:rsidTr="002F7ECF">
        <w:trPr>
          <w:trHeight w:val="269"/>
          <w:tblHeader/>
          <w:jc w:val="center"/>
        </w:trPr>
        <w:tc>
          <w:tcPr>
            <w:tcW w:w="3539" w:type="dxa"/>
            <w:vMerge/>
            <w:shd w:val="clear" w:color="auto" w:fill="auto"/>
            <w:vAlign w:val="center"/>
          </w:tcPr>
          <w:p w14:paraId="67EB3FB5"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46F7FE7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32E9CA7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4E07EEC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2160E63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1AE68429" w14:textId="77777777" w:rsidTr="002F7ECF">
        <w:trPr>
          <w:trHeight w:val="341"/>
          <w:jc w:val="center"/>
        </w:trPr>
        <w:tc>
          <w:tcPr>
            <w:tcW w:w="3539" w:type="dxa"/>
            <w:shd w:val="clear" w:color="auto" w:fill="auto"/>
            <w:vAlign w:val="center"/>
          </w:tcPr>
          <w:p w14:paraId="72B0EF6F"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08DE58E8"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5057F3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EED5C82"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302BBA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0AB7E69F" w14:textId="77777777" w:rsidTr="002F7ECF">
        <w:trPr>
          <w:trHeight w:val="341"/>
          <w:jc w:val="center"/>
        </w:trPr>
        <w:tc>
          <w:tcPr>
            <w:tcW w:w="3539" w:type="dxa"/>
            <w:shd w:val="clear" w:color="auto" w:fill="auto"/>
            <w:vAlign w:val="center"/>
          </w:tcPr>
          <w:p w14:paraId="1868E819"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0B9CD157"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A17AA4F"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18ED58EA"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6478D60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6FE61E39" w14:textId="77777777" w:rsidTr="002F7ECF">
        <w:trPr>
          <w:trHeight w:val="570"/>
          <w:jc w:val="center"/>
        </w:trPr>
        <w:tc>
          <w:tcPr>
            <w:tcW w:w="3539" w:type="dxa"/>
            <w:shd w:val="clear" w:color="auto" w:fill="auto"/>
            <w:vAlign w:val="center"/>
          </w:tcPr>
          <w:p w14:paraId="4C1722F3"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2EA49F2B"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7C7AF4C2"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140CA2E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3D2251A" w14:textId="77777777" w:rsidR="008C71CC" w:rsidRPr="00FD22B6" w:rsidRDefault="008C71CC" w:rsidP="002F7ECF">
            <w:pPr>
              <w:spacing w:after="0"/>
              <w:jc w:val="center"/>
              <w:rPr>
                <w:rFonts w:ascii="Arial" w:hAnsi="Arial" w:cs="Arial"/>
                <w:b/>
                <w:sz w:val="18"/>
                <w:szCs w:val="18"/>
              </w:rPr>
            </w:pPr>
          </w:p>
        </w:tc>
      </w:tr>
      <w:tr w:rsidR="008C71CC" w:rsidRPr="00FD22B6" w14:paraId="0A90E165" w14:textId="77777777" w:rsidTr="002F7ECF">
        <w:trPr>
          <w:trHeight w:val="213"/>
          <w:jc w:val="center"/>
        </w:trPr>
        <w:tc>
          <w:tcPr>
            <w:tcW w:w="3539" w:type="dxa"/>
            <w:shd w:val="clear" w:color="auto" w:fill="auto"/>
            <w:vAlign w:val="center"/>
          </w:tcPr>
          <w:p w14:paraId="6A22715B"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4663AB9E"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78BB9407"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F2AC34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3691986A" w14:textId="77777777" w:rsidR="008C71CC" w:rsidRPr="00FD22B6" w:rsidRDefault="008C71CC" w:rsidP="002F7ECF">
            <w:pPr>
              <w:spacing w:after="0"/>
              <w:jc w:val="center"/>
              <w:rPr>
                <w:rFonts w:ascii="Arial" w:hAnsi="Arial" w:cs="Arial"/>
                <w:b/>
                <w:sz w:val="18"/>
                <w:szCs w:val="18"/>
              </w:rPr>
            </w:pPr>
          </w:p>
        </w:tc>
      </w:tr>
      <w:tr w:rsidR="008C71CC" w:rsidRPr="00FD22B6" w14:paraId="353E4DDC" w14:textId="77777777" w:rsidTr="002F7ECF">
        <w:trPr>
          <w:trHeight w:val="351"/>
          <w:jc w:val="center"/>
        </w:trPr>
        <w:tc>
          <w:tcPr>
            <w:tcW w:w="3539" w:type="dxa"/>
            <w:shd w:val="clear" w:color="auto" w:fill="auto"/>
            <w:vAlign w:val="center"/>
          </w:tcPr>
          <w:p w14:paraId="73238CB8"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35DA756A"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8D7460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15A6C201"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396D6812" w14:textId="77777777" w:rsidR="008C71CC" w:rsidRPr="00FD22B6" w:rsidRDefault="008C71CC" w:rsidP="002F7ECF">
            <w:pPr>
              <w:spacing w:after="0"/>
              <w:jc w:val="center"/>
              <w:rPr>
                <w:rFonts w:ascii="Arial" w:hAnsi="Arial" w:cs="Arial"/>
                <w:b/>
                <w:sz w:val="18"/>
                <w:szCs w:val="18"/>
              </w:rPr>
            </w:pPr>
          </w:p>
        </w:tc>
      </w:tr>
      <w:tr w:rsidR="008C71CC" w:rsidRPr="00FD22B6" w14:paraId="51CFC848" w14:textId="77777777" w:rsidTr="002F7ECF">
        <w:trPr>
          <w:trHeight w:val="341"/>
          <w:jc w:val="center"/>
        </w:trPr>
        <w:tc>
          <w:tcPr>
            <w:tcW w:w="3539" w:type="dxa"/>
            <w:shd w:val="clear" w:color="auto" w:fill="auto"/>
            <w:vAlign w:val="center"/>
          </w:tcPr>
          <w:p w14:paraId="323DCA2A"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07816D8D"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B5467DC"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02107C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E3491F2" w14:textId="77777777" w:rsidR="008C71CC" w:rsidRPr="00FD22B6" w:rsidRDefault="008C71CC" w:rsidP="002F7ECF">
            <w:pPr>
              <w:spacing w:after="0"/>
              <w:jc w:val="center"/>
              <w:rPr>
                <w:rFonts w:ascii="Arial" w:hAnsi="Arial" w:cs="Arial"/>
                <w:b/>
                <w:sz w:val="18"/>
                <w:szCs w:val="18"/>
              </w:rPr>
            </w:pPr>
          </w:p>
        </w:tc>
      </w:tr>
      <w:tr w:rsidR="008C71CC" w:rsidRPr="00FD22B6" w14:paraId="4272F700" w14:textId="77777777" w:rsidTr="002F7ECF">
        <w:trPr>
          <w:trHeight w:val="351"/>
          <w:jc w:val="center"/>
        </w:trPr>
        <w:tc>
          <w:tcPr>
            <w:tcW w:w="3539" w:type="dxa"/>
            <w:shd w:val="clear" w:color="auto" w:fill="auto"/>
            <w:vAlign w:val="center"/>
          </w:tcPr>
          <w:p w14:paraId="2B43440E"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4E969504"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1DFA2A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7B70BA16"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2E9FC5C6" w14:textId="77777777" w:rsidR="008C71CC" w:rsidRPr="00FD22B6" w:rsidRDefault="008C71CC" w:rsidP="002F7ECF">
            <w:pPr>
              <w:spacing w:after="0"/>
              <w:jc w:val="center"/>
              <w:rPr>
                <w:rFonts w:ascii="Arial" w:hAnsi="Arial" w:cs="Arial"/>
                <w:b/>
                <w:sz w:val="18"/>
                <w:szCs w:val="18"/>
              </w:rPr>
            </w:pPr>
          </w:p>
        </w:tc>
      </w:tr>
      <w:tr w:rsidR="008C71CC" w:rsidRPr="00FD22B6" w14:paraId="218B0FFF" w14:textId="77777777" w:rsidTr="002F7ECF">
        <w:trPr>
          <w:trHeight w:val="351"/>
          <w:jc w:val="center"/>
        </w:trPr>
        <w:tc>
          <w:tcPr>
            <w:tcW w:w="3539" w:type="dxa"/>
            <w:shd w:val="clear" w:color="auto" w:fill="auto"/>
            <w:vAlign w:val="center"/>
          </w:tcPr>
          <w:p w14:paraId="4F7A8C12"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2B5C7CE9"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630BF7A"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672E741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7C27E50D" w14:textId="77777777" w:rsidR="008C71CC" w:rsidRPr="00FD22B6" w:rsidRDefault="008C71CC" w:rsidP="002F7ECF">
            <w:pPr>
              <w:spacing w:after="0"/>
              <w:jc w:val="center"/>
              <w:rPr>
                <w:rFonts w:ascii="Arial" w:hAnsi="Arial" w:cs="Arial"/>
                <w:b/>
                <w:sz w:val="18"/>
                <w:szCs w:val="18"/>
              </w:rPr>
            </w:pPr>
          </w:p>
        </w:tc>
      </w:tr>
    </w:tbl>
    <w:p w14:paraId="6EF16F3E" w14:textId="77777777" w:rsidR="008C71CC" w:rsidRPr="00FD22B6" w:rsidRDefault="008C71CC" w:rsidP="008C71CC">
      <w:pPr>
        <w:rPr>
          <w:rFonts w:ascii="Arial" w:hAnsi="Arial" w:cs="Arial"/>
          <w:b/>
          <w:color w:val="000000"/>
          <w:sz w:val="18"/>
          <w:szCs w:val="18"/>
        </w:rPr>
      </w:pPr>
    </w:p>
    <w:p w14:paraId="3F4593E9" w14:textId="77777777" w:rsidR="008C71CC" w:rsidRPr="00FD22B6" w:rsidRDefault="008C71CC" w:rsidP="008C71CC">
      <w:pPr>
        <w:rPr>
          <w:rFonts w:ascii="Arial" w:hAnsi="Arial" w:cs="Arial"/>
          <w:b/>
          <w:color w:val="000000"/>
          <w:sz w:val="18"/>
          <w:szCs w:val="18"/>
        </w:rPr>
      </w:pPr>
      <w:r w:rsidRPr="00FD22B6">
        <w:rPr>
          <w:rFonts w:ascii="Arial" w:hAnsi="Arial" w:cs="Arial"/>
          <w:b/>
          <w:color w:val="000000"/>
          <w:sz w:val="18"/>
          <w:szCs w:val="18"/>
        </w:rPr>
        <w:t>Koordinatori na lokaciji</w:t>
      </w:r>
    </w:p>
    <w:p w14:paraId="6B482B2E"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Koordinator na lokaciji procjenjuje nastalu situaciju i njezine posljedice na terenu te u suradnji s Stožerom civilne zaštite usklađuje djelovanje operativnih snaga sustava civilne zaštite.</w:t>
      </w:r>
    </w:p>
    <w:p w14:paraId="4AAD863C"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Koordinatora na lokaciji, sukladno specifičnostima izvanrednog događaja, određuje načelnik stožera civilne zaštite iz redova operativnih snaga sustava civilne zaštite.</w:t>
      </w:r>
    </w:p>
    <w:p w14:paraId="7E0395D1" w14:textId="77777777" w:rsidR="008C71CC" w:rsidRPr="00FD22B6" w:rsidRDefault="008C71CC" w:rsidP="008C71CC">
      <w:pPr>
        <w:rPr>
          <w:rFonts w:ascii="Arial" w:hAnsi="Arial" w:cs="Arial"/>
          <w:b/>
          <w:sz w:val="18"/>
          <w:szCs w:val="18"/>
        </w:rPr>
      </w:pPr>
      <w:r w:rsidRPr="00FD22B6">
        <w:rPr>
          <w:rFonts w:ascii="Arial" w:hAnsi="Arial" w:cs="Arial"/>
          <w:b/>
          <w:sz w:val="18"/>
          <w:szCs w:val="18"/>
        </w:rPr>
        <w:t>Postrojba civilne zaštite opće namjene Grada Karlovca</w:t>
      </w:r>
    </w:p>
    <w:p w14:paraId="6A9773F3" w14:textId="77777777" w:rsidR="008C71CC" w:rsidRPr="00FD22B6" w:rsidRDefault="008C71CC" w:rsidP="008C71CC">
      <w:pPr>
        <w:rPr>
          <w:rFonts w:ascii="Arial" w:hAnsi="Arial" w:cs="Arial"/>
          <w:sz w:val="18"/>
          <w:szCs w:val="18"/>
          <w:lang w:eastAsia="hr-HR"/>
        </w:rPr>
      </w:pPr>
      <w:r w:rsidRPr="00FD22B6">
        <w:rPr>
          <w:rFonts w:ascii="Arial" w:hAnsi="Arial" w:cs="Arial"/>
          <w:sz w:val="18"/>
          <w:szCs w:val="18"/>
          <w:lang w:eastAsia="hr-HR"/>
        </w:rPr>
        <w:t>S obzirom na veliku koncentraciju vatrogasnih snaga (i opreme) specijaliziranih za spašavanje u različitim situacijama, procijenjeno je da u gradu Karlovcu nije potrebno osnovati postrojbu opće namjene Civilne zaštite.</w:t>
      </w:r>
    </w:p>
    <w:p w14:paraId="4F482963" w14:textId="77777777" w:rsidR="008C71CC" w:rsidRPr="00FD22B6" w:rsidRDefault="008C71CC" w:rsidP="008C71CC">
      <w:pPr>
        <w:spacing w:after="0"/>
        <w:rPr>
          <w:rFonts w:ascii="Arial" w:hAnsi="Arial" w:cs="Arial"/>
          <w:b/>
          <w:color w:val="000000"/>
          <w:sz w:val="18"/>
          <w:szCs w:val="18"/>
        </w:rPr>
      </w:pPr>
    </w:p>
    <w:p w14:paraId="1E689B53" w14:textId="77777777" w:rsidR="008C71CC" w:rsidRPr="00FD22B6" w:rsidRDefault="008C71CC" w:rsidP="008C71CC">
      <w:pPr>
        <w:rPr>
          <w:rFonts w:ascii="Arial" w:hAnsi="Arial" w:cs="Arial"/>
          <w:b/>
          <w:color w:val="000000"/>
          <w:sz w:val="18"/>
          <w:szCs w:val="18"/>
        </w:rPr>
      </w:pPr>
      <w:r w:rsidRPr="00FD22B6">
        <w:rPr>
          <w:rFonts w:ascii="Arial" w:hAnsi="Arial" w:cs="Arial"/>
          <w:b/>
          <w:color w:val="000000"/>
          <w:sz w:val="18"/>
          <w:szCs w:val="18"/>
        </w:rPr>
        <w:t>Povjerenici i zamjenici povjerenika civilne zaštite Grada Karlovca</w:t>
      </w:r>
    </w:p>
    <w:p w14:paraId="2E1B8942"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Povjerenici i zamjenici povjerenika civilne zaštite imenovani su Odlukom o imenovanju povjerenika i zamjenika civilne zaštite Grada Karlovca (KLASA: 240-04/23-01/01, URBROJ: 2133-1-03-02/03-23-49, 23. listopad 2023.)</w:t>
      </w:r>
    </w:p>
    <w:p w14:paraId="716D751A"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Navedenom Odlukom imenovano je 38 povjerenika i 38 zamjenika povjerenika civilne zaštite Grada Karlovca.</w:t>
      </w:r>
    </w:p>
    <w:p w14:paraId="0F325544"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104</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74FC0D87" w14:textId="77777777" w:rsidTr="002F7ECF">
        <w:trPr>
          <w:trHeight w:val="341"/>
          <w:tblHeader/>
          <w:jc w:val="center"/>
        </w:trPr>
        <w:tc>
          <w:tcPr>
            <w:tcW w:w="3539" w:type="dxa"/>
            <w:vMerge w:val="restart"/>
            <w:shd w:val="clear" w:color="auto" w:fill="auto"/>
            <w:vAlign w:val="center"/>
          </w:tcPr>
          <w:p w14:paraId="18FDDE0F"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5E3C9C7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564AA7B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091008D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472F19C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79700992" w14:textId="77777777" w:rsidTr="002F7ECF">
        <w:trPr>
          <w:trHeight w:val="269"/>
          <w:tblHeader/>
          <w:jc w:val="center"/>
        </w:trPr>
        <w:tc>
          <w:tcPr>
            <w:tcW w:w="3539" w:type="dxa"/>
            <w:vMerge/>
            <w:shd w:val="clear" w:color="auto" w:fill="auto"/>
            <w:vAlign w:val="center"/>
          </w:tcPr>
          <w:p w14:paraId="049FDD05"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03EECEB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7B7D7B1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17E883D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4E17930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7CD9C266" w14:textId="77777777" w:rsidTr="002F7ECF">
        <w:trPr>
          <w:trHeight w:val="341"/>
          <w:jc w:val="center"/>
        </w:trPr>
        <w:tc>
          <w:tcPr>
            <w:tcW w:w="3539" w:type="dxa"/>
            <w:shd w:val="clear" w:color="auto" w:fill="auto"/>
            <w:vAlign w:val="center"/>
          </w:tcPr>
          <w:p w14:paraId="5A2C0F50"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675451D8"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28D4A6E2"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112F6A9"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4F8D5A9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49858E4A" w14:textId="77777777" w:rsidTr="002F7ECF">
        <w:trPr>
          <w:trHeight w:val="341"/>
          <w:jc w:val="center"/>
        </w:trPr>
        <w:tc>
          <w:tcPr>
            <w:tcW w:w="3539" w:type="dxa"/>
            <w:shd w:val="clear" w:color="auto" w:fill="auto"/>
            <w:vAlign w:val="center"/>
          </w:tcPr>
          <w:p w14:paraId="4903C368"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306C4C77"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45BE4959"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010A630"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9C4448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09224D89" w14:textId="77777777" w:rsidTr="002F7ECF">
        <w:trPr>
          <w:trHeight w:val="570"/>
          <w:jc w:val="center"/>
        </w:trPr>
        <w:tc>
          <w:tcPr>
            <w:tcW w:w="3539" w:type="dxa"/>
            <w:shd w:val="clear" w:color="auto" w:fill="auto"/>
            <w:vAlign w:val="center"/>
          </w:tcPr>
          <w:p w14:paraId="23B07CE9"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44B4A9D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1E3B97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784E5AA6"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70F88564" w14:textId="77777777" w:rsidR="008C71CC" w:rsidRPr="00FD22B6" w:rsidRDefault="008C71CC" w:rsidP="002F7ECF">
            <w:pPr>
              <w:spacing w:after="0"/>
              <w:jc w:val="center"/>
              <w:rPr>
                <w:rFonts w:ascii="Arial" w:hAnsi="Arial" w:cs="Arial"/>
                <w:b/>
                <w:sz w:val="18"/>
                <w:szCs w:val="18"/>
              </w:rPr>
            </w:pPr>
          </w:p>
        </w:tc>
      </w:tr>
      <w:tr w:rsidR="008C71CC" w:rsidRPr="00FD22B6" w14:paraId="5F395D6F" w14:textId="77777777" w:rsidTr="002F7ECF">
        <w:trPr>
          <w:trHeight w:val="213"/>
          <w:jc w:val="center"/>
        </w:trPr>
        <w:tc>
          <w:tcPr>
            <w:tcW w:w="3539" w:type="dxa"/>
            <w:shd w:val="clear" w:color="auto" w:fill="auto"/>
            <w:vAlign w:val="center"/>
          </w:tcPr>
          <w:p w14:paraId="04052C28"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557BB48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285" w:type="dxa"/>
            <w:shd w:val="clear" w:color="auto" w:fill="auto"/>
            <w:vAlign w:val="center"/>
          </w:tcPr>
          <w:p w14:paraId="05C96927"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1AD3A2EF"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441E7348" w14:textId="77777777" w:rsidR="008C71CC" w:rsidRPr="00FD22B6" w:rsidRDefault="008C71CC" w:rsidP="002F7ECF">
            <w:pPr>
              <w:spacing w:after="0"/>
              <w:jc w:val="center"/>
              <w:rPr>
                <w:rFonts w:ascii="Arial" w:hAnsi="Arial" w:cs="Arial"/>
                <w:b/>
                <w:sz w:val="18"/>
                <w:szCs w:val="18"/>
              </w:rPr>
            </w:pPr>
          </w:p>
        </w:tc>
      </w:tr>
      <w:tr w:rsidR="008C71CC" w:rsidRPr="00FD22B6" w14:paraId="642CCF30" w14:textId="77777777" w:rsidTr="002F7ECF">
        <w:trPr>
          <w:trHeight w:val="351"/>
          <w:jc w:val="center"/>
        </w:trPr>
        <w:tc>
          <w:tcPr>
            <w:tcW w:w="3539" w:type="dxa"/>
            <w:shd w:val="clear" w:color="auto" w:fill="auto"/>
            <w:vAlign w:val="center"/>
          </w:tcPr>
          <w:p w14:paraId="36C241B8"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555FF3E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285" w:type="dxa"/>
            <w:shd w:val="clear" w:color="auto" w:fill="auto"/>
            <w:vAlign w:val="center"/>
          </w:tcPr>
          <w:p w14:paraId="5D1BD5E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FE8FC19"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781BF903" w14:textId="77777777" w:rsidR="008C71CC" w:rsidRPr="00FD22B6" w:rsidRDefault="008C71CC" w:rsidP="002F7ECF">
            <w:pPr>
              <w:spacing w:after="0"/>
              <w:jc w:val="center"/>
              <w:rPr>
                <w:rFonts w:ascii="Arial" w:hAnsi="Arial" w:cs="Arial"/>
                <w:b/>
                <w:sz w:val="18"/>
                <w:szCs w:val="18"/>
              </w:rPr>
            </w:pPr>
          </w:p>
        </w:tc>
      </w:tr>
      <w:tr w:rsidR="008C71CC" w:rsidRPr="00FD22B6" w14:paraId="53C233D3" w14:textId="77777777" w:rsidTr="002F7ECF">
        <w:trPr>
          <w:trHeight w:val="341"/>
          <w:jc w:val="center"/>
        </w:trPr>
        <w:tc>
          <w:tcPr>
            <w:tcW w:w="3539" w:type="dxa"/>
            <w:shd w:val="clear" w:color="auto" w:fill="auto"/>
            <w:vAlign w:val="center"/>
          </w:tcPr>
          <w:p w14:paraId="2615623E"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1D66BD64"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97C692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04DA4C52"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45AE88C8" w14:textId="77777777" w:rsidR="008C71CC" w:rsidRPr="00FD22B6" w:rsidRDefault="008C71CC" w:rsidP="002F7ECF">
            <w:pPr>
              <w:spacing w:after="0"/>
              <w:jc w:val="center"/>
              <w:rPr>
                <w:rFonts w:ascii="Arial" w:hAnsi="Arial" w:cs="Arial"/>
                <w:b/>
                <w:sz w:val="18"/>
                <w:szCs w:val="18"/>
              </w:rPr>
            </w:pPr>
          </w:p>
        </w:tc>
      </w:tr>
      <w:tr w:rsidR="008C71CC" w:rsidRPr="00FD22B6" w14:paraId="771620E6" w14:textId="77777777" w:rsidTr="002F7ECF">
        <w:trPr>
          <w:trHeight w:val="351"/>
          <w:jc w:val="center"/>
        </w:trPr>
        <w:tc>
          <w:tcPr>
            <w:tcW w:w="3539" w:type="dxa"/>
            <w:shd w:val="clear" w:color="auto" w:fill="auto"/>
            <w:vAlign w:val="center"/>
          </w:tcPr>
          <w:p w14:paraId="5C4B1751"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47CA6D5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BD0B60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50E4498A"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60E61DE7" w14:textId="77777777" w:rsidR="008C71CC" w:rsidRPr="00FD22B6" w:rsidRDefault="008C71CC" w:rsidP="002F7ECF">
            <w:pPr>
              <w:spacing w:after="0"/>
              <w:jc w:val="center"/>
              <w:rPr>
                <w:rFonts w:ascii="Arial" w:hAnsi="Arial" w:cs="Arial"/>
                <w:b/>
                <w:sz w:val="18"/>
                <w:szCs w:val="18"/>
              </w:rPr>
            </w:pPr>
          </w:p>
        </w:tc>
      </w:tr>
      <w:tr w:rsidR="008C71CC" w:rsidRPr="00FD22B6" w14:paraId="72C794D2" w14:textId="77777777" w:rsidTr="002F7ECF">
        <w:trPr>
          <w:trHeight w:val="351"/>
          <w:jc w:val="center"/>
        </w:trPr>
        <w:tc>
          <w:tcPr>
            <w:tcW w:w="3539" w:type="dxa"/>
            <w:shd w:val="clear" w:color="auto" w:fill="auto"/>
            <w:vAlign w:val="center"/>
          </w:tcPr>
          <w:p w14:paraId="26F90CAB"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3B67D25D"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8FE164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66A84E45"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61CF8FAC" w14:textId="77777777" w:rsidR="008C71CC" w:rsidRPr="00FD22B6" w:rsidRDefault="008C71CC" w:rsidP="002F7ECF">
            <w:pPr>
              <w:spacing w:after="0"/>
              <w:jc w:val="center"/>
              <w:rPr>
                <w:rFonts w:ascii="Arial" w:hAnsi="Arial" w:cs="Arial"/>
                <w:b/>
                <w:sz w:val="18"/>
                <w:szCs w:val="18"/>
              </w:rPr>
            </w:pPr>
          </w:p>
        </w:tc>
      </w:tr>
    </w:tbl>
    <w:p w14:paraId="6DA5263C" w14:textId="77777777" w:rsidR="008C71CC" w:rsidRPr="00FD22B6" w:rsidRDefault="008C71CC" w:rsidP="008C71CC">
      <w:pPr>
        <w:rPr>
          <w:rFonts w:ascii="Arial" w:hAnsi="Arial" w:cs="Arial"/>
          <w:b/>
          <w:sz w:val="18"/>
          <w:szCs w:val="18"/>
        </w:rPr>
      </w:pPr>
    </w:p>
    <w:p w14:paraId="73B8C601" w14:textId="77777777" w:rsidR="008C71CC" w:rsidRPr="00FD22B6" w:rsidRDefault="008C71CC" w:rsidP="008C71CC">
      <w:pPr>
        <w:rPr>
          <w:rFonts w:ascii="Arial" w:hAnsi="Arial" w:cs="Arial"/>
          <w:b/>
          <w:sz w:val="18"/>
          <w:szCs w:val="18"/>
        </w:rPr>
      </w:pPr>
      <w:r w:rsidRPr="00FD22B6">
        <w:rPr>
          <w:rFonts w:ascii="Arial" w:hAnsi="Arial" w:cs="Arial"/>
          <w:b/>
          <w:sz w:val="18"/>
          <w:szCs w:val="18"/>
        </w:rPr>
        <w:t>Vatrogasne snage Grada Karlovca</w:t>
      </w:r>
    </w:p>
    <w:p w14:paraId="1290F819" w14:textId="77777777" w:rsidR="008C71CC" w:rsidRPr="00FD22B6" w:rsidRDefault="008C71CC" w:rsidP="008C71CC">
      <w:pPr>
        <w:rPr>
          <w:rFonts w:ascii="Arial" w:hAnsi="Arial" w:cs="Arial"/>
          <w:sz w:val="18"/>
          <w:szCs w:val="18"/>
        </w:rPr>
      </w:pPr>
      <w:r w:rsidRPr="00FD22B6">
        <w:rPr>
          <w:rFonts w:ascii="Arial" w:hAnsi="Arial" w:cs="Arial"/>
          <w:sz w:val="18"/>
          <w:szCs w:val="18"/>
        </w:rPr>
        <w:lastRenderedPageBreak/>
        <w:t>Vatrogasna djelatnost na području Grada Karlovca organizirana ja kako slijedi:</w:t>
      </w:r>
    </w:p>
    <w:p w14:paraId="5E8A8191" w14:textId="77777777" w:rsidR="008C71CC" w:rsidRPr="00FD22B6" w:rsidRDefault="008C71CC" w:rsidP="00DB3C34">
      <w:pPr>
        <w:pStyle w:val="ListParagraph"/>
        <w:numPr>
          <w:ilvl w:val="0"/>
          <w:numId w:val="37"/>
        </w:numPr>
        <w:tabs>
          <w:tab w:val="left" w:pos="2445"/>
        </w:tabs>
        <w:spacing w:beforeLines="30" w:before="72" w:afterLines="30" w:after="72" w:line="276" w:lineRule="auto"/>
        <w:ind w:left="426" w:hanging="284"/>
        <w:jc w:val="both"/>
        <w:rPr>
          <w:rFonts w:ascii="Arial" w:hAnsi="Arial" w:cs="Arial"/>
          <w:sz w:val="18"/>
          <w:szCs w:val="18"/>
        </w:rPr>
      </w:pPr>
      <w:r w:rsidRPr="00FD22B6">
        <w:rPr>
          <w:rFonts w:ascii="Arial" w:hAnsi="Arial" w:cs="Arial"/>
          <w:sz w:val="18"/>
          <w:szCs w:val="18"/>
        </w:rPr>
        <w:t>Vatrogasna zajednica Grada Karlovca (u daljnjem tekstu: VZGK),</w:t>
      </w:r>
    </w:p>
    <w:p w14:paraId="02997125" w14:textId="77777777" w:rsidR="008C71CC" w:rsidRPr="00FD22B6" w:rsidRDefault="008C71CC" w:rsidP="00DB3C34">
      <w:pPr>
        <w:pStyle w:val="ListParagraph"/>
        <w:numPr>
          <w:ilvl w:val="0"/>
          <w:numId w:val="37"/>
        </w:numPr>
        <w:tabs>
          <w:tab w:val="left" w:pos="2445"/>
        </w:tabs>
        <w:spacing w:beforeLines="30" w:before="72" w:afterLines="30" w:after="72" w:line="276" w:lineRule="auto"/>
        <w:ind w:left="426" w:hanging="284"/>
        <w:jc w:val="both"/>
        <w:rPr>
          <w:rFonts w:ascii="Arial" w:hAnsi="Arial" w:cs="Arial"/>
          <w:sz w:val="18"/>
          <w:szCs w:val="18"/>
        </w:rPr>
      </w:pPr>
      <w:r w:rsidRPr="00FD22B6">
        <w:rPr>
          <w:rFonts w:ascii="Arial" w:hAnsi="Arial" w:cs="Arial"/>
          <w:sz w:val="18"/>
          <w:szCs w:val="18"/>
        </w:rPr>
        <w:t>Javna vatrogasna postrojba Grada Karlovca (u daljnjem tekstu: JVPGK),</w:t>
      </w:r>
    </w:p>
    <w:p w14:paraId="53964745" w14:textId="77777777" w:rsidR="008C71CC" w:rsidRPr="00FD22B6" w:rsidRDefault="008C71CC" w:rsidP="00DB3C34">
      <w:pPr>
        <w:pStyle w:val="ListParagraph"/>
        <w:numPr>
          <w:ilvl w:val="0"/>
          <w:numId w:val="37"/>
        </w:numPr>
        <w:tabs>
          <w:tab w:val="left" w:pos="2445"/>
        </w:tabs>
        <w:spacing w:beforeLines="30" w:before="72" w:afterLines="30" w:after="72" w:line="276" w:lineRule="auto"/>
        <w:ind w:left="426" w:hanging="284"/>
        <w:jc w:val="both"/>
        <w:rPr>
          <w:rFonts w:ascii="Arial" w:hAnsi="Arial" w:cs="Arial"/>
          <w:sz w:val="18"/>
          <w:szCs w:val="18"/>
        </w:rPr>
      </w:pPr>
      <w:r w:rsidRPr="00FD22B6">
        <w:rPr>
          <w:rFonts w:ascii="Arial" w:hAnsi="Arial" w:cs="Arial"/>
          <w:sz w:val="18"/>
          <w:szCs w:val="18"/>
        </w:rPr>
        <w:t>Dobrovoljna vatrogasna društva: DVD Brođani, DVD Cerovac Vukmanićki, DVD Dolnja Rečica, DVD Donje Mekušje, DVD Gornje Mekušje, DVD Goršćaki - Vukoder, DVD Gradac, DVD Hrnetić - Novaki, DVD Kamensko, DVD Gornje Karlovac, DVD Knez Gorica, DVD Kobilić, DVD Koritinja, DVD Mahićno, DVD Orlovac, DVD Priselci, DVD Rečica - Kolodvor, DVD Rečica - Matica, DVD Skakavac, DVD Stative Gornje, DVD Šišljavić, DVD Tuškani, DVD Velika Jelsa, DVD Vukmanić, DVD Zdravstvo Karlovac.</w:t>
      </w:r>
    </w:p>
    <w:p w14:paraId="47391010" w14:textId="77777777" w:rsidR="008C71CC" w:rsidRPr="00FD22B6" w:rsidRDefault="008C71CC" w:rsidP="00DB3C34">
      <w:pPr>
        <w:pStyle w:val="ListParagraph"/>
        <w:numPr>
          <w:ilvl w:val="0"/>
          <w:numId w:val="37"/>
        </w:numPr>
        <w:tabs>
          <w:tab w:val="left" w:pos="2445"/>
        </w:tabs>
        <w:spacing w:beforeLines="30" w:before="72" w:afterLines="30" w:after="72" w:line="276" w:lineRule="auto"/>
        <w:ind w:left="426" w:hanging="284"/>
        <w:jc w:val="both"/>
        <w:rPr>
          <w:rFonts w:ascii="Arial" w:hAnsi="Arial" w:cs="Arial"/>
          <w:sz w:val="18"/>
          <w:szCs w:val="18"/>
        </w:rPr>
      </w:pPr>
      <w:r w:rsidRPr="00FD22B6">
        <w:rPr>
          <w:rFonts w:ascii="Arial" w:hAnsi="Arial" w:cs="Arial"/>
          <w:sz w:val="18"/>
          <w:szCs w:val="18"/>
        </w:rPr>
        <w:t>Županijski operativni vatrogasni centar (ŽVOC).</w:t>
      </w:r>
    </w:p>
    <w:p w14:paraId="732A192A" w14:textId="77777777" w:rsidR="008C71CC" w:rsidRPr="00FD22B6" w:rsidRDefault="008C71CC" w:rsidP="008C71CC">
      <w:pPr>
        <w:spacing w:after="0"/>
        <w:jc w:val="center"/>
        <w:rPr>
          <w:rFonts w:ascii="Arial" w:eastAsia="Calibri" w:hAnsi="Arial" w:cs="Arial"/>
          <w:bCs/>
          <w:color w:val="54883D"/>
          <w:sz w:val="18"/>
          <w:szCs w:val="18"/>
        </w:rPr>
      </w:pPr>
      <w:r w:rsidRPr="00FD22B6">
        <w:rPr>
          <w:rFonts w:ascii="Arial" w:eastAsia="Calibri" w:hAnsi="Arial" w:cs="Arial"/>
          <w:bCs/>
          <w:color w:val="54883D"/>
          <w:sz w:val="18"/>
          <w:szCs w:val="18"/>
        </w:rPr>
        <w:t xml:space="preserve">Tablica </w:t>
      </w:r>
      <w:r w:rsidRPr="00FD22B6">
        <w:rPr>
          <w:rFonts w:ascii="Arial" w:eastAsia="Calibri" w:hAnsi="Arial" w:cs="Arial"/>
          <w:bCs/>
          <w:color w:val="54883D"/>
          <w:sz w:val="18"/>
          <w:szCs w:val="18"/>
        </w:rPr>
        <w:fldChar w:fldCharType="begin"/>
      </w:r>
      <w:r w:rsidRPr="00FD22B6">
        <w:rPr>
          <w:rFonts w:ascii="Arial" w:eastAsia="Calibri" w:hAnsi="Arial" w:cs="Arial"/>
          <w:bCs/>
          <w:color w:val="54883D"/>
          <w:sz w:val="18"/>
          <w:szCs w:val="18"/>
        </w:rPr>
        <w:instrText xml:space="preserve"> SEQ Tabela \* ARABIC </w:instrText>
      </w:r>
      <w:r w:rsidRPr="00FD22B6">
        <w:rPr>
          <w:rFonts w:ascii="Arial" w:eastAsia="Calibri" w:hAnsi="Arial" w:cs="Arial"/>
          <w:bCs/>
          <w:color w:val="54883D"/>
          <w:sz w:val="18"/>
          <w:szCs w:val="18"/>
        </w:rPr>
        <w:fldChar w:fldCharType="separate"/>
      </w:r>
      <w:r w:rsidRPr="00FD22B6">
        <w:rPr>
          <w:rFonts w:ascii="Arial" w:eastAsia="Calibri" w:hAnsi="Arial" w:cs="Arial"/>
          <w:bCs/>
          <w:noProof/>
          <w:color w:val="54883D"/>
          <w:sz w:val="18"/>
          <w:szCs w:val="18"/>
        </w:rPr>
        <w:t>105</w:t>
      </w:r>
      <w:r w:rsidRPr="00FD22B6">
        <w:rPr>
          <w:rFonts w:ascii="Arial" w:eastAsia="Calibri" w:hAnsi="Arial" w:cs="Arial"/>
          <w:bCs/>
          <w:noProof/>
          <w:color w:val="54883D"/>
          <w:sz w:val="18"/>
          <w:szCs w:val="18"/>
        </w:rPr>
        <w:fldChar w:fldCharType="end"/>
      </w:r>
      <w:r w:rsidRPr="00FD22B6">
        <w:rPr>
          <w:rFonts w:ascii="Arial" w:eastAsia="Calibri" w:hAnsi="Arial" w:cs="Arial"/>
          <w:bCs/>
          <w:color w:val="54883D"/>
          <w:sz w:val="18"/>
          <w:szCs w:val="18"/>
        </w:rPr>
        <w:t>. Pregled vatrogasnih postrojbi</w:t>
      </w:r>
    </w:p>
    <w:tbl>
      <w:tblPr>
        <w:tblStyle w:val="Reetkatablice2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36"/>
        <w:gridCol w:w="2589"/>
        <w:gridCol w:w="3099"/>
        <w:gridCol w:w="2636"/>
      </w:tblGrid>
      <w:tr w:rsidR="008C71CC" w:rsidRPr="00FD22B6" w14:paraId="575497EE" w14:textId="77777777" w:rsidTr="002F7ECF">
        <w:trPr>
          <w:tblHeader/>
          <w:jc w:val="center"/>
        </w:trPr>
        <w:tc>
          <w:tcPr>
            <w:tcW w:w="736" w:type="dxa"/>
            <w:vAlign w:val="center"/>
          </w:tcPr>
          <w:p w14:paraId="31145AEB"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R.br.</w:t>
            </w:r>
          </w:p>
        </w:tc>
        <w:tc>
          <w:tcPr>
            <w:tcW w:w="2589" w:type="dxa"/>
            <w:vAlign w:val="center"/>
          </w:tcPr>
          <w:p w14:paraId="74F0AA2E"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Vatrogasna postrojba</w:t>
            </w:r>
          </w:p>
        </w:tc>
        <w:tc>
          <w:tcPr>
            <w:tcW w:w="3099" w:type="dxa"/>
            <w:vAlign w:val="center"/>
          </w:tcPr>
          <w:p w14:paraId="4FBDAB7C"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Područje djelovanja</w:t>
            </w:r>
          </w:p>
        </w:tc>
        <w:tc>
          <w:tcPr>
            <w:tcW w:w="2636" w:type="dxa"/>
            <w:vAlign w:val="center"/>
          </w:tcPr>
          <w:p w14:paraId="3A6888CB"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Broj operativnih vatrogasaca</w:t>
            </w:r>
          </w:p>
        </w:tc>
      </w:tr>
      <w:tr w:rsidR="008C71CC" w:rsidRPr="00FD22B6" w14:paraId="3CBD48E9" w14:textId="77777777" w:rsidTr="002F7ECF">
        <w:trPr>
          <w:jc w:val="center"/>
        </w:trPr>
        <w:tc>
          <w:tcPr>
            <w:tcW w:w="736" w:type="dxa"/>
            <w:vAlign w:val="center"/>
          </w:tcPr>
          <w:p w14:paraId="63556A8A"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w:t>
            </w:r>
          </w:p>
        </w:tc>
        <w:tc>
          <w:tcPr>
            <w:tcW w:w="2589" w:type="dxa"/>
            <w:shd w:val="clear" w:color="auto" w:fill="auto"/>
            <w:vAlign w:val="center"/>
          </w:tcPr>
          <w:p w14:paraId="5EE50B3E" w14:textId="77777777" w:rsidR="008C71CC" w:rsidRPr="00FD22B6" w:rsidRDefault="008C71CC" w:rsidP="002F7ECF">
            <w:pPr>
              <w:jc w:val="center"/>
              <w:rPr>
                <w:rFonts w:ascii="Arial" w:hAnsi="Arial" w:cs="Arial"/>
                <w:sz w:val="18"/>
                <w:szCs w:val="18"/>
                <w:lang w:bidi="en-US"/>
              </w:rPr>
            </w:pPr>
            <w:r w:rsidRPr="00FD22B6">
              <w:rPr>
                <w:rFonts w:ascii="Arial" w:hAnsi="Arial" w:cs="Arial"/>
                <w:bCs/>
                <w:sz w:val="18"/>
                <w:szCs w:val="18"/>
                <w:lang w:eastAsia="en-US"/>
              </w:rPr>
              <w:t>JVP Grada Karlovca</w:t>
            </w:r>
          </w:p>
        </w:tc>
        <w:tc>
          <w:tcPr>
            <w:tcW w:w="3099" w:type="dxa"/>
            <w:vAlign w:val="center"/>
          </w:tcPr>
          <w:p w14:paraId="13ED44E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Grad Karlovac</w:t>
            </w:r>
          </w:p>
        </w:tc>
        <w:tc>
          <w:tcPr>
            <w:tcW w:w="2636" w:type="dxa"/>
            <w:vAlign w:val="center"/>
          </w:tcPr>
          <w:p w14:paraId="107A3E8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51</w:t>
            </w:r>
          </w:p>
        </w:tc>
      </w:tr>
      <w:tr w:rsidR="008C71CC" w:rsidRPr="00FD22B6" w14:paraId="193C6496" w14:textId="77777777" w:rsidTr="002F7ECF">
        <w:trPr>
          <w:jc w:val="center"/>
        </w:trPr>
        <w:tc>
          <w:tcPr>
            <w:tcW w:w="736" w:type="dxa"/>
            <w:vAlign w:val="center"/>
          </w:tcPr>
          <w:p w14:paraId="44A2EF42"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w:t>
            </w:r>
          </w:p>
        </w:tc>
        <w:tc>
          <w:tcPr>
            <w:tcW w:w="2589" w:type="dxa"/>
            <w:shd w:val="clear" w:color="auto" w:fill="auto"/>
            <w:vAlign w:val="center"/>
          </w:tcPr>
          <w:p w14:paraId="39C17DEF" w14:textId="77777777" w:rsidR="008C71CC" w:rsidRPr="00FD22B6" w:rsidRDefault="008C71CC" w:rsidP="002F7ECF">
            <w:pPr>
              <w:jc w:val="center"/>
              <w:rPr>
                <w:rFonts w:ascii="Arial" w:hAnsi="Arial" w:cs="Arial"/>
                <w:bCs/>
                <w:sz w:val="18"/>
                <w:szCs w:val="18"/>
              </w:rPr>
            </w:pPr>
            <w:r w:rsidRPr="00FD22B6">
              <w:rPr>
                <w:rFonts w:ascii="Arial" w:hAnsi="Arial" w:cs="Arial"/>
                <w:bCs/>
                <w:sz w:val="18"/>
                <w:szCs w:val="18"/>
              </w:rPr>
              <w:t xml:space="preserve">DVD Hrnetić-Novaki </w:t>
            </w:r>
          </w:p>
        </w:tc>
        <w:tc>
          <w:tcPr>
            <w:tcW w:w="3099" w:type="dxa"/>
            <w:vMerge w:val="restart"/>
            <w:vAlign w:val="center"/>
          </w:tcPr>
          <w:p w14:paraId="4F09143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Gaza, Grabrik, Mostanje, Novi Centar, Rakovac, Švarča, Zvijezda, Banija, Drežnik Hrnetić, Gradac, Mala Švarča, Logorište</w:t>
            </w:r>
          </w:p>
        </w:tc>
        <w:tc>
          <w:tcPr>
            <w:tcW w:w="2636" w:type="dxa"/>
            <w:vAlign w:val="center"/>
          </w:tcPr>
          <w:p w14:paraId="2A58518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3F2DFAD0" w14:textId="77777777" w:rsidTr="002F7ECF">
        <w:trPr>
          <w:jc w:val="center"/>
        </w:trPr>
        <w:tc>
          <w:tcPr>
            <w:tcW w:w="736" w:type="dxa"/>
            <w:vAlign w:val="center"/>
          </w:tcPr>
          <w:p w14:paraId="3CEB9F57"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3.</w:t>
            </w:r>
          </w:p>
        </w:tc>
        <w:tc>
          <w:tcPr>
            <w:tcW w:w="2589" w:type="dxa"/>
            <w:shd w:val="clear" w:color="auto" w:fill="auto"/>
            <w:vAlign w:val="center"/>
          </w:tcPr>
          <w:p w14:paraId="364CA612" w14:textId="77777777" w:rsidR="008C71CC" w:rsidRPr="00FD22B6" w:rsidRDefault="008C71CC" w:rsidP="002F7ECF">
            <w:pPr>
              <w:jc w:val="center"/>
              <w:rPr>
                <w:rFonts w:ascii="Arial" w:hAnsi="Arial" w:cs="Arial"/>
                <w:bCs/>
                <w:sz w:val="18"/>
                <w:szCs w:val="18"/>
              </w:rPr>
            </w:pPr>
            <w:r w:rsidRPr="00FD22B6">
              <w:rPr>
                <w:rFonts w:ascii="Arial" w:hAnsi="Arial" w:cs="Arial"/>
                <w:bCs/>
                <w:sz w:val="18"/>
                <w:szCs w:val="18"/>
              </w:rPr>
              <w:t xml:space="preserve">DVD Gradac </w:t>
            </w:r>
          </w:p>
        </w:tc>
        <w:tc>
          <w:tcPr>
            <w:tcW w:w="3099" w:type="dxa"/>
            <w:vMerge/>
            <w:vAlign w:val="center"/>
          </w:tcPr>
          <w:p w14:paraId="358BD5BC" w14:textId="77777777" w:rsidR="008C71CC" w:rsidRPr="00FD22B6" w:rsidRDefault="008C71CC" w:rsidP="002F7ECF">
            <w:pPr>
              <w:jc w:val="center"/>
              <w:rPr>
                <w:rFonts w:ascii="Arial" w:hAnsi="Arial" w:cs="Arial"/>
                <w:sz w:val="18"/>
                <w:szCs w:val="18"/>
                <w:lang w:bidi="en-US"/>
              </w:rPr>
            </w:pPr>
          </w:p>
        </w:tc>
        <w:tc>
          <w:tcPr>
            <w:tcW w:w="2636" w:type="dxa"/>
            <w:vAlign w:val="center"/>
          </w:tcPr>
          <w:p w14:paraId="509354E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8</w:t>
            </w:r>
          </w:p>
        </w:tc>
      </w:tr>
      <w:tr w:rsidR="008C71CC" w:rsidRPr="00FD22B6" w14:paraId="72812521" w14:textId="77777777" w:rsidTr="002F7ECF">
        <w:trPr>
          <w:jc w:val="center"/>
        </w:trPr>
        <w:tc>
          <w:tcPr>
            <w:tcW w:w="736" w:type="dxa"/>
            <w:vAlign w:val="center"/>
          </w:tcPr>
          <w:p w14:paraId="61FBDAEC"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4.</w:t>
            </w:r>
          </w:p>
        </w:tc>
        <w:tc>
          <w:tcPr>
            <w:tcW w:w="2589" w:type="dxa"/>
            <w:shd w:val="clear" w:color="auto" w:fill="auto"/>
            <w:vAlign w:val="center"/>
          </w:tcPr>
          <w:p w14:paraId="160A7604" w14:textId="77777777" w:rsidR="008C71CC" w:rsidRPr="00FD22B6" w:rsidRDefault="008C71CC" w:rsidP="002F7ECF">
            <w:pPr>
              <w:jc w:val="center"/>
              <w:rPr>
                <w:rFonts w:ascii="Arial" w:hAnsi="Arial" w:cs="Arial"/>
                <w:bCs/>
                <w:sz w:val="18"/>
                <w:szCs w:val="18"/>
              </w:rPr>
            </w:pPr>
            <w:r w:rsidRPr="00FD22B6">
              <w:rPr>
                <w:rFonts w:ascii="Arial" w:hAnsi="Arial" w:cs="Arial"/>
                <w:bCs/>
                <w:sz w:val="18"/>
                <w:szCs w:val="18"/>
              </w:rPr>
              <w:t xml:space="preserve">DVD Karlovac </w:t>
            </w:r>
          </w:p>
        </w:tc>
        <w:tc>
          <w:tcPr>
            <w:tcW w:w="3099" w:type="dxa"/>
            <w:vMerge/>
            <w:vAlign w:val="center"/>
          </w:tcPr>
          <w:p w14:paraId="2A5E289C" w14:textId="77777777" w:rsidR="008C71CC" w:rsidRPr="00FD22B6" w:rsidRDefault="008C71CC" w:rsidP="002F7ECF">
            <w:pPr>
              <w:jc w:val="center"/>
              <w:rPr>
                <w:rFonts w:ascii="Arial" w:hAnsi="Arial" w:cs="Arial"/>
                <w:sz w:val="18"/>
                <w:szCs w:val="18"/>
                <w:lang w:bidi="en-US"/>
              </w:rPr>
            </w:pPr>
          </w:p>
        </w:tc>
        <w:tc>
          <w:tcPr>
            <w:tcW w:w="2636" w:type="dxa"/>
            <w:vAlign w:val="center"/>
          </w:tcPr>
          <w:p w14:paraId="7948A22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18</w:t>
            </w:r>
          </w:p>
        </w:tc>
      </w:tr>
      <w:tr w:rsidR="008C71CC" w:rsidRPr="00FD22B6" w14:paraId="7196F311" w14:textId="77777777" w:rsidTr="002F7ECF">
        <w:trPr>
          <w:jc w:val="center"/>
        </w:trPr>
        <w:tc>
          <w:tcPr>
            <w:tcW w:w="736" w:type="dxa"/>
            <w:vAlign w:val="center"/>
          </w:tcPr>
          <w:p w14:paraId="5F7A4C1C"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5.</w:t>
            </w:r>
          </w:p>
        </w:tc>
        <w:tc>
          <w:tcPr>
            <w:tcW w:w="2589" w:type="dxa"/>
            <w:shd w:val="clear" w:color="auto" w:fill="auto"/>
            <w:vAlign w:val="center"/>
          </w:tcPr>
          <w:p w14:paraId="71C6C86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Mahično </w:t>
            </w:r>
          </w:p>
        </w:tc>
        <w:tc>
          <w:tcPr>
            <w:tcW w:w="3099" w:type="dxa"/>
            <w:vMerge w:val="restart"/>
            <w:vAlign w:val="center"/>
          </w:tcPr>
          <w:p w14:paraId="720214E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Mahično- Tuškani , Donje Pokupje</w:t>
            </w:r>
          </w:p>
        </w:tc>
        <w:tc>
          <w:tcPr>
            <w:tcW w:w="2636" w:type="dxa"/>
            <w:vAlign w:val="center"/>
          </w:tcPr>
          <w:p w14:paraId="54E85F2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41B42298" w14:textId="77777777" w:rsidTr="002F7ECF">
        <w:trPr>
          <w:jc w:val="center"/>
        </w:trPr>
        <w:tc>
          <w:tcPr>
            <w:tcW w:w="736" w:type="dxa"/>
            <w:vAlign w:val="center"/>
          </w:tcPr>
          <w:p w14:paraId="46F7D135"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6.</w:t>
            </w:r>
          </w:p>
        </w:tc>
        <w:tc>
          <w:tcPr>
            <w:tcW w:w="2589" w:type="dxa"/>
            <w:shd w:val="clear" w:color="auto" w:fill="auto"/>
            <w:vAlign w:val="center"/>
          </w:tcPr>
          <w:p w14:paraId="2C21A5D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Tuškani </w:t>
            </w:r>
          </w:p>
        </w:tc>
        <w:tc>
          <w:tcPr>
            <w:tcW w:w="3099" w:type="dxa"/>
            <w:vMerge/>
            <w:vAlign w:val="center"/>
          </w:tcPr>
          <w:p w14:paraId="21E2E1F3" w14:textId="77777777" w:rsidR="008C71CC" w:rsidRPr="00FD22B6" w:rsidRDefault="008C71CC" w:rsidP="002F7ECF">
            <w:pPr>
              <w:jc w:val="center"/>
              <w:rPr>
                <w:rFonts w:ascii="Arial" w:hAnsi="Arial" w:cs="Arial"/>
                <w:sz w:val="18"/>
                <w:szCs w:val="18"/>
                <w:lang w:bidi="en-US"/>
              </w:rPr>
            </w:pPr>
          </w:p>
        </w:tc>
        <w:tc>
          <w:tcPr>
            <w:tcW w:w="2636" w:type="dxa"/>
            <w:vAlign w:val="center"/>
          </w:tcPr>
          <w:p w14:paraId="1802E26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13</w:t>
            </w:r>
          </w:p>
        </w:tc>
      </w:tr>
      <w:tr w:rsidR="008C71CC" w:rsidRPr="00FD22B6" w14:paraId="5260C4D9" w14:textId="77777777" w:rsidTr="002F7ECF">
        <w:trPr>
          <w:jc w:val="center"/>
        </w:trPr>
        <w:tc>
          <w:tcPr>
            <w:tcW w:w="736" w:type="dxa"/>
            <w:vAlign w:val="center"/>
          </w:tcPr>
          <w:p w14:paraId="369FFC42"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7.</w:t>
            </w:r>
          </w:p>
        </w:tc>
        <w:tc>
          <w:tcPr>
            <w:tcW w:w="2589" w:type="dxa"/>
            <w:shd w:val="clear" w:color="auto" w:fill="auto"/>
            <w:vAlign w:val="center"/>
          </w:tcPr>
          <w:p w14:paraId="329D3E0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Priselci </w:t>
            </w:r>
          </w:p>
        </w:tc>
        <w:tc>
          <w:tcPr>
            <w:tcW w:w="3099" w:type="dxa"/>
            <w:vMerge/>
            <w:vAlign w:val="center"/>
          </w:tcPr>
          <w:p w14:paraId="55625CE7" w14:textId="77777777" w:rsidR="008C71CC" w:rsidRPr="00FD22B6" w:rsidRDefault="008C71CC" w:rsidP="002F7ECF">
            <w:pPr>
              <w:jc w:val="center"/>
              <w:rPr>
                <w:rFonts w:ascii="Arial" w:hAnsi="Arial" w:cs="Arial"/>
                <w:sz w:val="18"/>
                <w:szCs w:val="18"/>
                <w:lang w:bidi="en-US"/>
              </w:rPr>
            </w:pPr>
          </w:p>
        </w:tc>
        <w:tc>
          <w:tcPr>
            <w:tcW w:w="2636" w:type="dxa"/>
            <w:vAlign w:val="center"/>
          </w:tcPr>
          <w:p w14:paraId="3992DE2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w:t>
            </w:r>
          </w:p>
        </w:tc>
      </w:tr>
      <w:tr w:rsidR="008C71CC" w:rsidRPr="00FD22B6" w14:paraId="00EE9A9C" w14:textId="77777777" w:rsidTr="002F7ECF">
        <w:trPr>
          <w:jc w:val="center"/>
        </w:trPr>
        <w:tc>
          <w:tcPr>
            <w:tcW w:w="736" w:type="dxa"/>
            <w:vAlign w:val="center"/>
          </w:tcPr>
          <w:p w14:paraId="656C9464"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8.</w:t>
            </w:r>
          </w:p>
        </w:tc>
        <w:tc>
          <w:tcPr>
            <w:tcW w:w="2589" w:type="dxa"/>
            <w:shd w:val="clear" w:color="auto" w:fill="auto"/>
            <w:vAlign w:val="center"/>
          </w:tcPr>
          <w:p w14:paraId="1185BF2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Goršćaki Vukoder </w:t>
            </w:r>
          </w:p>
        </w:tc>
        <w:tc>
          <w:tcPr>
            <w:tcW w:w="3099" w:type="dxa"/>
            <w:vMerge/>
            <w:vAlign w:val="center"/>
          </w:tcPr>
          <w:p w14:paraId="53043568" w14:textId="77777777" w:rsidR="008C71CC" w:rsidRPr="00FD22B6" w:rsidRDefault="008C71CC" w:rsidP="002F7ECF">
            <w:pPr>
              <w:jc w:val="center"/>
              <w:rPr>
                <w:rFonts w:ascii="Arial" w:hAnsi="Arial" w:cs="Arial"/>
                <w:sz w:val="18"/>
                <w:szCs w:val="18"/>
                <w:lang w:bidi="en-US"/>
              </w:rPr>
            </w:pPr>
          </w:p>
        </w:tc>
        <w:tc>
          <w:tcPr>
            <w:tcW w:w="2636" w:type="dxa"/>
            <w:vAlign w:val="center"/>
          </w:tcPr>
          <w:p w14:paraId="6381AD9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w:t>
            </w:r>
          </w:p>
        </w:tc>
      </w:tr>
      <w:tr w:rsidR="008C71CC" w:rsidRPr="00FD22B6" w14:paraId="6670BADD" w14:textId="77777777" w:rsidTr="002F7ECF">
        <w:trPr>
          <w:jc w:val="center"/>
        </w:trPr>
        <w:tc>
          <w:tcPr>
            <w:tcW w:w="736" w:type="dxa"/>
            <w:vAlign w:val="center"/>
          </w:tcPr>
          <w:p w14:paraId="5CAE1116"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9.</w:t>
            </w:r>
          </w:p>
        </w:tc>
        <w:tc>
          <w:tcPr>
            <w:tcW w:w="2589" w:type="dxa"/>
            <w:shd w:val="clear" w:color="auto" w:fill="auto"/>
            <w:vAlign w:val="center"/>
          </w:tcPr>
          <w:p w14:paraId="1CD25E9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DVD Donje Mekušje</w:t>
            </w:r>
          </w:p>
        </w:tc>
        <w:tc>
          <w:tcPr>
            <w:tcW w:w="3099" w:type="dxa"/>
            <w:vMerge w:val="restart"/>
            <w:vAlign w:val="center"/>
          </w:tcPr>
          <w:p w14:paraId="4D83DE36"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Pokupska dolina, Orlovac</w:t>
            </w:r>
          </w:p>
        </w:tc>
        <w:tc>
          <w:tcPr>
            <w:tcW w:w="2636" w:type="dxa"/>
            <w:vAlign w:val="center"/>
          </w:tcPr>
          <w:p w14:paraId="56F0942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18</w:t>
            </w:r>
          </w:p>
        </w:tc>
      </w:tr>
      <w:tr w:rsidR="008C71CC" w:rsidRPr="00FD22B6" w14:paraId="6898DBE0" w14:textId="77777777" w:rsidTr="002F7ECF">
        <w:trPr>
          <w:jc w:val="center"/>
        </w:trPr>
        <w:tc>
          <w:tcPr>
            <w:tcW w:w="736" w:type="dxa"/>
            <w:vAlign w:val="center"/>
          </w:tcPr>
          <w:p w14:paraId="0DBDA58D"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10.</w:t>
            </w:r>
          </w:p>
        </w:tc>
        <w:tc>
          <w:tcPr>
            <w:tcW w:w="2589" w:type="dxa"/>
            <w:shd w:val="clear" w:color="auto" w:fill="auto"/>
            <w:vAlign w:val="center"/>
          </w:tcPr>
          <w:p w14:paraId="3F84CFF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Orlovac </w:t>
            </w:r>
          </w:p>
        </w:tc>
        <w:tc>
          <w:tcPr>
            <w:tcW w:w="3099" w:type="dxa"/>
            <w:vMerge/>
            <w:vAlign w:val="center"/>
          </w:tcPr>
          <w:p w14:paraId="652B03FB" w14:textId="77777777" w:rsidR="008C71CC" w:rsidRPr="00FD22B6" w:rsidRDefault="008C71CC" w:rsidP="002F7ECF">
            <w:pPr>
              <w:jc w:val="center"/>
              <w:rPr>
                <w:rFonts w:ascii="Arial" w:hAnsi="Arial" w:cs="Arial"/>
                <w:sz w:val="18"/>
                <w:szCs w:val="18"/>
                <w:lang w:bidi="en-US"/>
              </w:rPr>
            </w:pPr>
          </w:p>
        </w:tc>
        <w:tc>
          <w:tcPr>
            <w:tcW w:w="2636" w:type="dxa"/>
            <w:vAlign w:val="center"/>
          </w:tcPr>
          <w:p w14:paraId="3E44987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594C1C60" w14:textId="77777777" w:rsidTr="002F7ECF">
        <w:trPr>
          <w:jc w:val="center"/>
        </w:trPr>
        <w:tc>
          <w:tcPr>
            <w:tcW w:w="736" w:type="dxa"/>
            <w:vAlign w:val="center"/>
          </w:tcPr>
          <w:p w14:paraId="4B37FC63"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11.</w:t>
            </w:r>
          </w:p>
        </w:tc>
        <w:tc>
          <w:tcPr>
            <w:tcW w:w="2589" w:type="dxa"/>
            <w:shd w:val="clear" w:color="auto" w:fill="auto"/>
            <w:vAlign w:val="center"/>
          </w:tcPr>
          <w:p w14:paraId="3DDA3DE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Kobilić </w:t>
            </w:r>
          </w:p>
        </w:tc>
        <w:tc>
          <w:tcPr>
            <w:tcW w:w="3099" w:type="dxa"/>
            <w:vMerge/>
            <w:vAlign w:val="center"/>
          </w:tcPr>
          <w:p w14:paraId="78859BE2" w14:textId="77777777" w:rsidR="008C71CC" w:rsidRPr="00FD22B6" w:rsidRDefault="008C71CC" w:rsidP="002F7ECF">
            <w:pPr>
              <w:jc w:val="center"/>
              <w:rPr>
                <w:rFonts w:ascii="Arial" w:hAnsi="Arial" w:cs="Arial"/>
                <w:sz w:val="18"/>
                <w:szCs w:val="18"/>
                <w:lang w:bidi="en-US"/>
              </w:rPr>
            </w:pPr>
          </w:p>
        </w:tc>
        <w:tc>
          <w:tcPr>
            <w:tcW w:w="2636" w:type="dxa"/>
            <w:vAlign w:val="center"/>
          </w:tcPr>
          <w:p w14:paraId="38BA2C8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6</w:t>
            </w:r>
          </w:p>
        </w:tc>
      </w:tr>
      <w:tr w:rsidR="008C71CC" w:rsidRPr="00FD22B6" w14:paraId="25ED963A" w14:textId="77777777" w:rsidTr="002F7ECF">
        <w:trPr>
          <w:jc w:val="center"/>
        </w:trPr>
        <w:tc>
          <w:tcPr>
            <w:tcW w:w="736" w:type="dxa"/>
            <w:vAlign w:val="center"/>
          </w:tcPr>
          <w:p w14:paraId="57E97214"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12.</w:t>
            </w:r>
          </w:p>
        </w:tc>
        <w:tc>
          <w:tcPr>
            <w:tcW w:w="2589" w:type="dxa"/>
            <w:shd w:val="clear" w:color="auto" w:fill="auto"/>
            <w:vAlign w:val="center"/>
          </w:tcPr>
          <w:p w14:paraId="31CA55F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Rečica Matica </w:t>
            </w:r>
          </w:p>
        </w:tc>
        <w:tc>
          <w:tcPr>
            <w:tcW w:w="3099" w:type="dxa"/>
            <w:vMerge w:val="restart"/>
            <w:vAlign w:val="center"/>
          </w:tcPr>
          <w:p w14:paraId="3A5193E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Rečica</w:t>
            </w:r>
          </w:p>
        </w:tc>
        <w:tc>
          <w:tcPr>
            <w:tcW w:w="2636" w:type="dxa"/>
            <w:vAlign w:val="center"/>
          </w:tcPr>
          <w:p w14:paraId="66A3688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20</w:t>
            </w:r>
          </w:p>
        </w:tc>
      </w:tr>
      <w:tr w:rsidR="008C71CC" w:rsidRPr="00FD22B6" w14:paraId="7BB2F574" w14:textId="77777777" w:rsidTr="002F7ECF">
        <w:trPr>
          <w:jc w:val="center"/>
        </w:trPr>
        <w:tc>
          <w:tcPr>
            <w:tcW w:w="736" w:type="dxa"/>
            <w:vAlign w:val="center"/>
          </w:tcPr>
          <w:p w14:paraId="26A8F5BB"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13.</w:t>
            </w:r>
          </w:p>
        </w:tc>
        <w:tc>
          <w:tcPr>
            <w:tcW w:w="2589" w:type="dxa"/>
            <w:shd w:val="clear" w:color="auto" w:fill="auto"/>
            <w:vAlign w:val="center"/>
          </w:tcPr>
          <w:p w14:paraId="3AE7C56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DVD Rečica Kolodvor</w:t>
            </w:r>
          </w:p>
        </w:tc>
        <w:tc>
          <w:tcPr>
            <w:tcW w:w="3099" w:type="dxa"/>
            <w:vMerge/>
            <w:vAlign w:val="center"/>
          </w:tcPr>
          <w:p w14:paraId="688DACCE" w14:textId="77777777" w:rsidR="008C71CC" w:rsidRPr="00FD22B6" w:rsidRDefault="008C71CC" w:rsidP="002F7ECF">
            <w:pPr>
              <w:jc w:val="center"/>
              <w:rPr>
                <w:rFonts w:ascii="Arial" w:hAnsi="Arial" w:cs="Arial"/>
                <w:sz w:val="18"/>
                <w:szCs w:val="18"/>
                <w:lang w:bidi="en-US"/>
              </w:rPr>
            </w:pPr>
          </w:p>
        </w:tc>
        <w:tc>
          <w:tcPr>
            <w:tcW w:w="2636" w:type="dxa"/>
            <w:vAlign w:val="center"/>
          </w:tcPr>
          <w:p w14:paraId="1E2B3C3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08814427" w14:textId="77777777" w:rsidTr="002F7ECF">
        <w:trPr>
          <w:jc w:val="center"/>
        </w:trPr>
        <w:tc>
          <w:tcPr>
            <w:tcW w:w="736" w:type="dxa"/>
            <w:vAlign w:val="center"/>
          </w:tcPr>
          <w:p w14:paraId="1B7F68AA"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14.</w:t>
            </w:r>
          </w:p>
        </w:tc>
        <w:tc>
          <w:tcPr>
            <w:tcW w:w="2589" w:type="dxa"/>
            <w:shd w:val="clear" w:color="auto" w:fill="auto"/>
            <w:vAlign w:val="center"/>
          </w:tcPr>
          <w:p w14:paraId="01DF0F9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Dolnja Rečica </w:t>
            </w:r>
          </w:p>
        </w:tc>
        <w:tc>
          <w:tcPr>
            <w:tcW w:w="3099" w:type="dxa"/>
            <w:vMerge/>
            <w:vAlign w:val="center"/>
          </w:tcPr>
          <w:p w14:paraId="6566A2F2" w14:textId="77777777" w:rsidR="008C71CC" w:rsidRPr="00FD22B6" w:rsidRDefault="008C71CC" w:rsidP="002F7ECF">
            <w:pPr>
              <w:jc w:val="center"/>
              <w:rPr>
                <w:rFonts w:ascii="Arial" w:hAnsi="Arial" w:cs="Arial"/>
                <w:sz w:val="18"/>
                <w:szCs w:val="18"/>
                <w:lang w:bidi="en-US"/>
              </w:rPr>
            </w:pPr>
          </w:p>
        </w:tc>
        <w:tc>
          <w:tcPr>
            <w:tcW w:w="2636" w:type="dxa"/>
            <w:vAlign w:val="center"/>
          </w:tcPr>
          <w:p w14:paraId="2D85FE8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17</w:t>
            </w:r>
          </w:p>
        </w:tc>
      </w:tr>
      <w:tr w:rsidR="008C71CC" w:rsidRPr="00FD22B6" w14:paraId="1267D45A" w14:textId="77777777" w:rsidTr="002F7ECF">
        <w:trPr>
          <w:jc w:val="center"/>
        </w:trPr>
        <w:tc>
          <w:tcPr>
            <w:tcW w:w="736" w:type="dxa"/>
            <w:vAlign w:val="center"/>
          </w:tcPr>
          <w:p w14:paraId="622042DD"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15.</w:t>
            </w:r>
          </w:p>
        </w:tc>
        <w:tc>
          <w:tcPr>
            <w:tcW w:w="2589" w:type="dxa"/>
            <w:shd w:val="clear" w:color="auto" w:fill="auto"/>
            <w:vAlign w:val="center"/>
          </w:tcPr>
          <w:p w14:paraId="0AB2090E"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Velika Jelsa </w:t>
            </w:r>
          </w:p>
        </w:tc>
        <w:tc>
          <w:tcPr>
            <w:tcW w:w="3099" w:type="dxa"/>
            <w:vMerge w:val="restart"/>
            <w:vAlign w:val="center"/>
          </w:tcPr>
          <w:p w14:paraId="6B121FB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Dubovac,Borlin,Mala Jelsa,Velika Jelsa, Zagrad- Kalvarija-Vučjak, Zadobarje, Gornje Stative</w:t>
            </w:r>
          </w:p>
        </w:tc>
        <w:tc>
          <w:tcPr>
            <w:tcW w:w="2636" w:type="dxa"/>
            <w:vAlign w:val="center"/>
          </w:tcPr>
          <w:p w14:paraId="3157DA8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19</w:t>
            </w:r>
          </w:p>
        </w:tc>
      </w:tr>
      <w:tr w:rsidR="008C71CC" w:rsidRPr="00FD22B6" w14:paraId="40CFFB97" w14:textId="77777777" w:rsidTr="002F7ECF">
        <w:trPr>
          <w:jc w:val="center"/>
        </w:trPr>
        <w:tc>
          <w:tcPr>
            <w:tcW w:w="736" w:type="dxa"/>
            <w:vAlign w:val="center"/>
          </w:tcPr>
          <w:p w14:paraId="344A299B"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 xml:space="preserve">16. </w:t>
            </w:r>
          </w:p>
        </w:tc>
        <w:tc>
          <w:tcPr>
            <w:tcW w:w="2589" w:type="dxa"/>
            <w:shd w:val="clear" w:color="auto" w:fill="auto"/>
            <w:vAlign w:val="center"/>
          </w:tcPr>
          <w:p w14:paraId="1C2AFFE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DVD Stative Gornje</w:t>
            </w:r>
          </w:p>
        </w:tc>
        <w:tc>
          <w:tcPr>
            <w:tcW w:w="3099" w:type="dxa"/>
            <w:vMerge/>
            <w:vAlign w:val="center"/>
          </w:tcPr>
          <w:p w14:paraId="38A7ACD7" w14:textId="77777777" w:rsidR="008C71CC" w:rsidRPr="00FD22B6" w:rsidRDefault="008C71CC" w:rsidP="002F7ECF">
            <w:pPr>
              <w:jc w:val="center"/>
              <w:rPr>
                <w:rFonts w:ascii="Arial" w:hAnsi="Arial" w:cs="Arial"/>
                <w:sz w:val="18"/>
                <w:szCs w:val="18"/>
                <w:lang w:bidi="en-US"/>
              </w:rPr>
            </w:pPr>
          </w:p>
        </w:tc>
        <w:tc>
          <w:tcPr>
            <w:tcW w:w="2636" w:type="dxa"/>
            <w:vAlign w:val="center"/>
          </w:tcPr>
          <w:p w14:paraId="139E73D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19</w:t>
            </w:r>
          </w:p>
        </w:tc>
      </w:tr>
      <w:tr w:rsidR="008C71CC" w:rsidRPr="00FD22B6" w14:paraId="302B2F00" w14:textId="77777777" w:rsidTr="002F7ECF">
        <w:trPr>
          <w:jc w:val="center"/>
        </w:trPr>
        <w:tc>
          <w:tcPr>
            <w:tcW w:w="736" w:type="dxa"/>
            <w:vAlign w:val="center"/>
          </w:tcPr>
          <w:p w14:paraId="05F3B7EF"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 xml:space="preserve">17. </w:t>
            </w:r>
          </w:p>
        </w:tc>
        <w:tc>
          <w:tcPr>
            <w:tcW w:w="2589" w:type="dxa"/>
            <w:shd w:val="clear" w:color="auto" w:fill="auto"/>
            <w:vAlign w:val="center"/>
          </w:tcPr>
          <w:p w14:paraId="71E40AC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Gornje Mekušje </w:t>
            </w:r>
          </w:p>
        </w:tc>
        <w:tc>
          <w:tcPr>
            <w:tcW w:w="3099" w:type="dxa"/>
            <w:vMerge w:val="restart"/>
            <w:vAlign w:val="center"/>
          </w:tcPr>
          <w:p w14:paraId="547DCAD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Cerovac Vukmanički, Gornje Mekušje, Kamensko, Knez Gorica, Ladvenjak-Selišće, Vukmanić, Tušilović</w:t>
            </w:r>
          </w:p>
        </w:tc>
        <w:tc>
          <w:tcPr>
            <w:tcW w:w="2636" w:type="dxa"/>
            <w:vAlign w:val="center"/>
          </w:tcPr>
          <w:p w14:paraId="78DC22AD"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11</w:t>
            </w:r>
          </w:p>
        </w:tc>
      </w:tr>
      <w:tr w:rsidR="008C71CC" w:rsidRPr="00FD22B6" w14:paraId="1A7811D0" w14:textId="77777777" w:rsidTr="002F7ECF">
        <w:trPr>
          <w:jc w:val="center"/>
        </w:trPr>
        <w:tc>
          <w:tcPr>
            <w:tcW w:w="736" w:type="dxa"/>
            <w:vAlign w:val="center"/>
          </w:tcPr>
          <w:p w14:paraId="03B6D910"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18.</w:t>
            </w:r>
          </w:p>
        </w:tc>
        <w:tc>
          <w:tcPr>
            <w:tcW w:w="2589" w:type="dxa"/>
            <w:shd w:val="clear" w:color="auto" w:fill="auto"/>
            <w:vAlign w:val="center"/>
          </w:tcPr>
          <w:p w14:paraId="18B1E7EC"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Kamensko </w:t>
            </w:r>
          </w:p>
        </w:tc>
        <w:tc>
          <w:tcPr>
            <w:tcW w:w="3099" w:type="dxa"/>
            <w:vMerge/>
            <w:vAlign w:val="center"/>
          </w:tcPr>
          <w:p w14:paraId="7C1B098B" w14:textId="77777777" w:rsidR="008C71CC" w:rsidRPr="00FD22B6" w:rsidRDefault="008C71CC" w:rsidP="002F7ECF">
            <w:pPr>
              <w:jc w:val="center"/>
              <w:rPr>
                <w:rFonts w:ascii="Arial" w:hAnsi="Arial" w:cs="Arial"/>
                <w:sz w:val="18"/>
                <w:szCs w:val="18"/>
                <w:lang w:bidi="en-US"/>
              </w:rPr>
            </w:pPr>
          </w:p>
        </w:tc>
        <w:tc>
          <w:tcPr>
            <w:tcW w:w="2636" w:type="dxa"/>
            <w:vAlign w:val="center"/>
          </w:tcPr>
          <w:p w14:paraId="344A1E4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7</w:t>
            </w:r>
          </w:p>
        </w:tc>
      </w:tr>
      <w:tr w:rsidR="008C71CC" w:rsidRPr="00FD22B6" w14:paraId="4DE1C426" w14:textId="77777777" w:rsidTr="002F7ECF">
        <w:trPr>
          <w:jc w:val="center"/>
        </w:trPr>
        <w:tc>
          <w:tcPr>
            <w:tcW w:w="736" w:type="dxa"/>
            <w:vAlign w:val="center"/>
          </w:tcPr>
          <w:p w14:paraId="0B501CC0"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19.</w:t>
            </w:r>
          </w:p>
        </w:tc>
        <w:tc>
          <w:tcPr>
            <w:tcW w:w="2589" w:type="dxa"/>
            <w:shd w:val="clear" w:color="auto" w:fill="auto"/>
            <w:vAlign w:val="center"/>
          </w:tcPr>
          <w:p w14:paraId="1B6BB07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Cerovac Vukmanički </w:t>
            </w:r>
          </w:p>
        </w:tc>
        <w:tc>
          <w:tcPr>
            <w:tcW w:w="3099" w:type="dxa"/>
            <w:vMerge/>
            <w:vAlign w:val="center"/>
          </w:tcPr>
          <w:p w14:paraId="0D5DA059" w14:textId="77777777" w:rsidR="008C71CC" w:rsidRPr="00FD22B6" w:rsidRDefault="008C71CC" w:rsidP="002F7ECF">
            <w:pPr>
              <w:jc w:val="center"/>
              <w:rPr>
                <w:rFonts w:ascii="Arial" w:hAnsi="Arial" w:cs="Arial"/>
                <w:sz w:val="18"/>
                <w:szCs w:val="18"/>
                <w:lang w:bidi="en-US"/>
              </w:rPr>
            </w:pPr>
          </w:p>
        </w:tc>
        <w:tc>
          <w:tcPr>
            <w:tcW w:w="2636" w:type="dxa"/>
            <w:vAlign w:val="center"/>
          </w:tcPr>
          <w:p w14:paraId="5BDD2503"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3DBF43BA" w14:textId="77777777" w:rsidTr="002F7ECF">
        <w:trPr>
          <w:jc w:val="center"/>
        </w:trPr>
        <w:tc>
          <w:tcPr>
            <w:tcW w:w="736" w:type="dxa"/>
            <w:vAlign w:val="center"/>
          </w:tcPr>
          <w:p w14:paraId="692EBA66"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20.</w:t>
            </w:r>
          </w:p>
        </w:tc>
        <w:tc>
          <w:tcPr>
            <w:tcW w:w="2589" w:type="dxa"/>
            <w:shd w:val="clear" w:color="auto" w:fill="auto"/>
            <w:vAlign w:val="center"/>
          </w:tcPr>
          <w:p w14:paraId="40B1B7AB"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Knez Gorica </w:t>
            </w:r>
          </w:p>
        </w:tc>
        <w:tc>
          <w:tcPr>
            <w:tcW w:w="3099" w:type="dxa"/>
            <w:vMerge/>
            <w:vAlign w:val="center"/>
          </w:tcPr>
          <w:p w14:paraId="7CDFE213" w14:textId="77777777" w:rsidR="008C71CC" w:rsidRPr="00FD22B6" w:rsidRDefault="008C71CC" w:rsidP="002F7ECF">
            <w:pPr>
              <w:jc w:val="center"/>
              <w:rPr>
                <w:rFonts w:ascii="Arial" w:hAnsi="Arial" w:cs="Arial"/>
                <w:sz w:val="18"/>
                <w:szCs w:val="18"/>
                <w:lang w:bidi="en-US"/>
              </w:rPr>
            </w:pPr>
          </w:p>
        </w:tc>
        <w:tc>
          <w:tcPr>
            <w:tcW w:w="2636" w:type="dxa"/>
            <w:vAlign w:val="center"/>
          </w:tcPr>
          <w:p w14:paraId="33F0F3A1"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9</w:t>
            </w:r>
          </w:p>
        </w:tc>
      </w:tr>
      <w:tr w:rsidR="008C71CC" w:rsidRPr="00FD22B6" w14:paraId="318BE6AB" w14:textId="77777777" w:rsidTr="002F7ECF">
        <w:trPr>
          <w:jc w:val="center"/>
        </w:trPr>
        <w:tc>
          <w:tcPr>
            <w:tcW w:w="736" w:type="dxa"/>
            <w:vAlign w:val="center"/>
          </w:tcPr>
          <w:p w14:paraId="6D96010C"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21.</w:t>
            </w:r>
          </w:p>
        </w:tc>
        <w:tc>
          <w:tcPr>
            <w:tcW w:w="2589" w:type="dxa"/>
            <w:shd w:val="clear" w:color="auto" w:fill="auto"/>
            <w:vAlign w:val="center"/>
          </w:tcPr>
          <w:p w14:paraId="2EB3185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Vukmanić </w:t>
            </w:r>
          </w:p>
        </w:tc>
        <w:tc>
          <w:tcPr>
            <w:tcW w:w="3099" w:type="dxa"/>
            <w:vMerge/>
            <w:vAlign w:val="center"/>
          </w:tcPr>
          <w:p w14:paraId="27B928CE" w14:textId="77777777" w:rsidR="008C71CC" w:rsidRPr="00FD22B6" w:rsidRDefault="008C71CC" w:rsidP="002F7ECF">
            <w:pPr>
              <w:jc w:val="center"/>
              <w:rPr>
                <w:rFonts w:ascii="Arial" w:hAnsi="Arial" w:cs="Arial"/>
                <w:sz w:val="18"/>
                <w:szCs w:val="18"/>
                <w:lang w:bidi="en-US"/>
              </w:rPr>
            </w:pPr>
          </w:p>
        </w:tc>
        <w:tc>
          <w:tcPr>
            <w:tcW w:w="2636" w:type="dxa"/>
            <w:vAlign w:val="center"/>
          </w:tcPr>
          <w:p w14:paraId="055F3BF5"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w:t>
            </w:r>
          </w:p>
        </w:tc>
      </w:tr>
      <w:tr w:rsidR="008C71CC" w:rsidRPr="00FD22B6" w14:paraId="42729F69" w14:textId="77777777" w:rsidTr="002F7ECF">
        <w:trPr>
          <w:jc w:val="center"/>
        </w:trPr>
        <w:tc>
          <w:tcPr>
            <w:tcW w:w="736" w:type="dxa"/>
            <w:vAlign w:val="center"/>
          </w:tcPr>
          <w:p w14:paraId="5F1CFE98"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22.</w:t>
            </w:r>
          </w:p>
        </w:tc>
        <w:tc>
          <w:tcPr>
            <w:tcW w:w="2589" w:type="dxa"/>
            <w:shd w:val="clear" w:color="auto" w:fill="auto"/>
            <w:vAlign w:val="center"/>
          </w:tcPr>
          <w:p w14:paraId="765FEA3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Šišljavić </w:t>
            </w:r>
          </w:p>
        </w:tc>
        <w:tc>
          <w:tcPr>
            <w:tcW w:w="3099" w:type="dxa"/>
            <w:vMerge w:val="restart"/>
            <w:vAlign w:val="center"/>
          </w:tcPr>
          <w:p w14:paraId="58A8B6B0"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Šišljavić</w:t>
            </w:r>
          </w:p>
        </w:tc>
        <w:tc>
          <w:tcPr>
            <w:tcW w:w="2636" w:type="dxa"/>
            <w:vAlign w:val="center"/>
          </w:tcPr>
          <w:p w14:paraId="5B756A0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13</w:t>
            </w:r>
          </w:p>
        </w:tc>
      </w:tr>
      <w:tr w:rsidR="008C71CC" w:rsidRPr="00FD22B6" w14:paraId="6FC4705D" w14:textId="77777777" w:rsidTr="002F7ECF">
        <w:trPr>
          <w:jc w:val="center"/>
        </w:trPr>
        <w:tc>
          <w:tcPr>
            <w:tcW w:w="736" w:type="dxa"/>
            <w:vAlign w:val="center"/>
          </w:tcPr>
          <w:p w14:paraId="425A5071"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 xml:space="preserve">23. </w:t>
            </w:r>
          </w:p>
        </w:tc>
        <w:tc>
          <w:tcPr>
            <w:tcW w:w="2589" w:type="dxa"/>
            <w:shd w:val="clear" w:color="auto" w:fill="auto"/>
            <w:vAlign w:val="center"/>
          </w:tcPr>
          <w:p w14:paraId="1DCCDBF7"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Koritinja </w:t>
            </w:r>
          </w:p>
        </w:tc>
        <w:tc>
          <w:tcPr>
            <w:tcW w:w="3099" w:type="dxa"/>
            <w:vMerge/>
            <w:vAlign w:val="center"/>
          </w:tcPr>
          <w:p w14:paraId="571F4F32" w14:textId="77777777" w:rsidR="008C71CC" w:rsidRPr="00FD22B6" w:rsidRDefault="008C71CC" w:rsidP="002F7ECF">
            <w:pPr>
              <w:jc w:val="center"/>
              <w:rPr>
                <w:rFonts w:ascii="Arial" w:hAnsi="Arial" w:cs="Arial"/>
                <w:sz w:val="18"/>
                <w:szCs w:val="18"/>
                <w:lang w:bidi="en-US"/>
              </w:rPr>
            </w:pPr>
          </w:p>
        </w:tc>
        <w:tc>
          <w:tcPr>
            <w:tcW w:w="2636" w:type="dxa"/>
            <w:vAlign w:val="center"/>
          </w:tcPr>
          <w:p w14:paraId="672E2168"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15</w:t>
            </w:r>
          </w:p>
        </w:tc>
      </w:tr>
      <w:tr w:rsidR="008C71CC" w:rsidRPr="00FD22B6" w14:paraId="6D045986" w14:textId="77777777" w:rsidTr="002F7ECF">
        <w:trPr>
          <w:jc w:val="center"/>
        </w:trPr>
        <w:tc>
          <w:tcPr>
            <w:tcW w:w="736" w:type="dxa"/>
            <w:vAlign w:val="center"/>
          </w:tcPr>
          <w:p w14:paraId="5E179AF7"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24.</w:t>
            </w:r>
          </w:p>
        </w:tc>
        <w:tc>
          <w:tcPr>
            <w:tcW w:w="2589" w:type="dxa"/>
            <w:shd w:val="clear" w:color="auto" w:fill="auto"/>
            <w:vAlign w:val="center"/>
          </w:tcPr>
          <w:p w14:paraId="4AA0E73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Skakavac </w:t>
            </w:r>
          </w:p>
        </w:tc>
        <w:tc>
          <w:tcPr>
            <w:tcW w:w="3099" w:type="dxa"/>
            <w:vMerge w:val="restart"/>
            <w:vAlign w:val="center"/>
          </w:tcPr>
          <w:p w14:paraId="19D43CD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Skakavac, Sjeničak-Utinja, Kablar</w:t>
            </w:r>
          </w:p>
        </w:tc>
        <w:tc>
          <w:tcPr>
            <w:tcW w:w="2636" w:type="dxa"/>
            <w:vAlign w:val="center"/>
          </w:tcPr>
          <w:p w14:paraId="7E2F05F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7</w:t>
            </w:r>
          </w:p>
        </w:tc>
      </w:tr>
      <w:tr w:rsidR="008C71CC" w:rsidRPr="00FD22B6" w14:paraId="7A0A778F" w14:textId="77777777" w:rsidTr="002F7ECF">
        <w:trPr>
          <w:jc w:val="center"/>
        </w:trPr>
        <w:tc>
          <w:tcPr>
            <w:tcW w:w="736" w:type="dxa"/>
            <w:vAlign w:val="center"/>
          </w:tcPr>
          <w:p w14:paraId="5AEB5B7F"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 xml:space="preserve">25. </w:t>
            </w:r>
          </w:p>
        </w:tc>
        <w:tc>
          <w:tcPr>
            <w:tcW w:w="2589" w:type="dxa"/>
            <w:shd w:val="clear" w:color="auto" w:fill="auto"/>
            <w:vAlign w:val="center"/>
          </w:tcPr>
          <w:p w14:paraId="1221EDA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 xml:space="preserve">DVD Brođani </w:t>
            </w:r>
          </w:p>
        </w:tc>
        <w:tc>
          <w:tcPr>
            <w:tcW w:w="3099" w:type="dxa"/>
            <w:vMerge/>
            <w:vAlign w:val="center"/>
          </w:tcPr>
          <w:p w14:paraId="3AA7FE2F" w14:textId="77777777" w:rsidR="008C71CC" w:rsidRPr="00FD22B6" w:rsidRDefault="008C71CC" w:rsidP="002F7ECF">
            <w:pPr>
              <w:jc w:val="center"/>
              <w:rPr>
                <w:rFonts w:ascii="Arial" w:hAnsi="Arial" w:cs="Arial"/>
                <w:sz w:val="18"/>
                <w:szCs w:val="18"/>
                <w:lang w:bidi="en-US"/>
              </w:rPr>
            </w:pPr>
          </w:p>
        </w:tc>
        <w:tc>
          <w:tcPr>
            <w:tcW w:w="2636" w:type="dxa"/>
            <w:vAlign w:val="center"/>
          </w:tcPr>
          <w:p w14:paraId="59CF1FF9"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12</w:t>
            </w:r>
          </w:p>
        </w:tc>
      </w:tr>
      <w:tr w:rsidR="008C71CC" w:rsidRPr="00FD22B6" w14:paraId="473B7CA4" w14:textId="77777777" w:rsidTr="002F7ECF">
        <w:trPr>
          <w:jc w:val="center"/>
        </w:trPr>
        <w:tc>
          <w:tcPr>
            <w:tcW w:w="736" w:type="dxa"/>
            <w:vAlign w:val="center"/>
          </w:tcPr>
          <w:p w14:paraId="7E999C8F" w14:textId="77777777" w:rsidR="008C71CC" w:rsidRPr="00FD22B6" w:rsidRDefault="008C71CC" w:rsidP="002F7ECF">
            <w:pPr>
              <w:jc w:val="center"/>
              <w:rPr>
                <w:rFonts w:ascii="Arial" w:hAnsi="Arial" w:cs="Arial"/>
                <w:b/>
                <w:sz w:val="18"/>
                <w:szCs w:val="18"/>
                <w:lang w:bidi="en-US"/>
              </w:rPr>
            </w:pPr>
            <w:r w:rsidRPr="00FD22B6">
              <w:rPr>
                <w:rFonts w:ascii="Arial" w:hAnsi="Arial" w:cs="Arial"/>
                <w:b/>
                <w:sz w:val="18"/>
                <w:szCs w:val="18"/>
                <w:lang w:bidi="en-US"/>
              </w:rPr>
              <w:t>26.</w:t>
            </w:r>
          </w:p>
        </w:tc>
        <w:tc>
          <w:tcPr>
            <w:tcW w:w="2589" w:type="dxa"/>
            <w:shd w:val="clear" w:color="auto" w:fill="auto"/>
            <w:vAlign w:val="center"/>
          </w:tcPr>
          <w:p w14:paraId="661824A4"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DVD Zdravstvo</w:t>
            </w:r>
          </w:p>
        </w:tc>
        <w:tc>
          <w:tcPr>
            <w:tcW w:w="3099" w:type="dxa"/>
            <w:vAlign w:val="center"/>
          </w:tcPr>
          <w:p w14:paraId="474289C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Karlovac</w:t>
            </w:r>
          </w:p>
        </w:tc>
        <w:tc>
          <w:tcPr>
            <w:tcW w:w="2636" w:type="dxa"/>
            <w:vAlign w:val="center"/>
          </w:tcPr>
          <w:p w14:paraId="5EADA90F" w14:textId="77777777" w:rsidR="008C71CC" w:rsidRPr="00FD22B6" w:rsidRDefault="008C71CC" w:rsidP="002F7ECF">
            <w:pPr>
              <w:jc w:val="center"/>
              <w:rPr>
                <w:rFonts w:ascii="Arial" w:hAnsi="Arial" w:cs="Arial"/>
                <w:sz w:val="18"/>
                <w:szCs w:val="18"/>
                <w:lang w:bidi="en-US"/>
              </w:rPr>
            </w:pPr>
            <w:r w:rsidRPr="00FD22B6">
              <w:rPr>
                <w:rFonts w:ascii="Arial" w:hAnsi="Arial" w:cs="Arial"/>
                <w:sz w:val="18"/>
                <w:szCs w:val="18"/>
                <w:lang w:bidi="en-US"/>
              </w:rPr>
              <w:t>10</w:t>
            </w:r>
          </w:p>
        </w:tc>
      </w:tr>
    </w:tbl>
    <w:p w14:paraId="50297166" w14:textId="77777777" w:rsidR="008C71CC" w:rsidRDefault="008C71CC" w:rsidP="008C71CC">
      <w:pPr>
        <w:jc w:val="center"/>
        <w:rPr>
          <w:rFonts w:ascii="Arial" w:hAnsi="Arial" w:cs="Arial"/>
          <w:bCs/>
          <w:color w:val="54883D"/>
          <w:sz w:val="18"/>
          <w:szCs w:val="18"/>
        </w:rPr>
      </w:pPr>
    </w:p>
    <w:p w14:paraId="60F03D61"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106</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360E31B1" w14:textId="77777777" w:rsidTr="002F7ECF">
        <w:trPr>
          <w:trHeight w:val="341"/>
          <w:tblHeader/>
          <w:jc w:val="center"/>
        </w:trPr>
        <w:tc>
          <w:tcPr>
            <w:tcW w:w="3539" w:type="dxa"/>
            <w:vMerge w:val="restart"/>
            <w:shd w:val="clear" w:color="auto" w:fill="auto"/>
            <w:vAlign w:val="center"/>
          </w:tcPr>
          <w:p w14:paraId="7B6F9E95"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0423ACF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67B077A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77EAD9F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07B7ED1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3BDE103D" w14:textId="77777777" w:rsidTr="002F7ECF">
        <w:trPr>
          <w:trHeight w:val="269"/>
          <w:tblHeader/>
          <w:jc w:val="center"/>
        </w:trPr>
        <w:tc>
          <w:tcPr>
            <w:tcW w:w="3539" w:type="dxa"/>
            <w:vMerge/>
            <w:shd w:val="clear" w:color="auto" w:fill="auto"/>
            <w:vAlign w:val="center"/>
          </w:tcPr>
          <w:p w14:paraId="59951397"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471D5BD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4C59856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2160682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0A88C44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3977345E" w14:textId="77777777" w:rsidTr="002F7ECF">
        <w:trPr>
          <w:trHeight w:val="341"/>
          <w:jc w:val="center"/>
        </w:trPr>
        <w:tc>
          <w:tcPr>
            <w:tcW w:w="3539" w:type="dxa"/>
            <w:shd w:val="clear" w:color="auto" w:fill="auto"/>
            <w:vAlign w:val="center"/>
          </w:tcPr>
          <w:p w14:paraId="5121BC17"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1639A695"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CB86F02"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A876124"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6A66B8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27ECEE86" w14:textId="77777777" w:rsidTr="002F7ECF">
        <w:trPr>
          <w:trHeight w:val="341"/>
          <w:jc w:val="center"/>
        </w:trPr>
        <w:tc>
          <w:tcPr>
            <w:tcW w:w="3539" w:type="dxa"/>
            <w:shd w:val="clear" w:color="auto" w:fill="auto"/>
            <w:vAlign w:val="center"/>
          </w:tcPr>
          <w:p w14:paraId="2D20C155"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5CA5A2C8"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962C8BE"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DBC050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711AB05E" w14:textId="77777777" w:rsidR="008C71CC" w:rsidRPr="00FD22B6" w:rsidRDefault="008C71CC" w:rsidP="002F7ECF">
            <w:pPr>
              <w:spacing w:after="0"/>
              <w:jc w:val="center"/>
              <w:rPr>
                <w:rFonts w:ascii="Arial" w:hAnsi="Arial" w:cs="Arial"/>
                <w:b/>
                <w:sz w:val="18"/>
                <w:szCs w:val="18"/>
              </w:rPr>
            </w:pPr>
          </w:p>
        </w:tc>
      </w:tr>
      <w:tr w:rsidR="008C71CC" w:rsidRPr="00FD22B6" w14:paraId="108358D4" w14:textId="77777777" w:rsidTr="002F7ECF">
        <w:trPr>
          <w:trHeight w:val="570"/>
          <w:jc w:val="center"/>
        </w:trPr>
        <w:tc>
          <w:tcPr>
            <w:tcW w:w="3539" w:type="dxa"/>
            <w:shd w:val="clear" w:color="auto" w:fill="auto"/>
            <w:vAlign w:val="center"/>
          </w:tcPr>
          <w:p w14:paraId="47876591"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3050522E"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46D74C6"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6257D0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273AA973" w14:textId="77777777" w:rsidR="008C71CC" w:rsidRPr="00FD22B6" w:rsidRDefault="008C71CC" w:rsidP="002F7ECF">
            <w:pPr>
              <w:spacing w:after="0"/>
              <w:jc w:val="center"/>
              <w:rPr>
                <w:rFonts w:ascii="Arial" w:hAnsi="Arial" w:cs="Arial"/>
                <w:b/>
                <w:sz w:val="18"/>
                <w:szCs w:val="18"/>
              </w:rPr>
            </w:pPr>
          </w:p>
        </w:tc>
      </w:tr>
      <w:tr w:rsidR="008C71CC" w:rsidRPr="00FD22B6" w14:paraId="62D1DC03" w14:textId="77777777" w:rsidTr="002F7ECF">
        <w:trPr>
          <w:trHeight w:val="213"/>
          <w:jc w:val="center"/>
        </w:trPr>
        <w:tc>
          <w:tcPr>
            <w:tcW w:w="3539" w:type="dxa"/>
            <w:shd w:val="clear" w:color="auto" w:fill="auto"/>
            <w:vAlign w:val="center"/>
          </w:tcPr>
          <w:p w14:paraId="19F36B66"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2A6BEC3E"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952C53E"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765904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E5CA27A" w14:textId="77777777" w:rsidR="008C71CC" w:rsidRPr="00FD22B6" w:rsidRDefault="008C71CC" w:rsidP="002F7ECF">
            <w:pPr>
              <w:spacing w:after="0"/>
              <w:jc w:val="center"/>
              <w:rPr>
                <w:rFonts w:ascii="Arial" w:hAnsi="Arial" w:cs="Arial"/>
                <w:b/>
                <w:sz w:val="18"/>
                <w:szCs w:val="18"/>
              </w:rPr>
            </w:pPr>
          </w:p>
        </w:tc>
      </w:tr>
      <w:tr w:rsidR="008C71CC" w:rsidRPr="00FD22B6" w14:paraId="5ABCF5FC" w14:textId="77777777" w:rsidTr="002F7ECF">
        <w:trPr>
          <w:trHeight w:val="351"/>
          <w:jc w:val="center"/>
        </w:trPr>
        <w:tc>
          <w:tcPr>
            <w:tcW w:w="3539" w:type="dxa"/>
            <w:shd w:val="clear" w:color="auto" w:fill="auto"/>
            <w:vAlign w:val="center"/>
          </w:tcPr>
          <w:p w14:paraId="27F25A0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17755AF9"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C2FC96B"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204EC1E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0870641A" w14:textId="77777777" w:rsidR="008C71CC" w:rsidRPr="00FD22B6" w:rsidRDefault="008C71CC" w:rsidP="002F7ECF">
            <w:pPr>
              <w:spacing w:after="0"/>
              <w:jc w:val="center"/>
              <w:rPr>
                <w:rFonts w:ascii="Arial" w:hAnsi="Arial" w:cs="Arial"/>
                <w:b/>
                <w:sz w:val="18"/>
                <w:szCs w:val="18"/>
              </w:rPr>
            </w:pPr>
          </w:p>
        </w:tc>
      </w:tr>
      <w:tr w:rsidR="008C71CC" w:rsidRPr="00FD22B6" w14:paraId="5C30BDFB" w14:textId="77777777" w:rsidTr="002F7ECF">
        <w:trPr>
          <w:trHeight w:val="341"/>
          <w:jc w:val="center"/>
        </w:trPr>
        <w:tc>
          <w:tcPr>
            <w:tcW w:w="3539" w:type="dxa"/>
            <w:shd w:val="clear" w:color="auto" w:fill="auto"/>
            <w:vAlign w:val="center"/>
          </w:tcPr>
          <w:p w14:paraId="1E35BBC3"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0E70DAF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A8C24BF"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D6A7B0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8FE3B2B" w14:textId="77777777" w:rsidR="008C71CC" w:rsidRPr="00FD22B6" w:rsidRDefault="008C71CC" w:rsidP="002F7ECF">
            <w:pPr>
              <w:spacing w:after="0"/>
              <w:jc w:val="center"/>
              <w:rPr>
                <w:rFonts w:ascii="Arial" w:hAnsi="Arial" w:cs="Arial"/>
                <w:b/>
                <w:sz w:val="18"/>
                <w:szCs w:val="18"/>
              </w:rPr>
            </w:pPr>
          </w:p>
        </w:tc>
      </w:tr>
      <w:tr w:rsidR="008C71CC" w:rsidRPr="00FD22B6" w14:paraId="44326507" w14:textId="77777777" w:rsidTr="002F7ECF">
        <w:trPr>
          <w:trHeight w:val="351"/>
          <w:jc w:val="center"/>
        </w:trPr>
        <w:tc>
          <w:tcPr>
            <w:tcW w:w="3539" w:type="dxa"/>
            <w:shd w:val="clear" w:color="auto" w:fill="auto"/>
            <w:vAlign w:val="center"/>
          </w:tcPr>
          <w:p w14:paraId="54F52C76"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5CB7826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711C970"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50698D6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7C6184D9" w14:textId="77777777" w:rsidR="008C71CC" w:rsidRPr="00FD22B6" w:rsidRDefault="008C71CC" w:rsidP="002F7ECF">
            <w:pPr>
              <w:spacing w:after="0"/>
              <w:jc w:val="center"/>
              <w:rPr>
                <w:rFonts w:ascii="Arial" w:hAnsi="Arial" w:cs="Arial"/>
                <w:b/>
                <w:sz w:val="18"/>
                <w:szCs w:val="18"/>
              </w:rPr>
            </w:pPr>
          </w:p>
        </w:tc>
      </w:tr>
      <w:tr w:rsidR="008C71CC" w:rsidRPr="00FD22B6" w14:paraId="0620C0E3" w14:textId="77777777" w:rsidTr="002F7ECF">
        <w:trPr>
          <w:trHeight w:val="351"/>
          <w:jc w:val="center"/>
        </w:trPr>
        <w:tc>
          <w:tcPr>
            <w:tcW w:w="3539" w:type="dxa"/>
            <w:shd w:val="clear" w:color="auto" w:fill="auto"/>
            <w:vAlign w:val="center"/>
          </w:tcPr>
          <w:p w14:paraId="5C5AA278"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1C17C923"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78BFAA3"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01B1E8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B6ED652" w14:textId="77777777" w:rsidR="008C71CC" w:rsidRPr="00FD22B6" w:rsidRDefault="008C71CC" w:rsidP="002F7ECF">
            <w:pPr>
              <w:spacing w:after="0"/>
              <w:jc w:val="center"/>
              <w:rPr>
                <w:rFonts w:ascii="Arial" w:hAnsi="Arial" w:cs="Arial"/>
                <w:b/>
                <w:sz w:val="18"/>
                <w:szCs w:val="18"/>
              </w:rPr>
            </w:pPr>
          </w:p>
        </w:tc>
      </w:tr>
    </w:tbl>
    <w:p w14:paraId="319487AD" w14:textId="77777777" w:rsidR="008C71CC" w:rsidRDefault="008C71CC" w:rsidP="008C71CC">
      <w:pPr>
        <w:rPr>
          <w:rFonts w:ascii="Arial" w:hAnsi="Arial" w:cs="Arial"/>
          <w:sz w:val="18"/>
          <w:szCs w:val="18"/>
        </w:rPr>
      </w:pPr>
    </w:p>
    <w:p w14:paraId="2A25CF11" w14:textId="77777777" w:rsidR="008C71CC" w:rsidRDefault="008C71CC" w:rsidP="008C71CC">
      <w:pPr>
        <w:rPr>
          <w:rFonts w:ascii="Arial" w:hAnsi="Arial" w:cs="Arial"/>
          <w:sz w:val="18"/>
          <w:szCs w:val="18"/>
        </w:rPr>
      </w:pPr>
    </w:p>
    <w:p w14:paraId="07858324" w14:textId="77777777" w:rsidR="008C71CC" w:rsidRPr="00FD22B6" w:rsidRDefault="008C71CC" w:rsidP="008C71CC">
      <w:pPr>
        <w:rPr>
          <w:rFonts w:ascii="Arial" w:hAnsi="Arial" w:cs="Arial"/>
          <w:sz w:val="18"/>
          <w:szCs w:val="18"/>
        </w:rPr>
      </w:pPr>
    </w:p>
    <w:p w14:paraId="2804A5E4" w14:textId="77777777" w:rsidR="008C71CC" w:rsidRPr="00FD22B6" w:rsidRDefault="008C71CC" w:rsidP="008C71CC">
      <w:pPr>
        <w:rPr>
          <w:rFonts w:ascii="Arial" w:hAnsi="Arial" w:cs="Arial"/>
          <w:b/>
          <w:sz w:val="18"/>
          <w:szCs w:val="18"/>
        </w:rPr>
      </w:pPr>
      <w:bookmarkStart w:id="461" w:name="_Toc436994567"/>
      <w:r w:rsidRPr="00FD22B6">
        <w:rPr>
          <w:rFonts w:ascii="Arial" w:hAnsi="Arial" w:cs="Arial"/>
          <w:b/>
          <w:sz w:val="18"/>
          <w:szCs w:val="18"/>
        </w:rPr>
        <w:t>Gradsko Društvo crvenog križa Karlovac</w:t>
      </w:r>
    </w:p>
    <w:p w14:paraId="555CDCF1" w14:textId="77777777" w:rsidR="008C71CC" w:rsidRPr="00FD22B6" w:rsidRDefault="008C71CC" w:rsidP="008C71CC">
      <w:pPr>
        <w:rPr>
          <w:rFonts w:ascii="Arial" w:hAnsi="Arial" w:cs="Arial"/>
          <w:sz w:val="18"/>
          <w:szCs w:val="18"/>
        </w:rPr>
      </w:pPr>
      <w:bookmarkStart w:id="462" w:name="_Hlk153363404"/>
      <w:r w:rsidRPr="00FD22B6">
        <w:rPr>
          <w:rFonts w:ascii="Arial" w:hAnsi="Arial" w:cs="Arial"/>
          <w:sz w:val="18"/>
          <w:szCs w:val="18"/>
        </w:rPr>
        <w:t xml:space="preserve">Gradsko društvo Crvenog križa Karlovac je punopravni član Hrvatskog Crvenog križa.                    Hrvatski Crveni križ sastavni je dio sustava civilne zaštite u Republici Hrvatskoj te sudjeluje u aktivnostima vezanim uz krizne situacije, tijekom svih faza krize, od pripreme preko odgovora na kriznu situaciju i pomoći u oporavku po završetku krize. </w:t>
      </w:r>
    </w:p>
    <w:p w14:paraId="6694DD78" w14:textId="77777777" w:rsidR="008C71CC" w:rsidRPr="00FD22B6" w:rsidRDefault="008C71CC" w:rsidP="008C71CC">
      <w:pPr>
        <w:rPr>
          <w:rFonts w:ascii="Arial" w:hAnsi="Arial" w:cs="Arial"/>
          <w:sz w:val="18"/>
          <w:szCs w:val="18"/>
        </w:rPr>
      </w:pPr>
      <w:bookmarkStart w:id="463" w:name="_Hlk153363427"/>
      <w:bookmarkEnd w:id="462"/>
      <w:r w:rsidRPr="00FD22B6">
        <w:rPr>
          <w:rFonts w:ascii="Arial" w:hAnsi="Arial" w:cs="Arial"/>
          <w:sz w:val="18"/>
          <w:szCs w:val="18"/>
        </w:rPr>
        <w:t>Specifične nadležnosti  Gradskog društva Crvenog križa Karlovac su organiziranje i vođenje službe traženja, psihosocijalne podrške, rad s ranjivim skupinama, osobama pod međunarodnom zaštitom, prihvat i podjela humanitarne pomoći, prva pomoć, dobrovoljno darivanje krvi , rad s djecom i mladima – odgoj za humanost, te aktivnosti na prevenciji razvoja ovisnosti, vršnjačkog nasilja, prevenciji trgovanja ljudima. Svaki član usvaja osnovna znanja iz prve pomoći, psihosocijalne podrške, službe traženja, sigurnosti i samozaštite, komunikacije, pripreme za krizne situacije, katastrofe i epidemije</w:t>
      </w:r>
      <w:bookmarkEnd w:id="463"/>
      <w:r w:rsidRPr="00FD22B6">
        <w:rPr>
          <w:rFonts w:ascii="Arial" w:hAnsi="Arial" w:cs="Arial"/>
          <w:sz w:val="18"/>
          <w:szCs w:val="18"/>
        </w:rPr>
        <w:t>.</w:t>
      </w:r>
    </w:p>
    <w:p w14:paraId="78012F37" w14:textId="77777777" w:rsidR="008C71CC" w:rsidRPr="00FD22B6" w:rsidRDefault="008C71CC" w:rsidP="008C71CC">
      <w:pPr>
        <w:rPr>
          <w:rFonts w:ascii="Arial" w:hAnsi="Arial" w:cs="Arial"/>
          <w:sz w:val="18"/>
          <w:szCs w:val="18"/>
        </w:rPr>
      </w:pPr>
      <w:r w:rsidRPr="00FD22B6">
        <w:rPr>
          <w:rFonts w:ascii="Arial" w:hAnsi="Arial" w:cs="Arial"/>
          <w:sz w:val="18"/>
          <w:szCs w:val="18"/>
        </w:rPr>
        <w:t>U fazi pripreme za kriznu situaciju Gradsko društvo Crvenog križa Karlovac sudjeluje u prikupljanju podataka potrebnih za  izradu procjene rizika od nastanka kriznih situacija i izradi plana djelovanja civilne zaštite, u edukaciji stanovništva, u  formiranju, popuni i  materijalno-tehničkom opremanju i osposobljavanju operativnih snaga Crvenog križa ( Kriznog stožera GDCK, Interventnog tima i Tima podrške te spontanih volontera), te sudjeluje u promotivnim aktivnostima, manifestacijama i vježbama HCK i sustava civilne zaštite usmjerenim ka prevenciji i pripremi građana i operativnih snaga Crvenog križa za krizne situacije.</w:t>
      </w:r>
    </w:p>
    <w:p w14:paraId="607D3D07"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 U fazi davanja odgovora na nastalu kriznu  situaciju GDCK Karlovac sudjeluje u informiranju stanovništva o kriznoj situaciji i poduzetim aktivnostima, vrši provjeru ispravnosti opreme, priprema i organizira smještajne kapacitete na sigurnim lokacijama, vrši prihvat, skladištenje i distribuciju humanitarne pomoći, daje podršku u evakuaciji stanovništva pogođenog kriznom situacijom,  razvija izmještanjem centra za privremeni smještaj evakuiranog stanovništva u stabilnim objektima ili šatorskom naselju, provodi aktivnosti Službe traženja, pruža psihosocijalnu podršku  pogođenom stanovništvu i psihosocijalnu podršku angažiranim operativnim snagama HCK i drugim operativnim snagama, sudjeluje u radu telefonske linije za pomoć (help-line) i vodi brigu o ranjivim skupinama pruža podršku u provođenju zdravstveni aktivnosti, u promociji higijenskih navika, distribuciji higijenskih potrepština, poboljšanju  higijenskih uvjeta i distribuciji pitke vode, te sudjeluje u kontinuiranoj evaluaciji operacije.</w:t>
      </w:r>
    </w:p>
    <w:p w14:paraId="3F9B0CAF" w14:textId="77777777" w:rsidR="008C71CC" w:rsidRPr="00FD22B6" w:rsidRDefault="008C71CC" w:rsidP="008C71CC">
      <w:pPr>
        <w:rPr>
          <w:rFonts w:ascii="Arial" w:hAnsi="Arial" w:cs="Arial"/>
          <w:sz w:val="18"/>
          <w:szCs w:val="18"/>
        </w:rPr>
      </w:pPr>
      <w:r w:rsidRPr="00FD22B6">
        <w:rPr>
          <w:rFonts w:ascii="Arial" w:hAnsi="Arial" w:cs="Arial"/>
          <w:sz w:val="18"/>
          <w:szCs w:val="18"/>
        </w:rPr>
        <w:t>U fazi oporavka sudjeluje u kontinuiranoj procjeni situacije i sudjeluje prema potrebi i u aktivnostima  i programima oporavka i predlaže poboljšanja.</w:t>
      </w:r>
    </w:p>
    <w:p w14:paraId="3A4278EE"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 </w:t>
      </w:r>
      <w:bookmarkStart w:id="464" w:name="_Hlk153363442"/>
      <w:r w:rsidRPr="00FD22B6">
        <w:rPr>
          <w:rFonts w:ascii="Arial" w:hAnsi="Arial" w:cs="Arial"/>
          <w:sz w:val="18"/>
          <w:szCs w:val="18"/>
        </w:rPr>
        <w:t>Gradsko društvo Crvenog križa Karlovac čine:</w:t>
      </w:r>
    </w:p>
    <w:p w14:paraId="232616C2"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6 stalno zaposlena  djelatnika</w:t>
      </w:r>
    </w:p>
    <w:p w14:paraId="0743D138"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2 djelatnika na projektima EU</w:t>
      </w:r>
    </w:p>
    <w:p w14:paraId="4FBE026C"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2 djelatnika na projektu Švicarskog Crvenog križa ( Ukrajina)</w:t>
      </w:r>
    </w:p>
    <w:p w14:paraId="476FC219"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4 djelatnika na projektu Pomoć u  kući</w:t>
      </w:r>
    </w:p>
    <w:p w14:paraId="25762342"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Ukupno 14 djelatnika </w:t>
      </w:r>
    </w:p>
    <w:p w14:paraId="40335D37" w14:textId="77777777" w:rsidR="008C71CC" w:rsidRPr="00FD22B6" w:rsidRDefault="008C71CC" w:rsidP="008C71CC">
      <w:pPr>
        <w:rPr>
          <w:rFonts w:ascii="Arial" w:hAnsi="Arial" w:cs="Arial"/>
          <w:sz w:val="18"/>
          <w:szCs w:val="18"/>
        </w:rPr>
      </w:pPr>
      <w:r w:rsidRPr="00FD22B6">
        <w:rPr>
          <w:rFonts w:ascii="Arial" w:hAnsi="Arial" w:cs="Arial"/>
          <w:sz w:val="18"/>
          <w:szCs w:val="18"/>
        </w:rPr>
        <w:t>Gradsko društvo Crvenog križa Karlovac ima:</w:t>
      </w:r>
    </w:p>
    <w:p w14:paraId="0D8BD057"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15 volontera u Interventnom timu</w:t>
      </w:r>
    </w:p>
    <w:p w14:paraId="47C4466A"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14 volontera u Timu za psihosocijalnu podršku</w:t>
      </w:r>
    </w:p>
    <w:p w14:paraId="4FCE1BCF" w14:textId="77777777" w:rsidR="008C71CC" w:rsidRPr="00FD22B6" w:rsidRDefault="008C71CC" w:rsidP="00DB3C34">
      <w:pPr>
        <w:pStyle w:val="ListParagraph"/>
        <w:numPr>
          <w:ilvl w:val="0"/>
          <w:numId w:val="42"/>
        </w:numPr>
        <w:tabs>
          <w:tab w:val="left" w:pos="2445"/>
        </w:tabs>
        <w:spacing w:beforeLines="30" w:before="72" w:afterLines="30" w:after="72" w:line="276" w:lineRule="auto"/>
        <w:ind w:left="567" w:hanging="283"/>
        <w:jc w:val="both"/>
        <w:rPr>
          <w:rFonts w:ascii="Arial" w:hAnsi="Arial" w:cs="Arial"/>
          <w:sz w:val="18"/>
          <w:szCs w:val="18"/>
        </w:rPr>
      </w:pPr>
      <w:r w:rsidRPr="00FD22B6">
        <w:rPr>
          <w:rFonts w:ascii="Arial" w:hAnsi="Arial" w:cs="Arial"/>
          <w:sz w:val="18"/>
          <w:szCs w:val="18"/>
        </w:rPr>
        <w:t>8 volontera u Timu podrške</w:t>
      </w:r>
    </w:p>
    <w:p w14:paraId="310DC318" w14:textId="77777777" w:rsidR="008C71CC" w:rsidRPr="00FD22B6" w:rsidRDefault="008C71CC" w:rsidP="008C71CC">
      <w:pPr>
        <w:rPr>
          <w:rFonts w:ascii="Arial" w:hAnsi="Arial" w:cs="Arial"/>
          <w:sz w:val="18"/>
          <w:szCs w:val="18"/>
        </w:rPr>
      </w:pPr>
      <w:r w:rsidRPr="00FD22B6">
        <w:rPr>
          <w:rFonts w:ascii="Arial" w:hAnsi="Arial" w:cs="Arial"/>
          <w:sz w:val="18"/>
          <w:szCs w:val="18"/>
        </w:rPr>
        <w:t>Ukupno 37 volontera</w:t>
      </w:r>
    </w:p>
    <w:bookmarkEnd w:id="464"/>
    <w:p w14:paraId="780242F6" w14:textId="77777777" w:rsidR="008C71CC" w:rsidRDefault="008C71CC" w:rsidP="008C71CC">
      <w:pPr>
        <w:rPr>
          <w:rFonts w:ascii="Arial" w:hAnsi="Arial" w:cs="Arial"/>
          <w:sz w:val="18"/>
          <w:szCs w:val="18"/>
        </w:rPr>
      </w:pPr>
      <w:r w:rsidRPr="00FD22B6">
        <w:rPr>
          <w:rFonts w:ascii="Arial" w:hAnsi="Arial" w:cs="Arial"/>
          <w:sz w:val="18"/>
          <w:szCs w:val="18"/>
        </w:rPr>
        <w:t>Društvo raspolaže s tri vozila te materijalnim sredstvima i opremom za provođenje mjera i aktivnosti sustava civilne zaštite i to: šator model 350 – 5 kom, šator model 450– 1 kom, šator tenda – 1 kom, krevet sklopivi – 39 kom, nosila – 10 kom, torbica prve pomoći – 10 kom, radio uređaj – 4 kom, agregat za el. energiju 1 KW – 1 kom, agregat za el. energiju 5 KW – 1 kom, pumpa za vodu potopna – 1 kom, pumpa za vodu motorna – 1 kom, isušivač zraka – 14 kom, termo posude 20 l – 4 kom, termo posude 15 l – 1 kom, posteljine – 40 kom, jastuci – 28 kom, deke – 90 kom, LED reflektor – 1 kom, stolovi i klupe – 4 seta, gumene čizme – 15 pari, kanistri za vodu PVC od 10 L – 10 kom, uniforma – 25 kom, prsluci – 47 kom.</w:t>
      </w:r>
    </w:p>
    <w:p w14:paraId="09CFD001" w14:textId="77777777" w:rsidR="008C71CC" w:rsidRDefault="008C71CC" w:rsidP="008C71CC">
      <w:pPr>
        <w:rPr>
          <w:rFonts w:ascii="Arial" w:hAnsi="Arial" w:cs="Arial"/>
          <w:sz w:val="18"/>
          <w:szCs w:val="18"/>
        </w:rPr>
      </w:pPr>
    </w:p>
    <w:p w14:paraId="046B7AED" w14:textId="77777777" w:rsidR="008C71CC" w:rsidRDefault="008C71CC" w:rsidP="008C71CC">
      <w:pPr>
        <w:rPr>
          <w:rFonts w:ascii="Arial" w:hAnsi="Arial" w:cs="Arial"/>
          <w:sz w:val="18"/>
          <w:szCs w:val="18"/>
        </w:rPr>
      </w:pPr>
    </w:p>
    <w:p w14:paraId="2A57914B" w14:textId="77777777" w:rsidR="008C71CC" w:rsidRDefault="008C71CC" w:rsidP="008C71CC">
      <w:pPr>
        <w:rPr>
          <w:rFonts w:ascii="Arial" w:hAnsi="Arial" w:cs="Arial"/>
          <w:sz w:val="18"/>
          <w:szCs w:val="18"/>
        </w:rPr>
      </w:pPr>
    </w:p>
    <w:p w14:paraId="7C6DB0C0" w14:textId="77777777" w:rsidR="008C71CC" w:rsidRPr="00FD22B6" w:rsidRDefault="008C71CC" w:rsidP="008C71CC">
      <w:pPr>
        <w:rPr>
          <w:rFonts w:ascii="Arial" w:hAnsi="Arial" w:cs="Arial"/>
          <w:sz w:val="18"/>
          <w:szCs w:val="18"/>
        </w:rPr>
      </w:pPr>
    </w:p>
    <w:p w14:paraId="1722B308"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107</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Gradskog Društva Crvenog križa Karlovac</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59A7C70C" w14:textId="77777777" w:rsidTr="002F7ECF">
        <w:trPr>
          <w:trHeight w:val="341"/>
          <w:tblHeader/>
          <w:jc w:val="center"/>
        </w:trPr>
        <w:tc>
          <w:tcPr>
            <w:tcW w:w="3539" w:type="dxa"/>
            <w:vMerge w:val="restart"/>
            <w:shd w:val="clear" w:color="auto" w:fill="auto"/>
            <w:vAlign w:val="center"/>
          </w:tcPr>
          <w:p w14:paraId="293B085C"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58BC6BB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4F7D317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10DF378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5E61668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577FA2BB" w14:textId="77777777" w:rsidTr="002F7ECF">
        <w:trPr>
          <w:trHeight w:val="269"/>
          <w:tblHeader/>
          <w:jc w:val="center"/>
        </w:trPr>
        <w:tc>
          <w:tcPr>
            <w:tcW w:w="3539" w:type="dxa"/>
            <w:vMerge/>
            <w:shd w:val="clear" w:color="auto" w:fill="auto"/>
            <w:vAlign w:val="center"/>
          </w:tcPr>
          <w:p w14:paraId="148C0E6C"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5C1210C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3C19E64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48A3F8A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5587D83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1C89AA75" w14:textId="77777777" w:rsidTr="002F7ECF">
        <w:trPr>
          <w:trHeight w:val="341"/>
          <w:jc w:val="center"/>
        </w:trPr>
        <w:tc>
          <w:tcPr>
            <w:tcW w:w="3539" w:type="dxa"/>
            <w:shd w:val="clear" w:color="auto" w:fill="auto"/>
            <w:vAlign w:val="center"/>
          </w:tcPr>
          <w:p w14:paraId="5692C277"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573B2399"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2D192A8"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CF3E3F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037E3A27" w14:textId="77777777" w:rsidR="008C71CC" w:rsidRPr="00FD22B6" w:rsidRDefault="008C71CC" w:rsidP="002F7ECF">
            <w:pPr>
              <w:spacing w:after="0"/>
              <w:jc w:val="center"/>
              <w:rPr>
                <w:rFonts w:ascii="Arial" w:hAnsi="Arial" w:cs="Arial"/>
                <w:b/>
                <w:sz w:val="18"/>
                <w:szCs w:val="18"/>
              </w:rPr>
            </w:pPr>
          </w:p>
        </w:tc>
      </w:tr>
      <w:tr w:rsidR="008C71CC" w:rsidRPr="00FD22B6" w14:paraId="5EEED7C5" w14:textId="77777777" w:rsidTr="002F7ECF">
        <w:trPr>
          <w:trHeight w:val="341"/>
          <w:jc w:val="center"/>
        </w:trPr>
        <w:tc>
          <w:tcPr>
            <w:tcW w:w="3539" w:type="dxa"/>
            <w:shd w:val="clear" w:color="auto" w:fill="auto"/>
            <w:vAlign w:val="center"/>
          </w:tcPr>
          <w:p w14:paraId="685D1E7F"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5767DFBA"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46FECA7F"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7AB418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3FFCC3C3" w14:textId="77777777" w:rsidR="008C71CC" w:rsidRPr="00FD22B6" w:rsidRDefault="008C71CC" w:rsidP="002F7ECF">
            <w:pPr>
              <w:spacing w:after="0"/>
              <w:jc w:val="center"/>
              <w:rPr>
                <w:rFonts w:ascii="Arial" w:hAnsi="Arial" w:cs="Arial"/>
                <w:b/>
                <w:sz w:val="18"/>
                <w:szCs w:val="18"/>
              </w:rPr>
            </w:pPr>
          </w:p>
        </w:tc>
      </w:tr>
      <w:tr w:rsidR="008C71CC" w:rsidRPr="00FD22B6" w14:paraId="360BD566" w14:textId="77777777" w:rsidTr="002F7ECF">
        <w:trPr>
          <w:trHeight w:val="570"/>
          <w:jc w:val="center"/>
        </w:trPr>
        <w:tc>
          <w:tcPr>
            <w:tcW w:w="3539" w:type="dxa"/>
            <w:shd w:val="clear" w:color="auto" w:fill="auto"/>
            <w:vAlign w:val="center"/>
          </w:tcPr>
          <w:p w14:paraId="0BD888CC"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0D04A0A0"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592DB8B"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6DFD068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EF19C74" w14:textId="77777777" w:rsidR="008C71CC" w:rsidRPr="00FD22B6" w:rsidRDefault="008C71CC" w:rsidP="002F7ECF">
            <w:pPr>
              <w:spacing w:after="0"/>
              <w:jc w:val="center"/>
              <w:rPr>
                <w:rFonts w:ascii="Arial" w:hAnsi="Arial" w:cs="Arial"/>
                <w:b/>
                <w:sz w:val="18"/>
                <w:szCs w:val="18"/>
              </w:rPr>
            </w:pPr>
          </w:p>
        </w:tc>
      </w:tr>
      <w:tr w:rsidR="008C71CC" w:rsidRPr="00FD22B6" w14:paraId="7011C9A7" w14:textId="77777777" w:rsidTr="002F7ECF">
        <w:trPr>
          <w:trHeight w:val="213"/>
          <w:jc w:val="center"/>
        </w:trPr>
        <w:tc>
          <w:tcPr>
            <w:tcW w:w="3539" w:type="dxa"/>
            <w:shd w:val="clear" w:color="auto" w:fill="auto"/>
            <w:vAlign w:val="center"/>
          </w:tcPr>
          <w:p w14:paraId="7F0679E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36806B11"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7798294A"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2374EBF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578DA578" w14:textId="77777777" w:rsidR="008C71CC" w:rsidRPr="00FD22B6" w:rsidRDefault="008C71CC" w:rsidP="002F7ECF">
            <w:pPr>
              <w:spacing w:after="0"/>
              <w:jc w:val="center"/>
              <w:rPr>
                <w:rFonts w:ascii="Arial" w:hAnsi="Arial" w:cs="Arial"/>
                <w:b/>
                <w:sz w:val="18"/>
                <w:szCs w:val="18"/>
              </w:rPr>
            </w:pPr>
          </w:p>
        </w:tc>
      </w:tr>
      <w:tr w:rsidR="008C71CC" w:rsidRPr="00FD22B6" w14:paraId="50DE074C" w14:textId="77777777" w:rsidTr="002F7ECF">
        <w:trPr>
          <w:trHeight w:val="351"/>
          <w:jc w:val="center"/>
        </w:trPr>
        <w:tc>
          <w:tcPr>
            <w:tcW w:w="3539" w:type="dxa"/>
            <w:shd w:val="clear" w:color="auto" w:fill="auto"/>
            <w:vAlign w:val="center"/>
          </w:tcPr>
          <w:p w14:paraId="7571FC6F"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30EE1667"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8DE2C6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3E5B6EF3"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54BC24D6" w14:textId="77777777" w:rsidR="008C71CC" w:rsidRPr="00FD22B6" w:rsidRDefault="008C71CC" w:rsidP="002F7ECF">
            <w:pPr>
              <w:spacing w:after="0"/>
              <w:jc w:val="center"/>
              <w:rPr>
                <w:rFonts w:ascii="Arial" w:hAnsi="Arial" w:cs="Arial"/>
                <w:b/>
                <w:sz w:val="18"/>
                <w:szCs w:val="18"/>
              </w:rPr>
            </w:pPr>
          </w:p>
        </w:tc>
      </w:tr>
      <w:tr w:rsidR="008C71CC" w:rsidRPr="00FD22B6" w14:paraId="7AEC5DB4" w14:textId="77777777" w:rsidTr="002F7ECF">
        <w:trPr>
          <w:trHeight w:val="341"/>
          <w:jc w:val="center"/>
        </w:trPr>
        <w:tc>
          <w:tcPr>
            <w:tcW w:w="3539" w:type="dxa"/>
            <w:shd w:val="clear" w:color="auto" w:fill="auto"/>
            <w:vAlign w:val="center"/>
          </w:tcPr>
          <w:p w14:paraId="70CADB7A"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3152D49A"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1B2E665"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573D915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6FFDE94F" w14:textId="77777777" w:rsidR="008C71CC" w:rsidRPr="00FD22B6" w:rsidRDefault="008C71CC" w:rsidP="002F7ECF">
            <w:pPr>
              <w:spacing w:after="0"/>
              <w:jc w:val="center"/>
              <w:rPr>
                <w:rFonts w:ascii="Arial" w:hAnsi="Arial" w:cs="Arial"/>
                <w:b/>
                <w:sz w:val="18"/>
                <w:szCs w:val="18"/>
              </w:rPr>
            </w:pPr>
          </w:p>
        </w:tc>
      </w:tr>
      <w:tr w:rsidR="008C71CC" w:rsidRPr="00FD22B6" w14:paraId="09902AEE" w14:textId="77777777" w:rsidTr="002F7ECF">
        <w:trPr>
          <w:trHeight w:val="351"/>
          <w:jc w:val="center"/>
        </w:trPr>
        <w:tc>
          <w:tcPr>
            <w:tcW w:w="3539" w:type="dxa"/>
            <w:shd w:val="clear" w:color="auto" w:fill="auto"/>
            <w:vAlign w:val="center"/>
          </w:tcPr>
          <w:p w14:paraId="58D3B2B5"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4C7BAE6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FDDBD45"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8B2C77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3D9B4AC5" w14:textId="77777777" w:rsidR="008C71CC" w:rsidRPr="00FD22B6" w:rsidRDefault="008C71CC" w:rsidP="002F7ECF">
            <w:pPr>
              <w:spacing w:after="0"/>
              <w:jc w:val="center"/>
              <w:rPr>
                <w:rFonts w:ascii="Arial" w:hAnsi="Arial" w:cs="Arial"/>
                <w:b/>
                <w:sz w:val="18"/>
                <w:szCs w:val="18"/>
              </w:rPr>
            </w:pPr>
          </w:p>
        </w:tc>
      </w:tr>
      <w:tr w:rsidR="008C71CC" w:rsidRPr="00FD22B6" w14:paraId="60577728" w14:textId="77777777" w:rsidTr="002F7ECF">
        <w:trPr>
          <w:trHeight w:val="351"/>
          <w:jc w:val="center"/>
        </w:trPr>
        <w:tc>
          <w:tcPr>
            <w:tcW w:w="3539" w:type="dxa"/>
            <w:shd w:val="clear" w:color="auto" w:fill="auto"/>
            <w:vAlign w:val="center"/>
          </w:tcPr>
          <w:p w14:paraId="7ACBAB3F"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72759854"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2461C5E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55F109D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B13C41E" w14:textId="77777777" w:rsidR="008C71CC" w:rsidRPr="00FD22B6" w:rsidRDefault="008C71CC" w:rsidP="002F7ECF">
            <w:pPr>
              <w:spacing w:after="0"/>
              <w:jc w:val="center"/>
              <w:rPr>
                <w:rFonts w:ascii="Arial" w:hAnsi="Arial" w:cs="Arial"/>
                <w:b/>
                <w:sz w:val="18"/>
                <w:szCs w:val="18"/>
              </w:rPr>
            </w:pPr>
          </w:p>
        </w:tc>
      </w:tr>
      <w:bookmarkEnd w:id="461"/>
    </w:tbl>
    <w:p w14:paraId="16832595" w14:textId="77777777" w:rsidR="008C71CC" w:rsidRPr="00FD22B6" w:rsidRDefault="008C71CC" w:rsidP="008C71CC">
      <w:pPr>
        <w:rPr>
          <w:rFonts w:ascii="Arial" w:hAnsi="Arial" w:cs="Arial"/>
          <w:b/>
          <w:sz w:val="18"/>
          <w:szCs w:val="18"/>
        </w:rPr>
      </w:pPr>
    </w:p>
    <w:p w14:paraId="404575C2" w14:textId="77777777" w:rsidR="008C71CC" w:rsidRPr="00FD22B6" w:rsidRDefault="008C71CC" w:rsidP="008C71CC">
      <w:pPr>
        <w:rPr>
          <w:rFonts w:ascii="Arial" w:hAnsi="Arial" w:cs="Arial"/>
          <w:b/>
          <w:sz w:val="18"/>
          <w:szCs w:val="18"/>
        </w:rPr>
      </w:pPr>
      <w:r w:rsidRPr="00FD22B6">
        <w:rPr>
          <w:rFonts w:ascii="Arial" w:hAnsi="Arial" w:cs="Arial"/>
          <w:b/>
          <w:sz w:val="18"/>
          <w:szCs w:val="18"/>
        </w:rPr>
        <w:t>Hrvatska gorska služba spašavanja – Stanica Karlovac</w:t>
      </w:r>
    </w:p>
    <w:p w14:paraId="43C368E5" w14:textId="77777777" w:rsidR="008C71CC" w:rsidRPr="00FD22B6" w:rsidRDefault="008C71CC" w:rsidP="008C71CC">
      <w:pPr>
        <w:rPr>
          <w:rFonts w:ascii="Arial" w:eastAsia="Calibri" w:hAnsi="Arial" w:cs="Arial"/>
          <w:sz w:val="18"/>
          <w:szCs w:val="18"/>
        </w:rPr>
      </w:pPr>
      <w:bookmarkStart w:id="465" w:name="_Hlk153363520"/>
      <w:r w:rsidRPr="00FD22B6">
        <w:rPr>
          <w:rFonts w:ascii="Arial" w:eastAsia="Calibri" w:hAnsi="Arial" w:cs="Arial"/>
          <w:sz w:val="18"/>
          <w:szCs w:val="18"/>
        </w:rPr>
        <w:t>Temeljne djelatnosti Hrvatske gorske službe spašavanja – Stanica Karlovac je ključna žurna javna služba odgovorna za traganje i spašavanje na neurbanim i nepristupačnim trenima. Njezino djelovanje izravno utječe na ljudske živote osiguravanjem interventnosti (brzi odgovor na intervencije), neprekidne raspoloživosti (24/7, 365 dana godišnje) i visoko održavanje sposobnosti su ključni. Ove aktivnosti su nužne radi sigurnosti građana i turista te zahtijevaju financijska sredstva za pripravnost, održavanje opreme i ljudi, obnovu licenci, liječničke preglede i stalno usavršavanje članova, s obzirom na visoki rizik i odgovornost koji ta aktivnost traži.</w:t>
      </w:r>
    </w:p>
    <w:p w14:paraId="3A9BF5BA"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HGSS stanica Karlovac također djeluje kao ključna operativna snaga Civilne zaštite Grada Karlovca. U slučaju velike nesreće, elementarnih nepogoda, potresa, poplava ili drugih katastrofa, što je propisano Zakonom o sustavu civilne zaštite, koji propisuju njihovu operativnu ulogu.</w:t>
      </w:r>
    </w:p>
    <w:p w14:paraId="0C2EC6ED"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 xml:space="preserve">Specijalnosti HGSS stanice Karlovac: </w:t>
      </w:r>
    </w:p>
    <w:p w14:paraId="79922A37"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 Gorska spašavanja (23 pripadnika)</w:t>
      </w:r>
    </w:p>
    <w:p w14:paraId="776A820E"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2. Spašavanja (17 pripadnika)</w:t>
      </w:r>
    </w:p>
    <w:p w14:paraId="4C0C3983"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3. Pripravnici (10 pripadnika)</w:t>
      </w:r>
    </w:p>
    <w:p w14:paraId="0C073C1F"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4. Suradnici (5 pripadnika)</w:t>
      </w:r>
    </w:p>
    <w:p w14:paraId="0C9A2976" w14:textId="77777777" w:rsidR="008C71CC" w:rsidRDefault="008C71CC" w:rsidP="008C71CC">
      <w:pPr>
        <w:rPr>
          <w:rFonts w:ascii="Arial" w:eastAsia="Calibri" w:hAnsi="Arial" w:cs="Arial"/>
          <w:sz w:val="18"/>
          <w:szCs w:val="18"/>
        </w:rPr>
      </w:pPr>
    </w:p>
    <w:p w14:paraId="11355030"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Pripadnici s licencama:</w:t>
      </w:r>
    </w:p>
    <w:p w14:paraId="4551FD61"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 Instruktori specijalnosti (2 pripadnika)</w:t>
      </w:r>
    </w:p>
    <w:p w14:paraId="75725810"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2. Prva pomoć u planinama i nepristupačnim područjima: 2</w:t>
      </w:r>
    </w:p>
    <w:p w14:paraId="3EA9583F"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3. Instruktori ronjenja (1 pripadnika)</w:t>
      </w:r>
    </w:p>
    <w:p w14:paraId="01AB3B3D"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4. Instruktori lavina (3 pripadnika)</w:t>
      </w:r>
    </w:p>
    <w:p w14:paraId="210C382D"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5. Instruktori speleologije (7 pripadnika)</w:t>
      </w:r>
    </w:p>
    <w:p w14:paraId="6CD3E5D9"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6. Instruktori zimskih tehnika (5 pripadnika)</w:t>
      </w:r>
    </w:p>
    <w:p w14:paraId="18259BF6"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7. Instruktori za spašavanja na divljim vodama i poplavama (4 pripadnika)</w:t>
      </w:r>
    </w:p>
    <w:p w14:paraId="75DCF605"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8. Instruktori za spašavanje čamcima na brzim vodama i poplavama (3 pripadnika)</w:t>
      </w:r>
    </w:p>
    <w:p w14:paraId="38D70CDC"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lastRenderedPageBreak/>
        <w:t>9. Instruktori spašavanja iz leda (2 pripadnika)</w:t>
      </w:r>
    </w:p>
    <w:p w14:paraId="2D153541"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10. Instruktori vožnje terenskih vozila u otežanim uvjetima (2 pripadnika)</w:t>
      </w:r>
    </w:p>
    <w:p w14:paraId="21A8D695"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11. Instruktori helikopterskog spašavanja (2 pripadnika)</w:t>
      </w:r>
    </w:p>
    <w:p w14:paraId="653CCF0B"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12. Instruktori HGSS-a (3 pripadnika)</w:t>
      </w:r>
    </w:p>
    <w:p w14:paraId="68DFCCAF" w14:textId="77777777" w:rsidR="008C71CC" w:rsidRDefault="008C71CC" w:rsidP="008C71CC">
      <w:pPr>
        <w:rPr>
          <w:rFonts w:ascii="Arial" w:eastAsia="Calibri" w:hAnsi="Arial" w:cs="Arial"/>
          <w:sz w:val="18"/>
          <w:szCs w:val="18"/>
        </w:rPr>
      </w:pPr>
    </w:p>
    <w:p w14:paraId="6CBC40CB"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Pripadnici prema aktivnostima:</w:t>
      </w:r>
    </w:p>
    <w:p w14:paraId="0D0EA92E"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 Spašavanja na divljim vodama i poplavama (31 pripadnik)</w:t>
      </w:r>
    </w:p>
    <w:p w14:paraId="067CFFE3"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2. Voditelji potraga (16 pripadnika)</w:t>
      </w:r>
    </w:p>
    <w:p w14:paraId="04716775"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3. Napredni voditelji potraga (6 pripadnika)</w:t>
      </w:r>
    </w:p>
    <w:p w14:paraId="0D9AABA1"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4. Voditelji brodice (13 pripadnika)</w:t>
      </w:r>
    </w:p>
    <w:p w14:paraId="01B6F4D7"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5. Upravljanje raft čamcem (3 pripadnika)</w:t>
      </w:r>
    </w:p>
    <w:p w14:paraId="62DB9C2B"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6. Digitalni kartografi (6 pripadnika)</w:t>
      </w:r>
    </w:p>
    <w:p w14:paraId="1E030314"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7. Helikoptersko spašavanje (11 pripadnika)</w:t>
      </w:r>
    </w:p>
    <w:p w14:paraId="7499DE7E"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8. Upravljanje kayakaom (4 pripadnika)</w:t>
      </w:r>
    </w:p>
    <w:p w14:paraId="4DF98BDF"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9. Upravitelji bespilotnih letjelica (4 pripadnika)</w:t>
      </w:r>
    </w:p>
    <w:p w14:paraId="7977CCD7"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10. K9 potražni tim (3 pripadnika)</w:t>
      </w:r>
    </w:p>
    <w:p w14:paraId="03FA445A"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11. Ronioci (12 pripadnika)</w:t>
      </w:r>
    </w:p>
    <w:bookmarkEnd w:id="465"/>
    <w:p w14:paraId="331CE812" w14:textId="77777777" w:rsidR="008C71CC" w:rsidRPr="00FD22B6" w:rsidRDefault="008C71CC" w:rsidP="008C71CC">
      <w:pPr>
        <w:rPr>
          <w:rFonts w:ascii="Arial" w:eastAsia="Calibri" w:hAnsi="Arial" w:cs="Arial"/>
          <w:sz w:val="18"/>
          <w:szCs w:val="18"/>
        </w:rPr>
      </w:pPr>
      <w:r w:rsidRPr="00FD22B6">
        <w:rPr>
          <w:rFonts w:ascii="Arial" w:eastAsia="Calibri" w:hAnsi="Arial" w:cs="Arial"/>
          <w:sz w:val="18"/>
          <w:szCs w:val="18"/>
        </w:rPr>
        <w:t>HGSS Stanica Karlovac raspolaže s dva osobna vozila, tri terenska vozila, te jedno kombi vozilo. Potrebe traganja i spašavanja uključuju quad vozilo, 3 plovila s motornim pogonom (jedan limeni, jedan plastični i gumenjak), uključuje 3 kayaka za divlje vode, dva bespilotna sustav.</w:t>
      </w:r>
    </w:p>
    <w:p w14:paraId="76FFB6EE"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108</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Hrvatske gorske službe spašavanja – Stanica Karlovac</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5D887062" w14:textId="77777777" w:rsidTr="002F7ECF">
        <w:trPr>
          <w:trHeight w:val="341"/>
          <w:tblHeader/>
          <w:jc w:val="center"/>
        </w:trPr>
        <w:tc>
          <w:tcPr>
            <w:tcW w:w="3539" w:type="dxa"/>
            <w:vMerge w:val="restart"/>
            <w:shd w:val="clear" w:color="auto" w:fill="auto"/>
            <w:vAlign w:val="center"/>
          </w:tcPr>
          <w:p w14:paraId="4B19B1BC"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33C45B1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0EE6E9A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4B9F82C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416868C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102157B8" w14:textId="77777777" w:rsidTr="002F7ECF">
        <w:trPr>
          <w:trHeight w:val="269"/>
          <w:tblHeader/>
          <w:jc w:val="center"/>
        </w:trPr>
        <w:tc>
          <w:tcPr>
            <w:tcW w:w="3539" w:type="dxa"/>
            <w:vMerge/>
            <w:shd w:val="clear" w:color="auto" w:fill="auto"/>
            <w:vAlign w:val="center"/>
          </w:tcPr>
          <w:p w14:paraId="564C547D"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4952270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6FB0662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5D4ABC0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171B5F3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133F0C25" w14:textId="77777777" w:rsidTr="002F7ECF">
        <w:trPr>
          <w:trHeight w:val="341"/>
          <w:jc w:val="center"/>
        </w:trPr>
        <w:tc>
          <w:tcPr>
            <w:tcW w:w="3539" w:type="dxa"/>
            <w:shd w:val="clear" w:color="auto" w:fill="auto"/>
            <w:vAlign w:val="center"/>
          </w:tcPr>
          <w:p w14:paraId="6A2ED5EE"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21D1EC1F"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D5C20E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2266136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102608E" w14:textId="77777777" w:rsidR="008C71CC" w:rsidRPr="00FD22B6" w:rsidRDefault="008C71CC" w:rsidP="002F7ECF">
            <w:pPr>
              <w:spacing w:after="0"/>
              <w:jc w:val="center"/>
              <w:rPr>
                <w:rFonts w:ascii="Arial" w:hAnsi="Arial" w:cs="Arial"/>
                <w:b/>
                <w:sz w:val="18"/>
                <w:szCs w:val="18"/>
              </w:rPr>
            </w:pPr>
          </w:p>
        </w:tc>
      </w:tr>
      <w:tr w:rsidR="008C71CC" w:rsidRPr="00FD22B6" w14:paraId="185B11FB" w14:textId="77777777" w:rsidTr="002F7ECF">
        <w:trPr>
          <w:trHeight w:val="341"/>
          <w:jc w:val="center"/>
        </w:trPr>
        <w:tc>
          <w:tcPr>
            <w:tcW w:w="3539" w:type="dxa"/>
            <w:shd w:val="clear" w:color="auto" w:fill="auto"/>
            <w:vAlign w:val="center"/>
          </w:tcPr>
          <w:p w14:paraId="74C191C6"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41024AD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FFD37BA"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04FA175"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9F1B28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08F428F5" w14:textId="77777777" w:rsidTr="002F7ECF">
        <w:trPr>
          <w:trHeight w:val="570"/>
          <w:jc w:val="center"/>
        </w:trPr>
        <w:tc>
          <w:tcPr>
            <w:tcW w:w="3539" w:type="dxa"/>
            <w:shd w:val="clear" w:color="auto" w:fill="auto"/>
            <w:vAlign w:val="center"/>
          </w:tcPr>
          <w:p w14:paraId="78CD94BA"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01CF8A43"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1F7F0C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6FDBC95F"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5DC9274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46C618DF" w14:textId="77777777" w:rsidTr="002F7ECF">
        <w:trPr>
          <w:trHeight w:val="213"/>
          <w:jc w:val="center"/>
        </w:trPr>
        <w:tc>
          <w:tcPr>
            <w:tcW w:w="3539" w:type="dxa"/>
            <w:shd w:val="clear" w:color="auto" w:fill="auto"/>
            <w:vAlign w:val="center"/>
          </w:tcPr>
          <w:p w14:paraId="19D3FCE6"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7499B860"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48433D40"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56919C30"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2B21B26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r>
      <w:tr w:rsidR="008C71CC" w:rsidRPr="00FD22B6" w14:paraId="3ECB1719" w14:textId="77777777" w:rsidTr="002F7ECF">
        <w:trPr>
          <w:trHeight w:val="351"/>
          <w:jc w:val="center"/>
        </w:trPr>
        <w:tc>
          <w:tcPr>
            <w:tcW w:w="3539" w:type="dxa"/>
            <w:shd w:val="clear" w:color="auto" w:fill="auto"/>
            <w:vAlign w:val="center"/>
          </w:tcPr>
          <w:p w14:paraId="38B4FBBA"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1229EACF"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D21D1A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4575C8D1"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52A5D437" w14:textId="77777777" w:rsidR="008C71CC" w:rsidRPr="00FD22B6" w:rsidRDefault="008C71CC" w:rsidP="002F7ECF">
            <w:pPr>
              <w:spacing w:after="0"/>
              <w:jc w:val="center"/>
              <w:rPr>
                <w:rFonts w:ascii="Arial" w:hAnsi="Arial" w:cs="Arial"/>
                <w:b/>
                <w:sz w:val="18"/>
                <w:szCs w:val="18"/>
              </w:rPr>
            </w:pPr>
          </w:p>
        </w:tc>
      </w:tr>
      <w:tr w:rsidR="008C71CC" w:rsidRPr="00FD22B6" w14:paraId="56421606" w14:textId="77777777" w:rsidTr="002F7ECF">
        <w:trPr>
          <w:trHeight w:val="341"/>
          <w:jc w:val="center"/>
        </w:trPr>
        <w:tc>
          <w:tcPr>
            <w:tcW w:w="3539" w:type="dxa"/>
            <w:shd w:val="clear" w:color="auto" w:fill="auto"/>
            <w:vAlign w:val="center"/>
          </w:tcPr>
          <w:p w14:paraId="1042011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4F315FA5"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42F19EE"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E0282E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1647751" w14:textId="77777777" w:rsidR="008C71CC" w:rsidRPr="00FD22B6" w:rsidRDefault="008C71CC" w:rsidP="002F7ECF">
            <w:pPr>
              <w:spacing w:after="0"/>
              <w:jc w:val="center"/>
              <w:rPr>
                <w:rFonts w:ascii="Arial" w:hAnsi="Arial" w:cs="Arial"/>
                <w:b/>
                <w:sz w:val="18"/>
                <w:szCs w:val="18"/>
              </w:rPr>
            </w:pPr>
          </w:p>
        </w:tc>
      </w:tr>
      <w:tr w:rsidR="008C71CC" w:rsidRPr="00FD22B6" w14:paraId="1950800B" w14:textId="77777777" w:rsidTr="002F7ECF">
        <w:trPr>
          <w:trHeight w:val="351"/>
          <w:jc w:val="center"/>
        </w:trPr>
        <w:tc>
          <w:tcPr>
            <w:tcW w:w="3539" w:type="dxa"/>
            <w:shd w:val="clear" w:color="auto" w:fill="auto"/>
            <w:vAlign w:val="center"/>
          </w:tcPr>
          <w:p w14:paraId="4053B57A"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6665E63B"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E3E4843"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6667229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DA68BDE" w14:textId="77777777" w:rsidR="008C71CC" w:rsidRPr="00FD22B6" w:rsidRDefault="008C71CC" w:rsidP="002F7ECF">
            <w:pPr>
              <w:spacing w:after="0"/>
              <w:jc w:val="center"/>
              <w:rPr>
                <w:rFonts w:ascii="Arial" w:hAnsi="Arial" w:cs="Arial"/>
                <w:b/>
                <w:sz w:val="18"/>
                <w:szCs w:val="18"/>
              </w:rPr>
            </w:pPr>
          </w:p>
        </w:tc>
      </w:tr>
      <w:tr w:rsidR="008C71CC" w:rsidRPr="00FD22B6" w14:paraId="1FBDFCC1" w14:textId="77777777" w:rsidTr="002F7ECF">
        <w:trPr>
          <w:trHeight w:val="351"/>
          <w:jc w:val="center"/>
        </w:trPr>
        <w:tc>
          <w:tcPr>
            <w:tcW w:w="3539" w:type="dxa"/>
            <w:shd w:val="clear" w:color="auto" w:fill="auto"/>
            <w:vAlign w:val="center"/>
          </w:tcPr>
          <w:p w14:paraId="404CE8E8"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618FEDFC"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9A9D75A"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3B78CB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239ED780" w14:textId="77777777" w:rsidR="008C71CC" w:rsidRPr="00FD22B6" w:rsidRDefault="008C71CC" w:rsidP="002F7ECF">
            <w:pPr>
              <w:spacing w:after="0"/>
              <w:jc w:val="center"/>
              <w:rPr>
                <w:rFonts w:ascii="Arial" w:hAnsi="Arial" w:cs="Arial"/>
                <w:b/>
                <w:sz w:val="18"/>
                <w:szCs w:val="18"/>
              </w:rPr>
            </w:pPr>
          </w:p>
        </w:tc>
      </w:tr>
    </w:tbl>
    <w:p w14:paraId="569634E1" w14:textId="77777777" w:rsidR="008C71CC" w:rsidRPr="00FD22B6" w:rsidRDefault="008C71CC" w:rsidP="008C71CC">
      <w:pPr>
        <w:rPr>
          <w:rFonts w:ascii="Arial" w:hAnsi="Arial" w:cs="Arial"/>
          <w:b/>
          <w:color w:val="000000"/>
          <w:sz w:val="18"/>
          <w:szCs w:val="18"/>
        </w:rPr>
      </w:pPr>
    </w:p>
    <w:p w14:paraId="5B77817D" w14:textId="77777777" w:rsidR="008C71CC" w:rsidRPr="00FD22B6" w:rsidRDefault="008C71CC" w:rsidP="008C71CC">
      <w:pPr>
        <w:rPr>
          <w:rFonts w:ascii="Arial" w:hAnsi="Arial" w:cs="Arial"/>
          <w:b/>
          <w:color w:val="000000"/>
          <w:sz w:val="18"/>
          <w:szCs w:val="18"/>
        </w:rPr>
      </w:pPr>
      <w:r w:rsidRPr="00FD22B6">
        <w:rPr>
          <w:rFonts w:ascii="Arial" w:hAnsi="Arial" w:cs="Arial"/>
          <w:b/>
          <w:color w:val="000000"/>
          <w:sz w:val="18"/>
          <w:szCs w:val="18"/>
        </w:rPr>
        <w:t>Pravne osobe i udruge od interesa za sustav civilne zaštite Grada Karlovca</w:t>
      </w:r>
    </w:p>
    <w:p w14:paraId="12AF8BE1" w14:textId="77777777" w:rsidR="008C71CC" w:rsidRPr="00FD22B6" w:rsidRDefault="008C71CC" w:rsidP="008C71CC">
      <w:pPr>
        <w:rPr>
          <w:rFonts w:ascii="Arial" w:hAnsi="Arial" w:cs="Arial"/>
          <w:color w:val="000000"/>
          <w:sz w:val="18"/>
          <w:szCs w:val="18"/>
        </w:rPr>
      </w:pPr>
      <w:r w:rsidRPr="00FD22B6">
        <w:rPr>
          <w:rFonts w:ascii="Arial" w:hAnsi="Arial" w:cs="Arial"/>
          <w:color w:val="000000"/>
          <w:sz w:val="18"/>
          <w:szCs w:val="18"/>
        </w:rPr>
        <w:t>Pravne osobe i udruge od interesa za sustav civilne zaštite na području Grada Karlovca su:</w:t>
      </w:r>
    </w:p>
    <w:p w14:paraId="7395E6B1" w14:textId="77777777" w:rsidR="008C71CC" w:rsidRPr="00FD22B6" w:rsidRDefault="008C71CC" w:rsidP="00DB3C34">
      <w:pPr>
        <w:pStyle w:val="ListParagraph"/>
        <w:numPr>
          <w:ilvl w:val="0"/>
          <w:numId w:val="38"/>
        </w:numPr>
        <w:tabs>
          <w:tab w:val="left" w:pos="2445"/>
        </w:tabs>
        <w:spacing w:beforeLines="30" w:before="72" w:afterLines="30" w:after="72" w:line="276" w:lineRule="auto"/>
        <w:jc w:val="both"/>
        <w:rPr>
          <w:rFonts w:ascii="Arial" w:eastAsia="Calibri" w:hAnsi="Arial" w:cs="Arial"/>
          <w:sz w:val="18"/>
          <w:szCs w:val="18"/>
        </w:rPr>
      </w:pPr>
      <w:r w:rsidRPr="00FD22B6">
        <w:rPr>
          <w:rFonts w:ascii="Arial" w:eastAsia="Calibri" w:hAnsi="Arial" w:cs="Arial"/>
          <w:sz w:val="18"/>
          <w:szCs w:val="18"/>
        </w:rPr>
        <w:t>„Čistoća“ d.o.o., Karlovac</w:t>
      </w:r>
    </w:p>
    <w:p w14:paraId="58BFF7BB" w14:textId="77777777" w:rsidR="008C71CC" w:rsidRPr="00FD22B6" w:rsidRDefault="008C71CC" w:rsidP="00DB3C34">
      <w:pPr>
        <w:pStyle w:val="ListParagraph"/>
        <w:numPr>
          <w:ilvl w:val="0"/>
          <w:numId w:val="38"/>
        </w:numPr>
        <w:tabs>
          <w:tab w:val="left" w:pos="2445"/>
        </w:tabs>
        <w:spacing w:beforeLines="30" w:before="72" w:afterLines="30" w:after="72" w:line="276" w:lineRule="auto"/>
        <w:jc w:val="both"/>
        <w:rPr>
          <w:rFonts w:ascii="Arial" w:eastAsia="Calibri" w:hAnsi="Arial" w:cs="Arial"/>
          <w:sz w:val="18"/>
          <w:szCs w:val="18"/>
        </w:rPr>
      </w:pPr>
      <w:r w:rsidRPr="00FD22B6">
        <w:rPr>
          <w:rFonts w:ascii="Arial" w:eastAsia="Calibri" w:hAnsi="Arial" w:cs="Arial"/>
          <w:sz w:val="18"/>
          <w:szCs w:val="18"/>
        </w:rPr>
        <w:t>„Zelenilo“ d.o.o., Karlovac</w:t>
      </w:r>
    </w:p>
    <w:p w14:paraId="578F9C45" w14:textId="77777777" w:rsidR="008C71CC" w:rsidRPr="00FD22B6" w:rsidRDefault="008C71CC" w:rsidP="00DB3C34">
      <w:pPr>
        <w:pStyle w:val="ListParagraph"/>
        <w:numPr>
          <w:ilvl w:val="0"/>
          <w:numId w:val="38"/>
        </w:numPr>
        <w:tabs>
          <w:tab w:val="left" w:pos="2445"/>
        </w:tabs>
        <w:spacing w:beforeLines="30" w:before="72" w:afterLines="30" w:after="72" w:line="276" w:lineRule="auto"/>
        <w:jc w:val="both"/>
        <w:rPr>
          <w:rFonts w:ascii="Arial" w:eastAsia="Calibri" w:hAnsi="Arial" w:cs="Arial"/>
          <w:sz w:val="18"/>
          <w:szCs w:val="18"/>
        </w:rPr>
      </w:pPr>
      <w:r w:rsidRPr="00FD22B6">
        <w:rPr>
          <w:rFonts w:ascii="Arial" w:eastAsia="Calibri" w:hAnsi="Arial" w:cs="Arial"/>
          <w:sz w:val="18"/>
          <w:szCs w:val="18"/>
        </w:rPr>
        <w:t>„Vodovod i kanalizacija“ d.o.o. Karlovac</w:t>
      </w:r>
    </w:p>
    <w:p w14:paraId="3B6AED04" w14:textId="77777777" w:rsidR="008C71CC" w:rsidRPr="00FD22B6" w:rsidRDefault="008C71CC" w:rsidP="00DB3C34">
      <w:pPr>
        <w:pStyle w:val="ListParagraph"/>
        <w:numPr>
          <w:ilvl w:val="0"/>
          <w:numId w:val="38"/>
        </w:numPr>
        <w:tabs>
          <w:tab w:val="left" w:pos="2445"/>
        </w:tabs>
        <w:spacing w:beforeLines="30" w:before="72" w:afterLines="30" w:after="72" w:line="276" w:lineRule="auto"/>
        <w:jc w:val="both"/>
        <w:rPr>
          <w:rFonts w:ascii="Arial" w:eastAsia="Calibri" w:hAnsi="Arial" w:cs="Arial"/>
          <w:sz w:val="18"/>
          <w:szCs w:val="18"/>
        </w:rPr>
      </w:pPr>
      <w:r w:rsidRPr="00FD22B6">
        <w:rPr>
          <w:rFonts w:ascii="Arial" w:eastAsia="Calibri" w:hAnsi="Arial" w:cs="Arial"/>
          <w:sz w:val="18"/>
          <w:szCs w:val="18"/>
        </w:rPr>
        <w:t>„Gradska toplana“ d.o.o., Karlovac</w:t>
      </w:r>
    </w:p>
    <w:p w14:paraId="10138627" w14:textId="77777777" w:rsidR="008C71CC" w:rsidRPr="00FD22B6" w:rsidRDefault="008C71CC" w:rsidP="008C71CC">
      <w:pPr>
        <w:jc w:val="center"/>
        <w:rPr>
          <w:rFonts w:ascii="Arial" w:hAnsi="Arial" w:cs="Arial"/>
          <w:bCs/>
          <w:color w:val="54883D"/>
          <w:sz w:val="18"/>
          <w:szCs w:val="18"/>
        </w:rPr>
      </w:pPr>
    </w:p>
    <w:p w14:paraId="580E3586"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109</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8C71CC" w:rsidRPr="00FD22B6" w14:paraId="515070DD" w14:textId="77777777" w:rsidTr="002F7ECF">
        <w:trPr>
          <w:trHeight w:val="341"/>
          <w:tblHeader/>
          <w:jc w:val="center"/>
        </w:trPr>
        <w:tc>
          <w:tcPr>
            <w:tcW w:w="3539" w:type="dxa"/>
            <w:vMerge w:val="restart"/>
            <w:shd w:val="clear" w:color="auto" w:fill="auto"/>
            <w:vAlign w:val="center"/>
          </w:tcPr>
          <w:p w14:paraId="342827BA"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0388E07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351708A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4FB47C1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5A0A1EE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504F3794" w14:textId="77777777" w:rsidTr="002F7ECF">
        <w:trPr>
          <w:trHeight w:val="269"/>
          <w:tblHeader/>
          <w:jc w:val="center"/>
        </w:trPr>
        <w:tc>
          <w:tcPr>
            <w:tcW w:w="3539" w:type="dxa"/>
            <w:vMerge/>
            <w:shd w:val="clear" w:color="auto" w:fill="auto"/>
            <w:vAlign w:val="center"/>
          </w:tcPr>
          <w:p w14:paraId="1606AC2C"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1907DE5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5DE8841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3C206F2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4355DEC0"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7F66271B" w14:textId="77777777" w:rsidTr="002F7ECF">
        <w:trPr>
          <w:trHeight w:val="341"/>
          <w:jc w:val="center"/>
        </w:trPr>
        <w:tc>
          <w:tcPr>
            <w:tcW w:w="3539" w:type="dxa"/>
            <w:shd w:val="clear" w:color="auto" w:fill="auto"/>
            <w:vAlign w:val="center"/>
          </w:tcPr>
          <w:p w14:paraId="0A13FBB7"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popunjenosti ljudstvom</w:t>
            </w:r>
          </w:p>
        </w:tc>
        <w:tc>
          <w:tcPr>
            <w:tcW w:w="1418" w:type="dxa"/>
            <w:shd w:val="clear" w:color="auto" w:fill="auto"/>
            <w:vAlign w:val="center"/>
          </w:tcPr>
          <w:p w14:paraId="3BAC51E1"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CCDF9A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64EE8DF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2EC9664B" w14:textId="77777777" w:rsidR="008C71CC" w:rsidRPr="00FD22B6" w:rsidRDefault="008C71CC" w:rsidP="002F7ECF">
            <w:pPr>
              <w:spacing w:after="0"/>
              <w:jc w:val="center"/>
              <w:rPr>
                <w:rFonts w:ascii="Arial" w:hAnsi="Arial" w:cs="Arial"/>
                <w:b/>
                <w:sz w:val="18"/>
                <w:szCs w:val="18"/>
              </w:rPr>
            </w:pPr>
          </w:p>
        </w:tc>
      </w:tr>
      <w:tr w:rsidR="008C71CC" w:rsidRPr="00FD22B6" w14:paraId="6AE6DF14" w14:textId="77777777" w:rsidTr="002F7ECF">
        <w:trPr>
          <w:trHeight w:val="341"/>
          <w:jc w:val="center"/>
        </w:trPr>
        <w:tc>
          <w:tcPr>
            <w:tcW w:w="3539" w:type="dxa"/>
            <w:shd w:val="clear" w:color="auto" w:fill="auto"/>
            <w:vAlign w:val="center"/>
          </w:tcPr>
          <w:p w14:paraId="0CF72B2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spremnosti zapovjednog osoblja</w:t>
            </w:r>
          </w:p>
        </w:tc>
        <w:tc>
          <w:tcPr>
            <w:tcW w:w="1418" w:type="dxa"/>
            <w:shd w:val="clear" w:color="auto" w:fill="auto"/>
            <w:vAlign w:val="center"/>
          </w:tcPr>
          <w:p w14:paraId="01401446"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2567A61"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1AA1908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331DC8D" w14:textId="77777777" w:rsidR="008C71CC" w:rsidRPr="00FD22B6" w:rsidRDefault="008C71CC" w:rsidP="002F7ECF">
            <w:pPr>
              <w:spacing w:after="0"/>
              <w:jc w:val="center"/>
              <w:rPr>
                <w:rFonts w:ascii="Arial" w:hAnsi="Arial" w:cs="Arial"/>
                <w:b/>
                <w:sz w:val="18"/>
                <w:szCs w:val="18"/>
              </w:rPr>
            </w:pPr>
          </w:p>
        </w:tc>
      </w:tr>
      <w:tr w:rsidR="008C71CC" w:rsidRPr="00FD22B6" w14:paraId="00BF788E" w14:textId="77777777" w:rsidTr="002F7ECF">
        <w:trPr>
          <w:trHeight w:val="570"/>
          <w:jc w:val="center"/>
        </w:trPr>
        <w:tc>
          <w:tcPr>
            <w:tcW w:w="3539" w:type="dxa"/>
            <w:shd w:val="clear" w:color="auto" w:fill="auto"/>
            <w:vAlign w:val="center"/>
          </w:tcPr>
          <w:p w14:paraId="3609004C"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osposobljenosti ljudstva i zapovjednog osoblja</w:t>
            </w:r>
          </w:p>
        </w:tc>
        <w:tc>
          <w:tcPr>
            <w:tcW w:w="1418" w:type="dxa"/>
            <w:shd w:val="clear" w:color="auto" w:fill="auto"/>
            <w:vAlign w:val="center"/>
          </w:tcPr>
          <w:p w14:paraId="125D2B2B"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B4DD602"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1417C5D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6F0DD55E" w14:textId="77777777" w:rsidR="008C71CC" w:rsidRPr="00FD22B6" w:rsidRDefault="008C71CC" w:rsidP="002F7ECF">
            <w:pPr>
              <w:spacing w:after="0"/>
              <w:jc w:val="center"/>
              <w:rPr>
                <w:rFonts w:ascii="Arial" w:hAnsi="Arial" w:cs="Arial"/>
                <w:b/>
                <w:sz w:val="18"/>
                <w:szCs w:val="18"/>
              </w:rPr>
            </w:pPr>
          </w:p>
        </w:tc>
      </w:tr>
      <w:tr w:rsidR="008C71CC" w:rsidRPr="00FD22B6" w14:paraId="581BD837" w14:textId="77777777" w:rsidTr="002F7ECF">
        <w:trPr>
          <w:trHeight w:val="213"/>
          <w:jc w:val="center"/>
        </w:trPr>
        <w:tc>
          <w:tcPr>
            <w:tcW w:w="3539" w:type="dxa"/>
            <w:shd w:val="clear" w:color="auto" w:fill="auto"/>
            <w:vAlign w:val="center"/>
          </w:tcPr>
          <w:p w14:paraId="4C80875F"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uvježbanosti</w:t>
            </w:r>
          </w:p>
        </w:tc>
        <w:tc>
          <w:tcPr>
            <w:tcW w:w="1418" w:type="dxa"/>
            <w:shd w:val="clear" w:color="auto" w:fill="auto"/>
            <w:vAlign w:val="center"/>
          </w:tcPr>
          <w:p w14:paraId="79D632A8"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296258F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3CFB87A5"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188F9A36" w14:textId="77777777" w:rsidR="008C71CC" w:rsidRPr="00FD22B6" w:rsidRDefault="008C71CC" w:rsidP="002F7ECF">
            <w:pPr>
              <w:spacing w:after="0"/>
              <w:jc w:val="center"/>
              <w:rPr>
                <w:rFonts w:ascii="Arial" w:hAnsi="Arial" w:cs="Arial"/>
                <w:b/>
                <w:sz w:val="18"/>
                <w:szCs w:val="18"/>
              </w:rPr>
            </w:pPr>
          </w:p>
        </w:tc>
      </w:tr>
      <w:tr w:rsidR="008C71CC" w:rsidRPr="00FD22B6" w14:paraId="15888B49" w14:textId="77777777" w:rsidTr="002F7ECF">
        <w:trPr>
          <w:trHeight w:val="351"/>
          <w:jc w:val="center"/>
        </w:trPr>
        <w:tc>
          <w:tcPr>
            <w:tcW w:w="3539" w:type="dxa"/>
            <w:shd w:val="clear" w:color="auto" w:fill="auto"/>
            <w:vAlign w:val="center"/>
          </w:tcPr>
          <w:p w14:paraId="3F42A493"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Stupnja opremljenosti materijalnim sredstvima i opremom</w:t>
            </w:r>
          </w:p>
        </w:tc>
        <w:tc>
          <w:tcPr>
            <w:tcW w:w="1418" w:type="dxa"/>
            <w:shd w:val="clear" w:color="auto" w:fill="auto"/>
            <w:vAlign w:val="center"/>
          </w:tcPr>
          <w:p w14:paraId="7AB0792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5F241678"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67EE30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4CD80019" w14:textId="77777777" w:rsidR="008C71CC" w:rsidRPr="00FD22B6" w:rsidRDefault="008C71CC" w:rsidP="002F7ECF">
            <w:pPr>
              <w:spacing w:after="0"/>
              <w:jc w:val="center"/>
              <w:rPr>
                <w:rFonts w:ascii="Arial" w:hAnsi="Arial" w:cs="Arial"/>
                <w:b/>
                <w:sz w:val="18"/>
                <w:szCs w:val="18"/>
              </w:rPr>
            </w:pPr>
          </w:p>
        </w:tc>
      </w:tr>
      <w:tr w:rsidR="008C71CC" w:rsidRPr="00FD22B6" w14:paraId="44451B2E" w14:textId="77777777" w:rsidTr="002F7ECF">
        <w:trPr>
          <w:trHeight w:val="341"/>
          <w:jc w:val="center"/>
        </w:trPr>
        <w:tc>
          <w:tcPr>
            <w:tcW w:w="3539" w:type="dxa"/>
            <w:shd w:val="clear" w:color="auto" w:fill="auto"/>
            <w:vAlign w:val="center"/>
          </w:tcPr>
          <w:p w14:paraId="32543EF2"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Vremena mobilizacijske spremnosti/operativne gotovosti</w:t>
            </w:r>
          </w:p>
        </w:tc>
        <w:tc>
          <w:tcPr>
            <w:tcW w:w="1418" w:type="dxa"/>
            <w:shd w:val="clear" w:color="auto" w:fill="auto"/>
            <w:vAlign w:val="center"/>
          </w:tcPr>
          <w:p w14:paraId="64FF9211"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B93934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2786FE37"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0D34685" w14:textId="77777777" w:rsidR="008C71CC" w:rsidRPr="00FD22B6" w:rsidRDefault="008C71CC" w:rsidP="002F7ECF">
            <w:pPr>
              <w:spacing w:after="0"/>
              <w:jc w:val="center"/>
              <w:rPr>
                <w:rFonts w:ascii="Arial" w:hAnsi="Arial" w:cs="Arial"/>
                <w:b/>
                <w:sz w:val="18"/>
                <w:szCs w:val="18"/>
              </w:rPr>
            </w:pPr>
          </w:p>
        </w:tc>
      </w:tr>
      <w:tr w:rsidR="008C71CC" w:rsidRPr="00FD22B6" w14:paraId="76505200" w14:textId="77777777" w:rsidTr="002F7ECF">
        <w:trPr>
          <w:trHeight w:val="351"/>
          <w:jc w:val="center"/>
        </w:trPr>
        <w:tc>
          <w:tcPr>
            <w:tcW w:w="3539" w:type="dxa"/>
            <w:shd w:val="clear" w:color="auto" w:fill="auto"/>
            <w:vAlign w:val="center"/>
          </w:tcPr>
          <w:p w14:paraId="2A309CC3"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rPr>
              <w:t>Samodostatnosti i logističkoj potpori</w:t>
            </w:r>
          </w:p>
        </w:tc>
        <w:tc>
          <w:tcPr>
            <w:tcW w:w="1418" w:type="dxa"/>
            <w:shd w:val="clear" w:color="auto" w:fill="auto"/>
            <w:vAlign w:val="center"/>
          </w:tcPr>
          <w:p w14:paraId="25FABD1B"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F358D9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648609C9"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53250BF" w14:textId="77777777" w:rsidR="008C71CC" w:rsidRPr="00FD22B6" w:rsidRDefault="008C71CC" w:rsidP="002F7ECF">
            <w:pPr>
              <w:spacing w:after="0"/>
              <w:jc w:val="center"/>
              <w:rPr>
                <w:rFonts w:ascii="Arial" w:hAnsi="Arial" w:cs="Arial"/>
                <w:b/>
                <w:sz w:val="18"/>
                <w:szCs w:val="18"/>
              </w:rPr>
            </w:pPr>
          </w:p>
        </w:tc>
      </w:tr>
      <w:tr w:rsidR="008C71CC" w:rsidRPr="00FD22B6" w14:paraId="1AA630E1" w14:textId="77777777" w:rsidTr="002F7ECF">
        <w:trPr>
          <w:trHeight w:val="351"/>
          <w:jc w:val="center"/>
        </w:trPr>
        <w:tc>
          <w:tcPr>
            <w:tcW w:w="3539" w:type="dxa"/>
            <w:shd w:val="clear" w:color="auto" w:fill="auto"/>
            <w:vAlign w:val="center"/>
          </w:tcPr>
          <w:p w14:paraId="0266C70F" w14:textId="77777777" w:rsidR="008C71CC" w:rsidRPr="00FD22B6" w:rsidRDefault="008C71CC" w:rsidP="002F7ECF">
            <w:pPr>
              <w:spacing w:after="0"/>
              <w:rPr>
                <w:rFonts w:ascii="Arial" w:hAnsi="Arial" w:cs="Arial"/>
                <w:b/>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3BEF4412"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513342A"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2CC526F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2275C228" w14:textId="77777777" w:rsidR="008C71CC" w:rsidRPr="00FD22B6" w:rsidRDefault="008C71CC" w:rsidP="002F7ECF">
            <w:pPr>
              <w:spacing w:after="0"/>
              <w:jc w:val="center"/>
              <w:rPr>
                <w:rFonts w:ascii="Arial" w:hAnsi="Arial" w:cs="Arial"/>
                <w:b/>
                <w:sz w:val="18"/>
                <w:szCs w:val="18"/>
              </w:rPr>
            </w:pPr>
          </w:p>
        </w:tc>
      </w:tr>
    </w:tbl>
    <w:p w14:paraId="74ADF1FD" w14:textId="77777777" w:rsidR="008C71CC" w:rsidRPr="00FD22B6" w:rsidRDefault="008C71CC" w:rsidP="008C71CC">
      <w:pPr>
        <w:spacing w:after="120"/>
        <w:rPr>
          <w:rFonts w:ascii="Arial" w:hAnsi="Arial" w:cs="Arial"/>
          <w:sz w:val="18"/>
          <w:szCs w:val="18"/>
        </w:rPr>
      </w:pPr>
      <w:r w:rsidRPr="00FD22B6">
        <w:rPr>
          <w:rFonts w:ascii="Arial" w:hAnsi="Arial" w:cs="Arial"/>
          <w:sz w:val="18"/>
          <w:szCs w:val="18"/>
        </w:rPr>
        <w:t>U nastavku se nalazi tablica s konačnim ocjenama spremnosti operativnih snaga.</w:t>
      </w:r>
    </w:p>
    <w:p w14:paraId="50297756" w14:textId="77777777" w:rsidR="008C71CC" w:rsidRPr="00FD22B6" w:rsidRDefault="008C71CC" w:rsidP="008C71CC">
      <w:pPr>
        <w:spacing w:after="120"/>
        <w:rPr>
          <w:rFonts w:ascii="Arial" w:hAnsi="Arial" w:cs="Arial"/>
          <w:sz w:val="18"/>
          <w:szCs w:val="18"/>
        </w:rPr>
      </w:pPr>
    </w:p>
    <w:p w14:paraId="61D404F8"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110</w:t>
      </w:r>
      <w:r w:rsidRPr="00FD22B6">
        <w:rPr>
          <w:rFonts w:ascii="Arial" w:hAnsi="Arial" w:cs="Arial"/>
          <w:bCs/>
          <w:color w:val="54883D"/>
          <w:sz w:val="18"/>
          <w:szCs w:val="18"/>
        </w:rPr>
        <w:fldChar w:fldCharType="end"/>
      </w:r>
      <w:r w:rsidRPr="00FD22B6">
        <w:rPr>
          <w:rFonts w:ascii="Arial" w:hAnsi="Arial" w:cs="Arial"/>
          <w:bCs/>
          <w:color w:val="54883D"/>
          <w:sz w:val="18"/>
          <w:szCs w:val="18"/>
        </w:rPr>
        <w:t>. 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8C71CC" w:rsidRPr="00FD22B6" w14:paraId="43F16CDD" w14:textId="77777777" w:rsidTr="002F7ECF">
        <w:trPr>
          <w:trHeight w:val="341"/>
          <w:tblHeader/>
          <w:jc w:val="center"/>
        </w:trPr>
        <w:tc>
          <w:tcPr>
            <w:tcW w:w="3681" w:type="dxa"/>
            <w:vMerge w:val="restart"/>
            <w:shd w:val="clear" w:color="auto" w:fill="auto"/>
            <w:vAlign w:val="center"/>
          </w:tcPr>
          <w:p w14:paraId="1DCF790F" w14:textId="77777777" w:rsidR="008C71CC" w:rsidRPr="00FD22B6" w:rsidRDefault="008C71CC" w:rsidP="002F7ECF">
            <w:pPr>
              <w:spacing w:after="0"/>
              <w:rPr>
                <w:rFonts w:ascii="Arial" w:hAnsi="Arial" w:cs="Arial"/>
                <w:b/>
                <w:sz w:val="18"/>
                <w:szCs w:val="18"/>
              </w:rPr>
            </w:pPr>
            <w:r w:rsidRPr="00FD22B6">
              <w:rPr>
                <w:rFonts w:ascii="Arial" w:hAnsi="Arial" w:cs="Arial"/>
                <w:b/>
                <w:sz w:val="18"/>
                <w:szCs w:val="18"/>
              </w:rPr>
              <w:t>PODRUČJE PREVENTIVE</w:t>
            </w:r>
          </w:p>
        </w:tc>
        <w:tc>
          <w:tcPr>
            <w:tcW w:w="1418" w:type="dxa"/>
            <w:shd w:val="clear" w:color="auto" w:fill="FF0000"/>
            <w:vAlign w:val="center"/>
          </w:tcPr>
          <w:p w14:paraId="3B63FB8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85" w:type="dxa"/>
            <w:shd w:val="clear" w:color="auto" w:fill="FFC000"/>
            <w:vAlign w:val="center"/>
          </w:tcPr>
          <w:p w14:paraId="05B65EE4"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2" w:type="dxa"/>
            <w:shd w:val="clear" w:color="auto" w:fill="FFFF00"/>
            <w:vAlign w:val="center"/>
          </w:tcPr>
          <w:p w14:paraId="4062FE4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405" w:type="dxa"/>
            <w:shd w:val="clear" w:color="auto" w:fill="92D050"/>
            <w:vAlign w:val="center"/>
          </w:tcPr>
          <w:p w14:paraId="30C3005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28954D70" w14:textId="77777777" w:rsidTr="002F7ECF">
        <w:trPr>
          <w:trHeight w:val="269"/>
          <w:tblHeader/>
          <w:jc w:val="center"/>
        </w:trPr>
        <w:tc>
          <w:tcPr>
            <w:tcW w:w="3681" w:type="dxa"/>
            <w:vMerge/>
            <w:shd w:val="clear" w:color="auto" w:fill="auto"/>
            <w:vAlign w:val="center"/>
          </w:tcPr>
          <w:p w14:paraId="1FEA30E8" w14:textId="77777777" w:rsidR="008C71CC" w:rsidRPr="00FD22B6" w:rsidRDefault="008C71CC" w:rsidP="002F7ECF">
            <w:pPr>
              <w:spacing w:after="0"/>
              <w:rPr>
                <w:rFonts w:ascii="Arial" w:hAnsi="Arial" w:cs="Arial"/>
                <w:b/>
                <w:sz w:val="18"/>
                <w:szCs w:val="18"/>
              </w:rPr>
            </w:pPr>
          </w:p>
        </w:tc>
        <w:tc>
          <w:tcPr>
            <w:tcW w:w="1418" w:type="dxa"/>
            <w:shd w:val="clear" w:color="auto" w:fill="auto"/>
            <w:vAlign w:val="center"/>
          </w:tcPr>
          <w:p w14:paraId="7662E6D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85" w:type="dxa"/>
            <w:shd w:val="clear" w:color="auto" w:fill="auto"/>
            <w:vAlign w:val="center"/>
          </w:tcPr>
          <w:p w14:paraId="4B3F50B3"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2" w:type="dxa"/>
            <w:shd w:val="clear" w:color="auto" w:fill="auto"/>
            <w:vAlign w:val="center"/>
          </w:tcPr>
          <w:p w14:paraId="5707C7A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405" w:type="dxa"/>
            <w:shd w:val="clear" w:color="auto" w:fill="auto"/>
            <w:vAlign w:val="center"/>
          </w:tcPr>
          <w:p w14:paraId="60834FB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2F241B5D" w14:textId="77777777" w:rsidTr="002F7ECF">
        <w:trPr>
          <w:trHeight w:val="341"/>
          <w:jc w:val="center"/>
        </w:trPr>
        <w:tc>
          <w:tcPr>
            <w:tcW w:w="3681" w:type="dxa"/>
            <w:shd w:val="clear" w:color="auto" w:fill="auto"/>
            <w:vAlign w:val="center"/>
          </w:tcPr>
          <w:p w14:paraId="02C87923"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Stožer civilne zaštite Grada Karlovca</w:t>
            </w:r>
          </w:p>
        </w:tc>
        <w:tc>
          <w:tcPr>
            <w:tcW w:w="1418" w:type="dxa"/>
            <w:shd w:val="clear" w:color="auto" w:fill="auto"/>
            <w:vAlign w:val="center"/>
          </w:tcPr>
          <w:p w14:paraId="5FDBF713"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14A27910"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80B072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1A1EEAD8" w14:textId="77777777" w:rsidR="008C71CC" w:rsidRPr="00FD22B6" w:rsidRDefault="008C71CC" w:rsidP="002F7ECF">
            <w:pPr>
              <w:spacing w:after="0"/>
              <w:jc w:val="center"/>
              <w:rPr>
                <w:rFonts w:ascii="Arial" w:hAnsi="Arial" w:cs="Arial"/>
                <w:b/>
                <w:sz w:val="18"/>
                <w:szCs w:val="18"/>
              </w:rPr>
            </w:pPr>
          </w:p>
        </w:tc>
      </w:tr>
      <w:tr w:rsidR="008C71CC" w:rsidRPr="00FD22B6" w14:paraId="644DF5A2" w14:textId="77777777" w:rsidTr="002F7ECF">
        <w:trPr>
          <w:trHeight w:val="341"/>
          <w:jc w:val="center"/>
        </w:trPr>
        <w:tc>
          <w:tcPr>
            <w:tcW w:w="3681" w:type="dxa"/>
            <w:shd w:val="clear" w:color="auto" w:fill="auto"/>
            <w:vAlign w:val="center"/>
          </w:tcPr>
          <w:p w14:paraId="173A8FC9"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Povjerenici i zamjenici povjerenika Grada Karlovca</w:t>
            </w:r>
          </w:p>
        </w:tc>
        <w:tc>
          <w:tcPr>
            <w:tcW w:w="1418" w:type="dxa"/>
            <w:shd w:val="clear" w:color="auto" w:fill="auto"/>
            <w:vAlign w:val="center"/>
          </w:tcPr>
          <w:p w14:paraId="3CAAD30F"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006FB36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62" w:type="dxa"/>
            <w:shd w:val="clear" w:color="auto" w:fill="auto"/>
            <w:vAlign w:val="center"/>
          </w:tcPr>
          <w:p w14:paraId="58423ECC" w14:textId="77777777" w:rsidR="008C71CC" w:rsidRPr="00FD22B6" w:rsidRDefault="008C71CC" w:rsidP="002F7ECF">
            <w:pPr>
              <w:spacing w:after="0"/>
              <w:jc w:val="center"/>
              <w:rPr>
                <w:rFonts w:ascii="Arial" w:hAnsi="Arial" w:cs="Arial"/>
                <w:b/>
                <w:sz w:val="18"/>
                <w:szCs w:val="18"/>
              </w:rPr>
            </w:pPr>
          </w:p>
        </w:tc>
        <w:tc>
          <w:tcPr>
            <w:tcW w:w="1405" w:type="dxa"/>
            <w:shd w:val="clear" w:color="auto" w:fill="auto"/>
            <w:vAlign w:val="center"/>
          </w:tcPr>
          <w:p w14:paraId="007003C9" w14:textId="77777777" w:rsidR="008C71CC" w:rsidRPr="00FD22B6" w:rsidRDefault="008C71CC" w:rsidP="002F7ECF">
            <w:pPr>
              <w:spacing w:after="0"/>
              <w:jc w:val="center"/>
              <w:rPr>
                <w:rFonts w:ascii="Arial" w:hAnsi="Arial" w:cs="Arial"/>
                <w:b/>
                <w:sz w:val="18"/>
                <w:szCs w:val="18"/>
              </w:rPr>
            </w:pPr>
          </w:p>
        </w:tc>
      </w:tr>
      <w:tr w:rsidR="008C71CC" w:rsidRPr="00FD22B6" w14:paraId="21635621" w14:textId="77777777" w:rsidTr="002F7ECF">
        <w:trPr>
          <w:trHeight w:val="341"/>
          <w:jc w:val="center"/>
        </w:trPr>
        <w:tc>
          <w:tcPr>
            <w:tcW w:w="3681" w:type="dxa"/>
            <w:shd w:val="clear" w:color="auto" w:fill="auto"/>
            <w:vAlign w:val="center"/>
          </w:tcPr>
          <w:p w14:paraId="1DD529DD"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Vatrogasne snage Grada Karlovca</w:t>
            </w:r>
          </w:p>
        </w:tc>
        <w:tc>
          <w:tcPr>
            <w:tcW w:w="1418" w:type="dxa"/>
            <w:shd w:val="clear" w:color="auto" w:fill="auto"/>
            <w:vAlign w:val="center"/>
          </w:tcPr>
          <w:p w14:paraId="15B3B258"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29CD9025"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4E1F9B6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2D9AA972" w14:textId="77777777" w:rsidR="008C71CC" w:rsidRPr="00FD22B6" w:rsidRDefault="008C71CC" w:rsidP="002F7ECF">
            <w:pPr>
              <w:spacing w:after="0"/>
              <w:jc w:val="center"/>
              <w:rPr>
                <w:rFonts w:ascii="Arial" w:hAnsi="Arial" w:cs="Arial"/>
                <w:b/>
                <w:sz w:val="18"/>
                <w:szCs w:val="18"/>
              </w:rPr>
            </w:pPr>
          </w:p>
        </w:tc>
      </w:tr>
      <w:tr w:rsidR="008C71CC" w:rsidRPr="00FD22B6" w14:paraId="405F76DC" w14:textId="77777777" w:rsidTr="002F7ECF">
        <w:trPr>
          <w:trHeight w:val="570"/>
          <w:jc w:val="center"/>
        </w:trPr>
        <w:tc>
          <w:tcPr>
            <w:tcW w:w="3681" w:type="dxa"/>
            <w:shd w:val="clear" w:color="auto" w:fill="auto"/>
            <w:vAlign w:val="center"/>
          </w:tcPr>
          <w:p w14:paraId="7AEBF00C"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Gradsko Društvo Crvenog križa Karlovac</w:t>
            </w:r>
          </w:p>
        </w:tc>
        <w:tc>
          <w:tcPr>
            <w:tcW w:w="1418" w:type="dxa"/>
            <w:shd w:val="clear" w:color="auto" w:fill="auto"/>
            <w:vAlign w:val="center"/>
          </w:tcPr>
          <w:p w14:paraId="4865082D"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66F77E16"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FAD06B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6BE80D9F" w14:textId="77777777" w:rsidR="008C71CC" w:rsidRPr="00FD22B6" w:rsidRDefault="008C71CC" w:rsidP="002F7ECF">
            <w:pPr>
              <w:spacing w:after="0"/>
              <w:jc w:val="center"/>
              <w:rPr>
                <w:rFonts w:ascii="Arial" w:hAnsi="Arial" w:cs="Arial"/>
                <w:b/>
                <w:sz w:val="18"/>
                <w:szCs w:val="18"/>
              </w:rPr>
            </w:pPr>
          </w:p>
        </w:tc>
      </w:tr>
      <w:tr w:rsidR="008C71CC" w:rsidRPr="00FD22B6" w14:paraId="531A0ECD" w14:textId="77777777" w:rsidTr="002F7ECF">
        <w:trPr>
          <w:trHeight w:val="213"/>
          <w:jc w:val="center"/>
        </w:trPr>
        <w:tc>
          <w:tcPr>
            <w:tcW w:w="3681" w:type="dxa"/>
            <w:shd w:val="clear" w:color="auto" w:fill="auto"/>
            <w:vAlign w:val="center"/>
          </w:tcPr>
          <w:p w14:paraId="295FB78E"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Hrvatska gorska služba spašavanja – Stanica Karlovac</w:t>
            </w:r>
          </w:p>
        </w:tc>
        <w:tc>
          <w:tcPr>
            <w:tcW w:w="1418" w:type="dxa"/>
            <w:shd w:val="clear" w:color="auto" w:fill="auto"/>
            <w:vAlign w:val="center"/>
          </w:tcPr>
          <w:p w14:paraId="58119010"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4D0889C"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3F15977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3A61C046" w14:textId="77777777" w:rsidR="008C71CC" w:rsidRPr="00FD22B6" w:rsidRDefault="008C71CC" w:rsidP="002F7ECF">
            <w:pPr>
              <w:spacing w:after="0"/>
              <w:jc w:val="center"/>
              <w:rPr>
                <w:rFonts w:ascii="Arial" w:hAnsi="Arial" w:cs="Arial"/>
                <w:b/>
                <w:sz w:val="18"/>
                <w:szCs w:val="18"/>
              </w:rPr>
            </w:pPr>
          </w:p>
        </w:tc>
      </w:tr>
      <w:tr w:rsidR="008C71CC" w:rsidRPr="00FD22B6" w14:paraId="3AF78C88" w14:textId="77777777" w:rsidTr="002F7ECF">
        <w:trPr>
          <w:trHeight w:val="351"/>
          <w:jc w:val="center"/>
        </w:trPr>
        <w:tc>
          <w:tcPr>
            <w:tcW w:w="3681" w:type="dxa"/>
            <w:shd w:val="clear" w:color="auto" w:fill="auto"/>
            <w:vAlign w:val="center"/>
          </w:tcPr>
          <w:p w14:paraId="29B6B25B"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Pravne osobe i udruge od interesa za sustav civilne zaštite Grada Karlovca</w:t>
            </w:r>
          </w:p>
        </w:tc>
        <w:tc>
          <w:tcPr>
            <w:tcW w:w="1418" w:type="dxa"/>
            <w:shd w:val="clear" w:color="auto" w:fill="auto"/>
            <w:vAlign w:val="center"/>
          </w:tcPr>
          <w:p w14:paraId="60E50567"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4D0D3109"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E1F0056"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565CA374" w14:textId="77777777" w:rsidR="008C71CC" w:rsidRPr="00FD22B6" w:rsidRDefault="008C71CC" w:rsidP="002F7ECF">
            <w:pPr>
              <w:spacing w:after="0"/>
              <w:jc w:val="center"/>
              <w:rPr>
                <w:rFonts w:ascii="Arial" w:hAnsi="Arial" w:cs="Arial"/>
                <w:b/>
                <w:sz w:val="18"/>
                <w:szCs w:val="18"/>
              </w:rPr>
            </w:pPr>
          </w:p>
        </w:tc>
      </w:tr>
      <w:tr w:rsidR="008C71CC" w:rsidRPr="00FD22B6" w14:paraId="2E74276E" w14:textId="77777777" w:rsidTr="002F7ECF">
        <w:trPr>
          <w:trHeight w:val="341"/>
          <w:jc w:val="center"/>
        </w:trPr>
        <w:tc>
          <w:tcPr>
            <w:tcW w:w="3681" w:type="dxa"/>
            <w:shd w:val="clear" w:color="auto" w:fill="auto"/>
          </w:tcPr>
          <w:p w14:paraId="45D70CC1"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u w:val="single"/>
              </w:rPr>
              <w:t>Područje reagiranja - ZBIRNO</w:t>
            </w:r>
          </w:p>
        </w:tc>
        <w:tc>
          <w:tcPr>
            <w:tcW w:w="1418" w:type="dxa"/>
            <w:shd w:val="clear" w:color="auto" w:fill="auto"/>
            <w:vAlign w:val="center"/>
          </w:tcPr>
          <w:p w14:paraId="66112FAA" w14:textId="77777777" w:rsidR="008C71CC" w:rsidRPr="00FD22B6" w:rsidRDefault="008C71CC" w:rsidP="002F7ECF">
            <w:pPr>
              <w:spacing w:after="0"/>
              <w:jc w:val="center"/>
              <w:rPr>
                <w:rFonts w:ascii="Arial" w:hAnsi="Arial" w:cs="Arial"/>
                <w:b/>
                <w:sz w:val="18"/>
                <w:szCs w:val="18"/>
              </w:rPr>
            </w:pPr>
          </w:p>
        </w:tc>
        <w:tc>
          <w:tcPr>
            <w:tcW w:w="1285" w:type="dxa"/>
            <w:shd w:val="clear" w:color="auto" w:fill="auto"/>
            <w:vAlign w:val="center"/>
          </w:tcPr>
          <w:p w14:paraId="3C5E67A5" w14:textId="77777777" w:rsidR="008C71CC" w:rsidRPr="00FD22B6" w:rsidRDefault="008C71CC" w:rsidP="002F7ECF">
            <w:pPr>
              <w:spacing w:after="0"/>
              <w:jc w:val="center"/>
              <w:rPr>
                <w:rFonts w:ascii="Arial" w:hAnsi="Arial" w:cs="Arial"/>
                <w:b/>
                <w:sz w:val="18"/>
                <w:szCs w:val="18"/>
              </w:rPr>
            </w:pPr>
          </w:p>
        </w:tc>
        <w:tc>
          <w:tcPr>
            <w:tcW w:w="1562" w:type="dxa"/>
            <w:shd w:val="clear" w:color="auto" w:fill="auto"/>
            <w:vAlign w:val="center"/>
          </w:tcPr>
          <w:p w14:paraId="0CBB0B7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405" w:type="dxa"/>
            <w:shd w:val="clear" w:color="auto" w:fill="auto"/>
            <w:vAlign w:val="center"/>
          </w:tcPr>
          <w:p w14:paraId="7EB2DA78" w14:textId="77777777" w:rsidR="008C71CC" w:rsidRPr="00FD22B6" w:rsidRDefault="008C71CC" w:rsidP="002F7ECF">
            <w:pPr>
              <w:spacing w:after="0"/>
              <w:jc w:val="center"/>
              <w:rPr>
                <w:rFonts w:ascii="Arial" w:hAnsi="Arial" w:cs="Arial"/>
                <w:b/>
                <w:sz w:val="18"/>
                <w:szCs w:val="18"/>
              </w:rPr>
            </w:pPr>
          </w:p>
        </w:tc>
      </w:tr>
    </w:tbl>
    <w:p w14:paraId="391967ED" w14:textId="77777777" w:rsidR="008C71CC" w:rsidRPr="00FD22B6" w:rsidRDefault="008C71CC" w:rsidP="008C71CC">
      <w:pPr>
        <w:spacing w:after="120"/>
        <w:rPr>
          <w:rFonts w:ascii="Arial" w:hAnsi="Arial" w:cs="Arial"/>
          <w:sz w:val="18"/>
          <w:szCs w:val="18"/>
          <w:highlight w:val="yellow"/>
        </w:rPr>
      </w:pPr>
    </w:p>
    <w:p w14:paraId="1EB4B515"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66" w:name="_Toc5701534"/>
      <w:bookmarkStart w:id="467" w:name="_Toc5969852"/>
      <w:bookmarkStart w:id="468" w:name="_Toc9596675"/>
      <w:bookmarkStart w:id="469" w:name="_Toc48299617"/>
      <w:bookmarkStart w:id="470" w:name="_Toc73428707"/>
      <w:bookmarkStart w:id="471" w:name="_Toc159321593"/>
      <w:r w:rsidRPr="00FD22B6">
        <w:rPr>
          <w:rFonts w:ascii="Arial" w:hAnsi="Arial" w:cs="Arial"/>
          <w:color w:val="54883D"/>
          <w:sz w:val="18"/>
          <w:szCs w:val="18"/>
          <w:lang w:eastAsia="hr-HR" w:bidi="en-US"/>
        </w:rPr>
        <w:t>8.2.3 Stanje mobilnosti operativnih kapaciteta sustava civilne zaštite i stanja komunikacijskih kapaciteta</w:t>
      </w:r>
      <w:bookmarkEnd w:id="466"/>
      <w:bookmarkEnd w:id="467"/>
      <w:bookmarkEnd w:id="468"/>
      <w:bookmarkEnd w:id="469"/>
      <w:bookmarkEnd w:id="470"/>
      <w:bookmarkEnd w:id="471"/>
    </w:p>
    <w:tbl>
      <w:tblPr>
        <w:tblStyle w:val="Reetkatablice13"/>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8C71CC" w:rsidRPr="00FD22B6" w14:paraId="2845F9DA" w14:textId="77777777" w:rsidTr="002F7ECF">
        <w:trPr>
          <w:tblHeader/>
          <w:jc w:val="center"/>
        </w:trPr>
        <w:tc>
          <w:tcPr>
            <w:tcW w:w="846" w:type="dxa"/>
            <w:vMerge w:val="restart"/>
            <w:vAlign w:val="center"/>
          </w:tcPr>
          <w:p w14:paraId="1593B322"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R. br.</w:t>
            </w:r>
          </w:p>
        </w:tc>
        <w:tc>
          <w:tcPr>
            <w:tcW w:w="6379" w:type="dxa"/>
            <w:vMerge w:val="restart"/>
            <w:vAlign w:val="center"/>
          </w:tcPr>
          <w:p w14:paraId="5E4BE449"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OPIS</w:t>
            </w:r>
          </w:p>
        </w:tc>
        <w:tc>
          <w:tcPr>
            <w:tcW w:w="1843" w:type="dxa"/>
            <w:gridSpan w:val="2"/>
            <w:vAlign w:val="center"/>
          </w:tcPr>
          <w:p w14:paraId="2081A28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TVRDNJA</w:t>
            </w:r>
          </w:p>
        </w:tc>
      </w:tr>
      <w:tr w:rsidR="008C71CC" w:rsidRPr="00FD22B6" w14:paraId="2B7C47E2" w14:textId="77777777" w:rsidTr="002F7ECF">
        <w:trPr>
          <w:tblHeader/>
          <w:jc w:val="center"/>
        </w:trPr>
        <w:tc>
          <w:tcPr>
            <w:tcW w:w="846" w:type="dxa"/>
            <w:vMerge/>
            <w:vAlign w:val="center"/>
          </w:tcPr>
          <w:p w14:paraId="1F8EF8FD" w14:textId="77777777" w:rsidR="008C71CC" w:rsidRPr="00FD22B6" w:rsidRDefault="008C71CC" w:rsidP="002F7ECF">
            <w:pPr>
              <w:jc w:val="center"/>
              <w:rPr>
                <w:rFonts w:ascii="Arial" w:hAnsi="Arial" w:cs="Arial"/>
                <w:b/>
                <w:sz w:val="18"/>
                <w:szCs w:val="18"/>
              </w:rPr>
            </w:pPr>
          </w:p>
        </w:tc>
        <w:tc>
          <w:tcPr>
            <w:tcW w:w="6379" w:type="dxa"/>
            <w:vMerge/>
            <w:vAlign w:val="center"/>
          </w:tcPr>
          <w:p w14:paraId="4AF2BEC0" w14:textId="77777777" w:rsidR="008C71CC" w:rsidRPr="00FD22B6" w:rsidRDefault="008C71CC" w:rsidP="002F7ECF">
            <w:pPr>
              <w:jc w:val="center"/>
              <w:rPr>
                <w:rFonts w:ascii="Arial" w:hAnsi="Arial" w:cs="Arial"/>
                <w:b/>
                <w:sz w:val="18"/>
                <w:szCs w:val="18"/>
              </w:rPr>
            </w:pPr>
          </w:p>
        </w:tc>
        <w:tc>
          <w:tcPr>
            <w:tcW w:w="992" w:type="dxa"/>
            <w:vAlign w:val="center"/>
          </w:tcPr>
          <w:p w14:paraId="5D8CB87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DA</w:t>
            </w:r>
          </w:p>
        </w:tc>
        <w:tc>
          <w:tcPr>
            <w:tcW w:w="851" w:type="dxa"/>
            <w:vAlign w:val="center"/>
          </w:tcPr>
          <w:p w14:paraId="7A8DC2E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NE</w:t>
            </w:r>
          </w:p>
        </w:tc>
      </w:tr>
      <w:tr w:rsidR="008C71CC" w:rsidRPr="00FD22B6" w14:paraId="52226BC8" w14:textId="77777777" w:rsidTr="002F7ECF">
        <w:trPr>
          <w:jc w:val="center"/>
        </w:trPr>
        <w:tc>
          <w:tcPr>
            <w:tcW w:w="846" w:type="dxa"/>
            <w:vAlign w:val="center"/>
          </w:tcPr>
          <w:p w14:paraId="59DE62B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w:t>
            </w:r>
          </w:p>
        </w:tc>
        <w:tc>
          <w:tcPr>
            <w:tcW w:w="6379" w:type="dxa"/>
          </w:tcPr>
          <w:p w14:paraId="437E20D5"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Stožer civilne zaštite opremljen komunikacijskim sredstvima (radio stanice, satelitski telefon)?</w:t>
            </w:r>
          </w:p>
        </w:tc>
        <w:tc>
          <w:tcPr>
            <w:tcW w:w="992" w:type="dxa"/>
            <w:vAlign w:val="center"/>
          </w:tcPr>
          <w:p w14:paraId="58BE6C1C"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1C465B1F"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706CE7EC" w14:textId="77777777" w:rsidTr="002F7ECF">
        <w:trPr>
          <w:jc w:val="center"/>
        </w:trPr>
        <w:tc>
          <w:tcPr>
            <w:tcW w:w="846" w:type="dxa"/>
            <w:vAlign w:val="center"/>
          </w:tcPr>
          <w:p w14:paraId="0D8DC85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2.</w:t>
            </w:r>
          </w:p>
        </w:tc>
        <w:tc>
          <w:tcPr>
            <w:tcW w:w="6379" w:type="dxa"/>
          </w:tcPr>
          <w:p w14:paraId="134BDF5E"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sve vatrogasne snage opremljene komunikacijskim sredstvima (radio stanice, satelitski telefon)?</w:t>
            </w:r>
          </w:p>
        </w:tc>
        <w:tc>
          <w:tcPr>
            <w:tcW w:w="992" w:type="dxa"/>
            <w:vAlign w:val="center"/>
          </w:tcPr>
          <w:p w14:paraId="60C4D53D"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7A3578EC" w14:textId="77777777" w:rsidR="008C71CC" w:rsidRPr="00FD22B6" w:rsidRDefault="008C71CC" w:rsidP="002F7ECF">
            <w:pPr>
              <w:jc w:val="center"/>
              <w:rPr>
                <w:rFonts w:ascii="Arial" w:hAnsi="Arial" w:cs="Arial"/>
                <w:b/>
                <w:sz w:val="18"/>
                <w:szCs w:val="18"/>
              </w:rPr>
            </w:pPr>
          </w:p>
        </w:tc>
      </w:tr>
      <w:tr w:rsidR="008C71CC" w:rsidRPr="00FD22B6" w14:paraId="309154E4" w14:textId="77777777" w:rsidTr="002F7ECF">
        <w:trPr>
          <w:jc w:val="center"/>
        </w:trPr>
        <w:tc>
          <w:tcPr>
            <w:tcW w:w="846" w:type="dxa"/>
            <w:vAlign w:val="center"/>
          </w:tcPr>
          <w:p w14:paraId="1D0A420C"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3.</w:t>
            </w:r>
          </w:p>
        </w:tc>
        <w:tc>
          <w:tcPr>
            <w:tcW w:w="6379" w:type="dxa"/>
          </w:tcPr>
          <w:p w14:paraId="2D947CD5"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HGSS-stanica Karlovac  opremljena komunikacijskim sredstvima (radio stanice, satelitski telefon)?</w:t>
            </w:r>
          </w:p>
        </w:tc>
        <w:tc>
          <w:tcPr>
            <w:tcW w:w="992" w:type="dxa"/>
            <w:vAlign w:val="center"/>
          </w:tcPr>
          <w:p w14:paraId="3485D33E"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0D05BF87"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7321DBEC" w14:textId="77777777" w:rsidTr="002F7ECF">
        <w:trPr>
          <w:jc w:val="center"/>
        </w:trPr>
        <w:tc>
          <w:tcPr>
            <w:tcW w:w="846" w:type="dxa"/>
            <w:vAlign w:val="center"/>
          </w:tcPr>
          <w:p w14:paraId="5272872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4.</w:t>
            </w:r>
          </w:p>
        </w:tc>
        <w:tc>
          <w:tcPr>
            <w:tcW w:w="6379" w:type="dxa"/>
          </w:tcPr>
          <w:p w14:paraId="0EB85C62"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 li Gradsko Društvo Crvenog križa Karlovac opremljeno komunikacijskim sredstvima (radio stanice, satelitski telefon)?</w:t>
            </w:r>
          </w:p>
        </w:tc>
        <w:tc>
          <w:tcPr>
            <w:tcW w:w="992" w:type="dxa"/>
            <w:vAlign w:val="center"/>
          </w:tcPr>
          <w:p w14:paraId="51BCD452"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542A3AE2"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0B7F88D6" w14:textId="77777777" w:rsidTr="002F7ECF">
        <w:trPr>
          <w:jc w:val="center"/>
        </w:trPr>
        <w:tc>
          <w:tcPr>
            <w:tcW w:w="846" w:type="dxa"/>
            <w:vAlign w:val="center"/>
          </w:tcPr>
          <w:p w14:paraId="74FED52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5.</w:t>
            </w:r>
          </w:p>
        </w:tc>
        <w:tc>
          <w:tcPr>
            <w:tcW w:w="6379" w:type="dxa"/>
          </w:tcPr>
          <w:p w14:paraId="6F454E01"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pravne osobe od interesa za sustav civilne zaštite opremljene komunikacijskim sredstvima (radio stanice, satelitski telefon)?</w:t>
            </w:r>
          </w:p>
        </w:tc>
        <w:tc>
          <w:tcPr>
            <w:tcW w:w="992" w:type="dxa"/>
            <w:vAlign w:val="center"/>
          </w:tcPr>
          <w:p w14:paraId="50CE65C9"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1923BFBE"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0D488BD6" w14:textId="77777777" w:rsidTr="002F7ECF">
        <w:trPr>
          <w:jc w:val="center"/>
        </w:trPr>
        <w:tc>
          <w:tcPr>
            <w:tcW w:w="846" w:type="dxa"/>
            <w:vAlign w:val="center"/>
          </w:tcPr>
          <w:p w14:paraId="36B11EA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6.</w:t>
            </w:r>
          </w:p>
        </w:tc>
        <w:tc>
          <w:tcPr>
            <w:tcW w:w="6379" w:type="dxa"/>
          </w:tcPr>
          <w:p w14:paraId="43F2E81B"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Jesu li povjerenici civilne zaštite i njihovi zamjenici opremljeni komunikacijskim sredstvima (radio stanice, satelitski telefon)?</w:t>
            </w:r>
          </w:p>
        </w:tc>
        <w:tc>
          <w:tcPr>
            <w:tcW w:w="992" w:type="dxa"/>
            <w:vAlign w:val="center"/>
          </w:tcPr>
          <w:p w14:paraId="58BF270E"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384A165C"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3C51B4CA" w14:textId="77777777" w:rsidTr="002F7ECF">
        <w:trPr>
          <w:jc w:val="center"/>
        </w:trPr>
        <w:tc>
          <w:tcPr>
            <w:tcW w:w="846" w:type="dxa"/>
            <w:vAlign w:val="center"/>
          </w:tcPr>
          <w:p w14:paraId="33293E00"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7.</w:t>
            </w:r>
          </w:p>
        </w:tc>
        <w:tc>
          <w:tcPr>
            <w:tcW w:w="6379" w:type="dxa"/>
          </w:tcPr>
          <w:p w14:paraId="503C54C0"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Posjeduje li Stožer civilne zaštite vlastita transportna sredstva za prijevoz na teren?</w:t>
            </w:r>
          </w:p>
        </w:tc>
        <w:tc>
          <w:tcPr>
            <w:tcW w:w="992" w:type="dxa"/>
            <w:vAlign w:val="center"/>
          </w:tcPr>
          <w:p w14:paraId="358C1FEB"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5BB14FDD"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19EA9890" w14:textId="77777777" w:rsidTr="002F7ECF">
        <w:trPr>
          <w:jc w:val="center"/>
        </w:trPr>
        <w:tc>
          <w:tcPr>
            <w:tcW w:w="846" w:type="dxa"/>
            <w:vAlign w:val="center"/>
          </w:tcPr>
          <w:p w14:paraId="25918B9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lastRenderedPageBreak/>
              <w:t>8.</w:t>
            </w:r>
          </w:p>
        </w:tc>
        <w:tc>
          <w:tcPr>
            <w:tcW w:w="6379" w:type="dxa"/>
          </w:tcPr>
          <w:p w14:paraId="5BA5E4E5"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Posjeduje li Grad transportna sredstva za prijevoz operativnih snaga na teren?</w:t>
            </w:r>
          </w:p>
        </w:tc>
        <w:tc>
          <w:tcPr>
            <w:tcW w:w="992" w:type="dxa"/>
            <w:vAlign w:val="center"/>
          </w:tcPr>
          <w:p w14:paraId="064AFD63" w14:textId="77777777" w:rsidR="008C71CC" w:rsidRPr="00FD22B6" w:rsidRDefault="008C71CC" w:rsidP="002F7ECF">
            <w:pPr>
              <w:tabs>
                <w:tab w:val="left" w:pos="1222"/>
              </w:tabs>
              <w:jc w:val="center"/>
              <w:rPr>
                <w:rFonts w:ascii="Arial" w:hAnsi="Arial" w:cs="Arial"/>
                <w:b/>
                <w:sz w:val="18"/>
                <w:szCs w:val="18"/>
              </w:rPr>
            </w:pPr>
          </w:p>
        </w:tc>
        <w:tc>
          <w:tcPr>
            <w:tcW w:w="851" w:type="dxa"/>
            <w:vAlign w:val="center"/>
          </w:tcPr>
          <w:p w14:paraId="05E76A6D"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r>
      <w:tr w:rsidR="008C71CC" w:rsidRPr="00FD22B6" w14:paraId="5B71B4C1" w14:textId="77777777" w:rsidTr="002F7ECF">
        <w:trPr>
          <w:jc w:val="center"/>
        </w:trPr>
        <w:tc>
          <w:tcPr>
            <w:tcW w:w="846" w:type="dxa"/>
            <w:vAlign w:val="center"/>
          </w:tcPr>
          <w:p w14:paraId="57EB924B"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9.</w:t>
            </w:r>
          </w:p>
        </w:tc>
        <w:tc>
          <w:tcPr>
            <w:tcW w:w="6379" w:type="dxa"/>
          </w:tcPr>
          <w:p w14:paraId="03583A1D"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Posjeduju li povjerenici i zamjenici povjerenika civilne zaštite i koordinatori transportna sredstva za prijevoz na teren?</w:t>
            </w:r>
          </w:p>
        </w:tc>
        <w:tc>
          <w:tcPr>
            <w:tcW w:w="992" w:type="dxa"/>
            <w:vAlign w:val="center"/>
          </w:tcPr>
          <w:p w14:paraId="6ABA2F78"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03BBECA2"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583BF3BC" w14:textId="77777777" w:rsidTr="002F7ECF">
        <w:trPr>
          <w:jc w:val="center"/>
        </w:trPr>
        <w:tc>
          <w:tcPr>
            <w:tcW w:w="846" w:type="dxa"/>
            <w:vAlign w:val="center"/>
          </w:tcPr>
          <w:p w14:paraId="343028E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10.</w:t>
            </w:r>
          </w:p>
        </w:tc>
        <w:tc>
          <w:tcPr>
            <w:tcW w:w="6379" w:type="dxa"/>
          </w:tcPr>
          <w:p w14:paraId="369E0920"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Posjeduju li vatrogasne snage transportna sredstva za prijevoz na teren?</w:t>
            </w:r>
          </w:p>
        </w:tc>
        <w:tc>
          <w:tcPr>
            <w:tcW w:w="992" w:type="dxa"/>
            <w:vAlign w:val="center"/>
          </w:tcPr>
          <w:p w14:paraId="67D0D6FB"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51D44A87"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6502823C" w14:textId="77777777" w:rsidTr="002F7ECF">
        <w:trPr>
          <w:jc w:val="center"/>
        </w:trPr>
        <w:tc>
          <w:tcPr>
            <w:tcW w:w="846" w:type="dxa"/>
            <w:vAlign w:val="center"/>
          </w:tcPr>
          <w:p w14:paraId="0F025335"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11.</w:t>
            </w:r>
          </w:p>
        </w:tc>
        <w:tc>
          <w:tcPr>
            <w:tcW w:w="6379" w:type="dxa"/>
          </w:tcPr>
          <w:p w14:paraId="673EDEE9"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Posjeduje li HGSS-Stanica Karlovac vlastita transportna sredstva za prijevoz na teren?</w:t>
            </w:r>
          </w:p>
        </w:tc>
        <w:tc>
          <w:tcPr>
            <w:tcW w:w="992" w:type="dxa"/>
            <w:vAlign w:val="center"/>
          </w:tcPr>
          <w:p w14:paraId="71FA757F"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307A75B6"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76BDBC2D" w14:textId="77777777" w:rsidTr="002F7ECF">
        <w:trPr>
          <w:jc w:val="center"/>
        </w:trPr>
        <w:tc>
          <w:tcPr>
            <w:tcW w:w="846" w:type="dxa"/>
            <w:vAlign w:val="center"/>
          </w:tcPr>
          <w:p w14:paraId="2C4B1DB3"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12.</w:t>
            </w:r>
          </w:p>
        </w:tc>
        <w:tc>
          <w:tcPr>
            <w:tcW w:w="6379" w:type="dxa"/>
          </w:tcPr>
          <w:p w14:paraId="58BF3710"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Posjeduje li Gradsko Društvo Crvenog križa Karlovac vlastita transportna sredstva za prijevoz na teren?</w:t>
            </w:r>
          </w:p>
        </w:tc>
        <w:tc>
          <w:tcPr>
            <w:tcW w:w="992" w:type="dxa"/>
            <w:vAlign w:val="center"/>
          </w:tcPr>
          <w:p w14:paraId="3AB05540"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19C35C6F" w14:textId="77777777" w:rsidR="008C71CC" w:rsidRPr="00FD22B6" w:rsidRDefault="008C71CC" w:rsidP="002F7ECF">
            <w:pPr>
              <w:tabs>
                <w:tab w:val="left" w:pos="1222"/>
              </w:tabs>
              <w:jc w:val="center"/>
              <w:rPr>
                <w:rFonts w:ascii="Arial" w:hAnsi="Arial" w:cs="Arial"/>
                <w:b/>
                <w:sz w:val="18"/>
                <w:szCs w:val="18"/>
              </w:rPr>
            </w:pPr>
          </w:p>
        </w:tc>
      </w:tr>
      <w:tr w:rsidR="008C71CC" w:rsidRPr="00FD22B6" w14:paraId="390D61C0" w14:textId="77777777" w:rsidTr="002F7ECF">
        <w:trPr>
          <w:jc w:val="center"/>
        </w:trPr>
        <w:tc>
          <w:tcPr>
            <w:tcW w:w="846" w:type="dxa"/>
            <w:vAlign w:val="center"/>
          </w:tcPr>
          <w:p w14:paraId="67E910D8"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13.</w:t>
            </w:r>
          </w:p>
        </w:tc>
        <w:tc>
          <w:tcPr>
            <w:tcW w:w="6379" w:type="dxa"/>
          </w:tcPr>
          <w:p w14:paraId="73380A1A" w14:textId="77777777" w:rsidR="008C71CC" w:rsidRPr="00FD22B6" w:rsidRDefault="008C71CC" w:rsidP="002F7ECF">
            <w:pPr>
              <w:tabs>
                <w:tab w:val="left" w:pos="1222"/>
              </w:tabs>
              <w:rPr>
                <w:rFonts w:ascii="Arial" w:hAnsi="Arial" w:cs="Arial"/>
                <w:sz w:val="18"/>
                <w:szCs w:val="18"/>
              </w:rPr>
            </w:pPr>
            <w:r w:rsidRPr="00FD22B6">
              <w:rPr>
                <w:rFonts w:ascii="Arial" w:hAnsi="Arial" w:cs="Arial"/>
                <w:sz w:val="18"/>
                <w:szCs w:val="18"/>
              </w:rPr>
              <w:t>Posjeduju li pravne osobe i udruge od interesa za sustav civilne zaštite vlastita transportna sredstva za prijevoz na teren?</w:t>
            </w:r>
          </w:p>
        </w:tc>
        <w:tc>
          <w:tcPr>
            <w:tcW w:w="992" w:type="dxa"/>
            <w:vAlign w:val="center"/>
          </w:tcPr>
          <w:p w14:paraId="47E88D44" w14:textId="77777777" w:rsidR="008C71CC" w:rsidRPr="00FD22B6" w:rsidRDefault="008C71CC" w:rsidP="002F7ECF">
            <w:pPr>
              <w:tabs>
                <w:tab w:val="left" w:pos="1222"/>
              </w:tabs>
              <w:jc w:val="center"/>
              <w:rPr>
                <w:rFonts w:ascii="Arial" w:hAnsi="Arial" w:cs="Arial"/>
                <w:b/>
                <w:sz w:val="18"/>
                <w:szCs w:val="18"/>
              </w:rPr>
            </w:pPr>
            <w:r w:rsidRPr="00FD22B6">
              <w:rPr>
                <w:rFonts w:ascii="Arial" w:hAnsi="Arial" w:cs="Arial"/>
                <w:b/>
                <w:sz w:val="18"/>
                <w:szCs w:val="18"/>
              </w:rPr>
              <w:t>x</w:t>
            </w:r>
          </w:p>
        </w:tc>
        <w:tc>
          <w:tcPr>
            <w:tcW w:w="851" w:type="dxa"/>
            <w:vAlign w:val="center"/>
          </w:tcPr>
          <w:p w14:paraId="3F80536D" w14:textId="77777777" w:rsidR="008C71CC" w:rsidRPr="00FD22B6" w:rsidRDefault="008C71CC" w:rsidP="002F7ECF">
            <w:pPr>
              <w:tabs>
                <w:tab w:val="left" w:pos="1222"/>
              </w:tabs>
              <w:jc w:val="center"/>
              <w:rPr>
                <w:rFonts w:ascii="Arial" w:hAnsi="Arial" w:cs="Arial"/>
                <w:b/>
                <w:sz w:val="18"/>
                <w:szCs w:val="18"/>
              </w:rPr>
            </w:pPr>
          </w:p>
        </w:tc>
      </w:tr>
    </w:tbl>
    <w:p w14:paraId="516BE4D5" w14:textId="77777777" w:rsidR="008C71CC" w:rsidRPr="00FD22B6" w:rsidRDefault="008C71CC" w:rsidP="008C71CC">
      <w:pPr>
        <w:rPr>
          <w:rFonts w:ascii="Arial" w:hAnsi="Arial" w:cs="Arial"/>
          <w:sz w:val="18"/>
          <w:szCs w:val="18"/>
        </w:rPr>
      </w:pPr>
    </w:p>
    <w:p w14:paraId="3336904D"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Procjena spremnosti sustava civilne zaštite provodi se na temelju procjene stanja mobilnosti operativnih kapaciteta sustava civilne zaštite i stanja komunikacijskih kapaciteta na temelju procjene stanja transportne potpore i komunikacijskih kapaciteta. Gotovo svi analizirani kapaciteti raspolažu vlastitim prijevoznim sredstvima, dok samo HGSS i vatrogasne snage od operativnih snaga raspolažu zadovoljavajućim sustavima radio komunikacija. Ukupna razina spremnosti operativnih kapaciteta procijenjena je </w:t>
      </w:r>
      <w:r w:rsidRPr="00FD22B6">
        <w:rPr>
          <w:rFonts w:ascii="Arial" w:hAnsi="Arial" w:cs="Arial"/>
          <w:sz w:val="18"/>
          <w:szCs w:val="18"/>
          <w:u w:val="single"/>
        </w:rPr>
        <w:t>visokom razinom</w:t>
      </w:r>
      <w:r w:rsidRPr="00FD22B6">
        <w:rPr>
          <w:rFonts w:ascii="Arial" w:hAnsi="Arial" w:cs="Arial"/>
          <w:sz w:val="18"/>
          <w:szCs w:val="18"/>
        </w:rPr>
        <w:t xml:space="preserve"> i to zbog nedovoljne opremljenosti komunikacijskim sredstvima najvažnijih operativnih kapaciteta od značaja za sustav civilne zaštite u cjelini. </w:t>
      </w:r>
    </w:p>
    <w:p w14:paraId="4F4ABA68" w14:textId="77777777" w:rsidR="008C71CC" w:rsidRPr="00FD22B6" w:rsidRDefault="008C71CC" w:rsidP="008C71CC">
      <w:pPr>
        <w:spacing w:after="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111</w:t>
      </w:r>
      <w:r w:rsidRPr="00FD22B6">
        <w:rPr>
          <w:rFonts w:ascii="Arial" w:hAnsi="Arial" w:cs="Arial"/>
          <w:bCs/>
          <w:color w:val="54883D"/>
          <w:sz w:val="18"/>
          <w:szCs w:val="18"/>
        </w:rPr>
        <w:fldChar w:fldCharType="end"/>
      </w:r>
      <w:r w:rsidRPr="00FD22B6">
        <w:rPr>
          <w:rFonts w:ascii="Arial" w:hAnsi="Arial" w:cs="Arial"/>
          <w:bCs/>
          <w:color w:val="54883D"/>
          <w:sz w:val="18"/>
          <w:szCs w:val="18"/>
        </w:rPr>
        <w:t xml:space="preserve">. Prikaz ocjene komunikacijskih kapaciteta i mobilnosti snaga sustava civilne zaštite  </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8C71CC" w:rsidRPr="00FD22B6" w14:paraId="55C8D082" w14:textId="77777777" w:rsidTr="002F7ECF">
        <w:trPr>
          <w:jc w:val="center"/>
        </w:trPr>
        <w:tc>
          <w:tcPr>
            <w:tcW w:w="3020" w:type="dxa"/>
            <w:vAlign w:val="center"/>
          </w:tcPr>
          <w:p w14:paraId="00DDF8DC"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Opisna ocjena</w:t>
            </w:r>
          </w:p>
        </w:tc>
        <w:tc>
          <w:tcPr>
            <w:tcW w:w="3021" w:type="dxa"/>
            <w:vAlign w:val="center"/>
          </w:tcPr>
          <w:p w14:paraId="5EA0B190"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Ocjena</w:t>
            </w:r>
          </w:p>
        </w:tc>
      </w:tr>
      <w:tr w:rsidR="008C71CC" w:rsidRPr="00FD22B6" w14:paraId="7E7EEE6B" w14:textId="77777777" w:rsidTr="002F7ECF">
        <w:trPr>
          <w:jc w:val="center"/>
        </w:trPr>
        <w:tc>
          <w:tcPr>
            <w:tcW w:w="3020" w:type="dxa"/>
            <w:shd w:val="clear" w:color="auto" w:fill="FF0000"/>
            <w:vAlign w:val="center"/>
          </w:tcPr>
          <w:p w14:paraId="13F3DF73"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niska spremnost</w:t>
            </w:r>
          </w:p>
        </w:tc>
        <w:tc>
          <w:tcPr>
            <w:tcW w:w="3021" w:type="dxa"/>
            <w:shd w:val="clear" w:color="auto" w:fill="FF0000"/>
            <w:vAlign w:val="center"/>
          </w:tcPr>
          <w:p w14:paraId="0DCFF88D" w14:textId="77777777" w:rsidR="008C71CC" w:rsidRPr="00FD22B6" w:rsidRDefault="008C71CC" w:rsidP="002F7ECF">
            <w:pPr>
              <w:spacing w:before="120"/>
              <w:rPr>
                <w:rFonts w:ascii="Arial" w:hAnsi="Arial" w:cs="Arial"/>
                <w:sz w:val="18"/>
                <w:szCs w:val="18"/>
              </w:rPr>
            </w:pPr>
          </w:p>
        </w:tc>
      </w:tr>
      <w:tr w:rsidR="008C71CC" w:rsidRPr="00FD22B6" w14:paraId="3EFAC7A2" w14:textId="77777777" w:rsidTr="002F7ECF">
        <w:trPr>
          <w:jc w:val="center"/>
        </w:trPr>
        <w:tc>
          <w:tcPr>
            <w:tcW w:w="3020" w:type="dxa"/>
            <w:shd w:val="clear" w:color="auto" w:fill="FFC000"/>
            <w:vAlign w:val="center"/>
          </w:tcPr>
          <w:p w14:paraId="668D7DB9"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Niska spremnost</w:t>
            </w:r>
          </w:p>
        </w:tc>
        <w:tc>
          <w:tcPr>
            <w:tcW w:w="3021" w:type="dxa"/>
            <w:shd w:val="clear" w:color="auto" w:fill="FFC000"/>
            <w:vAlign w:val="center"/>
          </w:tcPr>
          <w:p w14:paraId="5D1D0FFA" w14:textId="77777777" w:rsidR="008C71CC" w:rsidRPr="00FD22B6" w:rsidRDefault="008C71CC" w:rsidP="002F7ECF">
            <w:pPr>
              <w:spacing w:before="120"/>
              <w:jc w:val="center"/>
              <w:rPr>
                <w:rFonts w:ascii="Arial" w:hAnsi="Arial" w:cs="Arial"/>
                <w:b/>
                <w:sz w:val="18"/>
                <w:szCs w:val="18"/>
              </w:rPr>
            </w:pPr>
          </w:p>
        </w:tc>
      </w:tr>
      <w:tr w:rsidR="008C71CC" w:rsidRPr="00FD22B6" w14:paraId="5906B0A5" w14:textId="77777777" w:rsidTr="002F7ECF">
        <w:trPr>
          <w:jc w:val="center"/>
        </w:trPr>
        <w:tc>
          <w:tcPr>
            <w:tcW w:w="3020" w:type="dxa"/>
            <w:shd w:val="clear" w:color="auto" w:fill="FFFF00"/>
            <w:vAlign w:val="center"/>
          </w:tcPr>
          <w:p w14:paraId="35C95537"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Visoka spremnost</w:t>
            </w:r>
          </w:p>
        </w:tc>
        <w:tc>
          <w:tcPr>
            <w:tcW w:w="3021" w:type="dxa"/>
            <w:shd w:val="clear" w:color="auto" w:fill="FFFF00"/>
            <w:vAlign w:val="center"/>
          </w:tcPr>
          <w:p w14:paraId="07D6DDC6" w14:textId="77777777" w:rsidR="008C71CC" w:rsidRPr="00FD22B6" w:rsidRDefault="008C71CC" w:rsidP="002F7ECF">
            <w:pPr>
              <w:spacing w:before="120"/>
              <w:jc w:val="center"/>
              <w:rPr>
                <w:rFonts w:ascii="Arial" w:hAnsi="Arial" w:cs="Arial"/>
                <w:b/>
                <w:sz w:val="18"/>
                <w:szCs w:val="18"/>
              </w:rPr>
            </w:pPr>
            <w:r w:rsidRPr="00FD22B6">
              <w:rPr>
                <w:rFonts w:ascii="Arial" w:hAnsi="Arial" w:cs="Arial"/>
                <w:b/>
                <w:sz w:val="18"/>
                <w:szCs w:val="18"/>
              </w:rPr>
              <w:t>x</w:t>
            </w:r>
          </w:p>
        </w:tc>
      </w:tr>
      <w:tr w:rsidR="008C71CC" w:rsidRPr="00FD22B6" w14:paraId="5F623C02" w14:textId="77777777" w:rsidTr="002F7ECF">
        <w:trPr>
          <w:jc w:val="center"/>
        </w:trPr>
        <w:tc>
          <w:tcPr>
            <w:tcW w:w="3020" w:type="dxa"/>
            <w:shd w:val="clear" w:color="auto" w:fill="92D050"/>
            <w:vAlign w:val="center"/>
          </w:tcPr>
          <w:p w14:paraId="70B3A139" w14:textId="77777777" w:rsidR="008C71CC" w:rsidRPr="00FD22B6" w:rsidRDefault="008C71CC" w:rsidP="002F7ECF">
            <w:pPr>
              <w:spacing w:before="120"/>
              <w:rPr>
                <w:rFonts w:ascii="Arial" w:hAnsi="Arial" w:cs="Arial"/>
                <w:sz w:val="18"/>
                <w:szCs w:val="18"/>
              </w:rPr>
            </w:pPr>
            <w:r w:rsidRPr="00FD22B6">
              <w:rPr>
                <w:rFonts w:ascii="Arial" w:hAnsi="Arial" w:cs="Arial"/>
                <w:sz w:val="18"/>
                <w:szCs w:val="18"/>
              </w:rPr>
              <w:t>Vrlo visoka spremnost</w:t>
            </w:r>
          </w:p>
        </w:tc>
        <w:tc>
          <w:tcPr>
            <w:tcW w:w="3021" w:type="dxa"/>
            <w:shd w:val="clear" w:color="auto" w:fill="92D050"/>
            <w:vAlign w:val="center"/>
          </w:tcPr>
          <w:p w14:paraId="363D0E81" w14:textId="77777777" w:rsidR="008C71CC" w:rsidRPr="00FD22B6" w:rsidRDefault="008C71CC" w:rsidP="002F7ECF">
            <w:pPr>
              <w:spacing w:before="120"/>
              <w:jc w:val="center"/>
              <w:rPr>
                <w:rFonts w:ascii="Arial" w:hAnsi="Arial" w:cs="Arial"/>
                <w:b/>
                <w:sz w:val="18"/>
                <w:szCs w:val="18"/>
              </w:rPr>
            </w:pPr>
          </w:p>
        </w:tc>
      </w:tr>
    </w:tbl>
    <w:p w14:paraId="56A50E10" w14:textId="77777777" w:rsidR="008C71CC" w:rsidRPr="00FD22B6" w:rsidRDefault="008C71CC" w:rsidP="008C71CC">
      <w:pPr>
        <w:rPr>
          <w:rFonts w:ascii="Arial" w:hAnsi="Arial" w:cs="Arial"/>
          <w:sz w:val="18"/>
          <w:szCs w:val="18"/>
        </w:rPr>
      </w:pPr>
      <w:r w:rsidRPr="00FD22B6">
        <w:rPr>
          <w:rFonts w:ascii="Arial" w:hAnsi="Arial" w:cs="Arial"/>
          <w:sz w:val="18"/>
          <w:szCs w:val="18"/>
        </w:rPr>
        <w:t>U nastavku se nalazi zaključna ocjena na području reagiranja sustava civilne zaštite.</w:t>
      </w:r>
    </w:p>
    <w:p w14:paraId="151966E3" w14:textId="77777777" w:rsidR="008C71CC" w:rsidRPr="00FD22B6" w:rsidRDefault="008C71CC" w:rsidP="008C71CC">
      <w:pPr>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112</w:t>
      </w:r>
      <w:r w:rsidRPr="00FD22B6">
        <w:rPr>
          <w:rFonts w:ascii="Arial" w:hAnsi="Arial" w:cs="Arial"/>
          <w:bCs/>
          <w:color w:val="54883D"/>
          <w:sz w:val="18"/>
          <w:szCs w:val="18"/>
        </w:rPr>
        <w:fldChar w:fldCharType="end"/>
      </w:r>
      <w:r w:rsidRPr="00FD22B6">
        <w:rPr>
          <w:rFonts w:ascii="Arial" w:hAnsi="Arial" w:cs="Arial"/>
          <w:bCs/>
          <w:color w:val="54883D"/>
          <w:sz w:val="18"/>
          <w:szCs w:val="18"/>
        </w:rPr>
        <w:t>.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8C71CC" w:rsidRPr="00FD22B6" w14:paraId="574E834F" w14:textId="77777777" w:rsidTr="002F7ECF">
        <w:trPr>
          <w:trHeight w:val="352"/>
          <w:jc w:val="center"/>
        </w:trPr>
        <w:tc>
          <w:tcPr>
            <w:tcW w:w="3402" w:type="dxa"/>
            <w:vMerge w:val="restart"/>
            <w:shd w:val="clear" w:color="auto" w:fill="auto"/>
            <w:vAlign w:val="center"/>
          </w:tcPr>
          <w:p w14:paraId="0A8CDB99" w14:textId="77777777" w:rsidR="008C71CC" w:rsidRPr="00FD22B6" w:rsidRDefault="008C71CC" w:rsidP="002F7ECF">
            <w:pPr>
              <w:spacing w:after="0"/>
              <w:jc w:val="center"/>
              <w:rPr>
                <w:rFonts w:ascii="Arial" w:hAnsi="Arial" w:cs="Arial"/>
                <w:b/>
                <w:sz w:val="18"/>
                <w:szCs w:val="18"/>
              </w:rPr>
            </w:pPr>
          </w:p>
          <w:p w14:paraId="58D13AD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PODRUČJE REAGIRANJA</w:t>
            </w:r>
          </w:p>
        </w:tc>
        <w:tc>
          <w:tcPr>
            <w:tcW w:w="1418" w:type="dxa"/>
            <w:shd w:val="clear" w:color="auto" w:fill="FF0000"/>
            <w:vAlign w:val="center"/>
          </w:tcPr>
          <w:p w14:paraId="6DCB6E7F"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275" w:type="dxa"/>
            <w:shd w:val="clear" w:color="auto" w:fill="FFC000"/>
            <w:vAlign w:val="center"/>
          </w:tcPr>
          <w:p w14:paraId="305AEBE8"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560" w:type="dxa"/>
            <w:shd w:val="clear" w:color="auto" w:fill="FFFF00"/>
            <w:vAlign w:val="center"/>
          </w:tcPr>
          <w:p w14:paraId="2B19012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513" w:type="dxa"/>
            <w:shd w:val="clear" w:color="auto" w:fill="92D050"/>
            <w:vAlign w:val="center"/>
          </w:tcPr>
          <w:p w14:paraId="794E98F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51B27950" w14:textId="77777777" w:rsidTr="002F7ECF">
        <w:trPr>
          <w:trHeight w:val="278"/>
          <w:jc w:val="center"/>
        </w:trPr>
        <w:tc>
          <w:tcPr>
            <w:tcW w:w="3402" w:type="dxa"/>
            <w:vMerge/>
            <w:shd w:val="clear" w:color="auto" w:fill="auto"/>
            <w:vAlign w:val="center"/>
          </w:tcPr>
          <w:p w14:paraId="7A10503A" w14:textId="77777777" w:rsidR="008C71CC" w:rsidRPr="00FD22B6" w:rsidRDefault="008C71CC" w:rsidP="002F7ECF">
            <w:pPr>
              <w:spacing w:after="0"/>
              <w:jc w:val="center"/>
              <w:rPr>
                <w:rFonts w:ascii="Arial" w:hAnsi="Arial" w:cs="Arial"/>
                <w:b/>
                <w:sz w:val="18"/>
                <w:szCs w:val="18"/>
              </w:rPr>
            </w:pPr>
          </w:p>
        </w:tc>
        <w:tc>
          <w:tcPr>
            <w:tcW w:w="1418" w:type="dxa"/>
            <w:shd w:val="clear" w:color="auto" w:fill="auto"/>
            <w:vAlign w:val="center"/>
          </w:tcPr>
          <w:p w14:paraId="5EE2BBCD"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275" w:type="dxa"/>
            <w:shd w:val="clear" w:color="auto" w:fill="auto"/>
            <w:vAlign w:val="center"/>
          </w:tcPr>
          <w:p w14:paraId="3B4B95B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560" w:type="dxa"/>
            <w:shd w:val="clear" w:color="auto" w:fill="auto"/>
            <w:vAlign w:val="center"/>
          </w:tcPr>
          <w:p w14:paraId="5DBA888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513" w:type="dxa"/>
            <w:shd w:val="clear" w:color="auto" w:fill="auto"/>
            <w:vAlign w:val="center"/>
          </w:tcPr>
          <w:p w14:paraId="5815A6F2"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6ABD3A0C" w14:textId="77777777" w:rsidTr="002F7ECF">
        <w:trPr>
          <w:trHeight w:val="534"/>
          <w:jc w:val="center"/>
        </w:trPr>
        <w:tc>
          <w:tcPr>
            <w:tcW w:w="3402" w:type="dxa"/>
            <w:shd w:val="clear" w:color="auto" w:fill="auto"/>
            <w:vAlign w:val="center"/>
          </w:tcPr>
          <w:p w14:paraId="46E4E561"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Spremnost odgovornih i upravljačkih kapaciteta</w:t>
            </w:r>
          </w:p>
        </w:tc>
        <w:tc>
          <w:tcPr>
            <w:tcW w:w="1418" w:type="dxa"/>
            <w:shd w:val="clear" w:color="auto" w:fill="auto"/>
            <w:vAlign w:val="center"/>
          </w:tcPr>
          <w:p w14:paraId="5640829E" w14:textId="77777777" w:rsidR="008C71CC" w:rsidRPr="00FD22B6" w:rsidRDefault="008C71CC" w:rsidP="002F7ECF">
            <w:pPr>
              <w:rPr>
                <w:rFonts w:ascii="Arial" w:hAnsi="Arial" w:cs="Arial"/>
                <w:b/>
                <w:sz w:val="18"/>
                <w:szCs w:val="18"/>
              </w:rPr>
            </w:pPr>
          </w:p>
        </w:tc>
        <w:tc>
          <w:tcPr>
            <w:tcW w:w="1275" w:type="dxa"/>
            <w:shd w:val="clear" w:color="auto" w:fill="auto"/>
            <w:vAlign w:val="center"/>
          </w:tcPr>
          <w:p w14:paraId="03DFD313" w14:textId="77777777" w:rsidR="008C71CC" w:rsidRPr="00FD22B6" w:rsidRDefault="008C71CC" w:rsidP="002F7ECF">
            <w:pPr>
              <w:spacing w:after="0"/>
              <w:jc w:val="center"/>
              <w:rPr>
                <w:rFonts w:ascii="Arial" w:hAnsi="Arial" w:cs="Arial"/>
                <w:b/>
                <w:sz w:val="18"/>
                <w:szCs w:val="18"/>
              </w:rPr>
            </w:pPr>
          </w:p>
        </w:tc>
        <w:tc>
          <w:tcPr>
            <w:tcW w:w="1560" w:type="dxa"/>
            <w:shd w:val="clear" w:color="auto" w:fill="auto"/>
            <w:vAlign w:val="center"/>
          </w:tcPr>
          <w:p w14:paraId="3CB1340E" w14:textId="77777777" w:rsidR="008C71CC" w:rsidRPr="00FD22B6" w:rsidRDefault="008C71CC" w:rsidP="002F7ECF">
            <w:pPr>
              <w:spacing w:after="0"/>
              <w:jc w:val="center"/>
              <w:rPr>
                <w:rFonts w:ascii="Arial" w:hAnsi="Arial" w:cs="Arial"/>
                <w:b/>
                <w:sz w:val="18"/>
                <w:szCs w:val="18"/>
              </w:rPr>
            </w:pPr>
          </w:p>
        </w:tc>
        <w:tc>
          <w:tcPr>
            <w:tcW w:w="1513" w:type="dxa"/>
            <w:shd w:val="clear" w:color="auto" w:fill="auto"/>
            <w:vAlign w:val="center"/>
          </w:tcPr>
          <w:p w14:paraId="7526C0BE"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x</w:t>
            </w:r>
          </w:p>
        </w:tc>
      </w:tr>
      <w:tr w:rsidR="008C71CC" w:rsidRPr="00FD22B6" w14:paraId="2B3826D4" w14:textId="77777777" w:rsidTr="002F7ECF">
        <w:trPr>
          <w:trHeight w:val="352"/>
          <w:jc w:val="center"/>
        </w:trPr>
        <w:tc>
          <w:tcPr>
            <w:tcW w:w="3402" w:type="dxa"/>
            <w:shd w:val="clear" w:color="auto" w:fill="auto"/>
            <w:vAlign w:val="center"/>
          </w:tcPr>
          <w:p w14:paraId="7868D677"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Spremnost operativnih kapaciteta</w:t>
            </w:r>
          </w:p>
        </w:tc>
        <w:tc>
          <w:tcPr>
            <w:tcW w:w="1418" w:type="dxa"/>
            <w:shd w:val="clear" w:color="auto" w:fill="auto"/>
            <w:vAlign w:val="center"/>
          </w:tcPr>
          <w:p w14:paraId="68F899F3" w14:textId="77777777" w:rsidR="008C71CC" w:rsidRPr="00FD22B6" w:rsidRDefault="008C71CC" w:rsidP="002F7ECF">
            <w:pPr>
              <w:rPr>
                <w:rFonts w:ascii="Arial" w:hAnsi="Arial" w:cs="Arial"/>
                <w:b/>
                <w:sz w:val="18"/>
                <w:szCs w:val="18"/>
              </w:rPr>
            </w:pPr>
          </w:p>
        </w:tc>
        <w:tc>
          <w:tcPr>
            <w:tcW w:w="1275" w:type="dxa"/>
            <w:shd w:val="clear" w:color="auto" w:fill="auto"/>
            <w:vAlign w:val="center"/>
          </w:tcPr>
          <w:p w14:paraId="2436EFE6" w14:textId="77777777" w:rsidR="008C71CC" w:rsidRPr="00FD22B6" w:rsidRDefault="008C71CC" w:rsidP="002F7ECF">
            <w:pPr>
              <w:spacing w:after="0"/>
              <w:jc w:val="center"/>
              <w:rPr>
                <w:rFonts w:ascii="Arial" w:hAnsi="Arial" w:cs="Arial"/>
                <w:b/>
                <w:sz w:val="18"/>
                <w:szCs w:val="18"/>
              </w:rPr>
            </w:pPr>
          </w:p>
        </w:tc>
        <w:tc>
          <w:tcPr>
            <w:tcW w:w="1560" w:type="dxa"/>
            <w:shd w:val="clear" w:color="auto" w:fill="auto"/>
            <w:vAlign w:val="center"/>
          </w:tcPr>
          <w:p w14:paraId="6A9DFE4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13" w:type="dxa"/>
            <w:shd w:val="clear" w:color="auto" w:fill="auto"/>
            <w:vAlign w:val="center"/>
          </w:tcPr>
          <w:p w14:paraId="4A2FEA31" w14:textId="77777777" w:rsidR="008C71CC" w:rsidRPr="00FD22B6" w:rsidRDefault="008C71CC" w:rsidP="002F7ECF">
            <w:pPr>
              <w:rPr>
                <w:rFonts w:ascii="Arial" w:hAnsi="Arial" w:cs="Arial"/>
                <w:b/>
                <w:sz w:val="18"/>
                <w:szCs w:val="18"/>
              </w:rPr>
            </w:pPr>
          </w:p>
        </w:tc>
      </w:tr>
      <w:tr w:rsidR="008C71CC" w:rsidRPr="00FD22B6" w14:paraId="5B9CF8D9" w14:textId="77777777" w:rsidTr="002F7ECF">
        <w:trPr>
          <w:trHeight w:val="503"/>
          <w:jc w:val="center"/>
        </w:trPr>
        <w:tc>
          <w:tcPr>
            <w:tcW w:w="3402" w:type="dxa"/>
            <w:shd w:val="clear" w:color="auto" w:fill="auto"/>
            <w:vAlign w:val="center"/>
          </w:tcPr>
          <w:p w14:paraId="2436625E" w14:textId="77777777" w:rsidR="008C71CC" w:rsidRPr="00FD22B6" w:rsidRDefault="008C71CC" w:rsidP="002F7ECF">
            <w:pPr>
              <w:spacing w:after="0"/>
              <w:rPr>
                <w:rFonts w:ascii="Arial" w:hAnsi="Arial" w:cs="Arial"/>
                <w:sz w:val="18"/>
                <w:szCs w:val="18"/>
              </w:rPr>
            </w:pPr>
            <w:r w:rsidRPr="00FD22B6">
              <w:rPr>
                <w:rFonts w:ascii="Arial" w:hAnsi="Arial" w:cs="Arial"/>
                <w:sz w:val="18"/>
                <w:szCs w:val="18"/>
              </w:rPr>
              <w:t xml:space="preserve">Stanje komunikacijskih kapaciteta i mobilnosti snaga sustava civilne zaštite  </w:t>
            </w:r>
          </w:p>
        </w:tc>
        <w:tc>
          <w:tcPr>
            <w:tcW w:w="1418" w:type="dxa"/>
            <w:shd w:val="clear" w:color="auto" w:fill="auto"/>
            <w:vAlign w:val="center"/>
          </w:tcPr>
          <w:p w14:paraId="55687156" w14:textId="77777777" w:rsidR="008C71CC" w:rsidRPr="00FD22B6" w:rsidRDefault="008C71CC" w:rsidP="002F7ECF">
            <w:pPr>
              <w:rPr>
                <w:rFonts w:ascii="Arial" w:hAnsi="Arial" w:cs="Arial"/>
                <w:b/>
                <w:sz w:val="18"/>
                <w:szCs w:val="18"/>
              </w:rPr>
            </w:pPr>
          </w:p>
        </w:tc>
        <w:tc>
          <w:tcPr>
            <w:tcW w:w="1275" w:type="dxa"/>
            <w:shd w:val="clear" w:color="auto" w:fill="auto"/>
            <w:vAlign w:val="center"/>
          </w:tcPr>
          <w:p w14:paraId="22D0CB22" w14:textId="77777777" w:rsidR="008C71CC" w:rsidRPr="00FD22B6" w:rsidRDefault="008C71CC" w:rsidP="002F7ECF">
            <w:pPr>
              <w:spacing w:after="0"/>
              <w:jc w:val="center"/>
              <w:rPr>
                <w:rFonts w:ascii="Arial" w:hAnsi="Arial" w:cs="Arial"/>
                <w:b/>
                <w:sz w:val="18"/>
                <w:szCs w:val="18"/>
              </w:rPr>
            </w:pPr>
          </w:p>
        </w:tc>
        <w:tc>
          <w:tcPr>
            <w:tcW w:w="1560" w:type="dxa"/>
            <w:shd w:val="clear" w:color="auto" w:fill="auto"/>
            <w:vAlign w:val="center"/>
          </w:tcPr>
          <w:p w14:paraId="3F0D977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13" w:type="dxa"/>
            <w:shd w:val="clear" w:color="auto" w:fill="auto"/>
            <w:vAlign w:val="center"/>
          </w:tcPr>
          <w:p w14:paraId="077982D6" w14:textId="77777777" w:rsidR="008C71CC" w:rsidRPr="00FD22B6" w:rsidRDefault="008C71CC" w:rsidP="002F7ECF">
            <w:pPr>
              <w:rPr>
                <w:rFonts w:ascii="Arial" w:hAnsi="Arial" w:cs="Arial"/>
                <w:b/>
                <w:sz w:val="18"/>
                <w:szCs w:val="18"/>
              </w:rPr>
            </w:pPr>
          </w:p>
        </w:tc>
      </w:tr>
      <w:tr w:rsidR="008C71CC" w:rsidRPr="00FD22B6" w14:paraId="07B9A797" w14:textId="77777777" w:rsidTr="002F7ECF">
        <w:trPr>
          <w:trHeight w:val="503"/>
          <w:jc w:val="center"/>
        </w:trPr>
        <w:tc>
          <w:tcPr>
            <w:tcW w:w="3402" w:type="dxa"/>
            <w:shd w:val="clear" w:color="auto" w:fill="auto"/>
            <w:vAlign w:val="center"/>
          </w:tcPr>
          <w:p w14:paraId="30038402" w14:textId="77777777" w:rsidR="008C71CC" w:rsidRPr="00FD22B6" w:rsidRDefault="008C71CC" w:rsidP="002F7ECF">
            <w:pPr>
              <w:spacing w:after="0"/>
              <w:rPr>
                <w:rFonts w:ascii="Arial" w:hAnsi="Arial" w:cs="Arial"/>
                <w:sz w:val="18"/>
                <w:szCs w:val="18"/>
                <w:u w:val="single"/>
              </w:rPr>
            </w:pPr>
            <w:r w:rsidRPr="00FD22B6">
              <w:rPr>
                <w:rFonts w:ascii="Arial" w:hAnsi="Arial" w:cs="Arial"/>
                <w:sz w:val="18"/>
                <w:szCs w:val="18"/>
                <w:u w:val="single"/>
              </w:rPr>
              <w:t>Područje reagiranja – ZBIRNO</w:t>
            </w:r>
          </w:p>
        </w:tc>
        <w:tc>
          <w:tcPr>
            <w:tcW w:w="1418" w:type="dxa"/>
            <w:shd w:val="clear" w:color="auto" w:fill="auto"/>
            <w:vAlign w:val="center"/>
          </w:tcPr>
          <w:p w14:paraId="11EC1F24" w14:textId="77777777" w:rsidR="008C71CC" w:rsidRPr="00FD22B6" w:rsidRDefault="008C71CC" w:rsidP="002F7ECF">
            <w:pPr>
              <w:rPr>
                <w:rFonts w:ascii="Arial" w:hAnsi="Arial" w:cs="Arial"/>
                <w:b/>
                <w:sz w:val="18"/>
                <w:szCs w:val="18"/>
              </w:rPr>
            </w:pPr>
          </w:p>
        </w:tc>
        <w:tc>
          <w:tcPr>
            <w:tcW w:w="1275" w:type="dxa"/>
            <w:shd w:val="clear" w:color="auto" w:fill="auto"/>
            <w:vAlign w:val="center"/>
          </w:tcPr>
          <w:p w14:paraId="2A735676" w14:textId="77777777" w:rsidR="008C71CC" w:rsidRPr="00FD22B6" w:rsidRDefault="008C71CC" w:rsidP="002F7ECF">
            <w:pPr>
              <w:spacing w:after="0"/>
              <w:jc w:val="center"/>
              <w:rPr>
                <w:rFonts w:ascii="Arial" w:hAnsi="Arial" w:cs="Arial"/>
                <w:b/>
                <w:sz w:val="18"/>
                <w:szCs w:val="18"/>
              </w:rPr>
            </w:pPr>
          </w:p>
        </w:tc>
        <w:tc>
          <w:tcPr>
            <w:tcW w:w="1560" w:type="dxa"/>
            <w:shd w:val="clear" w:color="auto" w:fill="auto"/>
            <w:vAlign w:val="center"/>
          </w:tcPr>
          <w:p w14:paraId="25C8B10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13" w:type="dxa"/>
            <w:shd w:val="clear" w:color="auto" w:fill="auto"/>
            <w:vAlign w:val="center"/>
          </w:tcPr>
          <w:p w14:paraId="1F3D24CE" w14:textId="77777777" w:rsidR="008C71CC" w:rsidRPr="00FD22B6" w:rsidRDefault="008C71CC" w:rsidP="002F7ECF">
            <w:pPr>
              <w:rPr>
                <w:rFonts w:ascii="Arial" w:hAnsi="Arial" w:cs="Arial"/>
                <w:b/>
                <w:sz w:val="18"/>
                <w:szCs w:val="18"/>
              </w:rPr>
            </w:pPr>
          </w:p>
        </w:tc>
      </w:tr>
    </w:tbl>
    <w:p w14:paraId="785EFA88" w14:textId="77777777" w:rsidR="008C71CC" w:rsidRPr="00FD22B6" w:rsidRDefault="008C71CC" w:rsidP="008C71CC">
      <w:pPr>
        <w:rPr>
          <w:rFonts w:ascii="Arial" w:hAnsi="Arial" w:cs="Arial"/>
          <w:sz w:val="18"/>
          <w:szCs w:val="18"/>
        </w:rPr>
      </w:pPr>
      <w:bookmarkStart w:id="472" w:name="_Toc5969853"/>
      <w:bookmarkStart w:id="473" w:name="_Toc9596676"/>
    </w:p>
    <w:p w14:paraId="6EBE39D3" w14:textId="77777777" w:rsidR="008C71CC" w:rsidRPr="00FD22B6" w:rsidRDefault="008C71CC" w:rsidP="008C71CC">
      <w:pPr>
        <w:keepNext/>
        <w:keepLines/>
        <w:numPr>
          <w:ilvl w:val="2"/>
          <w:numId w:val="0"/>
        </w:numPr>
        <w:spacing w:before="40"/>
        <w:ind w:left="720" w:hanging="720"/>
        <w:outlineLvl w:val="2"/>
        <w:rPr>
          <w:rFonts w:ascii="Arial" w:hAnsi="Arial" w:cs="Arial"/>
          <w:color w:val="54883D"/>
          <w:sz w:val="18"/>
          <w:szCs w:val="18"/>
          <w:lang w:eastAsia="hr-HR" w:bidi="en-US"/>
        </w:rPr>
      </w:pPr>
      <w:bookmarkStart w:id="474" w:name="_Toc48299618"/>
      <w:bookmarkStart w:id="475" w:name="_Toc73428708"/>
      <w:bookmarkStart w:id="476" w:name="_Toc159321594"/>
      <w:r w:rsidRPr="00FD22B6">
        <w:rPr>
          <w:rFonts w:ascii="Arial" w:hAnsi="Arial" w:cs="Arial"/>
          <w:color w:val="54883D"/>
          <w:sz w:val="18"/>
          <w:szCs w:val="18"/>
          <w:lang w:eastAsia="hr-HR" w:bidi="en-US"/>
        </w:rPr>
        <w:t>8.2.4 Analiza spremnosti prema rizicima obrađenim u Procjeni rizika</w:t>
      </w:r>
      <w:bookmarkEnd w:id="472"/>
      <w:bookmarkEnd w:id="473"/>
      <w:bookmarkEnd w:id="474"/>
      <w:bookmarkEnd w:id="475"/>
      <w:bookmarkEnd w:id="476"/>
    </w:p>
    <w:p w14:paraId="12BD4EC3" w14:textId="77777777" w:rsidR="008C71CC" w:rsidRPr="00FD22B6" w:rsidRDefault="008C71CC" w:rsidP="008C71CC">
      <w:pPr>
        <w:spacing w:after="120"/>
        <w:rPr>
          <w:rFonts w:ascii="Arial" w:hAnsi="Arial" w:cs="Arial"/>
          <w:sz w:val="18"/>
          <w:szCs w:val="18"/>
        </w:rPr>
      </w:pPr>
      <w:r w:rsidRPr="00FD22B6">
        <w:rPr>
          <w:rFonts w:ascii="Arial" w:hAnsi="Arial" w:cs="Arial"/>
          <w:sz w:val="18"/>
          <w:szCs w:val="18"/>
        </w:rPr>
        <w:t>U nastavku su prikazane tablice sa ocjenama spremnosti operativnih snaga sustava civilne zaštite Grada Karlovca prema rizicima obrađenim u ovoj Procjeni rizika od velikih nesreća.</w:t>
      </w:r>
    </w:p>
    <w:p w14:paraId="0383531B"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113</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5BC374C1" w14:textId="77777777" w:rsidTr="002F7ECF">
        <w:trPr>
          <w:trHeight w:val="352"/>
          <w:tblHeader/>
          <w:jc w:val="center"/>
        </w:trPr>
        <w:tc>
          <w:tcPr>
            <w:tcW w:w="4399" w:type="dxa"/>
            <w:vMerge w:val="restart"/>
            <w:shd w:val="clear" w:color="auto" w:fill="auto"/>
            <w:vAlign w:val="center"/>
          </w:tcPr>
          <w:p w14:paraId="6017D221"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POTRES</w:t>
            </w:r>
          </w:p>
        </w:tc>
        <w:tc>
          <w:tcPr>
            <w:tcW w:w="1276" w:type="dxa"/>
            <w:shd w:val="clear" w:color="auto" w:fill="FF0000"/>
            <w:vAlign w:val="center"/>
          </w:tcPr>
          <w:p w14:paraId="0CE512FC"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4B15FC9A"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25887C7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001C610A"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46801B9B" w14:textId="77777777" w:rsidTr="002F7ECF">
        <w:trPr>
          <w:trHeight w:val="278"/>
          <w:tblHeader/>
          <w:jc w:val="center"/>
        </w:trPr>
        <w:tc>
          <w:tcPr>
            <w:tcW w:w="4399" w:type="dxa"/>
            <w:vMerge/>
            <w:shd w:val="clear" w:color="auto" w:fill="auto"/>
            <w:vAlign w:val="center"/>
          </w:tcPr>
          <w:p w14:paraId="7462EBD3"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11FDF27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564B9FF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2E448D5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16EE13F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7A2E3E33" w14:textId="77777777" w:rsidTr="002F7ECF">
        <w:trPr>
          <w:trHeight w:val="352"/>
          <w:jc w:val="center"/>
        </w:trPr>
        <w:tc>
          <w:tcPr>
            <w:tcW w:w="4399" w:type="dxa"/>
            <w:shd w:val="clear" w:color="auto" w:fill="auto"/>
            <w:vAlign w:val="center"/>
          </w:tcPr>
          <w:p w14:paraId="3BAFEA57"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66BDEE0F"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1F62A937"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27026ECF"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2361CE26" w14:textId="77777777" w:rsidR="008C71CC" w:rsidRPr="00FD22B6" w:rsidRDefault="008C71CC" w:rsidP="002F7ECF">
            <w:pPr>
              <w:rPr>
                <w:rFonts w:ascii="Arial" w:hAnsi="Arial" w:cs="Arial"/>
                <w:b/>
                <w:color w:val="000000"/>
                <w:sz w:val="18"/>
                <w:szCs w:val="18"/>
              </w:rPr>
            </w:pPr>
          </w:p>
        </w:tc>
      </w:tr>
      <w:tr w:rsidR="008C71CC" w:rsidRPr="00FD22B6" w14:paraId="1DB36FAC" w14:textId="77777777" w:rsidTr="002F7ECF">
        <w:trPr>
          <w:trHeight w:val="352"/>
          <w:jc w:val="center"/>
        </w:trPr>
        <w:tc>
          <w:tcPr>
            <w:tcW w:w="4399" w:type="dxa"/>
            <w:shd w:val="clear" w:color="auto" w:fill="auto"/>
            <w:vAlign w:val="center"/>
          </w:tcPr>
          <w:p w14:paraId="5B1525C8"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55576237"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145FBBCA"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7B3E5C3"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0B823838" w14:textId="77777777" w:rsidR="008C71CC" w:rsidRPr="00FD22B6" w:rsidRDefault="008C71CC" w:rsidP="002F7ECF">
            <w:pPr>
              <w:rPr>
                <w:rFonts w:ascii="Arial" w:hAnsi="Arial" w:cs="Arial"/>
                <w:b/>
                <w:color w:val="000000"/>
                <w:sz w:val="18"/>
                <w:szCs w:val="18"/>
              </w:rPr>
            </w:pPr>
          </w:p>
        </w:tc>
      </w:tr>
      <w:tr w:rsidR="008C71CC" w:rsidRPr="00FD22B6" w14:paraId="57241372" w14:textId="77777777" w:rsidTr="002F7ECF">
        <w:trPr>
          <w:trHeight w:val="352"/>
          <w:jc w:val="center"/>
        </w:trPr>
        <w:tc>
          <w:tcPr>
            <w:tcW w:w="4399" w:type="dxa"/>
            <w:shd w:val="clear" w:color="auto" w:fill="auto"/>
            <w:vAlign w:val="center"/>
          </w:tcPr>
          <w:p w14:paraId="07CFDD39"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lastRenderedPageBreak/>
              <w:t>Vatrogasne snage Grada Karlovca</w:t>
            </w:r>
          </w:p>
        </w:tc>
        <w:tc>
          <w:tcPr>
            <w:tcW w:w="1276" w:type="dxa"/>
            <w:shd w:val="clear" w:color="auto" w:fill="auto"/>
            <w:vAlign w:val="center"/>
          </w:tcPr>
          <w:p w14:paraId="4C668EFA"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1587DA4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17CE6868"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64882C9B" w14:textId="77777777" w:rsidR="008C71CC" w:rsidRPr="00FD22B6" w:rsidRDefault="008C71CC" w:rsidP="002F7ECF">
            <w:pPr>
              <w:rPr>
                <w:rFonts w:ascii="Arial" w:hAnsi="Arial" w:cs="Arial"/>
                <w:b/>
                <w:color w:val="000000"/>
                <w:sz w:val="18"/>
                <w:szCs w:val="18"/>
              </w:rPr>
            </w:pPr>
          </w:p>
        </w:tc>
      </w:tr>
      <w:tr w:rsidR="008C71CC" w:rsidRPr="00FD22B6" w14:paraId="4EC682C1" w14:textId="77777777" w:rsidTr="002F7ECF">
        <w:trPr>
          <w:trHeight w:val="362"/>
          <w:jc w:val="center"/>
        </w:trPr>
        <w:tc>
          <w:tcPr>
            <w:tcW w:w="4399" w:type="dxa"/>
            <w:shd w:val="clear" w:color="auto" w:fill="auto"/>
            <w:vAlign w:val="center"/>
          </w:tcPr>
          <w:p w14:paraId="1E0ACDCA"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1F857BE7"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5EEF054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12A9CBF6"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17025012" w14:textId="77777777" w:rsidR="008C71CC" w:rsidRPr="00FD22B6" w:rsidRDefault="008C71CC" w:rsidP="002F7ECF">
            <w:pPr>
              <w:spacing w:after="0"/>
              <w:rPr>
                <w:rFonts w:ascii="Arial" w:hAnsi="Arial" w:cs="Arial"/>
                <w:b/>
                <w:color w:val="000000"/>
                <w:sz w:val="18"/>
                <w:szCs w:val="18"/>
              </w:rPr>
            </w:pPr>
          </w:p>
        </w:tc>
      </w:tr>
      <w:tr w:rsidR="008C71CC" w:rsidRPr="00FD22B6" w14:paraId="58F368E5" w14:textId="77777777" w:rsidTr="002F7ECF">
        <w:trPr>
          <w:trHeight w:val="362"/>
          <w:jc w:val="center"/>
        </w:trPr>
        <w:tc>
          <w:tcPr>
            <w:tcW w:w="4399" w:type="dxa"/>
            <w:shd w:val="clear" w:color="auto" w:fill="auto"/>
            <w:vAlign w:val="center"/>
          </w:tcPr>
          <w:p w14:paraId="3092F324"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HGSS-Stanica Karlovac</w:t>
            </w:r>
          </w:p>
        </w:tc>
        <w:tc>
          <w:tcPr>
            <w:tcW w:w="1276" w:type="dxa"/>
            <w:shd w:val="clear" w:color="auto" w:fill="auto"/>
            <w:vAlign w:val="center"/>
          </w:tcPr>
          <w:p w14:paraId="10867B6E"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1239EC27"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532548B1"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586294CD" w14:textId="77777777" w:rsidR="008C71CC" w:rsidRPr="00FD22B6" w:rsidRDefault="008C71CC" w:rsidP="002F7ECF">
            <w:pPr>
              <w:spacing w:after="0"/>
              <w:rPr>
                <w:rFonts w:ascii="Arial" w:hAnsi="Arial" w:cs="Arial"/>
                <w:b/>
                <w:color w:val="000000"/>
                <w:sz w:val="18"/>
                <w:szCs w:val="18"/>
              </w:rPr>
            </w:pPr>
          </w:p>
        </w:tc>
      </w:tr>
      <w:tr w:rsidR="008C71CC" w:rsidRPr="00FD22B6" w14:paraId="65619C5D" w14:textId="77777777" w:rsidTr="002F7ECF">
        <w:trPr>
          <w:trHeight w:val="352"/>
          <w:jc w:val="center"/>
        </w:trPr>
        <w:tc>
          <w:tcPr>
            <w:tcW w:w="4399" w:type="dxa"/>
            <w:shd w:val="clear" w:color="auto" w:fill="auto"/>
            <w:vAlign w:val="center"/>
          </w:tcPr>
          <w:p w14:paraId="0D0BECAA"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1D82F693"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443A1D7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04889986"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07766DDE" w14:textId="77777777" w:rsidR="008C71CC" w:rsidRPr="00FD22B6" w:rsidRDefault="008C71CC" w:rsidP="002F7ECF">
            <w:pPr>
              <w:spacing w:after="0"/>
              <w:rPr>
                <w:rFonts w:ascii="Arial" w:hAnsi="Arial" w:cs="Arial"/>
                <w:b/>
                <w:color w:val="000000"/>
                <w:sz w:val="18"/>
                <w:szCs w:val="18"/>
              </w:rPr>
            </w:pPr>
          </w:p>
        </w:tc>
      </w:tr>
      <w:tr w:rsidR="008C71CC" w:rsidRPr="00FD22B6" w14:paraId="4D9F85A2" w14:textId="77777777" w:rsidTr="002F7ECF">
        <w:trPr>
          <w:trHeight w:val="362"/>
          <w:jc w:val="center"/>
        </w:trPr>
        <w:tc>
          <w:tcPr>
            <w:tcW w:w="4399" w:type="dxa"/>
            <w:shd w:val="clear" w:color="auto" w:fill="auto"/>
            <w:vAlign w:val="center"/>
          </w:tcPr>
          <w:p w14:paraId="6CB876E5"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7BB62A98"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168D0FB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CA0BB1E"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7D374D5B" w14:textId="77777777" w:rsidR="008C71CC" w:rsidRPr="00FD22B6" w:rsidRDefault="008C71CC" w:rsidP="002F7ECF">
            <w:pPr>
              <w:spacing w:after="0"/>
              <w:rPr>
                <w:rFonts w:ascii="Arial" w:hAnsi="Arial" w:cs="Arial"/>
                <w:b/>
                <w:color w:val="000000"/>
                <w:sz w:val="18"/>
                <w:szCs w:val="18"/>
              </w:rPr>
            </w:pPr>
          </w:p>
        </w:tc>
      </w:tr>
    </w:tbl>
    <w:p w14:paraId="7BD66F24" w14:textId="77777777" w:rsidR="008C71CC" w:rsidRPr="00FD22B6" w:rsidRDefault="008C71CC" w:rsidP="008C71CC">
      <w:pPr>
        <w:spacing w:after="0"/>
        <w:rPr>
          <w:rFonts w:ascii="Arial" w:hAnsi="Arial" w:cs="Arial"/>
          <w:sz w:val="18"/>
          <w:szCs w:val="18"/>
        </w:rPr>
      </w:pPr>
    </w:p>
    <w:p w14:paraId="6C72A95E" w14:textId="77777777" w:rsidR="008C71CC" w:rsidRPr="00FD22B6" w:rsidRDefault="008C71CC" w:rsidP="008C71CC">
      <w:pPr>
        <w:rPr>
          <w:rFonts w:ascii="Arial" w:hAnsi="Arial" w:cs="Arial"/>
          <w:sz w:val="18"/>
          <w:szCs w:val="18"/>
          <w:lang w:bidi="en-US"/>
        </w:rPr>
      </w:pPr>
      <w:r w:rsidRPr="00FD22B6">
        <w:rPr>
          <w:rFonts w:ascii="Arial" w:hAnsi="Arial" w:cs="Arial"/>
          <w:sz w:val="18"/>
          <w:szCs w:val="18"/>
          <w:lang w:bidi="en-US"/>
        </w:rPr>
        <w:t>Raspoložive snage civilne zaštite Grada Karlovca neće biti dostatne za saniranje šteta nastalih kao posljedica potresa VII° MCS, postojećim snagama civilne zaštite Grada Karlovca biti će potrebna pomoć sa županijske razine.</w:t>
      </w:r>
    </w:p>
    <w:p w14:paraId="05D86D91"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114</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snijega i leda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416E5A85" w14:textId="77777777" w:rsidTr="002F7ECF">
        <w:trPr>
          <w:trHeight w:val="352"/>
          <w:tblHeader/>
        </w:trPr>
        <w:tc>
          <w:tcPr>
            <w:tcW w:w="4399" w:type="dxa"/>
            <w:vMerge w:val="restart"/>
            <w:shd w:val="clear" w:color="auto" w:fill="auto"/>
            <w:vAlign w:val="center"/>
          </w:tcPr>
          <w:p w14:paraId="5AF0153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SNIJEG I LED</w:t>
            </w:r>
          </w:p>
        </w:tc>
        <w:tc>
          <w:tcPr>
            <w:tcW w:w="1276" w:type="dxa"/>
            <w:shd w:val="clear" w:color="auto" w:fill="FF0000"/>
            <w:vAlign w:val="center"/>
          </w:tcPr>
          <w:p w14:paraId="476B9C87"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0660B8F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47A3BD7B"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6FA8FFE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3AE28E73" w14:textId="77777777" w:rsidTr="002F7ECF">
        <w:trPr>
          <w:trHeight w:val="278"/>
          <w:tblHeader/>
        </w:trPr>
        <w:tc>
          <w:tcPr>
            <w:tcW w:w="4399" w:type="dxa"/>
            <w:vMerge/>
            <w:shd w:val="clear" w:color="auto" w:fill="auto"/>
            <w:vAlign w:val="center"/>
          </w:tcPr>
          <w:p w14:paraId="4193883E"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53DE89E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1B5CC1BA"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5080C48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76FF4AB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578D3097" w14:textId="77777777" w:rsidTr="002F7ECF">
        <w:trPr>
          <w:trHeight w:val="352"/>
        </w:trPr>
        <w:tc>
          <w:tcPr>
            <w:tcW w:w="4399" w:type="dxa"/>
            <w:shd w:val="clear" w:color="auto" w:fill="auto"/>
            <w:vAlign w:val="center"/>
          </w:tcPr>
          <w:p w14:paraId="207F9358"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594447F8"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2B89ED5B"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656383F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35CB6923" w14:textId="77777777" w:rsidR="008C71CC" w:rsidRPr="00FD22B6" w:rsidRDefault="008C71CC" w:rsidP="002F7ECF">
            <w:pPr>
              <w:rPr>
                <w:rFonts w:ascii="Arial" w:hAnsi="Arial" w:cs="Arial"/>
                <w:b/>
                <w:color w:val="000000"/>
                <w:sz w:val="18"/>
                <w:szCs w:val="18"/>
              </w:rPr>
            </w:pPr>
          </w:p>
        </w:tc>
      </w:tr>
      <w:tr w:rsidR="008C71CC" w:rsidRPr="00FD22B6" w14:paraId="70619064" w14:textId="77777777" w:rsidTr="002F7ECF">
        <w:trPr>
          <w:trHeight w:val="352"/>
        </w:trPr>
        <w:tc>
          <w:tcPr>
            <w:tcW w:w="4399" w:type="dxa"/>
            <w:shd w:val="clear" w:color="auto" w:fill="auto"/>
            <w:vAlign w:val="center"/>
          </w:tcPr>
          <w:p w14:paraId="5E8DF8A1"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07882849"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0D7E2C4C"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C7626CB"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1BBB02A7" w14:textId="77777777" w:rsidR="008C71CC" w:rsidRPr="00FD22B6" w:rsidRDefault="008C71CC" w:rsidP="002F7ECF">
            <w:pPr>
              <w:rPr>
                <w:rFonts w:ascii="Arial" w:hAnsi="Arial" w:cs="Arial"/>
                <w:b/>
                <w:color w:val="000000"/>
                <w:sz w:val="18"/>
                <w:szCs w:val="18"/>
              </w:rPr>
            </w:pPr>
          </w:p>
        </w:tc>
      </w:tr>
      <w:tr w:rsidR="008C71CC" w:rsidRPr="00FD22B6" w14:paraId="6F212154" w14:textId="77777777" w:rsidTr="002F7ECF">
        <w:trPr>
          <w:trHeight w:val="352"/>
        </w:trPr>
        <w:tc>
          <w:tcPr>
            <w:tcW w:w="4399" w:type="dxa"/>
            <w:shd w:val="clear" w:color="auto" w:fill="auto"/>
            <w:vAlign w:val="center"/>
          </w:tcPr>
          <w:p w14:paraId="69ED305B"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Vatrogasne snage Grada Karlovca</w:t>
            </w:r>
          </w:p>
        </w:tc>
        <w:tc>
          <w:tcPr>
            <w:tcW w:w="1276" w:type="dxa"/>
            <w:shd w:val="clear" w:color="auto" w:fill="auto"/>
            <w:vAlign w:val="center"/>
          </w:tcPr>
          <w:p w14:paraId="4B64FFC7"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7CB564A2"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55E297E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0EA7F43" w14:textId="77777777" w:rsidR="008C71CC" w:rsidRPr="00FD22B6" w:rsidRDefault="008C71CC" w:rsidP="002F7ECF">
            <w:pPr>
              <w:spacing w:after="0"/>
              <w:jc w:val="center"/>
              <w:rPr>
                <w:rFonts w:ascii="Arial" w:hAnsi="Arial" w:cs="Arial"/>
                <w:b/>
                <w:color w:val="000000"/>
                <w:sz w:val="18"/>
                <w:szCs w:val="18"/>
              </w:rPr>
            </w:pPr>
          </w:p>
        </w:tc>
      </w:tr>
      <w:tr w:rsidR="008C71CC" w:rsidRPr="00FD22B6" w14:paraId="10B2E904" w14:textId="77777777" w:rsidTr="002F7ECF">
        <w:trPr>
          <w:trHeight w:val="362"/>
        </w:trPr>
        <w:tc>
          <w:tcPr>
            <w:tcW w:w="4399" w:type="dxa"/>
            <w:shd w:val="clear" w:color="auto" w:fill="auto"/>
            <w:vAlign w:val="center"/>
          </w:tcPr>
          <w:p w14:paraId="6508743F"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106081E9"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61648622"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687AB2E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462EE924" w14:textId="77777777" w:rsidR="008C71CC" w:rsidRPr="00FD22B6" w:rsidRDefault="008C71CC" w:rsidP="002F7ECF">
            <w:pPr>
              <w:spacing w:after="0"/>
              <w:rPr>
                <w:rFonts w:ascii="Arial" w:hAnsi="Arial" w:cs="Arial"/>
                <w:b/>
                <w:color w:val="000000"/>
                <w:sz w:val="18"/>
                <w:szCs w:val="18"/>
              </w:rPr>
            </w:pPr>
          </w:p>
        </w:tc>
      </w:tr>
      <w:tr w:rsidR="008C71CC" w:rsidRPr="00FD22B6" w14:paraId="051444DA" w14:textId="77777777" w:rsidTr="002F7ECF">
        <w:trPr>
          <w:trHeight w:val="362"/>
        </w:trPr>
        <w:tc>
          <w:tcPr>
            <w:tcW w:w="4399" w:type="dxa"/>
            <w:shd w:val="clear" w:color="auto" w:fill="auto"/>
            <w:vAlign w:val="center"/>
          </w:tcPr>
          <w:p w14:paraId="3AA1F740"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HGSS-Stanica Karlovac</w:t>
            </w:r>
          </w:p>
        </w:tc>
        <w:tc>
          <w:tcPr>
            <w:tcW w:w="1276" w:type="dxa"/>
            <w:shd w:val="clear" w:color="auto" w:fill="auto"/>
            <w:vAlign w:val="center"/>
          </w:tcPr>
          <w:p w14:paraId="72971FF3"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2AB194FB"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79AD23A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023D4F35" w14:textId="77777777" w:rsidR="008C71CC" w:rsidRPr="00FD22B6" w:rsidRDefault="008C71CC" w:rsidP="002F7ECF">
            <w:pPr>
              <w:spacing w:after="0"/>
              <w:rPr>
                <w:rFonts w:ascii="Arial" w:hAnsi="Arial" w:cs="Arial"/>
                <w:b/>
                <w:color w:val="000000"/>
                <w:sz w:val="18"/>
                <w:szCs w:val="18"/>
              </w:rPr>
            </w:pPr>
          </w:p>
        </w:tc>
      </w:tr>
      <w:tr w:rsidR="008C71CC" w:rsidRPr="00FD22B6" w14:paraId="493B9059" w14:textId="77777777" w:rsidTr="002F7ECF">
        <w:trPr>
          <w:trHeight w:val="352"/>
        </w:trPr>
        <w:tc>
          <w:tcPr>
            <w:tcW w:w="4399" w:type="dxa"/>
            <w:shd w:val="clear" w:color="auto" w:fill="auto"/>
            <w:vAlign w:val="center"/>
          </w:tcPr>
          <w:p w14:paraId="75A21332"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65C7583E"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2B913398"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7C75055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305BB500" w14:textId="77777777" w:rsidR="008C71CC" w:rsidRPr="00FD22B6" w:rsidRDefault="008C71CC" w:rsidP="002F7ECF">
            <w:pPr>
              <w:spacing w:after="0"/>
              <w:rPr>
                <w:rFonts w:ascii="Arial" w:hAnsi="Arial" w:cs="Arial"/>
                <w:b/>
                <w:color w:val="000000"/>
                <w:sz w:val="18"/>
                <w:szCs w:val="18"/>
              </w:rPr>
            </w:pPr>
          </w:p>
        </w:tc>
      </w:tr>
      <w:tr w:rsidR="008C71CC" w:rsidRPr="00FD22B6" w14:paraId="36CDC19E" w14:textId="77777777" w:rsidTr="002F7ECF">
        <w:trPr>
          <w:trHeight w:val="362"/>
        </w:trPr>
        <w:tc>
          <w:tcPr>
            <w:tcW w:w="4399" w:type="dxa"/>
            <w:shd w:val="clear" w:color="auto" w:fill="auto"/>
            <w:vAlign w:val="center"/>
          </w:tcPr>
          <w:p w14:paraId="0D1D8DE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41D8F1FD"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3AC85D6A"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33B47191"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2C759B26" w14:textId="77777777" w:rsidR="008C71CC" w:rsidRPr="00FD22B6" w:rsidRDefault="008C71CC" w:rsidP="002F7ECF">
            <w:pPr>
              <w:spacing w:after="0"/>
              <w:rPr>
                <w:rFonts w:ascii="Arial" w:hAnsi="Arial" w:cs="Arial"/>
                <w:b/>
                <w:color w:val="000000"/>
                <w:sz w:val="18"/>
                <w:szCs w:val="18"/>
              </w:rPr>
            </w:pPr>
          </w:p>
        </w:tc>
      </w:tr>
    </w:tbl>
    <w:p w14:paraId="0E89A8D0" w14:textId="77777777" w:rsidR="008C71CC" w:rsidRPr="00FD22B6" w:rsidRDefault="008C71CC" w:rsidP="008C71CC">
      <w:pPr>
        <w:spacing w:after="0"/>
        <w:rPr>
          <w:rFonts w:ascii="Arial" w:hAnsi="Arial" w:cs="Arial"/>
          <w:sz w:val="18"/>
          <w:szCs w:val="18"/>
        </w:rPr>
      </w:pPr>
    </w:p>
    <w:p w14:paraId="521DE1F1"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ekstremnih vremenskih pojava.</w:t>
      </w:r>
    </w:p>
    <w:p w14:paraId="5F71C519"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115</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7F864874" w14:textId="77777777" w:rsidTr="002F7ECF">
        <w:trPr>
          <w:trHeight w:val="352"/>
          <w:tblHeader/>
        </w:trPr>
        <w:tc>
          <w:tcPr>
            <w:tcW w:w="4399" w:type="dxa"/>
            <w:vMerge w:val="restart"/>
            <w:shd w:val="clear" w:color="auto" w:fill="auto"/>
            <w:vAlign w:val="center"/>
          </w:tcPr>
          <w:p w14:paraId="2AA3352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EPIDEMIJE I PANDEMIJE</w:t>
            </w:r>
          </w:p>
        </w:tc>
        <w:tc>
          <w:tcPr>
            <w:tcW w:w="1276" w:type="dxa"/>
            <w:shd w:val="clear" w:color="auto" w:fill="FF0000"/>
            <w:vAlign w:val="center"/>
          </w:tcPr>
          <w:p w14:paraId="523B4102"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4639BEC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30586BA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4B25ADB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0DA67734" w14:textId="77777777" w:rsidTr="002F7ECF">
        <w:trPr>
          <w:trHeight w:val="278"/>
          <w:tblHeader/>
        </w:trPr>
        <w:tc>
          <w:tcPr>
            <w:tcW w:w="4399" w:type="dxa"/>
            <w:vMerge/>
            <w:shd w:val="clear" w:color="auto" w:fill="auto"/>
            <w:vAlign w:val="center"/>
          </w:tcPr>
          <w:p w14:paraId="5D967776"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7071C44E"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5784C76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1BE2264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4DE2B78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78E0D296" w14:textId="77777777" w:rsidTr="002F7ECF">
        <w:trPr>
          <w:trHeight w:val="352"/>
        </w:trPr>
        <w:tc>
          <w:tcPr>
            <w:tcW w:w="4399" w:type="dxa"/>
            <w:shd w:val="clear" w:color="auto" w:fill="auto"/>
            <w:vAlign w:val="center"/>
          </w:tcPr>
          <w:p w14:paraId="4637C73A"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64E2E4E5"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6F740373"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50B53FF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546319C7" w14:textId="77777777" w:rsidR="008C71CC" w:rsidRPr="00FD22B6" w:rsidRDefault="008C71CC" w:rsidP="002F7ECF">
            <w:pPr>
              <w:rPr>
                <w:rFonts w:ascii="Arial" w:hAnsi="Arial" w:cs="Arial"/>
                <w:b/>
                <w:color w:val="000000"/>
                <w:sz w:val="18"/>
                <w:szCs w:val="18"/>
              </w:rPr>
            </w:pPr>
          </w:p>
        </w:tc>
      </w:tr>
      <w:tr w:rsidR="008C71CC" w:rsidRPr="00FD22B6" w14:paraId="11DF3FED" w14:textId="77777777" w:rsidTr="002F7ECF">
        <w:trPr>
          <w:trHeight w:val="352"/>
        </w:trPr>
        <w:tc>
          <w:tcPr>
            <w:tcW w:w="4399" w:type="dxa"/>
            <w:shd w:val="clear" w:color="auto" w:fill="auto"/>
            <w:vAlign w:val="center"/>
          </w:tcPr>
          <w:p w14:paraId="63FBC8E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4D56AB2B"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10F17062"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19711853"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22BEEEE3" w14:textId="77777777" w:rsidR="008C71CC" w:rsidRPr="00FD22B6" w:rsidRDefault="008C71CC" w:rsidP="002F7ECF">
            <w:pPr>
              <w:rPr>
                <w:rFonts w:ascii="Arial" w:hAnsi="Arial" w:cs="Arial"/>
                <w:b/>
                <w:color w:val="000000"/>
                <w:sz w:val="18"/>
                <w:szCs w:val="18"/>
              </w:rPr>
            </w:pPr>
          </w:p>
        </w:tc>
      </w:tr>
      <w:tr w:rsidR="008C71CC" w:rsidRPr="00FD22B6" w14:paraId="0F534611" w14:textId="77777777" w:rsidTr="002F7ECF">
        <w:trPr>
          <w:trHeight w:val="352"/>
        </w:trPr>
        <w:tc>
          <w:tcPr>
            <w:tcW w:w="4399" w:type="dxa"/>
            <w:shd w:val="clear" w:color="auto" w:fill="auto"/>
            <w:vAlign w:val="center"/>
          </w:tcPr>
          <w:p w14:paraId="3CA4292F"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Vatrogasne snage Grada Karlovca</w:t>
            </w:r>
          </w:p>
        </w:tc>
        <w:tc>
          <w:tcPr>
            <w:tcW w:w="1276" w:type="dxa"/>
            <w:shd w:val="clear" w:color="auto" w:fill="auto"/>
            <w:vAlign w:val="center"/>
          </w:tcPr>
          <w:p w14:paraId="00CCD1DC"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4C9B99F8"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086EB00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19633E21" w14:textId="77777777" w:rsidR="008C71CC" w:rsidRPr="00FD22B6" w:rsidRDefault="008C71CC" w:rsidP="002F7ECF">
            <w:pPr>
              <w:rPr>
                <w:rFonts w:ascii="Arial" w:hAnsi="Arial" w:cs="Arial"/>
                <w:b/>
                <w:color w:val="000000"/>
                <w:sz w:val="18"/>
                <w:szCs w:val="18"/>
              </w:rPr>
            </w:pPr>
          </w:p>
        </w:tc>
      </w:tr>
      <w:tr w:rsidR="008C71CC" w:rsidRPr="00FD22B6" w14:paraId="4322D797" w14:textId="77777777" w:rsidTr="002F7ECF">
        <w:trPr>
          <w:trHeight w:val="362"/>
        </w:trPr>
        <w:tc>
          <w:tcPr>
            <w:tcW w:w="4399" w:type="dxa"/>
            <w:shd w:val="clear" w:color="auto" w:fill="auto"/>
            <w:vAlign w:val="center"/>
          </w:tcPr>
          <w:p w14:paraId="08B3B7FF"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71A65F7D"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16AA44E9"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1D2253E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48FA3DD4" w14:textId="77777777" w:rsidR="008C71CC" w:rsidRPr="00FD22B6" w:rsidRDefault="008C71CC" w:rsidP="002F7ECF">
            <w:pPr>
              <w:spacing w:after="0"/>
              <w:rPr>
                <w:rFonts w:ascii="Arial" w:hAnsi="Arial" w:cs="Arial"/>
                <w:b/>
                <w:color w:val="000000"/>
                <w:sz w:val="18"/>
                <w:szCs w:val="18"/>
              </w:rPr>
            </w:pPr>
          </w:p>
        </w:tc>
      </w:tr>
      <w:tr w:rsidR="008C71CC" w:rsidRPr="00FD22B6" w14:paraId="4C671D11" w14:textId="77777777" w:rsidTr="002F7ECF">
        <w:trPr>
          <w:trHeight w:val="362"/>
        </w:trPr>
        <w:tc>
          <w:tcPr>
            <w:tcW w:w="4399" w:type="dxa"/>
            <w:shd w:val="clear" w:color="auto" w:fill="auto"/>
            <w:vAlign w:val="center"/>
          </w:tcPr>
          <w:p w14:paraId="2AB5931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HGSS-Stanica Karlovac</w:t>
            </w:r>
          </w:p>
        </w:tc>
        <w:tc>
          <w:tcPr>
            <w:tcW w:w="1276" w:type="dxa"/>
            <w:shd w:val="clear" w:color="auto" w:fill="auto"/>
            <w:vAlign w:val="center"/>
          </w:tcPr>
          <w:p w14:paraId="12D803DE"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04190576"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4EF340FB"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510B11A" w14:textId="77777777" w:rsidR="008C71CC" w:rsidRPr="00FD22B6" w:rsidRDefault="008C71CC" w:rsidP="002F7ECF">
            <w:pPr>
              <w:spacing w:after="0"/>
              <w:rPr>
                <w:rFonts w:ascii="Arial" w:hAnsi="Arial" w:cs="Arial"/>
                <w:b/>
                <w:color w:val="000000"/>
                <w:sz w:val="18"/>
                <w:szCs w:val="18"/>
              </w:rPr>
            </w:pPr>
          </w:p>
        </w:tc>
      </w:tr>
      <w:tr w:rsidR="008C71CC" w:rsidRPr="00FD22B6" w14:paraId="1BF3ADFA" w14:textId="77777777" w:rsidTr="002F7ECF">
        <w:trPr>
          <w:trHeight w:val="362"/>
        </w:trPr>
        <w:tc>
          <w:tcPr>
            <w:tcW w:w="4399" w:type="dxa"/>
            <w:shd w:val="clear" w:color="auto" w:fill="auto"/>
            <w:vAlign w:val="center"/>
          </w:tcPr>
          <w:p w14:paraId="2AD30139"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7BE2BEB2"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44BAAE7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48C327F3"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01E07BA2" w14:textId="77777777" w:rsidR="008C71CC" w:rsidRPr="00FD22B6" w:rsidRDefault="008C71CC" w:rsidP="002F7ECF">
            <w:pPr>
              <w:spacing w:after="0"/>
              <w:rPr>
                <w:rFonts w:ascii="Arial" w:hAnsi="Arial" w:cs="Arial"/>
                <w:b/>
                <w:color w:val="000000"/>
                <w:sz w:val="18"/>
                <w:szCs w:val="18"/>
              </w:rPr>
            </w:pPr>
          </w:p>
        </w:tc>
      </w:tr>
      <w:tr w:rsidR="008C71CC" w:rsidRPr="00FD22B6" w14:paraId="115841B7" w14:textId="77777777" w:rsidTr="002F7ECF">
        <w:trPr>
          <w:trHeight w:val="352"/>
        </w:trPr>
        <w:tc>
          <w:tcPr>
            <w:tcW w:w="4399" w:type="dxa"/>
            <w:shd w:val="clear" w:color="auto" w:fill="auto"/>
            <w:vAlign w:val="center"/>
          </w:tcPr>
          <w:p w14:paraId="6E66052B"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5AE1400D"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0E630F43"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094D3D5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3369DFF" w14:textId="77777777" w:rsidR="008C71CC" w:rsidRPr="00FD22B6" w:rsidRDefault="008C71CC" w:rsidP="002F7ECF">
            <w:pPr>
              <w:spacing w:after="0"/>
              <w:rPr>
                <w:rFonts w:ascii="Arial" w:hAnsi="Arial" w:cs="Arial"/>
                <w:b/>
                <w:color w:val="000000"/>
                <w:sz w:val="18"/>
                <w:szCs w:val="18"/>
              </w:rPr>
            </w:pPr>
          </w:p>
        </w:tc>
      </w:tr>
    </w:tbl>
    <w:p w14:paraId="01DDC98C" w14:textId="77777777" w:rsidR="008C71CC" w:rsidRPr="00FD22B6" w:rsidRDefault="008C71CC" w:rsidP="008C71CC">
      <w:pPr>
        <w:spacing w:after="0"/>
        <w:rPr>
          <w:rFonts w:ascii="Arial" w:hAnsi="Arial" w:cs="Arial"/>
          <w:sz w:val="18"/>
          <w:szCs w:val="18"/>
          <w:lang w:bidi="en-US"/>
        </w:rPr>
      </w:pPr>
    </w:p>
    <w:p w14:paraId="3489BEF3"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epidemija i pandemija.</w:t>
      </w:r>
    </w:p>
    <w:p w14:paraId="236F47DF"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116</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poplava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644BFD39" w14:textId="77777777" w:rsidTr="002F7ECF">
        <w:trPr>
          <w:trHeight w:val="352"/>
          <w:tblHeader/>
        </w:trPr>
        <w:tc>
          <w:tcPr>
            <w:tcW w:w="4399" w:type="dxa"/>
            <w:vMerge w:val="restart"/>
            <w:shd w:val="clear" w:color="auto" w:fill="auto"/>
            <w:vAlign w:val="center"/>
          </w:tcPr>
          <w:p w14:paraId="7F250D7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lastRenderedPageBreak/>
              <w:t>POPLAVA</w:t>
            </w:r>
          </w:p>
        </w:tc>
        <w:tc>
          <w:tcPr>
            <w:tcW w:w="1276" w:type="dxa"/>
            <w:shd w:val="clear" w:color="auto" w:fill="FF0000"/>
            <w:vAlign w:val="center"/>
          </w:tcPr>
          <w:p w14:paraId="4B81F401"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537AB4B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2572941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37A8DDA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5C9F1ABB" w14:textId="77777777" w:rsidTr="002F7ECF">
        <w:trPr>
          <w:trHeight w:val="278"/>
          <w:tblHeader/>
        </w:trPr>
        <w:tc>
          <w:tcPr>
            <w:tcW w:w="4399" w:type="dxa"/>
            <w:vMerge/>
            <w:shd w:val="clear" w:color="auto" w:fill="auto"/>
            <w:vAlign w:val="center"/>
          </w:tcPr>
          <w:p w14:paraId="523E5E54"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3DB5A89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7D10734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7B244CC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3AA164A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0DB373AF" w14:textId="77777777" w:rsidTr="002F7ECF">
        <w:trPr>
          <w:trHeight w:val="352"/>
        </w:trPr>
        <w:tc>
          <w:tcPr>
            <w:tcW w:w="4399" w:type="dxa"/>
            <w:shd w:val="clear" w:color="auto" w:fill="auto"/>
            <w:vAlign w:val="center"/>
          </w:tcPr>
          <w:p w14:paraId="5ED15D6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20F8768F"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76E90C62"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658D13E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041219D" w14:textId="77777777" w:rsidR="008C71CC" w:rsidRPr="00FD22B6" w:rsidRDefault="008C71CC" w:rsidP="002F7ECF">
            <w:pPr>
              <w:rPr>
                <w:rFonts w:ascii="Arial" w:hAnsi="Arial" w:cs="Arial"/>
                <w:b/>
                <w:color w:val="000000"/>
                <w:sz w:val="18"/>
                <w:szCs w:val="18"/>
              </w:rPr>
            </w:pPr>
          </w:p>
        </w:tc>
      </w:tr>
      <w:tr w:rsidR="008C71CC" w:rsidRPr="00FD22B6" w14:paraId="7D6025E1" w14:textId="77777777" w:rsidTr="002F7ECF">
        <w:trPr>
          <w:trHeight w:val="352"/>
        </w:trPr>
        <w:tc>
          <w:tcPr>
            <w:tcW w:w="4399" w:type="dxa"/>
            <w:shd w:val="clear" w:color="auto" w:fill="auto"/>
            <w:vAlign w:val="center"/>
          </w:tcPr>
          <w:p w14:paraId="3869A690"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4827BFAC"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37F10FC3"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35F6835B"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4D1A19E4" w14:textId="77777777" w:rsidR="008C71CC" w:rsidRPr="00FD22B6" w:rsidRDefault="008C71CC" w:rsidP="002F7ECF">
            <w:pPr>
              <w:rPr>
                <w:rFonts w:ascii="Arial" w:hAnsi="Arial" w:cs="Arial"/>
                <w:b/>
                <w:color w:val="000000"/>
                <w:sz w:val="18"/>
                <w:szCs w:val="18"/>
              </w:rPr>
            </w:pPr>
          </w:p>
        </w:tc>
      </w:tr>
      <w:tr w:rsidR="008C71CC" w:rsidRPr="00FD22B6" w14:paraId="6F516495" w14:textId="77777777" w:rsidTr="002F7ECF">
        <w:trPr>
          <w:trHeight w:val="352"/>
        </w:trPr>
        <w:tc>
          <w:tcPr>
            <w:tcW w:w="4399" w:type="dxa"/>
            <w:shd w:val="clear" w:color="auto" w:fill="auto"/>
            <w:vAlign w:val="center"/>
          </w:tcPr>
          <w:p w14:paraId="6C9A11B6"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Vatrogasne snage Grada Karlovca</w:t>
            </w:r>
          </w:p>
        </w:tc>
        <w:tc>
          <w:tcPr>
            <w:tcW w:w="1276" w:type="dxa"/>
            <w:shd w:val="clear" w:color="auto" w:fill="auto"/>
            <w:vAlign w:val="center"/>
          </w:tcPr>
          <w:p w14:paraId="6DA65F63"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22A644F0"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5FAF7B4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A198006" w14:textId="77777777" w:rsidR="008C71CC" w:rsidRPr="00FD22B6" w:rsidRDefault="008C71CC" w:rsidP="002F7ECF">
            <w:pPr>
              <w:rPr>
                <w:rFonts w:ascii="Arial" w:hAnsi="Arial" w:cs="Arial"/>
                <w:b/>
                <w:color w:val="000000"/>
                <w:sz w:val="18"/>
                <w:szCs w:val="18"/>
              </w:rPr>
            </w:pPr>
          </w:p>
        </w:tc>
      </w:tr>
      <w:tr w:rsidR="008C71CC" w:rsidRPr="00FD22B6" w14:paraId="7A2F52D8" w14:textId="77777777" w:rsidTr="002F7ECF">
        <w:trPr>
          <w:trHeight w:val="362"/>
        </w:trPr>
        <w:tc>
          <w:tcPr>
            <w:tcW w:w="4399" w:type="dxa"/>
            <w:shd w:val="clear" w:color="auto" w:fill="auto"/>
            <w:vAlign w:val="center"/>
          </w:tcPr>
          <w:p w14:paraId="208C9261"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4BD85C98"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46650664"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2CB2F5A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8861061" w14:textId="77777777" w:rsidR="008C71CC" w:rsidRPr="00FD22B6" w:rsidRDefault="008C71CC" w:rsidP="002F7ECF">
            <w:pPr>
              <w:spacing w:after="0"/>
              <w:rPr>
                <w:rFonts w:ascii="Arial" w:hAnsi="Arial" w:cs="Arial"/>
                <w:b/>
                <w:color w:val="000000"/>
                <w:sz w:val="18"/>
                <w:szCs w:val="18"/>
              </w:rPr>
            </w:pPr>
          </w:p>
        </w:tc>
      </w:tr>
      <w:tr w:rsidR="008C71CC" w:rsidRPr="00FD22B6" w14:paraId="54F3356E" w14:textId="77777777" w:rsidTr="002F7ECF">
        <w:trPr>
          <w:trHeight w:val="362"/>
        </w:trPr>
        <w:tc>
          <w:tcPr>
            <w:tcW w:w="4399" w:type="dxa"/>
            <w:shd w:val="clear" w:color="auto" w:fill="auto"/>
            <w:vAlign w:val="center"/>
          </w:tcPr>
          <w:p w14:paraId="048A211B"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HGSS-Stanica Karlovac</w:t>
            </w:r>
          </w:p>
        </w:tc>
        <w:tc>
          <w:tcPr>
            <w:tcW w:w="1276" w:type="dxa"/>
            <w:shd w:val="clear" w:color="auto" w:fill="auto"/>
            <w:vAlign w:val="center"/>
          </w:tcPr>
          <w:p w14:paraId="4224CD5E"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18E770B5"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01DB9644"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0205F41" w14:textId="77777777" w:rsidR="008C71CC" w:rsidRPr="00FD22B6" w:rsidRDefault="008C71CC" w:rsidP="002F7ECF">
            <w:pPr>
              <w:spacing w:after="0"/>
              <w:rPr>
                <w:rFonts w:ascii="Arial" w:hAnsi="Arial" w:cs="Arial"/>
                <w:b/>
                <w:color w:val="000000"/>
                <w:sz w:val="18"/>
                <w:szCs w:val="18"/>
              </w:rPr>
            </w:pPr>
          </w:p>
        </w:tc>
      </w:tr>
      <w:tr w:rsidR="008C71CC" w:rsidRPr="00FD22B6" w14:paraId="13235189" w14:textId="77777777" w:rsidTr="002F7ECF">
        <w:trPr>
          <w:trHeight w:val="352"/>
        </w:trPr>
        <w:tc>
          <w:tcPr>
            <w:tcW w:w="4399" w:type="dxa"/>
            <w:shd w:val="clear" w:color="auto" w:fill="auto"/>
            <w:vAlign w:val="center"/>
          </w:tcPr>
          <w:p w14:paraId="11558E4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1A3F56E4"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0AF5254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79A49E7C"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3B60FEFF" w14:textId="77777777" w:rsidR="008C71CC" w:rsidRPr="00FD22B6" w:rsidRDefault="008C71CC" w:rsidP="002F7ECF">
            <w:pPr>
              <w:spacing w:after="0"/>
              <w:rPr>
                <w:rFonts w:ascii="Arial" w:hAnsi="Arial" w:cs="Arial"/>
                <w:b/>
                <w:color w:val="000000"/>
                <w:sz w:val="18"/>
                <w:szCs w:val="18"/>
              </w:rPr>
            </w:pPr>
          </w:p>
        </w:tc>
      </w:tr>
      <w:tr w:rsidR="008C71CC" w:rsidRPr="00FD22B6" w14:paraId="0721C39F" w14:textId="77777777" w:rsidTr="002F7ECF">
        <w:trPr>
          <w:trHeight w:val="362"/>
        </w:trPr>
        <w:tc>
          <w:tcPr>
            <w:tcW w:w="4399" w:type="dxa"/>
            <w:shd w:val="clear" w:color="auto" w:fill="auto"/>
            <w:vAlign w:val="center"/>
          </w:tcPr>
          <w:p w14:paraId="4CFBA087"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6C4A37E0"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764E8E99"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3EC1781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1F291BF2" w14:textId="77777777" w:rsidR="008C71CC" w:rsidRPr="00FD22B6" w:rsidRDefault="008C71CC" w:rsidP="002F7ECF">
            <w:pPr>
              <w:spacing w:after="0"/>
              <w:rPr>
                <w:rFonts w:ascii="Arial" w:hAnsi="Arial" w:cs="Arial"/>
                <w:b/>
                <w:color w:val="000000"/>
                <w:sz w:val="18"/>
                <w:szCs w:val="18"/>
              </w:rPr>
            </w:pPr>
          </w:p>
        </w:tc>
      </w:tr>
    </w:tbl>
    <w:p w14:paraId="355A60C9"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poplava, no kod poplava većih razmjera postojećim snagama civilne zaštite biti će potrebna pomoć sa županijske razine zbog malog kapaciteta materijalno-tehničkih sredstava i ljudstva.</w:t>
      </w:r>
    </w:p>
    <w:p w14:paraId="673FD76F"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117</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degradacije tla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674A1CAF" w14:textId="77777777" w:rsidTr="002F7ECF">
        <w:trPr>
          <w:trHeight w:val="352"/>
          <w:tblHeader/>
        </w:trPr>
        <w:tc>
          <w:tcPr>
            <w:tcW w:w="4399" w:type="dxa"/>
            <w:vMerge w:val="restart"/>
            <w:shd w:val="clear" w:color="auto" w:fill="auto"/>
            <w:vAlign w:val="center"/>
          </w:tcPr>
          <w:p w14:paraId="1738A40E"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DEGRADACIJA TLA</w:t>
            </w:r>
          </w:p>
        </w:tc>
        <w:tc>
          <w:tcPr>
            <w:tcW w:w="1276" w:type="dxa"/>
            <w:shd w:val="clear" w:color="auto" w:fill="FF0000"/>
            <w:vAlign w:val="center"/>
          </w:tcPr>
          <w:p w14:paraId="72FA61AF"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0A82640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4744E25F"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38AD315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58DCB2CA" w14:textId="77777777" w:rsidTr="002F7ECF">
        <w:trPr>
          <w:trHeight w:val="278"/>
          <w:tblHeader/>
        </w:trPr>
        <w:tc>
          <w:tcPr>
            <w:tcW w:w="4399" w:type="dxa"/>
            <w:vMerge/>
            <w:shd w:val="clear" w:color="auto" w:fill="auto"/>
            <w:vAlign w:val="center"/>
          </w:tcPr>
          <w:p w14:paraId="213B561E"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7C638FFE"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1297EDF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6991361B"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02D5A30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2F9E8116" w14:textId="77777777" w:rsidTr="002F7ECF">
        <w:trPr>
          <w:trHeight w:val="352"/>
        </w:trPr>
        <w:tc>
          <w:tcPr>
            <w:tcW w:w="4399" w:type="dxa"/>
            <w:shd w:val="clear" w:color="auto" w:fill="auto"/>
            <w:vAlign w:val="center"/>
          </w:tcPr>
          <w:p w14:paraId="25C3C867"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62EBD9CD"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0D0F8B21"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28593BEB"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025C726D" w14:textId="77777777" w:rsidR="008C71CC" w:rsidRPr="00FD22B6" w:rsidRDefault="008C71CC" w:rsidP="002F7ECF">
            <w:pPr>
              <w:rPr>
                <w:rFonts w:ascii="Arial" w:hAnsi="Arial" w:cs="Arial"/>
                <w:b/>
                <w:color w:val="000000"/>
                <w:sz w:val="18"/>
                <w:szCs w:val="18"/>
              </w:rPr>
            </w:pPr>
          </w:p>
        </w:tc>
      </w:tr>
      <w:tr w:rsidR="008C71CC" w:rsidRPr="00FD22B6" w14:paraId="4948125C" w14:textId="77777777" w:rsidTr="002F7ECF">
        <w:trPr>
          <w:trHeight w:val="352"/>
        </w:trPr>
        <w:tc>
          <w:tcPr>
            <w:tcW w:w="4399" w:type="dxa"/>
            <w:shd w:val="clear" w:color="auto" w:fill="auto"/>
            <w:vAlign w:val="center"/>
          </w:tcPr>
          <w:p w14:paraId="6ECAF964"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7BCE5E58"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37066143"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0ACE1498"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1EF8C91D" w14:textId="77777777" w:rsidR="008C71CC" w:rsidRPr="00FD22B6" w:rsidRDefault="008C71CC" w:rsidP="002F7ECF">
            <w:pPr>
              <w:rPr>
                <w:rFonts w:ascii="Arial" w:hAnsi="Arial" w:cs="Arial"/>
                <w:b/>
                <w:color w:val="000000"/>
                <w:sz w:val="18"/>
                <w:szCs w:val="18"/>
              </w:rPr>
            </w:pPr>
          </w:p>
        </w:tc>
      </w:tr>
      <w:tr w:rsidR="008C71CC" w:rsidRPr="00FD22B6" w14:paraId="4705B443" w14:textId="77777777" w:rsidTr="002F7ECF">
        <w:trPr>
          <w:trHeight w:val="352"/>
        </w:trPr>
        <w:tc>
          <w:tcPr>
            <w:tcW w:w="4399" w:type="dxa"/>
            <w:shd w:val="clear" w:color="auto" w:fill="auto"/>
            <w:vAlign w:val="center"/>
          </w:tcPr>
          <w:p w14:paraId="6CF52F6E"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Vatrogasne snage Grada Karlovca</w:t>
            </w:r>
          </w:p>
        </w:tc>
        <w:tc>
          <w:tcPr>
            <w:tcW w:w="1276" w:type="dxa"/>
            <w:shd w:val="clear" w:color="auto" w:fill="auto"/>
            <w:vAlign w:val="center"/>
          </w:tcPr>
          <w:p w14:paraId="15299144"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76B68C61"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54346BA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A130723" w14:textId="77777777" w:rsidR="008C71CC" w:rsidRPr="00FD22B6" w:rsidRDefault="008C71CC" w:rsidP="002F7ECF">
            <w:pPr>
              <w:rPr>
                <w:rFonts w:ascii="Arial" w:hAnsi="Arial" w:cs="Arial"/>
                <w:b/>
                <w:color w:val="000000"/>
                <w:sz w:val="18"/>
                <w:szCs w:val="18"/>
              </w:rPr>
            </w:pPr>
          </w:p>
        </w:tc>
      </w:tr>
      <w:tr w:rsidR="008C71CC" w:rsidRPr="00FD22B6" w14:paraId="18E9495F" w14:textId="77777777" w:rsidTr="002F7ECF">
        <w:trPr>
          <w:trHeight w:val="362"/>
        </w:trPr>
        <w:tc>
          <w:tcPr>
            <w:tcW w:w="4399" w:type="dxa"/>
            <w:shd w:val="clear" w:color="auto" w:fill="auto"/>
            <w:vAlign w:val="center"/>
          </w:tcPr>
          <w:p w14:paraId="40E15391"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1F4FCABA"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53210E5F"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3631335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188A9E58" w14:textId="77777777" w:rsidR="008C71CC" w:rsidRPr="00FD22B6" w:rsidRDefault="008C71CC" w:rsidP="002F7ECF">
            <w:pPr>
              <w:spacing w:after="0"/>
              <w:rPr>
                <w:rFonts w:ascii="Arial" w:hAnsi="Arial" w:cs="Arial"/>
                <w:b/>
                <w:color w:val="000000"/>
                <w:sz w:val="18"/>
                <w:szCs w:val="18"/>
              </w:rPr>
            </w:pPr>
          </w:p>
        </w:tc>
      </w:tr>
      <w:tr w:rsidR="008C71CC" w:rsidRPr="00FD22B6" w14:paraId="2B72D3F8" w14:textId="77777777" w:rsidTr="002F7ECF">
        <w:trPr>
          <w:trHeight w:val="362"/>
        </w:trPr>
        <w:tc>
          <w:tcPr>
            <w:tcW w:w="4399" w:type="dxa"/>
            <w:shd w:val="clear" w:color="auto" w:fill="auto"/>
            <w:vAlign w:val="center"/>
          </w:tcPr>
          <w:p w14:paraId="48B08C37"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HGSS-Stanica Karlovac</w:t>
            </w:r>
          </w:p>
        </w:tc>
        <w:tc>
          <w:tcPr>
            <w:tcW w:w="1276" w:type="dxa"/>
            <w:shd w:val="clear" w:color="auto" w:fill="auto"/>
            <w:vAlign w:val="center"/>
          </w:tcPr>
          <w:p w14:paraId="37FFF77E"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71C66A9F"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63F54B6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545A68C9" w14:textId="77777777" w:rsidR="008C71CC" w:rsidRPr="00FD22B6" w:rsidRDefault="008C71CC" w:rsidP="002F7ECF">
            <w:pPr>
              <w:spacing w:after="0"/>
              <w:rPr>
                <w:rFonts w:ascii="Arial" w:hAnsi="Arial" w:cs="Arial"/>
                <w:b/>
                <w:color w:val="000000"/>
                <w:sz w:val="18"/>
                <w:szCs w:val="18"/>
              </w:rPr>
            </w:pPr>
          </w:p>
        </w:tc>
      </w:tr>
      <w:tr w:rsidR="008C71CC" w:rsidRPr="00FD22B6" w14:paraId="42B2051E" w14:textId="77777777" w:rsidTr="002F7ECF">
        <w:trPr>
          <w:trHeight w:val="352"/>
        </w:trPr>
        <w:tc>
          <w:tcPr>
            <w:tcW w:w="4399" w:type="dxa"/>
            <w:shd w:val="clear" w:color="auto" w:fill="auto"/>
            <w:vAlign w:val="center"/>
          </w:tcPr>
          <w:p w14:paraId="6F3A889D"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3397DFBA"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646EC39A"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0852CD6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B9EB5D1" w14:textId="77777777" w:rsidR="008C71CC" w:rsidRPr="00FD22B6" w:rsidRDefault="008C71CC" w:rsidP="002F7ECF">
            <w:pPr>
              <w:spacing w:after="0"/>
              <w:rPr>
                <w:rFonts w:ascii="Arial" w:hAnsi="Arial" w:cs="Arial"/>
                <w:b/>
                <w:color w:val="000000"/>
                <w:sz w:val="18"/>
                <w:szCs w:val="18"/>
              </w:rPr>
            </w:pPr>
          </w:p>
        </w:tc>
      </w:tr>
      <w:tr w:rsidR="008C71CC" w:rsidRPr="00FD22B6" w14:paraId="32BE59A9" w14:textId="77777777" w:rsidTr="002F7ECF">
        <w:trPr>
          <w:trHeight w:val="362"/>
        </w:trPr>
        <w:tc>
          <w:tcPr>
            <w:tcW w:w="4399" w:type="dxa"/>
            <w:shd w:val="clear" w:color="auto" w:fill="auto"/>
            <w:vAlign w:val="center"/>
          </w:tcPr>
          <w:p w14:paraId="427B22D8"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08F4953C"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2A0DCD54"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6E8AE1A2"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0FF070D" w14:textId="77777777" w:rsidR="008C71CC" w:rsidRPr="00FD22B6" w:rsidRDefault="008C71CC" w:rsidP="002F7ECF">
            <w:pPr>
              <w:spacing w:after="0"/>
              <w:rPr>
                <w:rFonts w:ascii="Arial" w:hAnsi="Arial" w:cs="Arial"/>
                <w:b/>
                <w:color w:val="000000"/>
                <w:sz w:val="18"/>
                <w:szCs w:val="18"/>
              </w:rPr>
            </w:pPr>
          </w:p>
        </w:tc>
      </w:tr>
    </w:tbl>
    <w:p w14:paraId="4B827D5D" w14:textId="77777777" w:rsidR="008C71CC" w:rsidRPr="00FD22B6" w:rsidRDefault="008C71CC" w:rsidP="008C71CC">
      <w:pPr>
        <w:spacing w:after="0"/>
        <w:rPr>
          <w:rFonts w:ascii="Arial" w:hAnsi="Arial" w:cs="Arial"/>
          <w:sz w:val="18"/>
          <w:szCs w:val="18"/>
        </w:rPr>
      </w:pPr>
    </w:p>
    <w:p w14:paraId="681031DF"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klizišta, osim kod klizišta većih razmjera biti će potrebna pomoć sa županijske razine.</w:t>
      </w:r>
    </w:p>
    <w:p w14:paraId="50563717"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118</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tehničko-tehnološke nesreće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6446F34C" w14:textId="77777777" w:rsidTr="002F7ECF">
        <w:trPr>
          <w:trHeight w:val="352"/>
          <w:tblHeader/>
        </w:trPr>
        <w:tc>
          <w:tcPr>
            <w:tcW w:w="4399" w:type="dxa"/>
            <w:vMerge w:val="restart"/>
            <w:shd w:val="clear" w:color="auto" w:fill="auto"/>
            <w:vAlign w:val="center"/>
          </w:tcPr>
          <w:p w14:paraId="168C4998"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TEHNIČKO-TEHNOČOŠKE NESREĆE</w:t>
            </w:r>
          </w:p>
        </w:tc>
        <w:tc>
          <w:tcPr>
            <w:tcW w:w="1276" w:type="dxa"/>
            <w:shd w:val="clear" w:color="auto" w:fill="FF0000"/>
            <w:vAlign w:val="center"/>
          </w:tcPr>
          <w:p w14:paraId="1EF016B3"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7BA399A1"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4E49B611"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7CDA785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6E1FCD6E" w14:textId="77777777" w:rsidTr="002F7ECF">
        <w:trPr>
          <w:trHeight w:val="278"/>
          <w:tblHeader/>
        </w:trPr>
        <w:tc>
          <w:tcPr>
            <w:tcW w:w="4399" w:type="dxa"/>
            <w:vMerge/>
            <w:shd w:val="clear" w:color="auto" w:fill="auto"/>
            <w:vAlign w:val="center"/>
          </w:tcPr>
          <w:p w14:paraId="10F0A139"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7A65CFC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2EE1482F"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139AF7C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3B20A32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1FB9DF57" w14:textId="77777777" w:rsidTr="002F7ECF">
        <w:trPr>
          <w:trHeight w:val="352"/>
        </w:trPr>
        <w:tc>
          <w:tcPr>
            <w:tcW w:w="4399" w:type="dxa"/>
            <w:shd w:val="clear" w:color="auto" w:fill="auto"/>
            <w:vAlign w:val="center"/>
          </w:tcPr>
          <w:p w14:paraId="5518F2FD"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392EC1D5"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51CECDC3"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05B89353"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14F896B2" w14:textId="77777777" w:rsidR="008C71CC" w:rsidRPr="00FD22B6" w:rsidRDefault="008C71CC" w:rsidP="002F7ECF">
            <w:pPr>
              <w:rPr>
                <w:rFonts w:ascii="Arial" w:hAnsi="Arial" w:cs="Arial"/>
                <w:b/>
                <w:color w:val="000000"/>
                <w:sz w:val="18"/>
                <w:szCs w:val="18"/>
              </w:rPr>
            </w:pPr>
          </w:p>
        </w:tc>
      </w:tr>
      <w:tr w:rsidR="008C71CC" w:rsidRPr="00FD22B6" w14:paraId="1376FC63" w14:textId="77777777" w:rsidTr="002F7ECF">
        <w:trPr>
          <w:trHeight w:val="352"/>
        </w:trPr>
        <w:tc>
          <w:tcPr>
            <w:tcW w:w="4399" w:type="dxa"/>
            <w:shd w:val="clear" w:color="auto" w:fill="auto"/>
            <w:vAlign w:val="center"/>
          </w:tcPr>
          <w:p w14:paraId="38B9DAAE"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4D072964"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26CBB58D" w14:textId="77777777" w:rsidR="008C71CC" w:rsidRPr="00FD22B6" w:rsidRDefault="008C71CC" w:rsidP="002F7ECF">
            <w:pPr>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70009BFD"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626D3AD6" w14:textId="77777777" w:rsidR="008C71CC" w:rsidRPr="00FD22B6" w:rsidRDefault="008C71CC" w:rsidP="002F7ECF">
            <w:pPr>
              <w:rPr>
                <w:rFonts w:ascii="Arial" w:hAnsi="Arial" w:cs="Arial"/>
                <w:b/>
                <w:color w:val="000000"/>
                <w:sz w:val="18"/>
                <w:szCs w:val="18"/>
              </w:rPr>
            </w:pPr>
          </w:p>
        </w:tc>
      </w:tr>
      <w:tr w:rsidR="008C71CC" w:rsidRPr="00FD22B6" w14:paraId="099AB946" w14:textId="77777777" w:rsidTr="002F7ECF">
        <w:trPr>
          <w:trHeight w:val="352"/>
        </w:trPr>
        <w:tc>
          <w:tcPr>
            <w:tcW w:w="4399" w:type="dxa"/>
            <w:shd w:val="clear" w:color="auto" w:fill="auto"/>
            <w:vAlign w:val="center"/>
          </w:tcPr>
          <w:p w14:paraId="56BD10DE"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Vatrogasne snage Grada Karlovca</w:t>
            </w:r>
          </w:p>
        </w:tc>
        <w:tc>
          <w:tcPr>
            <w:tcW w:w="1276" w:type="dxa"/>
            <w:shd w:val="clear" w:color="auto" w:fill="auto"/>
            <w:vAlign w:val="center"/>
          </w:tcPr>
          <w:p w14:paraId="2E3D099D"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76A69443"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6F92D270"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E9FF584" w14:textId="77777777" w:rsidR="008C71CC" w:rsidRPr="00FD22B6" w:rsidRDefault="008C71CC" w:rsidP="002F7ECF">
            <w:pPr>
              <w:rPr>
                <w:rFonts w:ascii="Arial" w:hAnsi="Arial" w:cs="Arial"/>
                <w:b/>
                <w:color w:val="000000"/>
                <w:sz w:val="18"/>
                <w:szCs w:val="18"/>
              </w:rPr>
            </w:pPr>
          </w:p>
        </w:tc>
      </w:tr>
      <w:tr w:rsidR="008C71CC" w:rsidRPr="00FD22B6" w14:paraId="1C604F51" w14:textId="77777777" w:rsidTr="002F7ECF">
        <w:trPr>
          <w:trHeight w:val="362"/>
        </w:trPr>
        <w:tc>
          <w:tcPr>
            <w:tcW w:w="4399" w:type="dxa"/>
            <w:shd w:val="clear" w:color="auto" w:fill="auto"/>
            <w:vAlign w:val="center"/>
          </w:tcPr>
          <w:p w14:paraId="0FC270B3"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316A3455"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52666849"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3DBB965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082FE3D" w14:textId="77777777" w:rsidR="008C71CC" w:rsidRPr="00FD22B6" w:rsidRDefault="008C71CC" w:rsidP="002F7ECF">
            <w:pPr>
              <w:spacing w:after="0"/>
              <w:rPr>
                <w:rFonts w:ascii="Arial" w:hAnsi="Arial" w:cs="Arial"/>
                <w:b/>
                <w:color w:val="000000"/>
                <w:sz w:val="18"/>
                <w:szCs w:val="18"/>
              </w:rPr>
            </w:pPr>
          </w:p>
        </w:tc>
      </w:tr>
      <w:tr w:rsidR="008C71CC" w:rsidRPr="00FD22B6" w14:paraId="03FD6D9D" w14:textId="77777777" w:rsidTr="002F7ECF">
        <w:trPr>
          <w:trHeight w:val="362"/>
        </w:trPr>
        <w:tc>
          <w:tcPr>
            <w:tcW w:w="4399" w:type="dxa"/>
            <w:shd w:val="clear" w:color="auto" w:fill="auto"/>
            <w:vAlign w:val="center"/>
          </w:tcPr>
          <w:p w14:paraId="35CF9225"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HGSS-Stanica Karlovac</w:t>
            </w:r>
          </w:p>
        </w:tc>
        <w:tc>
          <w:tcPr>
            <w:tcW w:w="1276" w:type="dxa"/>
            <w:shd w:val="clear" w:color="auto" w:fill="auto"/>
            <w:vAlign w:val="center"/>
          </w:tcPr>
          <w:p w14:paraId="7726665C"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1731DE38"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6F26DB7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40BF3FC0" w14:textId="77777777" w:rsidR="008C71CC" w:rsidRPr="00FD22B6" w:rsidRDefault="008C71CC" w:rsidP="002F7ECF">
            <w:pPr>
              <w:spacing w:after="0"/>
              <w:rPr>
                <w:rFonts w:ascii="Arial" w:hAnsi="Arial" w:cs="Arial"/>
                <w:b/>
                <w:color w:val="000000"/>
                <w:sz w:val="18"/>
                <w:szCs w:val="18"/>
              </w:rPr>
            </w:pPr>
          </w:p>
        </w:tc>
      </w:tr>
      <w:tr w:rsidR="008C71CC" w:rsidRPr="00FD22B6" w14:paraId="17704DBF" w14:textId="77777777" w:rsidTr="002F7ECF">
        <w:trPr>
          <w:trHeight w:val="352"/>
        </w:trPr>
        <w:tc>
          <w:tcPr>
            <w:tcW w:w="4399" w:type="dxa"/>
            <w:shd w:val="clear" w:color="auto" w:fill="auto"/>
            <w:vAlign w:val="center"/>
          </w:tcPr>
          <w:p w14:paraId="2C62D0BD"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65EEBF0B"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132407C7"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684B1DA7"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24BD90FF" w14:textId="77777777" w:rsidR="008C71CC" w:rsidRPr="00FD22B6" w:rsidRDefault="008C71CC" w:rsidP="002F7ECF">
            <w:pPr>
              <w:spacing w:after="0"/>
              <w:rPr>
                <w:rFonts w:ascii="Arial" w:hAnsi="Arial" w:cs="Arial"/>
                <w:b/>
                <w:color w:val="000000"/>
                <w:sz w:val="18"/>
                <w:szCs w:val="18"/>
              </w:rPr>
            </w:pPr>
          </w:p>
        </w:tc>
      </w:tr>
      <w:tr w:rsidR="008C71CC" w:rsidRPr="00FD22B6" w14:paraId="694DED8B" w14:textId="77777777" w:rsidTr="002F7ECF">
        <w:trPr>
          <w:trHeight w:val="362"/>
        </w:trPr>
        <w:tc>
          <w:tcPr>
            <w:tcW w:w="4399" w:type="dxa"/>
            <w:shd w:val="clear" w:color="auto" w:fill="auto"/>
            <w:vAlign w:val="center"/>
          </w:tcPr>
          <w:p w14:paraId="4A635A53"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608CF5FF"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1AC61B4B"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3D11D60D"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04D8756" w14:textId="77777777" w:rsidR="008C71CC" w:rsidRPr="00FD22B6" w:rsidRDefault="008C71CC" w:rsidP="002F7ECF">
            <w:pPr>
              <w:spacing w:after="0"/>
              <w:rPr>
                <w:rFonts w:ascii="Arial" w:hAnsi="Arial" w:cs="Arial"/>
                <w:b/>
                <w:color w:val="000000"/>
                <w:sz w:val="18"/>
                <w:szCs w:val="18"/>
              </w:rPr>
            </w:pPr>
          </w:p>
        </w:tc>
      </w:tr>
    </w:tbl>
    <w:p w14:paraId="6D9EDEB6" w14:textId="77777777" w:rsidR="008C71CC" w:rsidRPr="00FD22B6" w:rsidRDefault="008C71CC" w:rsidP="008C71CC">
      <w:pPr>
        <w:spacing w:after="0"/>
        <w:rPr>
          <w:rFonts w:ascii="Arial" w:hAnsi="Arial" w:cs="Arial"/>
          <w:sz w:val="18"/>
          <w:szCs w:val="18"/>
        </w:rPr>
      </w:pPr>
    </w:p>
    <w:p w14:paraId="02D2D792"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tehničko-tehnoloških nesreća.</w:t>
      </w:r>
    </w:p>
    <w:p w14:paraId="6DA49B6E" w14:textId="77777777" w:rsidR="008C71CC" w:rsidRPr="00FD22B6" w:rsidRDefault="008C71CC" w:rsidP="008C71CC">
      <w:pPr>
        <w:jc w:val="center"/>
        <w:rPr>
          <w:rFonts w:ascii="Arial" w:eastAsia="Calibri" w:hAnsi="Arial" w:cs="Arial"/>
          <w:bCs/>
          <w:color w:val="54883D"/>
          <w:sz w:val="18"/>
          <w:szCs w:val="18"/>
          <w:lang w:bidi="en-US"/>
        </w:rPr>
      </w:pPr>
    </w:p>
    <w:p w14:paraId="5EEBCF49" w14:textId="77777777" w:rsidR="008C71CC" w:rsidRPr="00FD22B6" w:rsidRDefault="008C71CC" w:rsidP="008C71CC">
      <w:pPr>
        <w:jc w:val="center"/>
        <w:rPr>
          <w:rFonts w:ascii="Arial" w:eastAsia="Calibri" w:hAnsi="Arial" w:cs="Arial"/>
          <w:bCs/>
          <w:color w:val="54883D"/>
          <w:sz w:val="18"/>
          <w:szCs w:val="18"/>
          <w:lang w:bidi="en-US"/>
        </w:rPr>
      </w:pPr>
      <w:r w:rsidRPr="00FD22B6">
        <w:rPr>
          <w:rFonts w:ascii="Arial" w:eastAsia="Calibri" w:hAnsi="Arial" w:cs="Arial"/>
          <w:bCs/>
          <w:color w:val="54883D"/>
          <w:sz w:val="18"/>
          <w:szCs w:val="18"/>
          <w:lang w:bidi="en-US"/>
        </w:rPr>
        <w:t xml:space="preserve">Tablica </w:t>
      </w:r>
      <w:r w:rsidRPr="00FD22B6">
        <w:rPr>
          <w:rFonts w:ascii="Arial" w:eastAsia="Calibri" w:hAnsi="Arial" w:cs="Arial"/>
          <w:bCs/>
          <w:color w:val="54883D"/>
          <w:sz w:val="18"/>
          <w:szCs w:val="18"/>
          <w:lang w:bidi="en-US"/>
        </w:rPr>
        <w:fldChar w:fldCharType="begin"/>
      </w:r>
      <w:r w:rsidRPr="00FD22B6">
        <w:rPr>
          <w:rFonts w:ascii="Arial" w:eastAsia="Calibri" w:hAnsi="Arial" w:cs="Arial"/>
          <w:bCs/>
          <w:color w:val="54883D"/>
          <w:sz w:val="18"/>
          <w:szCs w:val="18"/>
          <w:lang w:bidi="en-US"/>
        </w:rPr>
        <w:instrText xml:space="preserve"> SEQ Tabela \* ARABIC </w:instrText>
      </w:r>
      <w:r w:rsidRPr="00FD22B6">
        <w:rPr>
          <w:rFonts w:ascii="Arial" w:eastAsia="Calibri" w:hAnsi="Arial" w:cs="Arial"/>
          <w:bCs/>
          <w:color w:val="54883D"/>
          <w:sz w:val="18"/>
          <w:szCs w:val="18"/>
          <w:lang w:bidi="en-US"/>
        </w:rPr>
        <w:fldChar w:fldCharType="separate"/>
      </w:r>
      <w:r w:rsidRPr="00FD22B6">
        <w:rPr>
          <w:rFonts w:ascii="Arial" w:eastAsia="Calibri" w:hAnsi="Arial" w:cs="Arial"/>
          <w:bCs/>
          <w:noProof/>
          <w:color w:val="54883D"/>
          <w:sz w:val="18"/>
          <w:szCs w:val="18"/>
          <w:lang w:bidi="en-US"/>
        </w:rPr>
        <w:t>119</w:t>
      </w:r>
      <w:r w:rsidRPr="00FD22B6">
        <w:rPr>
          <w:rFonts w:ascii="Arial" w:eastAsia="Calibri" w:hAnsi="Arial" w:cs="Arial"/>
          <w:bCs/>
          <w:noProof/>
          <w:color w:val="54883D"/>
          <w:sz w:val="18"/>
          <w:szCs w:val="18"/>
          <w:lang w:bidi="en-US"/>
        </w:rPr>
        <w:fldChar w:fldCharType="end"/>
      </w:r>
      <w:r w:rsidRPr="00FD22B6">
        <w:rPr>
          <w:rFonts w:ascii="Arial" w:eastAsia="Calibri" w:hAnsi="Arial" w:cs="Arial"/>
          <w:bCs/>
          <w:color w:val="54883D"/>
          <w:sz w:val="18"/>
          <w:szCs w:val="18"/>
          <w:lang w:bidi="en-US"/>
        </w:rPr>
        <w:t>. Spremnost operativnih snaga u slučaju pojave požara otvorenog tipa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C71CC" w:rsidRPr="00FD22B6" w14:paraId="173BC707" w14:textId="77777777" w:rsidTr="002F7ECF">
        <w:trPr>
          <w:trHeight w:val="352"/>
          <w:tblHeader/>
        </w:trPr>
        <w:tc>
          <w:tcPr>
            <w:tcW w:w="4399" w:type="dxa"/>
            <w:vMerge w:val="restart"/>
            <w:shd w:val="clear" w:color="auto" w:fill="auto"/>
            <w:vAlign w:val="center"/>
          </w:tcPr>
          <w:p w14:paraId="177C0BE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POŽARI OTVORENOG TIPA</w:t>
            </w:r>
          </w:p>
        </w:tc>
        <w:tc>
          <w:tcPr>
            <w:tcW w:w="1276" w:type="dxa"/>
            <w:shd w:val="clear" w:color="auto" w:fill="FF0000"/>
            <w:vAlign w:val="center"/>
          </w:tcPr>
          <w:p w14:paraId="0CE12B02" w14:textId="77777777" w:rsidR="008C71CC" w:rsidRPr="00FD22B6" w:rsidRDefault="008C71CC" w:rsidP="002F7ECF">
            <w:pPr>
              <w:spacing w:after="0" w:line="240" w:lineRule="auto"/>
              <w:jc w:val="center"/>
              <w:rPr>
                <w:rFonts w:ascii="Arial" w:hAnsi="Arial" w:cs="Arial"/>
                <w:b/>
                <w:color w:val="000000"/>
                <w:sz w:val="18"/>
                <w:szCs w:val="18"/>
              </w:rPr>
            </w:pPr>
            <w:r w:rsidRPr="00FD22B6">
              <w:rPr>
                <w:rFonts w:ascii="Arial" w:hAnsi="Arial" w:cs="Arial"/>
                <w:b/>
                <w:color w:val="000000"/>
                <w:sz w:val="18"/>
                <w:szCs w:val="18"/>
              </w:rPr>
              <w:t>Vrlo niska spremnost</w:t>
            </w:r>
          </w:p>
        </w:tc>
        <w:tc>
          <w:tcPr>
            <w:tcW w:w="1276" w:type="dxa"/>
            <w:shd w:val="clear" w:color="auto" w:fill="FFC000"/>
            <w:vAlign w:val="center"/>
          </w:tcPr>
          <w:p w14:paraId="353BA4E6"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Niska spremnost</w:t>
            </w:r>
          </w:p>
        </w:tc>
        <w:tc>
          <w:tcPr>
            <w:tcW w:w="1417" w:type="dxa"/>
            <w:shd w:val="clear" w:color="auto" w:fill="FFFF00"/>
            <w:vAlign w:val="center"/>
          </w:tcPr>
          <w:p w14:paraId="4C31D5B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Visoka spremnost</w:t>
            </w:r>
          </w:p>
        </w:tc>
        <w:tc>
          <w:tcPr>
            <w:tcW w:w="1372" w:type="dxa"/>
            <w:shd w:val="clear" w:color="auto" w:fill="92D050"/>
            <w:vAlign w:val="center"/>
          </w:tcPr>
          <w:p w14:paraId="2EE1606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Vrlo visoka spremnost</w:t>
            </w:r>
          </w:p>
        </w:tc>
      </w:tr>
      <w:tr w:rsidR="008C71CC" w:rsidRPr="00FD22B6" w14:paraId="10D753FE" w14:textId="77777777" w:rsidTr="002F7ECF">
        <w:trPr>
          <w:trHeight w:val="278"/>
          <w:tblHeader/>
        </w:trPr>
        <w:tc>
          <w:tcPr>
            <w:tcW w:w="4399" w:type="dxa"/>
            <w:vMerge/>
            <w:shd w:val="clear" w:color="auto" w:fill="auto"/>
            <w:vAlign w:val="center"/>
          </w:tcPr>
          <w:p w14:paraId="6B4F2431"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562C650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4</w:t>
            </w:r>
          </w:p>
        </w:tc>
        <w:tc>
          <w:tcPr>
            <w:tcW w:w="1276" w:type="dxa"/>
            <w:shd w:val="clear" w:color="auto" w:fill="auto"/>
            <w:vAlign w:val="center"/>
          </w:tcPr>
          <w:p w14:paraId="002CE037"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3</w:t>
            </w:r>
          </w:p>
        </w:tc>
        <w:tc>
          <w:tcPr>
            <w:tcW w:w="1417" w:type="dxa"/>
            <w:shd w:val="clear" w:color="auto" w:fill="auto"/>
            <w:vAlign w:val="center"/>
          </w:tcPr>
          <w:p w14:paraId="54A25E91"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2</w:t>
            </w:r>
          </w:p>
        </w:tc>
        <w:tc>
          <w:tcPr>
            <w:tcW w:w="1372" w:type="dxa"/>
            <w:shd w:val="clear" w:color="auto" w:fill="auto"/>
            <w:vAlign w:val="center"/>
          </w:tcPr>
          <w:p w14:paraId="7412D08B"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1</w:t>
            </w:r>
          </w:p>
        </w:tc>
      </w:tr>
      <w:tr w:rsidR="008C71CC" w:rsidRPr="00FD22B6" w14:paraId="1098EB5C" w14:textId="77777777" w:rsidTr="002F7ECF">
        <w:trPr>
          <w:trHeight w:val="352"/>
        </w:trPr>
        <w:tc>
          <w:tcPr>
            <w:tcW w:w="4399" w:type="dxa"/>
            <w:shd w:val="clear" w:color="auto" w:fill="auto"/>
            <w:vAlign w:val="center"/>
          </w:tcPr>
          <w:p w14:paraId="2FBDF58A"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 xml:space="preserve">Stožer civilne zaštite Grada Karlovca </w:t>
            </w:r>
          </w:p>
        </w:tc>
        <w:tc>
          <w:tcPr>
            <w:tcW w:w="1276" w:type="dxa"/>
            <w:shd w:val="clear" w:color="auto" w:fill="auto"/>
            <w:vAlign w:val="center"/>
          </w:tcPr>
          <w:p w14:paraId="258186CD" w14:textId="77777777" w:rsidR="008C71CC" w:rsidRPr="00FD22B6" w:rsidRDefault="008C71CC" w:rsidP="002F7ECF">
            <w:pPr>
              <w:jc w:val="center"/>
              <w:rPr>
                <w:rFonts w:ascii="Arial" w:hAnsi="Arial" w:cs="Arial"/>
                <w:b/>
                <w:color w:val="000000"/>
                <w:sz w:val="18"/>
                <w:szCs w:val="18"/>
              </w:rPr>
            </w:pPr>
          </w:p>
        </w:tc>
        <w:tc>
          <w:tcPr>
            <w:tcW w:w="1276" w:type="dxa"/>
            <w:shd w:val="clear" w:color="auto" w:fill="auto"/>
            <w:vAlign w:val="center"/>
          </w:tcPr>
          <w:p w14:paraId="751D2DE0" w14:textId="77777777" w:rsidR="008C71CC" w:rsidRPr="00FD22B6" w:rsidRDefault="008C71CC" w:rsidP="002F7ECF">
            <w:pPr>
              <w:jc w:val="center"/>
              <w:rPr>
                <w:rFonts w:ascii="Arial" w:hAnsi="Arial" w:cs="Arial"/>
                <w:b/>
                <w:color w:val="000000"/>
                <w:sz w:val="18"/>
                <w:szCs w:val="18"/>
              </w:rPr>
            </w:pPr>
          </w:p>
        </w:tc>
        <w:tc>
          <w:tcPr>
            <w:tcW w:w="1417" w:type="dxa"/>
            <w:shd w:val="clear" w:color="auto" w:fill="auto"/>
            <w:vAlign w:val="center"/>
          </w:tcPr>
          <w:p w14:paraId="7B75EE8C"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64D5A95" w14:textId="77777777" w:rsidR="008C71CC" w:rsidRPr="00FD22B6" w:rsidRDefault="008C71CC" w:rsidP="002F7ECF">
            <w:pPr>
              <w:rPr>
                <w:rFonts w:ascii="Arial" w:hAnsi="Arial" w:cs="Arial"/>
                <w:b/>
                <w:color w:val="000000"/>
                <w:sz w:val="18"/>
                <w:szCs w:val="18"/>
              </w:rPr>
            </w:pPr>
          </w:p>
        </w:tc>
      </w:tr>
      <w:tr w:rsidR="008C71CC" w:rsidRPr="00FD22B6" w14:paraId="594AC1D9" w14:textId="77777777" w:rsidTr="002F7ECF">
        <w:trPr>
          <w:trHeight w:val="352"/>
        </w:trPr>
        <w:tc>
          <w:tcPr>
            <w:tcW w:w="4399" w:type="dxa"/>
            <w:shd w:val="clear" w:color="auto" w:fill="auto"/>
            <w:vAlign w:val="center"/>
          </w:tcPr>
          <w:p w14:paraId="5589EB2F"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Povjerenici i zamjenici povjerenika civilne zaštite Grada Karlovca</w:t>
            </w:r>
          </w:p>
        </w:tc>
        <w:tc>
          <w:tcPr>
            <w:tcW w:w="1276" w:type="dxa"/>
            <w:shd w:val="clear" w:color="auto" w:fill="auto"/>
            <w:vAlign w:val="center"/>
          </w:tcPr>
          <w:p w14:paraId="27103DD9" w14:textId="77777777" w:rsidR="008C71CC" w:rsidRPr="00FD22B6" w:rsidRDefault="008C71CC" w:rsidP="002F7ECF">
            <w:pPr>
              <w:rPr>
                <w:rFonts w:ascii="Arial" w:hAnsi="Arial" w:cs="Arial"/>
                <w:b/>
                <w:color w:val="000000"/>
                <w:sz w:val="18"/>
                <w:szCs w:val="18"/>
              </w:rPr>
            </w:pPr>
          </w:p>
        </w:tc>
        <w:tc>
          <w:tcPr>
            <w:tcW w:w="1276" w:type="dxa"/>
            <w:shd w:val="clear" w:color="auto" w:fill="auto"/>
            <w:vAlign w:val="center"/>
          </w:tcPr>
          <w:p w14:paraId="35216428"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5D0C207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3545FEBF" w14:textId="77777777" w:rsidR="008C71CC" w:rsidRPr="00FD22B6" w:rsidRDefault="008C71CC" w:rsidP="002F7ECF">
            <w:pPr>
              <w:rPr>
                <w:rFonts w:ascii="Arial" w:hAnsi="Arial" w:cs="Arial"/>
                <w:b/>
                <w:color w:val="000000"/>
                <w:sz w:val="18"/>
                <w:szCs w:val="18"/>
              </w:rPr>
            </w:pPr>
          </w:p>
        </w:tc>
      </w:tr>
      <w:tr w:rsidR="008C71CC" w:rsidRPr="00FD22B6" w14:paraId="07E9929E" w14:textId="77777777" w:rsidTr="002F7ECF">
        <w:trPr>
          <w:trHeight w:val="362"/>
        </w:trPr>
        <w:tc>
          <w:tcPr>
            <w:tcW w:w="4399" w:type="dxa"/>
            <w:shd w:val="clear" w:color="auto" w:fill="auto"/>
            <w:vAlign w:val="center"/>
          </w:tcPr>
          <w:p w14:paraId="23FB8138"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Vatrogasne snage Grada Karlovca</w:t>
            </w:r>
          </w:p>
        </w:tc>
        <w:tc>
          <w:tcPr>
            <w:tcW w:w="1276" w:type="dxa"/>
            <w:shd w:val="clear" w:color="auto" w:fill="auto"/>
            <w:vAlign w:val="center"/>
          </w:tcPr>
          <w:p w14:paraId="0298FD97"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42453ED4"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758834F7"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0564D26F" w14:textId="77777777" w:rsidR="008C71CC" w:rsidRPr="00FD22B6" w:rsidRDefault="008C71CC" w:rsidP="002F7ECF">
            <w:pPr>
              <w:spacing w:after="0"/>
              <w:rPr>
                <w:rFonts w:ascii="Arial" w:hAnsi="Arial" w:cs="Arial"/>
                <w:b/>
                <w:color w:val="000000"/>
                <w:sz w:val="18"/>
                <w:szCs w:val="18"/>
              </w:rPr>
            </w:pPr>
          </w:p>
        </w:tc>
      </w:tr>
      <w:tr w:rsidR="008C71CC" w:rsidRPr="00FD22B6" w14:paraId="06B71816" w14:textId="77777777" w:rsidTr="002F7ECF">
        <w:trPr>
          <w:trHeight w:val="362"/>
        </w:trPr>
        <w:tc>
          <w:tcPr>
            <w:tcW w:w="4399" w:type="dxa"/>
            <w:shd w:val="clear" w:color="auto" w:fill="auto"/>
            <w:vAlign w:val="center"/>
          </w:tcPr>
          <w:p w14:paraId="26AA63E8" w14:textId="77777777" w:rsidR="008C71CC" w:rsidRPr="00FD22B6" w:rsidRDefault="008C71CC" w:rsidP="002F7ECF">
            <w:pPr>
              <w:spacing w:after="0"/>
              <w:rPr>
                <w:rFonts w:ascii="Arial" w:hAnsi="Arial" w:cs="Arial"/>
                <w:color w:val="000000"/>
                <w:sz w:val="18"/>
                <w:szCs w:val="18"/>
                <w:u w:val="single"/>
              </w:rPr>
            </w:pPr>
            <w:r w:rsidRPr="00FD22B6">
              <w:rPr>
                <w:rFonts w:ascii="Arial" w:hAnsi="Arial" w:cs="Arial"/>
                <w:color w:val="000000"/>
                <w:sz w:val="18"/>
                <w:szCs w:val="18"/>
              </w:rPr>
              <w:t>GDCK Karlovac</w:t>
            </w:r>
          </w:p>
        </w:tc>
        <w:tc>
          <w:tcPr>
            <w:tcW w:w="1276" w:type="dxa"/>
            <w:shd w:val="clear" w:color="auto" w:fill="auto"/>
            <w:vAlign w:val="center"/>
          </w:tcPr>
          <w:p w14:paraId="71C79112" w14:textId="77777777" w:rsidR="008C71CC" w:rsidRPr="00FD22B6" w:rsidRDefault="008C71CC" w:rsidP="002F7ECF">
            <w:pPr>
              <w:spacing w:after="0"/>
              <w:jc w:val="center"/>
              <w:rPr>
                <w:rFonts w:ascii="Arial" w:hAnsi="Arial" w:cs="Arial"/>
                <w:b/>
                <w:color w:val="000000"/>
                <w:sz w:val="18"/>
                <w:szCs w:val="18"/>
              </w:rPr>
            </w:pPr>
          </w:p>
        </w:tc>
        <w:tc>
          <w:tcPr>
            <w:tcW w:w="1276" w:type="dxa"/>
            <w:shd w:val="clear" w:color="auto" w:fill="auto"/>
            <w:vAlign w:val="center"/>
          </w:tcPr>
          <w:p w14:paraId="10155EEC"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1EE72F1F"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26077242" w14:textId="77777777" w:rsidR="008C71CC" w:rsidRPr="00FD22B6" w:rsidRDefault="008C71CC" w:rsidP="002F7ECF">
            <w:pPr>
              <w:spacing w:after="0"/>
              <w:rPr>
                <w:rFonts w:ascii="Arial" w:hAnsi="Arial" w:cs="Arial"/>
                <w:b/>
                <w:color w:val="000000"/>
                <w:sz w:val="18"/>
                <w:szCs w:val="18"/>
              </w:rPr>
            </w:pPr>
          </w:p>
        </w:tc>
      </w:tr>
      <w:tr w:rsidR="008C71CC" w:rsidRPr="00FD22B6" w14:paraId="68A1FB17" w14:textId="77777777" w:rsidTr="002F7ECF">
        <w:trPr>
          <w:trHeight w:val="352"/>
        </w:trPr>
        <w:tc>
          <w:tcPr>
            <w:tcW w:w="4399" w:type="dxa"/>
            <w:shd w:val="clear" w:color="auto" w:fill="auto"/>
            <w:vAlign w:val="center"/>
          </w:tcPr>
          <w:p w14:paraId="3923A9C2"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HGSS-Stanica Karlovac</w:t>
            </w:r>
          </w:p>
        </w:tc>
        <w:tc>
          <w:tcPr>
            <w:tcW w:w="1276" w:type="dxa"/>
            <w:shd w:val="clear" w:color="auto" w:fill="auto"/>
            <w:vAlign w:val="center"/>
          </w:tcPr>
          <w:p w14:paraId="28343FEF"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77858019"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417" w:type="dxa"/>
            <w:shd w:val="clear" w:color="auto" w:fill="auto"/>
            <w:vAlign w:val="center"/>
          </w:tcPr>
          <w:p w14:paraId="57903BD6" w14:textId="77777777" w:rsidR="008C71CC" w:rsidRPr="00FD22B6" w:rsidRDefault="008C71CC" w:rsidP="002F7ECF">
            <w:pPr>
              <w:spacing w:after="0"/>
              <w:jc w:val="center"/>
              <w:rPr>
                <w:rFonts w:ascii="Arial" w:hAnsi="Arial" w:cs="Arial"/>
                <w:b/>
                <w:color w:val="000000"/>
                <w:sz w:val="18"/>
                <w:szCs w:val="18"/>
              </w:rPr>
            </w:pPr>
          </w:p>
        </w:tc>
        <w:tc>
          <w:tcPr>
            <w:tcW w:w="1372" w:type="dxa"/>
            <w:shd w:val="clear" w:color="auto" w:fill="auto"/>
            <w:vAlign w:val="center"/>
          </w:tcPr>
          <w:p w14:paraId="53546B37" w14:textId="77777777" w:rsidR="008C71CC" w:rsidRPr="00FD22B6" w:rsidRDefault="008C71CC" w:rsidP="002F7ECF">
            <w:pPr>
              <w:spacing w:after="0"/>
              <w:rPr>
                <w:rFonts w:ascii="Arial" w:hAnsi="Arial" w:cs="Arial"/>
                <w:b/>
                <w:color w:val="000000"/>
                <w:sz w:val="18"/>
                <w:szCs w:val="18"/>
              </w:rPr>
            </w:pPr>
          </w:p>
        </w:tc>
      </w:tr>
      <w:tr w:rsidR="008C71CC" w:rsidRPr="00FD22B6" w14:paraId="76E78B8E" w14:textId="77777777" w:rsidTr="002F7ECF">
        <w:trPr>
          <w:trHeight w:val="362"/>
        </w:trPr>
        <w:tc>
          <w:tcPr>
            <w:tcW w:w="4399" w:type="dxa"/>
            <w:shd w:val="clear" w:color="auto" w:fill="auto"/>
            <w:vAlign w:val="center"/>
          </w:tcPr>
          <w:p w14:paraId="292A8097"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rPr>
              <w:t>Pravne osobe i udruge od interesa za sustav civilne zaštite Grada Karlovca</w:t>
            </w:r>
          </w:p>
        </w:tc>
        <w:tc>
          <w:tcPr>
            <w:tcW w:w="1276" w:type="dxa"/>
            <w:shd w:val="clear" w:color="auto" w:fill="auto"/>
            <w:vAlign w:val="center"/>
          </w:tcPr>
          <w:p w14:paraId="5E93F586"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6D3EF942"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23ED422E"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60109316" w14:textId="77777777" w:rsidR="008C71CC" w:rsidRPr="00FD22B6" w:rsidRDefault="008C71CC" w:rsidP="002F7ECF">
            <w:pPr>
              <w:spacing w:after="0"/>
              <w:rPr>
                <w:rFonts w:ascii="Arial" w:hAnsi="Arial" w:cs="Arial"/>
                <w:b/>
                <w:color w:val="000000"/>
                <w:sz w:val="18"/>
                <w:szCs w:val="18"/>
              </w:rPr>
            </w:pPr>
          </w:p>
        </w:tc>
      </w:tr>
      <w:tr w:rsidR="008C71CC" w:rsidRPr="00FD22B6" w14:paraId="2BC5EDCB" w14:textId="77777777" w:rsidTr="002F7ECF">
        <w:trPr>
          <w:trHeight w:val="362"/>
        </w:trPr>
        <w:tc>
          <w:tcPr>
            <w:tcW w:w="4399" w:type="dxa"/>
            <w:shd w:val="clear" w:color="auto" w:fill="auto"/>
            <w:vAlign w:val="center"/>
          </w:tcPr>
          <w:p w14:paraId="2BE1BB40" w14:textId="77777777" w:rsidR="008C71CC" w:rsidRPr="00FD22B6" w:rsidRDefault="008C71CC" w:rsidP="002F7ECF">
            <w:pPr>
              <w:spacing w:after="0"/>
              <w:rPr>
                <w:rFonts w:ascii="Arial" w:hAnsi="Arial" w:cs="Arial"/>
                <w:color w:val="000000"/>
                <w:sz w:val="18"/>
                <w:szCs w:val="18"/>
              </w:rPr>
            </w:pPr>
            <w:r w:rsidRPr="00FD22B6">
              <w:rPr>
                <w:rFonts w:ascii="Arial" w:hAnsi="Arial" w:cs="Arial"/>
                <w:color w:val="000000"/>
                <w:sz w:val="18"/>
                <w:szCs w:val="18"/>
                <w:u w:val="single"/>
              </w:rPr>
              <w:t>Područje reagiranja - zbirno</w:t>
            </w:r>
          </w:p>
        </w:tc>
        <w:tc>
          <w:tcPr>
            <w:tcW w:w="1276" w:type="dxa"/>
            <w:shd w:val="clear" w:color="auto" w:fill="auto"/>
            <w:vAlign w:val="center"/>
          </w:tcPr>
          <w:p w14:paraId="0DD9590D" w14:textId="77777777" w:rsidR="008C71CC" w:rsidRPr="00FD22B6" w:rsidRDefault="008C71CC" w:rsidP="002F7ECF">
            <w:pPr>
              <w:spacing w:after="0"/>
              <w:rPr>
                <w:rFonts w:ascii="Arial" w:hAnsi="Arial" w:cs="Arial"/>
                <w:b/>
                <w:color w:val="000000"/>
                <w:sz w:val="18"/>
                <w:szCs w:val="18"/>
              </w:rPr>
            </w:pPr>
          </w:p>
        </w:tc>
        <w:tc>
          <w:tcPr>
            <w:tcW w:w="1276" w:type="dxa"/>
            <w:shd w:val="clear" w:color="auto" w:fill="auto"/>
            <w:vAlign w:val="center"/>
          </w:tcPr>
          <w:p w14:paraId="6639F02F" w14:textId="77777777" w:rsidR="008C71CC" w:rsidRPr="00FD22B6" w:rsidRDefault="008C71CC" w:rsidP="002F7ECF">
            <w:pPr>
              <w:spacing w:after="0"/>
              <w:jc w:val="center"/>
              <w:rPr>
                <w:rFonts w:ascii="Arial" w:hAnsi="Arial" w:cs="Arial"/>
                <w:b/>
                <w:color w:val="000000"/>
                <w:sz w:val="18"/>
                <w:szCs w:val="18"/>
              </w:rPr>
            </w:pPr>
          </w:p>
        </w:tc>
        <w:tc>
          <w:tcPr>
            <w:tcW w:w="1417" w:type="dxa"/>
            <w:shd w:val="clear" w:color="auto" w:fill="auto"/>
            <w:vAlign w:val="center"/>
          </w:tcPr>
          <w:p w14:paraId="57C01835" w14:textId="77777777" w:rsidR="008C71CC" w:rsidRPr="00FD22B6" w:rsidRDefault="008C71CC" w:rsidP="002F7ECF">
            <w:pPr>
              <w:spacing w:after="0"/>
              <w:jc w:val="center"/>
              <w:rPr>
                <w:rFonts w:ascii="Arial" w:hAnsi="Arial" w:cs="Arial"/>
                <w:b/>
                <w:color w:val="000000"/>
                <w:sz w:val="18"/>
                <w:szCs w:val="18"/>
              </w:rPr>
            </w:pPr>
            <w:r w:rsidRPr="00FD22B6">
              <w:rPr>
                <w:rFonts w:ascii="Arial" w:hAnsi="Arial" w:cs="Arial"/>
                <w:b/>
                <w:color w:val="000000"/>
                <w:sz w:val="18"/>
                <w:szCs w:val="18"/>
              </w:rPr>
              <w:t>x</w:t>
            </w:r>
          </w:p>
        </w:tc>
        <w:tc>
          <w:tcPr>
            <w:tcW w:w="1372" w:type="dxa"/>
            <w:shd w:val="clear" w:color="auto" w:fill="auto"/>
            <w:vAlign w:val="center"/>
          </w:tcPr>
          <w:p w14:paraId="7F6DA0FC" w14:textId="77777777" w:rsidR="008C71CC" w:rsidRPr="00FD22B6" w:rsidRDefault="008C71CC" w:rsidP="002F7ECF">
            <w:pPr>
              <w:spacing w:after="0"/>
              <w:rPr>
                <w:rFonts w:ascii="Arial" w:hAnsi="Arial" w:cs="Arial"/>
                <w:b/>
                <w:color w:val="000000"/>
                <w:sz w:val="18"/>
                <w:szCs w:val="18"/>
              </w:rPr>
            </w:pPr>
          </w:p>
        </w:tc>
      </w:tr>
    </w:tbl>
    <w:p w14:paraId="63403D2A" w14:textId="77777777" w:rsidR="008C71CC" w:rsidRPr="00FD22B6" w:rsidRDefault="008C71CC" w:rsidP="008C71CC">
      <w:pPr>
        <w:rPr>
          <w:rFonts w:ascii="Arial" w:hAnsi="Arial" w:cs="Arial"/>
          <w:sz w:val="18"/>
          <w:szCs w:val="18"/>
        </w:rPr>
      </w:pPr>
    </w:p>
    <w:p w14:paraId="32776BD8" w14:textId="77777777" w:rsidR="008C71CC" w:rsidRPr="00FD22B6" w:rsidRDefault="008C71CC" w:rsidP="008C71CC">
      <w:pPr>
        <w:rPr>
          <w:rFonts w:ascii="Arial" w:hAnsi="Arial" w:cs="Arial"/>
          <w:sz w:val="18"/>
          <w:szCs w:val="18"/>
        </w:rPr>
      </w:pPr>
      <w:r w:rsidRPr="00FD22B6">
        <w:rPr>
          <w:rFonts w:ascii="Arial" w:hAnsi="Arial" w:cs="Arial"/>
          <w:sz w:val="18"/>
          <w:szCs w:val="18"/>
        </w:rPr>
        <w:t>Raspoložive snage civilne zaštite Grada Karlovca biti će dostatne za saniranje šteta nastalih kao posljedica požara otvorenog tipa.</w:t>
      </w:r>
    </w:p>
    <w:p w14:paraId="2A71136A" w14:textId="77777777" w:rsidR="008C71CC" w:rsidRPr="00FD22B6" w:rsidRDefault="008C71CC" w:rsidP="008C71CC">
      <w:pPr>
        <w:rPr>
          <w:rFonts w:ascii="Arial" w:hAnsi="Arial" w:cs="Arial"/>
          <w:sz w:val="18"/>
          <w:szCs w:val="18"/>
        </w:rPr>
      </w:pPr>
      <w:r w:rsidRPr="00FD22B6">
        <w:rPr>
          <w:rFonts w:ascii="Arial" w:hAnsi="Arial" w:cs="Arial"/>
          <w:sz w:val="18"/>
          <w:szCs w:val="18"/>
        </w:rPr>
        <w:t>U nastavku se nalazi zbirna ocjena cjelokupnog sustava civilne zaštite Grada Karlovca.</w:t>
      </w:r>
    </w:p>
    <w:p w14:paraId="4F028A18" w14:textId="77777777" w:rsidR="008C71CC" w:rsidRPr="00FD22B6" w:rsidRDefault="008C71CC" w:rsidP="008C71CC">
      <w:pPr>
        <w:spacing w:after="200"/>
        <w:jc w:val="center"/>
        <w:rPr>
          <w:rFonts w:ascii="Arial" w:hAnsi="Arial" w:cs="Arial"/>
          <w:bCs/>
          <w:color w:val="54883D"/>
          <w:sz w:val="18"/>
          <w:szCs w:val="18"/>
        </w:rPr>
      </w:pPr>
      <w:r w:rsidRPr="00FD22B6">
        <w:rPr>
          <w:rFonts w:ascii="Arial" w:hAnsi="Arial" w:cs="Arial"/>
          <w:bCs/>
          <w:color w:val="54883D"/>
          <w:sz w:val="18"/>
          <w:szCs w:val="18"/>
        </w:rPr>
        <w:t xml:space="preserve">Tablica </w:t>
      </w:r>
      <w:r w:rsidRPr="00FD22B6">
        <w:rPr>
          <w:rFonts w:ascii="Arial" w:hAnsi="Arial" w:cs="Arial"/>
          <w:bCs/>
          <w:color w:val="54883D"/>
          <w:sz w:val="18"/>
          <w:szCs w:val="18"/>
        </w:rPr>
        <w:fldChar w:fldCharType="begin"/>
      </w:r>
      <w:r w:rsidRPr="00FD22B6">
        <w:rPr>
          <w:rFonts w:ascii="Arial" w:hAnsi="Arial" w:cs="Arial"/>
          <w:bCs/>
          <w:color w:val="54883D"/>
          <w:sz w:val="18"/>
          <w:szCs w:val="18"/>
        </w:rPr>
        <w:instrText xml:space="preserve"> SEQ Tabela \* ARABIC </w:instrText>
      </w:r>
      <w:r w:rsidRPr="00FD22B6">
        <w:rPr>
          <w:rFonts w:ascii="Arial" w:hAnsi="Arial" w:cs="Arial"/>
          <w:bCs/>
          <w:color w:val="54883D"/>
          <w:sz w:val="18"/>
          <w:szCs w:val="18"/>
        </w:rPr>
        <w:fldChar w:fldCharType="separate"/>
      </w:r>
      <w:r w:rsidRPr="00FD22B6">
        <w:rPr>
          <w:rFonts w:ascii="Arial" w:hAnsi="Arial" w:cs="Arial"/>
          <w:bCs/>
          <w:noProof/>
          <w:color w:val="54883D"/>
          <w:sz w:val="18"/>
          <w:szCs w:val="18"/>
        </w:rPr>
        <w:t>120</w:t>
      </w:r>
      <w:r w:rsidRPr="00FD22B6">
        <w:rPr>
          <w:rFonts w:ascii="Arial" w:hAnsi="Arial" w:cs="Arial"/>
          <w:bCs/>
          <w:color w:val="54883D"/>
          <w:sz w:val="18"/>
          <w:szCs w:val="18"/>
        </w:rPr>
        <w:fldChar w:fldCharType="end"/>
      </w:r>
      <w:r w:rsidRPr="00FD22B6">
        <w:rPr>
          <w:rFonts w:ascii="Arial" w:hAnsi="Arial" w:cs="Arial"/>
          <w:bCs/>
          <w:color w:val="54883D"/>
          <w:sz w:val="18"/>
          <w:szCs w:val="18"/>
        </w:rPr>
        <w:t>.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8C71CC" w:rsidRPr="00FD22B6" w14:paraId="4AB957E2" w14:textId="77777777" w:rsidTr="002F7ECF">
        <w:trPr>
          <w:trHeight w:val="340"/>
          <w:jc w:val="center"/>
        </w:trPr>
        <w:tc>
          <w:tcPr>
            <w:tcW w:w="2805" w:type="dxa"/>
            <w:vMerge w:val="restart"/>
            <w:shd w:val="clear" w:color="auto" w:fill="auto"/>
            <w:vAlign w:val="center"/>
          </w:tcPr>
          <w:p w14:paraId="2F78AA9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ANALIZA SUSTAVA CIVILNE ZAŠTITE</w:t>
            </w:r>
          </w:p>
        </w:tc>
        <w:tc>
          <w:tcPr>
            <w:tcW w:w="1644" w:type="dxa"/>
            <w:shd w:val="clear" w:color="auto" w:fill="FF0000"/>
          </w:tcPr>
          <w:p w14:paraId="43351D9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niska spremnost</w:t>
            </w:r>
          </w:p>
        </w:tc>
        <w:tc>
          <w:tcPr>
            <w:tcW w:w="1547" w:type="dxa"/>
            <w:shd w:val="clear" w:color="auto" w:fill="FFC000"/>
            <w:vAlign w:val="center"/>
          </w:tcPr>
          <w:p w14:paraId="67BD600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Niska spremnost</w:t>
            </w:r>
          </w:p>
        </w:tc>
        <w:tc>
          <w:tcPr>
            <w:tcW w:w="1702" w:type="dxa"/>
            <w:shd w:val="clear" w:color="auto" w:fill="FFFF00"/>
            <w:vAlign w:val="center"/>
          </w:tcPr>
          <w:p w14:paraId="6718F60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Visoka spremnost</w:t>
            </w:r>
          </w:p>
        </w:tc>
        <w:tc>
          <w:tcPr>
            <w:tcW w:w="1547" w:type="dxa"/>
            <w:shd w:val="clear" w:color="auto" w:fill="92D050"/>
          </w:tcPr>
          <w:p w14:paraId="43A276EE"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Vrlo visoka spremnost</w:t>
            </w:r>
          </w:p>
        </w:tc>
      </w:tr>
      <w:tr w:rsidR="008C71CC" w:rsidRPr="00FD22B6" w14:paraId="3188DC4C" w14:textId="77777777" w:rsidTr="002F7ECF">
        <w:trPr>
          <w:trHeight w:val="268"/>
          <w:jc w:val="center"/>
        </w:trPr>
        <w:tc>
          <w:tcPr>
            <w:tcW w:w="2805" w:type="dxa"/>
            <w:vMerge/>
            <w:shd w:val="clear" w:color="auto" w:fill="auto"/>
          </w:tcPr>
          <w:p w14:paraId="436D679F" w14:textId="77777777" w:rsidR="008C71CC" w:rsidRPr="00FD22B6" w:rsidRDefault="008C71CC" w:rsidP="002F7ECF">
            <w:pPr>
              <w:spacing w:after="0"/>
              <w:jc w:val="center"/>
              <w:rPr>
                <w:rFonts w:ascii="Arial" w:hAnsi="Arial" w:cs="Arial"/>
                <w:b/>
                <w:sz w:val="18"/>
                <w:szCs w:val="18"/>
              </w:rPr>
            </w:pPr>
          </w:p>
        </w:tc>
        <w:tc>
          <w:tcPr>
            <w:tcW w:w="1644" w:type="dxa"/>
            <w:shd w:val="clear" w:color="auto" w:fill="auto"/>
          </w:tcPr>
          <w:p w14:paraId="572D1587"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4</w:t>
            </w:r>
          </w:p>
        </w:tc>
        <w:tc>
          <w:tcPr>
            <w:tcW w:w="1547" w:type="dxa"/>
            <w:shd w:val="clear" w:color="auto" w:fill="auto"/>
          </w:tcPr>
          <w:p w14:paraId="779FC2EB"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3</w:t>
            </w:r>
          </w:p>
        </w:tc>
        <w:tc>
          <w:tcPr>
            <w:tcW w:w="1702" w:type="dxa"/>
            <w:shd w:val="clear" w:color="auto" w:fill="auto"/>
          </w:tcPr>
          <w:p w14:paraId="47059A45"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2</w:t>
            </w:r>
          </w:p>
        </w:tc>
        <w:tc>
          <w:tcPr>
            <w:tcW w:w="1547" w:type="dxa"/>
            <w:shd w:val="clear" w:color="auto" w:fill="auto"/>
          </w:tcPr>
          <w:p w14:paraId="3CFC2E4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1</w:t>
            </w:r>
          </w:p>
        </w:tc>
      </w:tr>
      <w:tr w:rsidR="008C71CC" w:rsidRPr="00FD22B6" w14:paraId="56B34EBF" w14:textId="77777777" w:rsidTr="002F7ECF">
        <w:trPr>
          <w:trHeight w:val="340"/>
          <w:jc w:val="center"/>
        </w:trPr>
        <w:tc>
          <w:tcPr>
            <w:tcW w:w="2805" w:type="dxa"/>
            <w:shd w:val="clear" w:color="auto" w:fill="auto"/>
          </w:tcPr>
          <w:p w14:paraId="6A781C69"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Područje preventive - ZBIRNO</w:t>
            </w:r>
          </w:p>
        </w:tc>
        <w:tc>
          <w:tcPr>
            <w:tcW w:w="1644" w:type="dxa"/>
            <w:shd w:val="clear" w:color="auto" w:fill="auto"/>
          </w:tcPr>
          <w:p w14:paraId="1CE6C8F4" w14:textId="77777777" w:rsidR="008C71CC" w:rsidRPr="00FD22B6" w:rsidRDefault="008C71CC" w:rsidP="002F7ECF">
            <w:pPr>
              <w:rPr>
                <w:rFonts w:ascii="Arial" w:hAnsi="Arial" w:cs="Arial"/>
                <w:b/>
                <w:sz w:val="18"/>
                <w:szCs w:val="18"/>
              </w:rPr>
            </w:pPr>
          </w:p>
        </w:tc>
        <w:tc>
          <w:tcPr>
            <w:tcW w:w="1547" w:type="dxa"/>
            <w:shd w:val="clear" w:color="auto" w:fill="auto"/>
          </w:tcPr>
          <w:p w14:paraId="5CB80631" w14:textId="77777777" w:rsidR="008C71CC" w:rsidRPr="00FD22B6" w:rsidRDefault="008C71CC" w:rsidP="002F7ECF">
            <w:pPr>
              <w:jc w:val="center"/>
              <w:rPr>
                <w:rFonts w:ascii="Arial" w:hAnsi="Arial" w:cs="Arial"/>
                <w:b/>
                <w:sz w:val="18"/>
                <w:szCs w:val="18"/>
              </w:rPr>
            </w:pPr>
          </w:p>
        </w:tc>
        <w:tc>
          <w:tcPr>
            <w:tcW w:w="1702" w:type="dxa"/>
            <w:shd w:val="clear" w:color="auto" w:fill="auto"/>
            <w:vAlign w:val="center"/>
          </w:tcPr>
          <w:p w14:paraId="1AD25F91"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47" w:type="dxa"/>
            <w:shd w:val="clear" w:color="auto" w:fill="auto"/>
          </w:tcPr>
          <w:p w14:paraId="13A90862" w14:textId="77777777" w:rsidR="008C71CC" w:rsidRPr="00FD22B6" w:rsidRDefault="008C71CC" w:rsidP="002F7ECF">
            <w:pPr>
              <w:rPr>
                <w:rFonts w:ascii="Arial" w:hAnsi="Arial" w:cs="Arial"/>
                <w:b/>
                <w:sz w:val="18"/>
                <w:szCs w:val="18"/>
              </w:rPr>
            </w:pPr>
          </w:p>
        </w:tc>
      </w:tr>
      <w:tr w:rsidR="008C71CC" w:rsidRPr="00FD22B6" w14:paraId="50B264C4" w14:textId="77777777" w:rsidTr="002F7ECF">
        <w:trPr>
          <w:trHeight w:val="340"/>
          <w:jc w:val="center"/>
        </w:trPr>
        <w:tc>
          <w:tcPr>
            <w:tcW w:w="2805" w:type="dxa"/>
            <w:shd w:val="clear" w:color="auto" w:fill="auto"/>
          </w:tcPr>
          <w:p w14:paraId="37E0E99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Područje reagiranja - ZBIRNO</w:t>
            </w:r>
          </w:p>
        </w:tc>
        <w:tc>
          <w:tcPr>
            <w:tcW w:w="1644" w:type="dxa"/>
            <w:shd w:val="clear" w:color="auto" w:fill="auto"/>
          </w:tcPr>
          <w:p w14:paraId="4A6E8838" w14:textId="77777777" w:rsidR="008C71CC" w:rsidRPr="00FD22B6" w:rsidRDefault="008C71CC" w:rsidP="002F7ECF">
            <w:pPr>
              <w:rPr>
                <w:rFonts w:ascii="Arial" w:hAnsi="Arial" w:cs="Arial"/>
                <w:b/>
                <w:sz w:val="18"/>
                <w:szCs w:val="18"/>
              </w:rPr>
            </w:pPr>
          </w:p>
        </w:tc>
        <w:tc>
          <w:tcPr>
            <w:tcW w:w="1547" w:type="dxa"/>
            <w:shd w:val="clear" w:color="auto" w:fill="auto"/>
          </w:tcPr>
          <w:p w14:paraId="0D6CACEE" w14:textId="77777777" w:rsidR="008C71CC" w:rsidRPr="00FD22B6" w:rsidRDefault="008C71CC" w:rsidP="002F7ECF">
            <w:pPr>
              <w:jc w:val="center"/>
              <w:rPr>
                <w:rFonts w:ascii="Arial" w:hAnsi="Arial" w:cs="Arial"/>
                <w:b/>
                <w:sz w:val="18"/>
                <w:szCs w:val="18"/>
              </w:rPr>
            </w:pPr>
          </w:p>
        </w:tc>
        <w:tc>
          <w:tcPr>
            <w:tcW w:w="1702" w:type="dxa"/>
            <w:shd w:val="clear" w:color="auto" w:fill="auto"/>
            <w:vAlign w:val="center"/>
          </w:tcPr>
          <w:p w14:paraId="1D32DF1C"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47" w:type="dxa"/>
            <w:shd w:val="clear" w:color="auto" w:fill="auto"/>
          </w:tcPr>
          <w:p w14:paraId="43A5F4F0" w14:textId="77777777" w:rsidR="008C71CC" w:rsidRPr="00FD22B6" w:rsidRDefault="008C71CC" w:rsidP="002F7ECF">
            <w:pPr>
              <w:rPr>
                <w:rFonts w:ascii="Arial" w:hAnsi="Arial" w:cs="Arial"/>
                <w:b/>
                <w:sz w:val="18"/>
                <w:szCs w:val="18"/>
              </w:rPr>
            </w:pPr>
          </w:p>
        </w:tc>
      </w:tr>
      <w:tr w:rsidR="008C71CC" w:rsidRPr="00FD22B6" w14:paraId="06A8AE75" w14:textId="77777777" w:rsidTr="002F7ECF">
        <w:trPr>
          <w:trHeight w:val="486"/>
          <w:jc w:val="center"/>
        </w:trPr>
        <w:tc>
          <w:tcPr>
            <w:tcW w:w="2805" w:type="dxa"/>
            <w:shd w:val="clear" w:color="auto" w:fill="auto"/>
          </w:tcPr>
          <w:p w14:paraId="66D09B47" w14:textId="77777777" w:rsidR="008C71CC" w:rsidRPr="00FD22B6" w:rsidRDefault="008C71CC" w:rsidP="002F7ECF">
            <w:pPr>
              <w:spacing w:after="0"/>
              <w:jc w:val="center"/>
              <w:rPr>
                <w:rFonts w:ascii="Arial" w:hAnsi="Arial" w:cs="Arial"/>
                <w:b/>
                <w:sz w:val="18"/>
                <w:szCs w:val="18"/>
                <w:u w:val="single"/>
              </w:rPr>
            </w:pPr>
            <w:r w:rsidRPr="00FD22B6">
              <w:rPr>
                <w:rFonts w:ascii="Arial" w:hAnsi="Arial" w:cs="Arial"/>
                <w:b/>
                <w:sz w:val="18"/>
                <w:szCs w:val="18"/>
                <w:u w:val="single"/>
              </w:rPr>
              <w:t>Sustav civilne zaštite - ZBIRNO</w:t>
            </w:r>
          </w:p>
        </w:tc>
        <w:tc>
          <w:tcPr>
            <w:tcW w:w="1644" w:type="dxa"/>
            <w:shd w:val="clear" w:color="auto" w:fill="auto"/>
          </w:tcPr>
          <w:p w14:paraId="6BE1D818" w14:textId="77777777" w:rsidR="008C71CC" w:rsidRPr="00FD22B6" w:rsidRDefault="008C71CC" w:rsidP="002F7ECF">
            <w:pPr>
              <w:rPr>
                <w:rFonts w:ascii="Arial" w:hAnsi="Arial" w:cs="Arial"/>
                <w:b/>
                <w:sz w:val="18"/>
                <w:szCs w:val="18"/>
              </w:rPr>
            </w:pPr>
          </w:p>
        </w:tc>
        <w:tc>
          <w:tcPr>
            <w:tcW w:w="1547" w:type="dxa"/>
            <w:shd w:val="clear" w:color="auto" w:fill="auto"/>
          </w:tcPr>
          <w:p w14:paraId="522C00BC" w14:textId="77777777" w:rsidR="008C71CC" w:rsidRPr="00FD22B6" w:rsidRDefault="008C71CC" w:rsidP="002F7ECF">
            <w:pPr>
              <w:jc w:val="center"/>
              <w:rPr>
                <w:rFonts w:ascii="Arial" w:hAnsi="Arial" w:cs="Arial"/>
                <w:b/>
                <w:sz w:val="18"/>
                <w:szCs w:val="18"/>
              </w:rPr>
            </w:pPr>
          </w:p>
        </w:tc>
        <w:tc>
          <w:tcPr>
            <w:tcW w:w="1702" w:type="dxa"/>
            <w:shd w:val="clear" w:color="auto" w:fill="auto"/>
            <w:vAlign w:val="center"/>
          </w:tcPr>
          <w:p w14:paraId="7D251B6A" w14:textId="77777777" w:rsidR="008C71CC" w:rsidRPr="00FD22B6" w:rsidRDefault="008C71CC" w:rsidP="002F7ECF">
            <w:pPr>
              <w:spacing w:after="0"/>
              <w:jc w:val="center"/>
              <w:rPr>
                <w:rFonts w:ascii="Arial" w:hAnsi="Arial" w:cs="Arial"/>
                <w:b/>
                <w:sz w:val="18"/>
                <w:szCs w:val="18"/>
              </w:rPr>
            </w:pPr>
            <w:r w:rsidRPr="00FD22B6">
              <w:rPr>
                <w:rFonts w:ascii="Arial" w:hAnsi="Arial" w:cs="Arial"/>
                <w:b/>
                <w:sz w:val="18"/>
                <w:szCs w:val="18"/>
              </w:rPr>
              <w:t>x</w:t>
            </w:r>
          </w:p>
        </w:tc>
        <w:tc>
          <w:tcPr>
            <w:tcW w:w="1547" w:type="dxa"/>
            <w:shd w:val="clear" w:color="auto" w:fill="auto"/>
          </w:tcPr>
          <w:p w14:paraId="139999A9" w14:textId="77777777" w:rsidR="008C71CC" w:rsidRPr="00FD22B6" w:rsidRDefault="008C71CC" w:rsidP="002F7ECF">
            <w:pPr>
              <w:rPr>
                <w:rFonts w:ascii="Arial" w:hAnsi="Arial" w:cs="Arial"/>
                <w:b/>
                <w:sz w:val="18"/>
                <w:szCs w:val="18"/>
              </w:rPr>
            </w:pPr>
          </w:p>
        </w:tc>
      </w:tr>
    </w:tbl>
    <w:p w14:paraId="10396B9D" w14:textId="77777777" w:rsidR="008C71CC" w:rsidRPr="00FD22B6" w:rsidRDefault="008C71CC" w:rsidP="008C71CC">
      <w:pPr>
        <w:rPr>
          <w:rFonts w:ascii="Arial" w:hAnsi="Arial" w:cs="Arial"/>
          <w:sz w:val="18"/>
          <w:szCs w:val="18"/>
        </w:rPr>
      </w:pPr>
    </w:p>
    <w:p w14:paraId="05E226DA" w14:textId="77777777" w:rsidR="008C71CC" w:rsidRPr="00FD22B6" w:rsidRDefault="008C71CC" w:rsidP="008C71CC">
      <w:pPr>
        <w:rPr>
          <w:rFonts w:ascii="Arial" w:hAnsi="Arial" w:cs="Arial"/>
          <w:sz w:val="18"/>
          <w:szCs w:val="18"/>
        </w:rPr>
      </w:pPr>
    </w:p>
    <w:p w14:paraId="4FF9313E" w14:textId="77777777" w:rsidR="008C71CC" w:rsidRPr="00FD22B6" w:rsidRDefault="008C71CC" w:rsidP="008C71CC">
      <w:pPr>
        <w:rPr>
          <w:rFonts w:ascii="Arial" w:hAnsi="Arial" w:cs="Arial"/>
          <w:sz w:val="18"/>
          <w:szCs w:val="18"/>
        </w:rPr>
      </w:pPr>
    </w:p>
    <w:p w14:paraId="25E2EC45" w14:textId="77777777" w:rsidR="008C71CC" w:rsidRPr="00FD22B6" w:rsidRDefault="008C71CC" w:rsidP="008C71CC">
      <w:pPr>
        <w:spacing w:after="200"/>
        <w:rPr>
          <w:rFonts w:ascii="Arial" w:hAnsi="Arial" w:cs="Arial"/>
          <w:sz w:val="18"/>
          <w:szCs w:val="18"/>
        </w:rPr>
      </w:pPr>
      <w:r w:rsidRPr="00FD22B6">
        <w:rPr>
          <w:rFonts w:ascii="Arial" w:hAnsi="Arial" w:cs="Arial"/>
          <w:sz w:val="18"/>
          <w:szCs w:val="18"/>
        </w:rPr>
        <w:br w:type="page"/>
      </w:r>
    </w:p>
    <w:p w14:paraId="0D8ED741" w14:textId="77777777" w:rsidR="008C71CC" w:rsidRPr="00FD22B6" w:rsidRDefault="008C71CC" w:rsidP="008C71CC">
      <w:pPr>
        <w:pStyle w:val="Heading1"/>
        <w:rPr>
          <w:rFonts w:ascii="Arial" w:hAnsi="Arial" w:cs="Arial"/>
          <w:sz w:val="18"/>
          <w:szCs w:val="18"/>
        </w:rPr>
      </w:pPr>
      <w:bookmarkStart w:id="477" w:name="_Toc492284994"/>
      <w:bookmarkStart w:id="478" w:name="_Toc496856141"/>
      <w:bookmarkStart w:id="479" w:name="_Toc73428709"/>
      <w:bookmarkStart w:id="480" w:name="_Toc159321595"/>
      <w:r>
        <w:rPr>
          <w:rFonts w:ascii="Arial" w:hAnsi="Arial" w:cs="Arial"/>
          <w:sz w:val="18"/>
          <w:szCs w:val="18"/>
        </w:rPr>
        <w:lastRenderedPageBreak/>
        <w:t xml:space="preserve">9 </w:t>
      </w:r>
      <w:r w:rsidRPr="00FD22B6">
        <w:rPr>
          <w:rFonts w:ascii="Arial" w:hAnsi="Arial" w:cs="Arial"/>
          <w:sz w:val="18"/>
          <w:szCs w:val="18"/>
        </w:rPr>
        <w:t>VREDNOVANJE RIZIKA</w:t>
      </w:r>
      <w:bookmarkEnd w:id="477"/>
      <w:bookmarkEnd w:id="478"/>
      <w:bookmarkEnd w:id="479"/>
      <w:bookmarkEnd w:id="480"/>
    </w:p>
    <w:p w14:paraId="3BE49754"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14:paraId="4B8E4CA1" w14:textId="77777777" w:rsidR="008C71CC" w:rsidRPr="00FD22B6" w:rsidRDefault="008C71CC" w:rsidP="008C71CC">
      <w:pPr>
        <w:rPr>
          <w:rFonts w:ascii="Arial" w:hAnsi="Arial" w:cs="Arial"/>
          <w:noProof/>
          <w:sz w:val="18"/>
          <w:szCs w:val="18"/>
          <w:lang w:eastAsia="hr-HR"/>
        </w:rPr>
      </w:pPr>
    </w:p>
    <w:p w14:paraId="2D1E9189" w14:textId="77777777" w:rsidR="008C71CC" w:rsidRPr="00FD22B6" w:rsidRDefault="008C71CC" w:rsidP="008C71CC">
      <w:pPr>
        <w:rPr>
          <w:rFonts w:ascii="Arial" w:hAnsi="Arial" w:cs="Arial"/>
          <w:sz w:val="18"/>
          <w:szCs w:val="18"/>
        </w:rPr>
      </w:pPr>
      <w:r w:rsidRPr="00FD22B6">
        <w:rPr>
          <w:rFonts w:ascii="Arial" w:hAnsi="Arial" w:cs="Arial"/>
          <w:noProof/>
          <w:sz w:val="18"/>
          <w:szCs w:val="18"/>
          <w:lang w:eastAsia="hr-HR"/>
        </w:rPr>
        <w:drawing>
          <wp:inline distT="0" distB="0" distL="0" distR="0" wp14:anchorId="39E7223D" wp14:editId="731944E4">
            <wp:extent cx="5759450" cy="5234940"/>
            <wp:effectExtent l="0" t="0" r="0" b="3810"/>
            <wp:docPr id="109" name="Picture 109" descr="A diagram of a pyram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diagram of a pyramid&#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inline>
        </w:drawing>
      </w:r>
    </w:p>
    <w:p w14:paraId="08C1EE78" w14:textId="77777777" w:rsidR="008C71CC" w:rsidRPr="003605B2" w:rsidRDefault="008C71CC" w:rsidP="008C71CC">
      <w:pPr>
        <w:pStyle w:val="Caption"/>
        <w:jc w:val="center"/>
        <w:rPr>
          <w:rFonts w:ascii="Arial" w:hAnsi="Arial" w:cs="Arial"/>
          <w:color w:val="4EA72E" w:themeColor="accent6"/>
        </w:rPr>
      </w:pPr>
      <w:r w:rsidRPr="003605B2">
        <w:rPr>
          <w:rFonts w:ascii="Arial" w:hAnsi="Arial" w:cs="Arial"/>
          <w:color w:val="4EA72E" w:themeColor="accent6"/>
        </w:rPr>
        <w:t xml:space="preserve">Slika </w:t>
      </w:r>
      <w:r w:rsidRPr="003605B2">
        <w:rPr>
          <w:rFonts w:ascii="Arial" w:hAnsi="Arial" w:cs="Arial"/>
          <w:color w:val="4EA72E" w:themeColor="accent6"/>
        </w:rPr>
        <w:fldChar w:fldCharType="begin"/>
      </w:r>
      <w:r w:rsidRPr="003605B2">
        <w:rPr>
          <w:rFonts w:ascii="Arial" w:hAnsi="Arial" w:cs="Arial"/>
          <w:color w:val="4EA72E" w:themeColor="accent6"/>
        </w:rPr>
        <w:instrText xml:space="preserve"> SEQ Slika \* ARABIC </w:instrText>
      </w:r>
      <w:r w:rsidRPr="003605B2">
        <w:rPr>
          <w:rFonts w:ascii="Arial" w:hAnsi="Arial" w:cs="Arial"/>
          <w:color w:val="4EA72E" w:themeColor="accent6"/>
        </w:rPr>
        <w:fldChar w:fldCharType="separate"/>
      </w:r>
      <w:r w:rsidRPr="003605B2">
        <w:rPr>
          <w:rFonts w:ascii="Arial" w:hAnsi="Arial" w:cs="Arial"/>
          <w:color w:val="4EA72E" w:themeColor="accent6"/>
        </w:rPr>
        <w:t>54</w:t>
      </w:r>
      <w:r w:rsidRPr="003605B2">
        <w:rPr>
          <w:rFonts w:ascii="Arial" w:hAnsi="Arial" w:cs="Arial"/>
          <w:color w:val="4EA72E" w:themeColor="accent6"/>
        </w:rPr>
        <w:fldChar w:fldCharType="end"/>
      </w:r>
      <w:r w:rsidRPr="003605B2">
        <w:rPr>
          <w:rFonts w:ascii="Arial" w:hAnsi="Arial" w:cs="Arial"/>
          <w:color w:val="4EA72E" w:themeColor="accent6"/>
        </w:rPr>
        <w:t>. Vrednovanje rizika – ALARP NAČELA</w:t>
      </w:r>
    </w:p>
    <w:p w14:paraId="12E61FD4" w14:textId="77777777" w:rsidR="008C71CC" w:rsidRPr="003605B2" w:rsidRDefault="008C71CC" w:rsidP="008C71CC">
      <w:pPr>
        <w:pStyle w:val="Caption"/>
        <w:jc w:val="center"/>
        <w:rPr>
          <w:rFonts w:ascii="Arial" w:hAnsi="Arial" w:cs="Arial"/>
          <w:color w:val="4EA72E" w:themeColor="accent6"/>
        </w:rPr>
      </w:pPr>
      <w:r w:rsidRPr="003605B2">
        <w:rPr>
          <w:rFonts w:ascii="Arial" w:hAnsi="Arial" w:cs="Arial"/>
          <w:color w:val="4EA72E" w:themeColor="accent6"/>
        </w:rPr>
        <w:t>Izvor: Kriteriji za izradu smjernica koje donose čelnici područne (regionalne) samouprave za potrebe izrade procjena rizika od velikih nesreća na razinama jedinica lokalnih i područnih (regionalnih) samouprava</w:t>
      </w:r>
    </w:p>
    <w:p w14:paraId="215FBE44" w14:textId="77777777" w:rsidR="008C71CC" w:rsidRPr="00FD22B6" w:rsidRDefault="008C71CC" w:rsidP="008C71CC">
      <w:pPr>
        <w:pStyle w:val="Caption"/>
        <w:rPr>
          <w:rFonts w:ascii="Arial" w:hAnsi="Arial" w:cs="Arial"/>
        </w:rPr>
      </w:pPr>
    </w:p>
    <w:p w14:paraId="7112FDA8" w14:textId="77777777" w:rsidR="008C71CC" w:rsidRPr="00FD22B6" w:rsidRDefault="008C71CC" w:rsidP="008C71CC">
      <w:pPr>
        <w:spacing w:before="120" w:after="120"/>
        <w:rPr>
          <w:rFonts w:ascii="Arial" w:hAnsi="Arial" w:cs="Arial"/>
          <w:sz w:val="18"/>
          <w:szCs w:val="18"/>
          <w:u w:val="single"/>
        </w:rPr>
      </w:pPr>
      <w:r w:rsidRPr="00FD22B6">
        <w:rPr>
          <w:rFonts w:ascii="Arial" w:hAnsi="Arial" w:cs="Arial"/>
          <w:sz w:val="18"/>
          <w:szCs w:val="18"/>
          <w:u w:val="single"/>
        </w:rPr>
        <w:t>Rizici se razvrstavaju u tri razreda:</w:t>
      </w:r>
    </w:p>
    <w:p w14:paraId="009A16C3" w14:textId="77777777" w:rsidR="008C71CC" w:rsidRPr="00FD22B6" w:rsidRDefault="008C71CC" w:rsidP="00DB3C34">
      <w:pPr>
        <w:numPr>
          <w:ilvl w:val="0"/>
          <w:numId w:val="35"/>
        </w:numPr>
        <w:tabs>
          <w:tab w:val="left" w:pos="2445"/>
        </w:tabs>
        <w:spacing w:before="120" w:after="120" w:line="360" w:lineRule="auto"/>
        <w:contextualSpacing/>
        <w:jc w:val="both"/>
        <w:rPr>
          <w:rFonts w:ascii="Arial" w:hAnsi="Arial" w:cs="Arial"/>
          <w:sz w:val="18"/>
          <w:szCs w:val="18"/>
        </w:rPr>
      </w:pPr>
      <w:r w:rsidRPr="00FD22B6">
        <w:rPr>
          <w:rFonts w:ascii="Arial" w:hAnsi="Arial" w:cs="Arial"/>
          <w:sz w:val="18"/>
          <w:szCs w:val="18"/>
        </w:rPr>
        <w:t>Prihvatljivi rizik – svi su niski za koje uz uobičajene nije potrebno planirati  poduzimanje dodatnih mjera.</w:t>
      </w:r>
    </w:p>
    <w:p w14:paraId="3267ECB7" w14:textId="77777777" w:rsidR="008C71CC" w:rsidRPr="00FD22B6" w:rsidRDefault="008C71CC" w:rsidP="00DB3C34">
      <w:pPr>
        <w:numPr>
          <w:ilvl w:val="0"/>
          <w:numId w:val="35"/>
        </w:numPr>
        <w:tabs>
          <w:tab w:val="left" w:pos="2445"/>
        </w:tabs>
        <w:spacing w:before="120" w:after="120" w:line="360" w:lineRule="auto"/>
        <w:contextualSpacing/>
        <w:jc w:val="both"/>
        <w:rPr>
          <w:rFonts w:ascii="Arial" w:hAnsi="Arial" w:cs="Arial"/>
          <w:sz w:val="18"/>
          <w:szCs w:val="18"/>
        </w:rPr>
      </w:pPr>
      <w:r w:rsidRPr="00FD22B6">
        <w:rPr>
          <w:rFonts w:ascii="Arial" w:hAnsi="Arial" w:cs="Arial"/>
          <w:sz w:val="18"/>
          <w:szCs w:val="18"/>
        </w:rPr>
        <w:t>Tolerirani rizik - umjereni koji se mogu prihvatiti iz razloga što troškovi smanjenja rizika premašuju korist/dobit, i visoki koji se mogu prihvatiti iz razloga što je njihovo umanjivanje nepraktično ili troškovi uvelike premašuju korist/dobit.</w:t>
      </w:r>
    </w:p>
    <w:p w14:paraId="57F0F2F6" w14:textId="77777777" w:rsidR="008C71CC" w:rsidRPr="00FD22B6" w:rsidRDefault="008C71CC" w:rsidP="00DB3C34">
      <w:pPr>
        <w:numPr>
          <w:ilvl w:val="0"/>
          <w:numId w:val="35"/>
        </w:numPr>
        <w:tabs>
          <w:tab w:val="left" w:pos="2445"/>
        </w:tabs>
        <w:spacing w:before="120" w:after="120" w:line="360" w:lineRule="auto"/>
        <w:contextualSpacing/>
        <w:jc w:val="both"/>
        <w:rPr>
          <w:rFonts w:ascii="Arial" w:hAnsi="Arial" w:cs="Arial"/>
          <w:sz w:val="18"/>
          <w:szCs w:val="18"/>
        </w:rPr>
      </w:pPr>
      <w:r w:rsidRPr="00FD22B6">
        <w:rPr>
          <w:rFonts w:ascii="Arial" w:hAnsi="Arial" w:cs="Arial"/>
          <w:sz w:val="18"/>
          <w:szCs w:val="18"/>
        </w:rPr>
        <w:t>Neprihvatljivi rizik - su svi vrlo visoki koji se ne mogu prihvatiti, izuzev u iznimnim situacijama.</w:t>
      </w:r>
    </w:p>
    <w:p w14:paraId="51A59B79" w14:textId="77777777" w:rsidR="008C71CC" w:rsidRPr="00FD22B6" w:rsidRDefault="008C71CC" w:rsidP="008C71CC">
      <w:pPr>
        <w:tabs>
          <w:tab w:val="left" w:pos="2445"/>
        </w:tabs>
        <w:spacing w:before="120" w:after="120" w:line="360" w:lineRule="auto"/>
        <w:contextualSpacing/>
        <w:rPr>
          <w:rFonts w:ascii="Arial" w:hAnsi="Arial" w:cs="Arial"/>
          <w:sz w:val="18"/>
          <w:szCs w:val="18"/>
        </w:rPr>
      </w:pPr>
    </w:p>
    <w:p w14:paraId="594A59DB"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rPr>
        <w:lastRenderedPageBreak/>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14660BCA" w14:textId="77777777" w:rsidR="008C71CC" w:rsidRPr="00FD22B6" w:rsidRDefault="008C71CC" w:rsidP="008C71CC">
      <w:pPr>
        <w:spacing w:before="120" w:after="120"/>
        <w:rPr>
          <w:rFonts w:ascii="Arial" w:hAnsi="Arial" w:cs="Arial"/>
          <w:sz w:val="18"/>
          <w:szCs w:val="18"/>
        </w:rPr>
      </w:pPr>
      <w:r w:rsidRPr="00FD22B6">
        <w:rPr>
          <w:rFonts w:ascii="Arial" w:hAnsi="Arial" w:cs="Arial"/>
          <w:sz w:val="18"/>
          <w:szCs w:val="18"/>
        </w:rPr>
        <w:t>Kod vrednovanja treba, sukladno prethodnoj slici, podijeliti rizike u tri područja i unijeti ih u tablicu rizika, s tim da vrlo visok rizik najvjerojatnije ulazi u neprihvatljivo područje, a nizak rizik u prihvatljivo. Mogućnost smanjenja rizika očituje se iz opisa scenarija i same analize. Polje vrednovanja potrebno je označiti sljedećim bojama:</w:t>
      </w:r>
    </w:p>
    <w:p w14:paraId="29DF0712" w14:textId="77777777" w:rsidR="008C71CC" w:rsidRPr="00FD22B6" w:rsidRDefault="008C71CC" w:rsidP="00DB3C34">
      <w:pPr>
        <w:numPr>
          <w:ilvl w:val="0"/>
          <w:numId w:val="39"/>
        </w:numPr>
        <w:tabs>
          <w:tab w:val="left" w:pos="426"/>
          <w:tab w:val="left" w:pos="2445"/>
          <w:tab w:val="left" w:pos="4536"/>
          <w:tab w:val="left" w:pos="7920"/>
        </w:tabs>
        <w:spacing w:before="120" w:after="120"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crveno – neprihvatljivi rizici,</w:t>
      </w:r>
    </w:p>
    <w:p w14:paraId="6C1F0A57" w14:textId="77777777" w:rsidR="008C71CC" w:rsidRPr="00FD22B6" w:rsidRDefault="008C71CC" w:rsidP="00DB3C34">
      <w:pPr>
        <w:numPr>
          <w:ilvl w:val="0"/>
          <w:numId w:val="39"/>
        </w:numPr>
        <w:tabs>
          <w:tab w:val="left" w:pos="426"/>
          <w:tab w:val="left" w:pos="2445"/>
          <w:tab w:val="left" w:pos="4536"/>
          <w:tab w:val="left" w:pos="7920"/>
        </w:tabs>
        <w:spacing w:before="120" w:after="120"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narančasto i žuto – tolerantni rizici,</w:t>
      </w:r>
    </w:p>
    <w:p w14:paraId="7DDC8C69" w14:textId="77777777" w:rsidR="008C71CC" w:rsidRPr="00FD22B6" w:rsidRDefault="008C71CC" w:rsidP="00DB3C34">
      <w:pPr>
        <w:numPr>
          <w:ilvl w:val="0"/>
          <w:numId w:val="39"/>
        </w:numPr>
        <w:tabs>
          <w:tab w:val="left" w:pos="426"/>
          <w:tab w:val="left" w:pos="2445"/>
          <w:tab w:val="left" w:pos="4536"/>
          <w:tab w:val="left" w:pos="7920"/>
        </w:tabs>
        <w:spacing w:before="120" w:after="120" w:line="276" w:lineRule="auto"/>
        <w:contextualSpacing/>
        <w:jc w:val="both"/>
        <w:rPr>
          <w:rFonts w:ascii="Arial" w:hAnsi="Arial" w:cs="Arial"/>
          <w:sz w:val="18"/>
          <w:szCs w:val="18"/>
          <w:shd w:val="clear" w:color="auto" w:fill="FFFFFF"/>
          <w:lang w:eastAsia="hr-HR"/>
        </w:rPr>
      </w:pPr>
      <w:r w:rsidRPr="00FD22B6">
        <w:rPr>
          <w:rFonts w:ascii="Arial" w:hAnsi="Arial" w:cs="Arial"/>
          <w:sz w:val="18"/>
          <w:szCs w:val="18"/>
          <w:shd w:val="clear" w:color="auto" w:fill="FFFFFF"/>
          <w:lang w:eastAsia="hr-HR"/>
        </w:rPr>
        <w:t>zeleno – prihvatljivi rizici.</w:t>
      </w:r>
    </w:p>
    <w:p w14:paraId="11038C10" w14:textId="77777777" w:rsidR="008C71CC" w:rsidRPr="003605B2" w:rsidRDefault="008C71CC" w:rsidP="008C71CC">
      <w:pPr>
        <w:pStyle w:val="Caption"/>
        <w:jc w:val="center"/>
        <w:rPr>
          <w:rFonts w:ascii="Arial" w:hAnsi="Arial" w:cs="Arial"/>
          <w:color w:val="4EA72E" w:themeColor="accent6"/>
        </w:rPr>
      </w:pPr>
      <w:r w:rsidRPr="003605B2">
        <w:rPr>
          <w:rFonts w:ascii="Arial" w:hAnsi="Arial" w:cs="Arial"/>
          <w:color w:val="4EA72E" w:themeColor="accent6"/>
        </w:rPr>
        <w:t xml:space="preserve">Tablica </w:t>
      </w:r>
      <w:r w:rsidRPr="003605B2">
        <w:rPr>
          <w:rFonts w:ascii="Arial" w:hAnsi="Arial" w:cs="Arial"/>
          <w:color w:val="4EA72E" w:themeColor="accent6"/>
        </w:rPr>
        <w:fldChar w:fldCharType="begin"/>
      </w:r>
      <w:r w:rsidRPr="003605B2">
        <w:rPr>
          <w:rFonts w:ascii="Arial" w:hAnsi="Arial" w:cs="Arial"/>
          <w:color w:val="4EA72E" w:themeColor="accent6"/>
        </w:rPr>
        <w:instrText xml:space="preserve"> SEQ Tabela \* ARABIC </w:instrText>
      </w:r>
      <w:r w:rsidRPr="003605B2">
        <w:rPr>
          <w:rFonts w:ascii="Arial" w:hAnsi="Arial" w:cs="Arial"/>
          <w:color w:val="4EA72E" w:themeColor="accent6"/>
        </w:rPr>
        <w:fldChar w:fldCharType="separate"/>
      </w:r>
      <w:r w:rsidRPr="003605B2">
        <w:rPr>
          <w:rFonts w:ascii="Arial" w:hAnsi="Arial" w:cs="Arial"/>
          <w:color w:val="4EA72E" w:themeColor="accent6"/>
        </w:rPr>
        <w:t>121</w:t>
      </w:r>
      <w:r w:rsidRPr="003605B2">
        <w:rPr>
          <w:rFonts w:ascii="Arial" w:hAnsi="Arial" w:cs="Arial"/>
          <w:color w:val="4EA72E" w:themeColor="accent6"/>
        </w:rPr>
        <w:fldChar w:fldCharType="end"/>
      </w:r>
      <w:r w:rsidRPr="003605B2">
        <w:rPr>
          <w:rFonts w:ascii="Arial" w:hAnsi="Arial" w:cs="Arial"/>
          <w:color w:val="4EA72E" w:themeColor="accent6"/>
        </w:rPr>
        <w:t>. Vrednovanje rizika</w:t>
      </w:r>
    </w:p>
    <w:tbl>
      <w:tblPr>
        <w:tblW w:w="3574"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4673"/>
        <w:gridCol w:w="1803"/>
      </w:tblGrid>
      <w:tr w:rsidR="008C71CC" w:rsidRPr="00FD22B6" w14:paraId="0902C5FB" w14:textId="77777777" w:rsidTr="002F7ECF">
        <w:trPr>
          <w:trHeight w:val="340"/>
          <w:tblHeader/>
          <w:jc w:val="center"/>
        </w:trPr>
        <w:tc>
          <w:tcPr>
            <w:tcW w:w="3608" w:type="pct"/>
            <w:shd w:val="clear" w:color="auto" w:fill="FFFFFF" w:themeFill="background1"/>
            <w:vAlign w:val="center"/>
          </w:tcPr>
          <w:p w14:paraId="5020F54A"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SCENARIJ</w:t>
            </w:r>
          </w:p>
        </w:tc>
        <w:tc>
          <w:tcPr>
            <w:tcW w:w="1392" w:type="pct"/>
            <w:shd w:val="clear" w:color="auto" w:fill="FFFFFF" w:themeFill="background1"/>
            <w:vAlign w:val="center"/>
          </w:tcPr>
          <w:p w14:paraId="1B6EE98F" w14:textId="77777777" w:rsidR="008C71CC" w:rsidRPr="00FD22B6" w:rsidRDefault="008C71CC" w:rsidP="002F7ECF">
            <w:pPr>
              <w:jc w:val="center"/>
              <w:rPr>
                <w:rFonts w:ascii="Arial" w:hAnsi="Arial" w:cs="Arial"/>
                <w:b/>
                <w:sz w:val="18"/>
                <w:szCs w:val="18"/>
              </w:rPr>
            </w:pPr>
            <w:r w:rsidRPr="00FD22B6">
              <w:rPr>
                <w:rFonts w:ascii="Arial" w:hAnsi="Arial" w:cs="Arial"/>
                <w:b/>
                <w:sz w:val="18"/>
                <w:szCs w:val="18"/>
              </w:rPr>
              <w:t>VREDNOVANJE</w:t>
            </w:r>
          </w:p>
        </w:tc>
      </w:tr>
      <w:tr w:rsidR="008C71CC" w:rsidRPr="00FD22B6" w14:paraId="424D6283" w14:textId="77777777" w:rsidTr="002F7ECF">
        <w:trPr>
          <w:trHeight w:val="459"/>
          <w:jc w:val="center"/>
        </w:trPr>
        <w:tc>
          <w:tcPr>
            <w:tcW w:w="3608" w:type="pct"/>
            <w:vAlign w:val="center"/>
          </w:tcPr>
          <w:p w14:paraId="4A71D60C" w14:textId="77777777" w:rsidR="008C71CC" w:rsidRPr="00FD22B6" w:rsidRDefault="008C71CC" w:rsidP="002F7ECF">
            <w:pPr>
              <w:rPr>
                <w:rFonts w:ascii="Arial" w:hAnsi="Arial" w:cs="Arial"/>
                <w:sz w:val="18"/>
                <w:szCs w:val="18"/>
              </w:rPr>
            </w:pPr>
            <w:r w:rsidRPr="00FD22B6">
              <w:rPr>
                <w:rFonts w:ascii="Arial" w:hAnsi="Arial" w:cs="Arial"/>
                <w:sz w:val="18"/>
                <w:szCs w:val="18"/>
              </w:rPr>
              <w:t>Degradacija tla (klizišta)</w:t>
            </w:r>
          </w:p>
        </w:tc>
        <w:tc>
          <w:tcPr>
            <w:tcW w:w="1392" w:type="pct"/>
            <w:shd w:val="clear" w:color="auto" w:fill="FFC000"/>
            <w:vAlign w:val="center"/>
          </w:tcPr>
          <w:p w14:paraId="0C2D561E" w14:textId="77777777" w:rsidR="008C71CC" w:rsidRPr="00FD22B6" w:rsidRDefault="008C71CC" w:rsidP="002F7ECF">
            <w:pPr>
              <w:pStyle w:val="NoSpacing"/>
              <w:rPr>
                <w:rFonts w:ascii="Arial" w:hAnsi="Arial" w:cs="Arial"/>
                <w:sz w:val="18"/>
                <w:szCs w:val="18"/>
              </w:rPr>
            </w:pPr>
          </w:p>
        </w:tc>
      </w:tr>
      <w:tr w:rsidR="008C71CC" w:rsidRPr="00FD22B6" w14:paraId="5E7577F6" w14:textId="77777777" w:rsidTr="002F7ECF">
        <w:trPr>
          <w:trHeight w:val="459"/>
          <w:jc w:val="center"/>
        </w:trPr>
        <w:tc>
          <w:tcPr>
            <w:tcW w:w="3608" w:type="pct"/>
            <w:vAlign w:val="center"/>
          </w:tcPr>
          <w:p w14:paraId="2DC91C79" w14:textId="77777777" w:rsidR="008C71CC" w:rsidRPr="00FD22B6" w:rsidRDefault="008C71CC" w:rsidP="002F7ECF">
            <w:pPr>
              <w:rPr>
                <w:rFonts w:ascii="Arial" w:hAnsi="Arial" w:cs="Arial"/>
                <w:sz w:val="18"/>
                <w:szCs w:val="18"/>
              </w:rPr>
            </w:pPr>
            <w:r w:rsidRPr="00FD22B6">
              <w:rPr>
                <w:rFonts w:ascii="Arial" w:hAnsi="Arial" w:cs="Arial"/>
                <w:sz w:val="18"/>
                <w:szCs w:val="18"/>
              </w:rPr>
              <w:t xml:space="preserve">Poplava </w:t>
            </w:r>
          </w:p>
        </w:tc>
        <w:tc>
          <w:tcPr>
            <w:tcW w:w="1392" w:type="pct"/>
            <w:shd w:val="clear" w:color="auto" w:fill="FF0000"/>
            <w:vAlign w:val="center"/>
          </w:tcPr>
          <w:p w14:paraId="1756227B" w14:textId="77777777" w:rsidR="008C71CC" w:rsidRPr="00FD22B6" w:rsidRDefault="008C71CC" w:rsidP="002F7ECF">
            <w:pPr>
              <w:pStyle w:val="NoSpacing"/>
              <w:rPr>
                <w:rFonts w:ascii="Arial" w:hAnsi="Arial" w:cs="Arial"/>
                <w:sz w:val="18"/>
                <w:szCs w:val="18"/>
              </w:rPr>
            </w:pPr>
          </w:p>
        </w:tc>
      </w:tr>
      <w:tr w:rsidR="008C71CC" w:rsidRPr="00FD22B6" w14:paraId="0092250D" w14:textId="77777777" w:rsidTr="002F7ECF">
        <w:trPr>
          <w:trHeight w:val="459"/>
          <w:jc w:val="center"/>
        </w:trPr>
        <w:tc>
          <w:tcPr>
            <w:tcW w:w="3608" w:type="pct"/>
            <w:vAlign w:val="center"/>
          </w:tcPr>
          <w:p w14:paraId="5B8809CF" w14:textId="77777777" w:rsidR="008C71CC" w:rsidRPr="00FD22B6" w:rsidRDefault="008C71CC" w:rsidP="002F7ECF">
            <w:pPr>
              <w:rPr>
                <w:rFonts w:ascii="Arial" w:hAnsi="Arial" w:cs="Arial"/>
                <w:sz w:val="18"/>
                <w:szCs w:val="18"/>
              </w:rPr>
            </w:pPr>
            <w:r w:rsidRPr="00FD22B6">
              <w:rPr>
                <w:rFonts w:ascii="Arial" w:hAnsi="Arial" w:cs="Arial"/>
                <w:sz w:val="18"/>
                <w:szCs w:val="18"/>
              </w:rPr>
              <w:t>Potres</w:t>
            </w:r>
          </w:p>
        </w:tc>
        <w:tc>
          <w:tcPr>
            <w:tcW w:w="1392" w:type="pct"/>
            <w:shd w:val="clear" w:color="auto" w:fill="FF0000"/>
            <w:vAlign w:val="center"/>
          </w:tcPr>
          <w:p w14:paraId="0CED2431" w14:textId="77777777" w:rsidR="008C71CC" w:rsidRPr="00FD22B6" w:rsidRDefault="008C71CC" w:rsidP="002F7ECF">
            <w:pPr>
              <w:pStyle w:val="NoSpacing"/>
              <w:rPr>
                <w:rFonts w:ascii="Arial" w:hAnsi="Arial" w:cs="Arial"/>
                <w:color w:val="FF0000"/>
                <w:sz w:val="18"/>
                <w:szCs w:val="18"/>
              </w:rPr>
            </w:pPr>
          </w:p>
        </w:tc>
      </w:tr>
      <w:tr w:rsidR="008C71CC" w:rsidRPr="00FD22B6" w14:paraId="1AF07B1A" w14:textId="77777777" w:rsidTr="002F7ECF">
        <w:trPr>
          <w:trHeight w:val="459"/>
          <w:jc w:val="center"/>
        </w:trPr>
        <w:tc>
          <w:tcPr>
            <w:tcW w:w="3608" w:type="pct"/>
            <w:vAlign w:val="center"/>
          </w:tcPr>
          <w:p w14:paraId="01A40E83" w14:textId="77777777" w:rsidR="008C71CC" w:rsidRPr="00FD22B6" w:rsidRDefault="008C71CC" w:rsidP="002F7ECF">
            <w:pPr>
              <w:rPr>
                <w:rFonts w:ascii="Arial" w:hAnsi="Arial" w:cs="Arial"/>
                <w:sz w:val="18"/>
                <w:szCs w:val="18"/>
              </w:rPr>
            </w:pPr>
            <w:r w:rsidRPr="00FD22B6">
              <w:rPr>
                <w:rFonts w:ascii="Arial" w:hAnsi="Arial" w:cs="Arial"/>
                <w:sz w:val="18"/>
                <w:szCs w:val="18"/>
              </w:rPr>
              <w:t>Snijeg i led</w:t>
            </w:r>
          </w:p>
        </w:tc>
        <w:tc>
          <w:tcPr>
            <w:tcW w:w="1392" w:type="pct"/>
            <w:shd w:val="clear" w:color="auto" w:fill="FFC000"/>
            <w:vAlign w:val="center"/>
          </w:tcPr>
          <w:p w14:paraId="0DCD6035" w14:textId="77777777" w:rsidR="008C71CC" w:rsidRPr="00FD22B6" w:rsidRDefault="008C71CC" w:rsidP="002F7ECF">
            <w:pPr>
              <w:pStyle w:val="NoSpacing"/>
              <w:rPr>
                <w:rFonts w:ascii="Arial" w:hAnsi="Arial" w:cs="Arial"/>
                <w:sz w:val="18"/>
                <w:szCs w:val="18"/>
              </w:rPr>
            </w:pPr>
          </w:p>
        </w:tc>
      </w:tr>
      <w:tr w:rsidR="008C71CC" w:rsidRPr="00FD22B6" w14:paraId="4873ACC3" w14:textId="77777777" w:rsidTr="002F7ECF">
        <w:trPr>
          <w:trHeight w:val="459"/>
          <w:jc w:val="center"/>
        </w:trPr>
        <w:tc>
          <w:tcPr>
            <w:tcW w:w="3608" w:type="pct"/>
            <w:vAlign w:val="center"/>
          </w:tcPr>
          <w:p w14:paraId="16AF5539" w14:textId="77777777" w:rsidR="008C71CC" w:rsidRPr="00FD22B6" w:rsidRDefault="008C71CC" w:rsidP="002F7ECF">
            <w:pPr>
              <w:rPr>
                <w:rFonts w:ascii="Arial" w:hAnsi="Arial" w:cs="Arial"/>
                <w:sz w:val="18"/>
                <w:szCs w:val="18"/>
              </w:rPr>
            </w:pPr>
            <w:r w:rsidRPr="00FD22B6">
              <w:rPr>
                <w:rFonts w:ascii="Arial" w:hAnsi="Arial" w:cs="Arial"/>
                <w:sz w:val="18"/>
                <w:szCs w:val="18"/>
              </w:rPr>
              <w:t>Požari otvorenog prostora</w:t>
            </w:r>
          </w:p>
        </w:tc>
        <w:tc>
          <w:tcPr>
            <w:tcW w:w="1392" w:type="pct"/>
            <w:shd w:val="clear" w:color="auto" w:fill="FFFF00"/>
            <w:vAlign w:val="center"/>
          </w:tcPr>
          <w:p w14:paraId="5F653373" w14:textId="77777777" w:rsidR="008C71CC" w:rsidRPr="00FD22B6" w:rsidRDefault="008C71CC" w:rsidP="002F7ECF">
            <w:pPr>
              <w:pStyle w:val="NoSpacing"/>
              <w:rPr>
                <w:rFonts w:ascii="Arial" w:hAnsi="Arial" w:cs="Arial"/>
                <w:sz w:val="18"/>
                <w:szCs w:val="18"/>
              </w:rPr>
            </w:pPr>
          </w:p>
        </w:tc>
      </w:tr>
      <w:tr w:rsidR="008C71CC" w:rsidRPr="00FD22B6" w14:paraId="4EE57354" w14:textId="77777777" w:rsidTr="002F7ECF">
        <w:trPr>
          <w:trHeight w:val="397"/>
          <w:jc w:val="center"/>
        </w:trPr>
        <w:tc>
          <w:tcPr>
            <w:tcW w:w="3608" w:type="pct"/>
            <w:vAlign w:val="center"/>
          </w:tcPr>
          <w:p w14:paraId="18B79F3E" w14:textId="77777777" w:rsidR="008C71CC" w:rsidRPr="00FD22B6" w:rsidRDefault="008C71CC" w:rsidP="002F7ECF">
            <w:pPr>
              <w:rPr>
                <w:rFonts w:ascii="Arial" w:hAnsi="Arial" w:cs="Arial"/>
                <w:sz w:val="18"/>
                <w:szCs w:val="18"/>
              </w:rPr>
            </w:pPr>
            <w:r w:rsidRPr="00FD22B6">
              <w:rPr>
                <w:rFonts w:ascii="Arial" w:hAnsi="Arial" w:cs="Arial"/>
                <w:sz w:val="18"/>
                <w:szCs w:val="18"/>
              </w:rPr>
              <w:t>Tehničko-tehnološke nesreće s opasnim tvarima</w:t>
            </w:r>
          </w:p>
        </w:tc>
        <w:tc>
          <w:tcPr>
            <w:tcW w:w="1392" w:type="pct"/>
            <w:shd w:val="clear" w:color="auto" w:fill="FFFF00"/>
            <w:vAlign w:val="center"/>
          </w:tcPr>
          <w:p w14:paraId="5764BE4D" w14:textId="77777777" w:rsidR="008C71CC" w:rsidRPr="00FD22B6" w:rsidRDefault="008C71CC" w:rsidP="002F7ECF">
            <w:pPr>
              <w:pStyle w:val="NoSpacing"/>
              <w:rPr>
                <w:rFonts w:ascii="Arial" w:hAnsi="Arial" w:cs="Arial"/>
                <w:sz w:val="18"/>
                <w:szCs w:val="18"/>
              </w:rPr>
            </w:pPr>
          </w:p>
        </w:tc>
      </w:tr>
      <w:tr w:rsidR="008C71CC" w:rsidRPr="00FD22B6" w14:paraId="349E966A" w14:textId="77777777" w:rsidTr="002F7ECF">
        <w:trPr>
          <w:trHeight w:val="397"/>
          <w:jc w:val="center"/>
        </w:trPr>
        <w:tc>
          <w:tcPr>
            <w:tcW w:w="3608" w:type="pct"/>
            <w:vAlign w:val="center"/>
          </w:tcPr>
          <w:p w14:paraId="538631CF" w14:textId="77777777" w:rsidR="008C71CC" w:rsidRPr="00FD22B6" w:rsidRDefault="008C71CC" w:rsidP="002F7ECF">
            <w:pPr>
              <w:rPr>
                <w:rFonts w:ascii="Arial" w:hAnsi="Arial" w:cs="Arial"/>
                <w:sz w:val="18"/>
                <w:szCs w:val="18"/>
              </w:rPr>
            </w:pPr>
            <w:r w:rsidRPr="00FD22B6">
              <w:rPr>
                <w:rFonts w:ascii="Arial" w:hAnsi="Arial" w:cs="Arial"/>
                <w:sz w:val="18"/>
                <w:szCs w:val="18"/>
              </w:rPr>
              <w:t>Epidemija i pandemija</w:t>
            </w:r>
          </w:p>
        </w:tc>
        <w:tc>
          <w:tcPr>
            <w:tcW w:w="1392" w:type="pct"/>
            <w:shd w:val="clear" w:color="auto" w:fill="FFC000"/>
            <w:vAlign w:val="center"/>
          </w:tcPr>
          <w:p w14:paraId="5E31B94D" w14:textId="77777777" w:rsidR="008C71CC" w:rsidRPr="00FD22B6" w:rsidRDefault="008C71CC" w:rsidP="002F7ECF">
            <w:pPr>
              <w:pStyle w:val="NoSpacing"/>
              <w:rPr>
                <w:rFonts w:ascii="Arial" w:hAnsi="Arial" w:cs="Arial"/>
                <w:sz w:val="18"/>
                <w:szCs w:val="18"/>
              </w:rPr>
            </w:pPr>
          </w:p>
        </w:tc>
      </w:tr>
    </w:tbl>
    <w:p w14:paraId="42FD395F" w14:textId="77777777" w:rsidR="008C71CC" w:rsidRPr="00FD22B6" w:rsidRDefault="008C71CC" w:rsidP="008C71CC">
      <w:pPr>
        <w:rPr>
          <w:rFonts w:ascii="Arial" w:hAnsi="Arial" w:cs="Arial"/>
          <w:sz w:val="18"/>
          <w:szCs w:val="18"/>
        </w:rPr>
      </w:pPr>
    </w:p>
    <w:p w14:paraId="078EDBB0" w14:textId="77777777" w:rsidR="008C71CC" w:rsidRPr="00FD22B6" w:rsidRDefault="008C71CC" w:rsidP="008C71CC">
      <w:pPr>
        <w:rPr>
          <w:rFonts w:ascii="Arial" w:hAnsi="Arial" w:cs="Arial"/>
          <w:sz w:val="18"/>
          <w:szCs w:val="18"/>
        </w:rPr>
      </w:pPr>
      <w:r w:rsidRPr="00FD22B6">
        <w:rPr>
          <w:rFonts w:ascii="Arial" w:hAnsi="Arial" w:cs="Arial"/>
          <w:sz w:val="18"/>
          <w:szCs w:val="18"/>
        </w:rPr>
        <w:t xml:space="preserve">Tolerirani rizici (može se prihvatiti ukoliko troškovi premašuju dobit): </w:t>
      </w:r>
    </w:p>
    <w:p w14:paraId="0E8EB12D"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Požari otvorenog prostora -  rizik je tolerantan zbog dobre organizacije vatrogasne zajednice i podignute svijesti o ugroženosti od požara. Na području Grada Karlovca strogo se primjenjuje Odluka o zabrani spaljivanja i loženja vatre na otvorenom. Potrebno je dodatno opremiti vatrogasne postrojbe sa materijalno-tehničkim sredstvima te educirati stanovništvo o mogućim opasnostima od požara otvorenog tipa.</w:t>
      </w:r>
    </w:p>
    <w:p w14:paraId="132FD4B5"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Snijeg i led – rizik je prihvatljiv jer se na pojavnost ove vremenske nepogode ne može utjecati ali se može utjecati na preventivne mjere (dobra organizacija čišćenja snijega sa prometnica, pravovremeno posipavanje prometnica, dostatna materijalno-tehnička sredstva i dr.).</w:t>
      </w:r>
    </w:p>
    <w:p w14:paraId="2CFFD090"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Tehničko-tehnološke nesreće s opasnim tvarima – Mala je vjerojatnost pojavljivanja velike nesreće. Mjere smanjenja rizika su na razini pravnih osoba koje su dužne poštovati zakonska pravila i propise za slučaju velikih nesreća.</w:t>
      </w:r>
    </w:p>
    <w:p w14:paraId="6CF0EF9D"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Degradacija tla (klizišta) - rizik je prihvatljiv jer se na pojavnost ove nepogode ne može utjecati ali se može utjecati na preventivne mjere.</w:t>
      </w:r>
    </w:p>
    <w:p w14:paraId="722548ED"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Epidemija i pandemija – rizik je tolerantan pošto je ugroženo cijelo područje Republike Hrvatske, mjere prevencije i intervencije nisu na razini grada pa je područje tolerantno. Izdaju se upozorenja stanovništvu od strane Hrvatskog Zavoda za javno zdravstvo.</w:t>
      </w:r>
    </w:p>
    <w:p w14:paraId="1B6BA5B5" w14:textId="77777777" w:rsidR="008C71CC" w:rsidRPr="00FD22B6" w:rsidRDefault="008C71CC" w:rsidP="008C71CC">
      <w:pPr>
        <w:rPr>
          <w:rFonts w:ascii="Arial" w:hAnsi="Arial" w:cs="Arial"/>
          <w:sz w:val="18"/>
          <w:szCs w:val="18"/>
        </w:rPr>
      </w:pPr>
      <w:r w:rsidRPr="00FD22B6">
        <w:rPr>
          <w:rFonts w:ascii="Arial" w:hAnsi="Arial" w:cs="Arial"/>
          <w:sz w:val="18"/>
          <w:szCs w:val="18"/>
        </w:rPr>
        <w:t>Neprihvatljivi rizici:</w:t>
      </w:r>
    </w:p>
    <w:p w14:paraId="0BC0E31B"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Poplava – rizik je neprihvatljiv zbog velikih posljedica na život i zdravlje ljudi, gospodarstvo i društvenu stabilnost i politiku. Poplave su prijetnja koja bi u budućnosti mogla izazvati još veće i teže posljedice pa se mora poraditi na preventivnim mjerama obrane od poplava. Na samu pojavu poplava ne može se utjecati ali se može utjecajni na provedbu mjera obrane od poplava. Potrebno je provoditi edukaciju stanovništva u provođenju samozaštite i uzajamne zaštite te provoditi vježbe kako bi svi sudionici sustava civilne zašite bili upoznati sa svojim aktivnostima u slučaju poplava.</w:t>
      </w:r>
    </w:p>
    <w:p w14:paraId="01D527D4" w14:textId="77777777" w:rsidR="008C71CC" w:rsidRPr="00FD22B6" w:rsidRDefault="008C71CC" w:rsidP="008C71CC">
      <w:pPr>
        <w:pStyle w:val="ListParagraph"/>
        <w:tabs>
          <w:tab w:val="left" w:pos="2445"/>
        </w:tabs>
        <w:spacing w:beforeLines="30" w:before="72" w:afterLines="30" w:after="72" w:line="276" w:lineRule="auto"/>
        <w:ind w:hanging="360"/>
        <w:jc w:val="both"/>
        <w:rPr>
          <w:rFonts w:ascii="Arial" w:hAnsi="Arial" w:cs="Arial"/>
          <w:sz w:val="18"/>
          <w:szCs w:val="18"/>
        </w:rPr>
      </w:pPr>
      <w:r w:rsidRPr="00FD22B6">
        <w:rPr>
          <w:rFonts w:ascii="Arial" w:hAnsi="Arial" w:cs="Arial"/>
          <w:sz w:val="18"/>
          <w:szCs w:val="18"/>
        </w:rPr>
        <w:t>Potres – rizik je neprihvatljiv zbog velikih posljedica na život i zdravlje ljudi, gospodarstvo i društvenu stabilnost i politiku. Propisane su tehničke mjere za osiguranje otpornosti građevina na potres.</w:t>
      </w:r>
    </w:p>
    <w:p w14:paraId="69659926" w14:textId="77777777" w:rsidR="008C71CC" w:rsidRPr="00FD22B6" w:rsidRDefault="008C71CC" w:rsidP="008C71CC">
      <w:pPr>
        <w:rPr>
          <w:rFonts w:ascii="Arial" w:hAnsi="Arial" w:cs="Arial"/>
          <w:sz w:val="18"/>
          <w:szCs w:val="18"/>
        </w:rPr>
      </w:pPr>
      <w:r w:rsidRPr="00FD22B6">
        <w:rPr>
          <w:rFonts w:ascii="Arial" w:hAnsi="Arial" w:cs="Arial"/>
          <w:sz w:val="18"/>
          <w:szCs w:val="18"/>
        </w:rPr>
        <w:t>Konačnu odluku donio je samostalno Grad Karlovac u sklopu prihvaćanja Procjene, te na taj način samostalno odlučio koje će rizike prihvatiti, a za koje će prioritetno primijeniti mjere smanjenja, odnosno koje će podvrgnuti pojačanom nadzoru.</w:t>
      </w:r>
    </w:p>
    <w:p w14:paraId="79B13C4B" w14:textId="77777777" w:rsidR="008C71CC" w:rsidRPr="00FD22B6" w:rsidRDefault="008C71CC" w:rsidP="008C71CC">
      <w:pPr>
        <w:pStyle w:val="Heading1"/>
        <w:rPr>
          <w:rFonts w:ascii="Arial" w:hAnsi="Arial" w:cs="Arial"/>
          <w:sz w:val="18"/>
          <w:szCs w:val="18"/>
        </w:rPr>
      </w:pPr>
      <w:bookmarkStart w:id="481" w:name="_Toc492284995"/>
      <w:bookmarkStart w:id="482" w:name="_Toc496856142"/>
      <w:bookmarkStart w:id="483" w:name="_Toc73428710"/>
      <w:bookmarkStart w:id="484" w:name="_Toc159321596"/>
      <w:r>
        <w:rPr>
          <w:rFonts w:ascii="Arial" w:hAnsi="Arial" w:cs="Arial"/>
          <w:sz w:val="18"/>
          <w:szCs w:val="18"/>
        </w:rPr>
        <w:lastRenderedPageBreak/>
        <w:t xml:space="preserve">10 </w:t>
      </w:r>
      <w:r w:rsidRPr="00FD22B6">
        <w:rPr>
          <w:rFonts w:ascii="Arial" w:hAnsi="Arial" w:cs="Arial"/>
          <w:sz w:val="18"/>
          <w:szCs w:val="18"/>
        </w:rPr>
        <w:t>POPIS SUDIONIKA U IZRADI PROCJENE RIZIKA</w:t>
      </w:r>
      <w:bookmarkEnd w:id="481"/>
      <w:bookmarkEnd w:id="482"/>
      <w:bookmarkEnd w:id="483"/>
      <w:bookmarkEnd w:id="484"/>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320D1987" w14:textId="77777777" w:rsidTr="002F7ECF">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1F62F2E6" w14:textId="77777777" w:rsidR="008C71CC" w:rsidRPr="00FD22B6" w:rsidRDefault="008C71CC" w:rsidP="002F7ECF">
            <w:pPr>
              <w:spacing w:line="276" w:lineRule="auto"/>
              <w:rPr>
                <w:rFonts w:ascii="Arial" w:hAnsi="Arial" w:cs="Arial"/>
                <w:bCs w:val="0"/>
                <w:sz w:val="18"/>
                <w:szCs w:val="18"/>
              </w:rPr>
            </w:pPr>
            <w:r w:rsidRPr="00FD22B6">
              <w:rPr>
                <w:rFonts w:ascii="Arial" w:hAnsi="Arial" w:cs="Arial"/>
                <w:bCs w:val="0"/>
                <w:sz w:val="18"/>
                <w:szCs w:val="18"/>
              </w:rPr>
              <w:t>RIZIK: Požari otvorenog tipa</w:t>
            </w:r>
          </w:p>
        </w:tc>
      </w:tr>
      <w:tr w:rsidR="008C71CC" w:rsidRPr="00FD22B6" w14:paraId="7C19C997"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B991DD2"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332B2C5F"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457B0ED"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56359F4B"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A51FBCD"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6F919A5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22CE672" w14:textId="77777777" w:rsidR="008C71CC" w:rsidRPr="00FD22B6" w:rsidRDefault="008C71CC" w:rsidP="002F7ECF">
            <w:pPr>
              <w:rPr>
                <w:rFonts w:ascii="Arial" w:hAnsi="Arial" w:cs="Arial"/>
                <w:sz w:val="18"/>
                <w:szCs w:val="18"/>
              </w:rPr>
            </w:pPr>
            <w:r w:rsidRPr="00FD22B6">
              <w:rPr>
                <w:rFonts w:ascii="Arial" w:hAnsi="Arial" w:cs="Arial"/>
                <w:b w:val="0"/>
                <w:sz w:val="18"/>
                <w:szCs w:val="18"/>
              </w:rPr>
              <w:t>Miroslav Rade, zapovjednik Javne vatrogasne postrojbe Grada Karlovca</w:t>
            </w:r>
          </w:p>
        </w:tc>
      </w:tr>
    </w:tbl>
    <w:p w14:paraId="3FDA461B" w14:textId="77777777" w:rsidR="008C71CC" w:rsidRPr="00FD22B6" w:rsidRDefault="008C71CC" w:rsidP="008C71CC">
      <w:pPr>
        <w:spacing w:after="0"/>
        <w:rPr>
          <w:rFonts w:ascii="Arial" w:hAnsi="Arial" w:cs="Arial"/>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7621C448"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33C05FA3" w14:textId="77777777" w:rsidR="008C71CC" w:rsidRPr="00FD22B6" w:rsidRDefault="008C71CC" w:rsidP="002F7ECF">
            <w:pPr>
              <w:spacing w:line="276" w:lineRule="auto"/>
              <w:rPr>
                <w:rFonts w:ascii="Arial" w:hAnsi="Arial" w:cs="Arial"/>
                <w:bCs w:val="0"/>
                <w:color w:val="auto"/>
                <w:sz w:val="18"/>
                <w:szCs w:val="18"/>
              </w:rPr>
            </w:pPr>
            <w:r w:rsidRPr="00FD22B6">
              <w:rPr>
                <w:rFonts w:ascii="Arial" w:hAnsi="Arial" w:cs="Arial"/>
                <w:bCs w:val="0"/>
                <w:color w:val="auto"/>
                <w:sz w:val="18"/>
                <w:szCs w:val="18"/>
              </w:rPr>
              <w:t>RIZIK: Degradacija tla (klizišta)</w:t>
            </w:r>
          </w:p>
        </w:tc>
      </w:tr>
      <w:tr w:rsidR="008C71CC" w:rsidRPr="00FD22B6" w14:paraId="63CCAE5C"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873F6B8"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32DB889B"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E49DE22"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4BF42F17"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B147C60"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53C848F3"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1BF5261"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Miroslav Rade, zapovjednik Javne vatrogasne postrojbe Grada Karlovca</w:t>
            </w:r>
          </w:p>
        </w:tc>
      </w:tr>
    </w:tbl>
    <w:p w14:paraId="45A379E7" w14:textId="77777777" w:rsidR="008C71CC" w:rsidRPr="00FD22B6" w:rsidRDefault="008C71CC" w:rsidP="008C71CC">
      <w:pPr>
        <w:spacing w:after="0"/>
        <w:rPr>
          <w:rFonts w:ascii="Arial" w:hAnsi="Arial" w:cs="Arial"/>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2CF4B250"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2B8874C7" w14:textId="77777777" w:rsidR="008C71CC" w:rsidRPr="00FD22B6" w:rsidRDefault="008C71CC" w:rsidP="002F7ECF">
            <w:pPr>
              <w:spacing w:line="276" w:lineRule="auto"/>
              <w:rPr>
                <w:rFonts w:ascii="Arial" w:hAnsi="Arial" w:cs="Arial"/>
                <w:bCs w:val="0"/>
                <w:color w:val="auto"/>
                <w:sz w:val="18"/>
                <w:szCs w:val="18"/>
              </w:rPr>
            </w:pPr>
            <w:r w:rsidRPr="00FD22B6">
              <w:rPr>
                <w:rFonts w:ascii="Arial" w:hAnsi="Arial" w:cs="Arial"/>
                <w:bCs w:val="0"/>
                <w:color w:val="auto"/>
                <w:sz w:val="18"/>
                <w:szCs w:val="18"/>
              </w:rPr>
              <w:t>RIZIK: Potres</w:t>
            </w:r>
          </w:p>
        </w:tc>
      </w:tr>
      <w:tr w:rsidR="008C71CC" w:rsidRPr="00FD22B6" w14:paraId="619A7115"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2696D7F"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4B211398"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CF12B8F"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58411DF6"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EF997CB"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604F6679"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52750B1"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Miroslav Rade, zapovjednik Javne vatrogasne postrojbe Grada Karlovca</w:t>
            </w:r>
          </w:p>
        </w:tc>
      </w:tr>
    </w:tbl>
    <w:p w14:paraId="611B176E" w14:textId="77777777" w:rsidR="008C71CC" w:rsidRPr="00FD22B6" w:rsidRDefault="008C71CC" w:rsidP="008C71CC">
      <w:pPr>
        <w:spacing w:after="0"/>
        <w:rPr>
          <w:rFonts w:ascii="Arial" w:hAnsi="Arial" w:cs="Arial"/>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3B8E2226"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675ED13E" w14:textId="77777777" w:rsidR="008C71CC" w:rsidRPr="00FD22B6" w:rsidRDefault="008C71CC" w:rsidP="002F7ECF">
            <w:pPr>
              <w:spacing w:line="276" w:lineRule="auto"/>
              <w:rPr>
                <w:rFonts w:ascii="Arial" w:hAnsi="Arial" w:cs="Arial"/>
                <w:bCs w:val="0"/>
                <w:color w:val="auto"/>
                <w:sz w:val="18"/>
                <w:szCs w:val="18"/>
              </w:rPr>
            </w:pPr>
            <w:r w:rsidRPr="00FD22B6">
              <w:rPr>
                <w:rFonts w:ascii="Arial" w:hAnsi="Arial" w:cs="Arial"/>
                <w:bCs w:val="0"/>
                <w:color w:val="auto"/>
                <w:sz w:val="18"/>
                <w:szCs w:val="18"/>
              </w:rPr>
              <w:t>RIZIK: Poplava</w:t>
            </w:r>
          </w:p>
        </w:tc>
      </w:tr>
      <w:tr w:rsidR="008C71CC" w:rsidRPr="00FD22B6" w14:paraId="3E317F67"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6C0D17D"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47295947"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BF167D7"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3E476CED"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852DF26"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5EA83AA0"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52A9BCF"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Miroslav Rade, zapovjednik Javne vatrogasne postrojbe Grada Karlovca</w:t>
            </w:r>
          </w:p>
        </w:tc>
      </w:tr>
    </w:tbl>
    <w:p w14:paraId="76DDF193" w14:textId="77777777" w:rsidR="008C71CC" w:rsidRPr="00FD22B6" w:rsidRDefault="008C71CC" w:rsidP="008C71CC">
      <w:pPr>
        <w:spacing w:after="0"/>
        <w:rPr>
          <w:rFonts w:ascii="Arial" w:hAnsi="Arial" w:cs="Arial"/>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27C093F0"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3B89925B" w14:textId="77777777" w:rsidR="008C71CC" w:rsidRPr="00FD22B6" w:rsidRDefault="008C71CC" w:rsidP="002F7ECF">
            <w:pPr>
              <w:spacing w:line="276" w:lineRule="auto"/>
              <w:rPr>
                <w:rFonts w:ascii="Arial" w:hAnsi="Arial" w:cs="Arial"/>
                <w:bCs w:val="0"/>
                <w:color w:val="auto"/>
                <w:sz w:val="18"/>
                <w:szCs w:val="18"/>
              </w:rPr>
            </w:pPr>
            <w:r w:rsidRPr="00FD22B6">
              <w:rPr>
                <w:rFonts w:ascii="Arial" w:hAnsi="Arial" w:cs="Arial"/>
                <w:bCs w:val="0"/>
                <w:color w:val="auto"/>
                <w:sz w:val="18"/>
                <w:szCs w:val="18"/>
              </w:rPr>
              <w:t>RIZIK: Snijeg i led</w:t>
            </w:r>
          </w:p>
        </w:tc>
      </w:tr>
      <w:tr w:rsidR="008C71CC" w:rsidRPr="00FD22B6" w14:paraId="470C3E6F"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1F820BA"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6BDB5CAD"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BC41160"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00D3AF96"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97F39A7"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2F0BDBE6"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403C0E4"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Miroslav Rade, zapovjednik Javne vatrogasne postrojbe Grada Karlovca</w:t>
            </w:r>
          </w:p>
        </w:tc>
      </w:tr>
    </w:tbl>
    <w:p w14:paraId="74FFC92A" w14:textId="77777777" w:rsidR="008C71CC" w:rsidRPr="00FD22B6" w:rsidRDefault="008C71CC" w:rsidP="008C71CC">
      <w:pPr>
        <w:spacing w:after="0"/>
        <w:rPr>
          <w:rFonts w:ascii="Arial" w:hAnsi="Arial" w:cs="Arial"/>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767D1311"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13D53C75" w14:textId="77777777" w:rsidR="008C71CC" w:rsidRPr="00FD22B6" w:rsidRDefault="008C71CC" w:rsidP="002F7ECF">
            <w:pPr>
              <w:spacing w:line="276" w:lineRule="auto"/>
              <w:rPr>
                <w:rFonts w:ascii="Arial" w:hAnsi="Arial" w:cs="Arial"/>
                <w:bCs w:val="0"/>
                <w:color w:val="auto"/>
                <w:sz w:val="18"/>
                <w:szCs w:val="18"/>
              </w:rPr>
            </w:pPr>
            <w:r w:rsidRPr="00FD22B6">
              <w:rPr>
                <w:rFonts w:ascii="Arial" w:hAnsi="Arial" w:cs="Arial"/>
                <w:bCs w:val="0"/>
                <w:color w:val="auto"/>
                <w:sz w:val="18"/>
                <w:szCs w:val="18"/>
              </w:rPr>
              <w:t>RIZIK: Tehničko-tehnološka nesreća sa opasnim tvarima</w:t>
            </w:r>
          </w:p>
        </w:tc>
      </w:tr>
      <w:tr w:rsidR="008C71CC" w:rsidRPr="00FD22B6" w14:paraId="48DE57EA"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75166B7"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61072602"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4DF9942"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332C855B"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49FAEF"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2889EBAB"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E04C86D"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Miroslav Rade, zapovjednik Javne vatrogasne postrojbe Grada Karlovca</w:t>
            </w:r>
          </w:p>
        </w:tc>
      </w:tr>
    </w:tbl>
    <w:p w14:paraId="4E22D271" w14:textId="77777777" w:rsidR="008C71CC" w:rsidRPr="00FD22B6" w:rsidRDefault="008C71CC" w:rsidP="008C71CC">
      <w:pPr>
        <w:rPr>
          <w:rFonts w:ascii="Arial" w:hAnsi="Arial" w:cs="Arial"/>
          <w:color w:val="FF0000"/>
          <w:sz w:val="18"/>
          <w:szCs w:val="18"/>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8C71CC" w:rsidRPr="00FD22B6" w14:paraId="1CFA8789" w14:textId="77777777" w:rsidTr="002F7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28F0124B" w14:textId="77777777" w:rsidR="008C71CC" w:rsidRPr="00FD22B6" w:rsidRDefault="008C71CC" w:rsidP="002F7ECF">
            <w:pPr>
              <w:spacing w:line="276" w:lineRule="auto"/>
              <w:rPr>
                <w:rFonts w:ascii="Arial" w:hAnsi="Arial" w:cs="Arial"/>
                <w:sz w:val="18"/>
                <w:szCs w:val="18"/>
              </w:rPr>
            </w:pPr>
            <w:r w:rsidRPr="00FD22B6">
              <w:rPr>
                <w:rFonts w:ascii="Arial" w:hAnsi="Arial" w:cs="Arial"/>
                <w:sz w:val="18"/>
                <w:szCs w:val="18"/>
              </w:rPr>
              <w:t>RIZIK: Epidemija i pandemija</w:t>
            </w:r>
          </w:p>
        </w:tc>
      </w:tr>
      <w:tr w:rsidR="008C71CC" w:rsidRPr="00FD22B6" w14:paraId="5929386E"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2E66C3"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Stjepan Mrežar, pomoćnik pročelnice Upravnog odjela za poslove gradonačelnika</w:t>
            </w:r>
          </w:p>
        </w:tc>
      </w:tr>
      <w:tr w:rsidR="008C71CC" w:rsidRPr="00FD22B6" w14:paraId="0942CAD6" w14:textId="77777777" w:rsidTr="002F7EC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D66BBE4" w14:textId="77777777" w:rsidR="008C71CC" w:rsidRPr="00FD22B6" w:rsidRDefault="008C71CC" w:rsidP="002F7ECF">
            <w:pPr>
              <w:spacing w:line="276" w:lineRule="auto"/>
              <w:rPr>
                <w:rFonts w:ascii="Arial" w:hAnsi="Arial" w:cs="Arial"/>
                <w:b w:val="0"/>
                <w:bCs w:val="0"/>
                <w:color w:val="auto"/>
                <w:sz w:val="18"/>
                <w:szCs w:val="18"/>
              </w:rPr>
            </w:pPr>
            <w:r w:rsidRPr="00FD22B6">
              <w:rPr>
                <w:rFonts w:ascii="Arial" w:hAnsi="Arial" w:cs="Arial"/>
                <w:b w:val="0"/>
                <w:color w:val="auto"/>
                <w:sz w:val="18"/>
                <w:szCs w:val="18"/>
              </w:rPr>
              <w:t>Tomislav Fundurulić, voditelj odsjeka za civilnu zaštitu, mjesnu samoupravu i vatrogastvo</w:t>
            </w:r>
          </w:p>
        </w:tc>
      </w:tr>
      <w:tr w:rsidR="008C71CC" w:rsidRPr="00FD22B6" w14:paraId="68F8AEB9" w14:textId="77777777" w:rsidTr="002F7E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26C1F46" w14:textId="77777777" w:rsidR="008C71CC" w:rsidRPr="00FD22B6" w:rsidRDefault="008C71CC" w:rsidP="002F7ECF">
            <w:pPr>
              <w:rPr>
                <w:rFonts w:ascii="Arial" w:hAnsi="Arial" w:cs="Arial"/>
                <w:color w:val="auto"/>
                <w:sz w:val="18"/>
                <w:szCs w:val="18"/>
              </w:rPr>
            </w:pPr>
            <w:r w:rsidRPr="00FD22B6">
              <w:rPr>
                <w:rFonts w:ascii="Arial" w:hAnsi="Arial" w:cs="Arial"/>
                <w:b w:val="0"/>
                <w:color w:val="auto"/>
                <w:sz w:val="18"/>
                <w:szCs w:val="18"/>
              </w:rPr>
              <w:t>Dario Čavlović, viši stručni suradnik za civilnu zaštitu i vatrogastvo</w:t>
            </w:r>
          </w:p>
        </w:tc>
      </w:tr>
      <w:tr w:rsidR="008C71CC" w:rsidRPr="00FD22B6" w14:paraId="567C8A33" w14:textId="77777777" w:rsidTr="002F7ECF">
        <w:trPr>
          <w:trHeight w:val="111"/>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753D76F" w14:textId="77777777" w:rsidR="008C71CC" w:rsidRPr="00FD22B6" w:rsidRDefault="008C71CC" w:rsidP="002F7ECF">
            <w:pPr>
              <w:rPr>
                <w:rFonts w:ascii="Arial" w:hAnsi="Arial" w:cs="Arial"/>
                <w:sz w:val="18"/>
                <w:szCs w:val="18"/>
              </w:rPr>
            </w:pPr>
            <w:r w:rsidRPr="00FD22B6">
              <w:rPr>
                <w:rFonts w:ascii="Arial" w:hAnsi="Arial" w:cs="Arial"/>
                <w:b w:val="0"/>
                <w:sz w:val="18"/>
                <w:szCs w:val="18"/>
              </w:rPr>
              <w:t>Miroslav Rade, zapovjednik Javne vatrogasne postrojbe Grada Karlovca</w:t>
            </w:r>
          </w:p>
        </w:tc>
      </w:tr>
    </w:tbl>
    <w:p w14:paraId="02CEAE4F" w14:textId="77777777" w:rsidR="008C71CC" w:rsidRPr="00FD22B6" w:rsidRDefault="008C71CC" w:rsidP="008C71CC">
      <w:pPr>
        <w:rPr>
          <w:rFonts w:ascii="Arial" w:hAnsi="Arial" w:cs="Arial"/>
          <w:color w:val="FF0000"/>
          <w:sz w:val="18"/>
          <w:szCs w:val="18"/>
        </w:rPr>
      </w:pPr>
    </w:p>
    <w:p w14:paraId="4E01AFC4" w14:textId="77777777" w:rsidR="008C71CC" w:rsidRPr="00FD22B6" w:rsidRDefault="008C71CC" w:rsidP="008C71CC">
      <w:pPr>
        <w:rPr>
          <w:rFonts w:ascii="Arial" w:hAnsi="Arial" w:cs="Arial"/>
          <w:color w:val="FF0000"/>
          <w:sz w:val="18"/>
          <w:szCs w:val="18"/>
        </w:rPr>
      </w:pPr>
    </w:p>
    <w:p w14:paraId="31C0CC58" w14:textId="77777777" w:rsidR="008C71CC" w:rsidRPr="00FD22B6" w:rsidRDefault="008C71CC" w:rsidP="008C71CC">
      <w:pPr>
        <w:rPr>
          <w:rFonts w:ascii="Arial" w:hAnsi="Arial" w:cs="Arial"/>
          <w:color w:val="FF0000"/>
          <w:sz w:val="18"/>
          <w:szCs w:val="18"/>
        </w:rPr>
      </w:pPr>
    </w:p>
    <w:p w14:paraId="4C6C2A27" w14:textId="77777777" w:rsidR="008C71CC" w:rsidRPr="00FD22B6" w:rsidRDefault="008C71CC" w:rsidP="008C71CC">
      <w:pPr>
        <w:rPr>
          <w:rFonts w:ascii="Arial" w:hAnsi="Arial" w:cs="Arial"/>
          <w:color w:val="FF0000"/>
          <w:sz w:val="18"/>
          <w:szCs w:val="18"/>
        </w:rPr>
      </w:pPr>
    </w:p>
    <w:p w14:paraId="6C9A005E" w14:textId="77777777" w:rsidR="008C71CC" w:rsidRPr="00FD22B6" w:rsidRDefault="008C71CC" w:rsidP="008C71CC">
      <w:pPr>
        <w:rPr>
          <w:rFonts w:ascii="Arial" w:hAnsi="Arial" w:cs="Arial"/>
          <w:color w:val="FF0000"/>
          <w:sz w:val="18"/>
          <w:szCs w:val="18"/>
        </w:rPr>
      </w:pPr>
    </w:p>
    <w:p w14:paraId="6B0D0D0F" w14:textId="77777777" w:rsidR="008C71CC" w:rsidRPr="00FD22B6" w:rsidRDefault="008C71CC" w:rsidP="008C71CC">
      <w:pPr>
        <w:rPr>
          <w:rFonts w:ascii="Arial" w:hAnsi="Arial" w:cs="Arial"/>
          <w:color w:val="FF0000"/>
          <w:sz w:val="18"/>
          <w:szCs w:val="18"/>
        </w:rPr>
      </w:pPr>
    </w:p>
    <w:p w14:paraId="6EBADC7A" w14:textId="77777777" w:rsidR="008C71CC" w:rsidRPr="00FD22B6" w:rsidRDefault="008C71CC" w:rsidP="008C71CC">
      <w:pPr>
        <w:rPr>
          <w:rFonts w:ascii="Arial" w:hAnsi="Arial" w:cs="Arial"/>
          <w:color w:val="FF0000"/>
          <w:sz w:val="18"/>
          <w:szCs w:val="18"/>
        </w:rPr>
      </w:pPr>
    </w:p>
    <w:p w14:paraId="11A9210B" w14:textId="77777777" w:rsidR="008C71CC" w:rsidRPr="00FD22B6" w:rsidRDefault="008C71CC" w:rsidP="008C71CC">
      <w:pPr>
        <w:rPr>
          <w:rFonts w:ascii="Arial" w:hAnsi="Arial" w:cs="Arial"/>
          <w:color w:val="FF0000"/>
          <w:sz w:val="18"/>
          <w:szCs w:val="18"/>
        </w:rPr>
      </w:pPr>
    </w:p>
    <w:p w14:paraId="20656C0E" w14:textId="77777777" w:rsidR="008C71CC" w:rsidRPr="00FD22B6" w:rsidRDefault="008C71CC" w:rsidP="008C71CC">
      <w:pPr>
        <w:pStyle w:val="Heading1"/>
        <w:rPr>
          <w:rFonts w:ascii="Arial" w:hAnsi="Arial" w:cs="Arial"/>
          <w:sz w:val="18"/>
          <w:szCs w:val="18"/>
        </w:rPr>
      </w:pPr>
      <w:bookmarkStart w:id="485" w:name="_Toc73428711"/>
      <w:bookmarkStart w:id="486" w:name="_Toc159321597"/>
      <w:r>
        <w:rPr>
          <w:rFonts w:ascii="Arial" w:hAnsi="Arial" w:cs="Arial"/>
          <w:sz w:val="18"/>
          <w:szCs w:val="18"/>
        </w:rPr>
        <w:lastRenderedPageBreak/>
        <w:t xml:space="preserve">11 </w:t>
      </w:r>
      <w:r w:rsidRPr="00FD22B6">
        <w:rPr>
          <w:rFonts w:ascii="Arial" w:hAnsi="Arial" w:cs="Arial"/>
          <w:sz w:val="18"/>
          <w:szCs w:val="18"/>
        </w:rPr>
        <w:t>PRILOZI</w:t>
      </w:r>
      <w:bookmarkEnd w:id="485"/>
      <w:bookmarkEnd w:id="486"/>
    </w:p>
    <w:p w14:paraId="6DEF0C61" w14:textId="77777777" w:rsidR="008C71CC" w:rsidRDefault="008C71CC" w:rsidP="008C71CC">
      <w:pPr>
        <w:pStyle w:val="Heading2"/>
        <w:rPr>
          <w:rFonts w:ascii="Arial" w:hAnsi="Arial" w:cs="Arial"/>
          <w:sz w:val="18"/>
          <w:szCs w:val="18"/>
        </w:rPr>
      </w:pPr>
      <w:bookmarkStart w:id="487" w:name="_Toc73428712"/>
      <w:bookmarkStart w:id="488" w:name="_Toc159321598"/>
      <w:r w:rsidRPr="00FD22B6">
        <w:rPr>
          <w:rFonts w:ascii="Arial" w:hAnsi="Arial" w:cs="Arial"/>
          <w:sz w:val="18"/>
          <w:szCs w:val="18"/>
        </w:rPr>
        <w:t>11.1 PRILOG 1. Karta prijetnji –stupnjevi ugroženosti šuma od požara - Procjena ugroženosti od požara i tehnoloških eksplozija Grada Karlovca (veljača, 2024.)</w:t>
      </w:r>
      <w:bookmarkEnd w:id="487"/>
      <w:bookmarkEnd w:id="488"/>
    </w:p>
    <w:p w14:paraId="06BAE764" w14:textId="77777777" w:rsidR="008C71CC" w:rsidRDefault="008C71CC" w:rsidP="008C71CC">
      <w:pPr>
        <w:spacing w:after="200"/>
        <w:jc w:val="center"/>
        <w:rPr>
          <w:rFonts w:ascii="Arial" w:hAnsi="Arial" w:cs="Arial"/>
          <w:sz w:val="18"/>
          <w:szCs w:val="18"/>
        </w:rPr>
      </w:pPr>
      <w:r w:rsidRPr="00FD22B6">
        <w:rPr>
          <w:rFonts w:ascii="Arial" w:hAnsi="Arial" w:cs="Arial"/>
          <w:bCs/>
          <w:noProof/>
          <w:color w:val="54883D"/>
          <w:sz w:val="18"/>
          <w:szCs w:val="18"/>
        </w:rPr>
        <w:drawing>
          <wp:inline distT="0" distB="0" distL="0" distR="0" wp14:anchorId="2B74CAA7" wp14:editId="3A8F2AD5">
            <wp:extent cx="6142138" cy="4484370"/>
            <wp:effectExtent l="19050" t="19050" r="11430" b="11430"/>
            <wp:docPr id="913820970" name="Slika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20970" name="Slika 1" descr="A map of a city&#10;&#10;Description automatically generated"/>
                    <pic:cNvPicPr/>
                  </pic:nvPicPr>
                  <pic:blipFill>
                    <a:blip r:embed="rId107"/>
                    <a:stretch>
                      <a:fillRect/>
                    </a:stretch>
                  </pic:blipFill>
                  <pic:spPr>
                    <a:xfrm>
                      <a:off x="0" y="0"/>
                      <a:ext cx="6151518" cy="4491218"/>
                    </a:xfrm>
                    <a:prstGeom prst="rect">
                      <a:avLst/>
                    </a:prstGeom>
                    <a:ln>
                      <a:solidFill>
                        <a:schemeClr val="tx1"/>
                      </a:solidFill>
                    </a:ln>
                  </pic:spPr>
                </pic:pic>
              </a:graphicData>
            </a:graphic>
          </wp:inline>
        </w:drawing>
      </w:r>
    </w:p>
    <w:p w14:paraId="4B4BAE6F" w14:textId="77777777" w:rsidR="008C71CC" w:rsidRDefault="008C71CC" w:rsidP="008C71CC">
      <w:pPr>
        <w:spacing w:after="200"/>
        <w:rPr>
          <w:rFonts w:ascii="Arial" w:hAnsi="Arial" w:cs="Arial"/>
          <w:sz w:val="18"/>
          <w:szCs w:val="18"/>
        </w:rPr>
      </w:pPr>
    </w:p>
    <w:p w14:paraId="316FC0A0" w14:textId="77777777" w:rsidR="008C71CC" w:rsidRDefault="008C71CC" w:rsidP="008C71CC">
      <w:pPr>
        <w:spacing w:after="200"/>
        <w:rPr>
          <w:rFonts w:ascii="Arial" w:hAnsi="Arial" w:cs="Arial"/>
          <w:sz w:val="18"/>
          <w:szCs w:val="18"/>
        </w:rPr>
      </w:pPr>
      <w:r w:rsidRPr="00FD22B6">
        <w:rPr>
          <w:rFonts w:ascii="Arial" w:hAnsi="Arial" w:cs="Arial"/>
          <w:bCs/>
          <w:noProof/>
          <w:color w:val="54883D"/>
          <w:sz w:val="18"/>
          <w:szCs w:val="18"/>
        </w:rPr>
        <w:lastRenderedPageBreak/>
        <w:drawing>
          <wp:inline distT="0" distB="0" distL="0" distR="0" wp14:anchorId="216AEFC4" wp14:editId="1E7D097F">
            <wp:extent cx="5786710" cy="4194810"/>
            <wp:effectExtent l="19050" t="19050" r="24130" b="15240"/>
            <wp:docPr id="1308091818" name="Slika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91818" name="Slika 1" descr="A map of a city&#10;&#10;Description automatically generated"/>
                    <pic:cNvPicPr/>
                  </pic:nvPicPr>
                  <pic:blipFill>
                    <a:blip r:embed="rId108"/>
                    <a:stretch>
                      <a:fillRect/>
                    </a:stretch>
                  </pic:blipFill>
                  <pic:spPr>
                    <a:xfrm>
                      <a:off x="0" y="0"/>
                      <a:ext cx="5794056" cy="4200135"/>
                    </a:xfrm>
                    <a:prstGeom prst="rect">
                      <a:avLst/>
                    </a:prstGeom>
                    <a:ln>
                      <a:solidFill>
                        <a:schemeClr val="tx1"/>
                      </a:solidFill>
                    </a:ln>
                  </pic:spPr>
                </pic:pic>
              </a:graphicData>
            </a:graphic>
          </wp:inline>
        </w:drawing>
      </w:r>
    </w:p>
    <w:p w14:paraId="273D8DF9" w14:textId="77777777" w:rsidR="008C71CC" w:rsidRDefault="008C71CC" w:rsidP="008C71CC">
      <w:pPr>
        <w:spacing w:after="200"/>
        <w:rPr>
          <w:rFonts w:ascii="Arial" w:hAnsi="Arial" w:cs="Arial"/>
          <w:sz w:val="18"/>
          <w:szCs w:val="18"/>
        </w:rPr>
      </w:pPr>
      <w:r w:rsidRPr="00FD22B6">
        <w:rPr>
          <w:rFonts w:ascii="Arial" w:hAnsi="Arial" w:cs="Arial"/>
          <w:bCs/>
          <w:noProof/>
          <w:color w:val="54883D"/>
          <w:sz w:val="18"/>
          <w:szCs w:val="18"/>
        </w:rPr>
        <w:drawing>
          <wp:inline distT="0" distB="0" distL="0" distR="0" wp14:anchorId="3DE21811" wp14:editId="25C2103B">
            <wp:extent cx="5759450" cy="4170715"/>
            <wp:effectExtent l="19050" t="19050" r="12700" b="20320"/>
            <wp:docPr id="1265107465" name="Slika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107465" name="Slika 1" descr="A map of a river&#10;&#10;Description automatically generated"/>
                    <pic:cNvPicPr/>
                  </pic:nvPicPr>
                  <pic:blipFill>
                    <a:blip r:embed="rId109"/>
                    <a:stretch>
                      <a:fillRect/>
                    </a:stretch>
                  </pic:blipFill>
                  <pic:spPr>
                    <a:xfrm>
                      <a:off x="0" y="0"/>
                      <a:ext cx="5759450" cy="4170715"/>
                    </a:xfrm>
                    <a:prstGeom prst="rect">
                      <a:avLst/>
                    </a:prstGeom>
                    <a:ln>
                      <a:solidFill>
                        <a:schemeClr val="tx1"/>
                      </a:solidFill>
                    </a:ln>
                  </pic:spPr>
                </pic:pic>
              </a:graphicData>
            </a:graphic>
          </wp:inline>
        </w:drawing>
      </w:r>
    </w:p>
    <w:p w14:paraId="7F7C46BF" w14:textId="77777777" w:rsidR="008C71CC" w:rsidRDefault="008C71CC" w:rsidP="008C71CC">
      <w:pPr>
        <w:spacing w:after="200"/>
        <w:rPr>
          <w:rFonts w:ascii="Arial" w:hAnsi="Arial" w:cs="Arial"/>
          <w:sz w:val="18"/>
          <w:szCs w:val="18"/>
        </w:rPr>
      </w:pPr>
    </w:p>
    <w:p w14:paraId="5DB2FD8E" w14:textId="77777777" w:rsidR="008C71CC" w:rsidRDefault="008C71CC" w:rsidP="008C71CC">
      <w:pPr>
        <w:spacing w:after="200"/>
        <w:rPr>
          <w:rFonts w:ascii="Arial" w:hAnsi="Arial" w:cs="Arial"/>
          <w:sz w:val="18"/>
          <w:szCs w:val="18"/>
        </w:rPr>
      </w:pPr>
      <w:r w:rsidRPr="00FD22B6">
        <w:rPr>
          <w:rFonts w:ascii="Arial" w:hAnsi="Arial" w:cs="Arial"/>
          <w:sz w:val="18"/>
          <w:szCs w:val="18"/>
        </w:rPr>
        <w:br w:type="page"/>
      </w:r>
      <w:r w:rsidRPr="00FD22B6">
        <w:rPr>
          <w:rFonts w:ascii="Arial" w:hAnsi="Arial" w:cs="Arial"/>
          <w:bCs/>
          <w:noProof/>
          <w:color w:val="54883D"/>
          <w:sz w:val="18"/>
          <w:szCs w:val="18"/>
        </w:rPr>
        <w:lastRenderedPageBreak/>
        <w:drawing>
          <wp:inline distT="0" distB="0" distL="0" distR="0" wp14:anchorId="20F568EC" wp14:editId="01C6F623">
            <wp:extent cx="5759450" cy="4140632"/>
            <wp:effectExtent l="19050" t="19050" r="12700" b="12700"/>
            <wp:docPr id="981096469" name="Slika 1" descr="A map with black lines and green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96469" name="Slika 1" descr="A map with black lines and green areas&#10;&#10;Description automatically generated"/>
                    <pic:cNvPicPr/>
                  </pic:nvPicPr>
                  <pic:blipFill>
                    <a:blip r:embed="rId110"/>
                    <a:stretch>
                      <a:fillRect/>
                    </a:stretch>
                  </pic:blipFill>
                  <pic:spPr>
                    <a:xfrm>
                      <a:off x="0" y="0"/>
                      <a:ext cx="5759450" cy="4140632"/>
                    </a:xfrm>
                    <a:prstGeom prst="rect">
                      <a:avLst/>
                    </a:prstGeom>
                    <a:ln>
                      <a:solidFill>
                        <a:schemeClr val="tx1"/>
                      </a:solidFill>
                    </a:ln>
                  </pic:spPr>
                </pic:pic>
              </a:graphicData>
            </a:graphic>
          </wp:inline>
        </w:drawing>
      </w:r>
    </w:p>
    <w:p w14:paraId="36B60747" w14:textId="77777777" w:rsidR="008C71CC" w:rsidRDefault="008C71CC" w:rsidP="008C71CC">
      <w:pPr>
        <w:spacing w:after="200"/>
        <w:rPr>
          <w:rFonts w:ascii="Arial" w:hAnsi="Arial" w:cs="Arial"/>
          <w:sz w:val="18"/>
          <w:szCs w:val="18"/>
        </w:rPr>
      </w:pPr>
    </w:p>
    <w:p w14:paraId="00420EB5" w14:textId="77777777" w:rsidR="008C71CC" w:rsidRDefault="008C71CC" w:rsidP="008C71CC">
      <w:pPr>
        <w:spacing w:after="200"/>
        <w:rPr>
          <w:rFonts w:ascii="Arial" w:hAnsi="Arial" w:cs="Arial"/>
          <w:sz w:val="18"/>
          <w:szCs w:val="18"/>
        </w:rPr>
      </w:pPr>
    </w:p>
    <w:p w14:paraId="013AD60D" w14:textId="77777777" w:rsidR="008C71CC" w:rsidRDefault="008C71CC" w:rsidP="008C71CC">
      <w:pPr>
        <w:spacing w:after="200"/>
        <w:rPr>
          <w:rFonts w:ascii="Arial" w:hAnsi="Arial" w:cs="Arial"/>
          <w:sz w:val="18"/>
          <w:szCs w:val="18"/>
        </w:rPr>
      </w:pPr>
    </w:p>
    <w:p w14:paraId="49326F37" w14:textId="77777777" w:rsidR="008C71CC" w:rsidRDefault="008C71CC" w:rsidP="008C71CC">
      <w:pPr>
        <w:spacing w:after="200"/>
        <w:rPr>
          <w:rFonts w:ascii="Arial" w:hAnsi="Arial" w:cs="Arial"/>
          <w:sz w:val="18"/>
          <w:szCs w:val="18"/>
        </w:rPr>
      </w:pPr>
    </w:p>
    <w:p w14:paraId="2EE16590" w14:textId="77777777" w:rsidR="008C71CC" w:rsidRDefault="008C71CC" w:rsidP="008C71CC">
      <w:pPr>
        <w:spacing w:after="200"/>
        <w:rPr>
          <w:rFonts w:ascii="Arial" w:hAnsi="Arial" w:cs="Arial"/>
          <w:sz w:val="18"/>
          <w:szCs w:val="18"/>
        </w:rPr>
      </w:pPr>
    </w:p>
    <w:p w14:paraId="1802168A" w14:textId="77777777" w:rsidR="008C71CC" w:rsidRDefault="008C71CC" w:rsidP="008C71CC">
      <w:pPr>
        <w:spacing w:after="200"/>
        <w:rPr>
          <w:rFonts w:ascii="Arial" w:hAnsi="Arial" w:cs="Arial"/>
          <w:sz w:val="18"/>
          <w:szCs w:val="18"/>
        </w:rPr>
      </w:pPr>
    </w:p>
    <w:p w14:paraId="23275BB7" w14:textId="77777777" w:rsidR="008C71CC" w:rsidRDefault="008C71CC" w:rsidP="008C71CC">
      <w:pPr>
        <w:spacing w:after="200"/>
        <w:rPr>
          <w:rFonts w:ascii="Arial" w:hAnsi="Arial" w:cs="Arial"/>
          <w:sz w:val="18"/>
          <w:szCs w:val="18"/>
        </w:rPr>
      </w:pPr>
    </w:p>
    <w:p w14:paraId="37F63C12" w14:textId="77777777" w:rsidR="008C71CC" w:rsidRDefault="008C71CC" w:rsidP="008C71CC">
      <w:pPr>
        <w:spacing w:after="200"/>
        <w:rPr>
          <w:rFonts w:ascii="Arial" w:hAnsi="Arial" w:cs="Arial"/>
          <w:sz w:val="18"/>
          <w:szCs w:val="18"/>
        </w:rPr>
      </w:pPr>
    </w:p>
    <w:p w14:paraId="7C6B480A" w14:textId="77777777" w:rsidR="008C71CC" w:rsidRDefault="008C71CC" w:rsidP="008C71CC">
      <w:pPr>
        <w:spacing w:after="200"/>
        <w:rPr>
          <w:rFonts w:ascii="Arial" w:hAnsi="Arial" w:cs="Arial"/>
          <w:sz w:val="18"/>
          <w:szCs w:val="18"/>
        </w:rPr>
      </w:pPr>
    </w:p>
    <w:p w14:paraId="3AB7AF1B" w14:textId="77777777" w:rsidR="008C71CC" w:rsidRDefault="008C71CC" w:rsidP="008C71CC">
      <w:pPr>
        <w:spacing w:after="200"/>
        <w:rPr>
          <w:rFonts w:ascii="Arial" w:hAnsi="Arial" w:cs="Arial"/>
          <w:sz w:val="18"/>
          <w:szCs w:val="18"/>
        </w:rPr>
      </w:pPr>
    </w:p>
    <w:p w14:paraId="33C561DF" w14:textId="77777777" w:rsidR="008C71CC" w:rsidRDefault="008C71CC" w:rsidP="008C71CC">
      <w:pPr>
        <w:spacing w:after="200"/>
        <w:rPr>
          <w:rFonts w:ascii="Arial" w:hAnsi="Arial" w:cs="Arial"/>
          <w:sz w:val="18"/>
          <w:szCs w:val="18"/>
        </w:rPr>
      </w:pPr>
    </w:p>
    <w:p w14:paraId="3648714B" w14:textId="77777777" w:rsidR="008C71CC" w:rsidRDefault="008C71CC" w:rsidP="008C71CC">
      <w:pPr>
        <w:spacing w:after="200"/>
        <w:rPr>
          <w:rFonts w:ascii="Arial" w:hAnsi="Arial" w:cs="Arial"/>
          <w:sz w:val="18"/>
          <w:szCs w:val="18"/>
        </w:rPr>
      </w:pPr>
    </w:p>
    <w:p w14:paraId="142F1673" w14:textId="77777777" w:rsidR="008C71CC" w:rsidRDefault="008C71CC" w:rsidP="008C71CC">
      <w:pPr>
        <w:spacing w:after="200"/>
        <w:rPr>
          <w:rFonts w:ascii="Arial" w:hAnsi="Arial" w:cs="Arial"/>
          <w:sz w:val="18"/>
          <w:szCs w:val="18"/>
        </w:rPr>
      </w:pPr>
    </w:p>
    <w:p w14:paraId="6D7D0933" w14:textId="77777777" w:rsidR="008C71CC" w:rsidRDefault="008C71CC" w:rsidP="008C71CC">
      <w:pPr>
        <w:spacing w:after="200"/>
        <w:rPr>
          <w:rFonts w:ascii="Arial" w:hAnsi="Arial" w:cs="Arial"/>
          <w:sz w:val="18"/>
          <w:szCs w:val="18"/>
        </w:rPr>
      </w:pPr>
    </w:p>
    <w:p w14:paraId="70D6D80B" w14:textId="77777777" w:rsidR="008C71CC" w:rsidRDefault="008C71CC" w:rsidP="008C71CC">
      <w:pPr>
        <w:spacing w:after="200"/>
        <w:rPr>
          <w:rFonts w:ascii="Arial" w:hAnsi="Arial" w:cs="Arial"/>
          <w:sz w:val="18"/>
          <w:szCs w:val="18"/>
        </w:rPr>
      </w:pPr>
    </w:p>
    <w:p w14:paraId="7D2B1B33" w14:textId="77777777" w:rsidR="008C71CC" w:rsidRDefault="008C71CC" w:rsidP="008C71CC">
      <w:pPr>
        <w:spacing w:after="200"/>
        <w:rPr>
          <w:rFonts w:ascii="Arial" w:hAnsi="Arial" w:cs="Arial"/>
          <w:sz w:val="18"/>
          <w:szCs w:val="18"/>
        </w:rPr>
      </w:pPr>
    </w:p>
    <w:p w14:paraId="79BF6172" w14:textId="77777777" w:rsidR="008C71CC" w:rsidRDefault="008C71CC" w:rsidP="008C71CC">
      <w:pPr>
        <w:spacing w:after="200"/>
        <w:rPr>
          <w:rFonts w:ascii="Arial" w:hAnsi="Arial" w:cs="Arial"/>
          <w:sz w:val="18"/>
          <w:szCs w:val="18"/>
        </w:rPr>
      </w:pPr>
    </w:p>
    <w:p w14:paraId="3E0A3E3C" w14:textId="77777777" w:rsidR="008C71CC" w:rsidRPr="00FD22B6" w:rsidRDefault="008C71CC" w:rsidP="008C71CC">
      <w:pPr>
        <w:pStyle w:val="Heading2"/>
        <w:rPr>
          <w:rFonts w:ascii="Arial" w:hAnsi="Arial" w:cs="Arial"/>
          <w:sz w:val="18"/>
          <w:szCs w:val="18"/>
        </w:rPr>
      </w:pPr>
      <w:bookmarkStart w:id="489" w:name="_Toc73428713"/>
      <w:bookmarkStart w:id="490" w:name="_Toc159321599"/>
      <w:r w:rsidRPr="00FD22B6">
        <w:rPr>
          <w:rFonts w:ascii="Arial" w:hAnsi="Arial" w:cs="Arial"/>
          <w:sz w:val="18"/>
          <w:szCs w:val="18"/>
        </w:rPr>
        <w:lastRenderedPageBreak/>
        <w:t>11.2 PRILOG 2. Karta prijetnji - Prostorni razmještaj klizišta krajem 2017. godine</w:t>
      </w:r>
      <w:bookmarkEnd w:id="489"/>
      <w:bookmarkEnd w:id="490"/>
    </w:p>
    <w:p w14:paraId="2A026C53" w14:textId="77777777" w:rsidR="008C71CC" w:rsidRDefault="008C71CC" w:rsidP="008C71CC">
      <w:pPr>
        <w:spacing w:after="200"/>
        <w:rPr>
          <w:rFonts w:ascii="Arial" w:hAnsi="Arial" w:cs="Arial"/>
          <w:sz w:val="18"/>
          <w:szCs w:val="18"/>
        </w:rPr>
      </w:pPr>
      <w:r w:rsidRPr="00FD22B6">
        <w:rPr>
          <w:rFonts w:ascii="Arial" w:hAnsi="Arial" w:cs="Arial"/>
          <w:noProof/>
          <w:sz w:val="18"/>
          <w:szCs w:val="18"/>
          <w:lang w:eastAsia="hr-HR"/>
        </w:rPr>
        <w:drawing>
          <wp:inline distT="0" distB="0" distL="0" distR="0" wp14:anchorId="48DD4C5E" wp14:editId="6CC7A011">
            <wp:extent cx="5759450" cy="4066813"/>
            <wp:effectExtent l="0" t="0" r="0" b="0"/>
            <wp:docPr id="53" name="Slika 53" descr="A satellite view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descr="A satellite view of a large area&#10;&#10;Description automatically generated"/>
                    <pic:cNvPicPr/>
                  </pic:nvPicPr>
                  <pic:blipFill>
                    <a:blip r:embed="rId111"/>
                    <a:stretch>
                      <a:fillRect/>
                    </a:stretch>
                  </pic:blipFill>
                  <pic:spPr>
                    <a:xfrm>
                      <a:off x="0" y="0"/>
                      <a:ext cx="5759450" cy="4066813"/>
                    </a:xfrm>
                    <a:prstGeom prst="rect">
                      <a:avLst/>
                    </a:prstGeom>
                  </pic:spPr>
                </pic:pic>
              </a:graphicData>
            </a:graphic>
          </wp:inline>
        </w:drawing>
      </w:r>
    </w:p>
    <w:p w14:paraId="3A026E8A" w14:textId="77777777" w:rsidR="008C71CC" w:rsidRDefault="008C71CC" w:rsidP="008C71CC">
      <w:pPr>
        <w:spacing w:after="200"/>
        <w:rPr>
          <w:rFonts w:ascii="Arial" w:hAnsi="Arial" w:cs="Arial"/>
          <w:sz w:val="18"/>
          <w:szCs w:val="18"/>
        </w:rPr>
      </w:pPr>
    </w:p>
    <w:p w14:paraId="0A577B6E" w14:textId="77777777" w:rsidR="008C71CC" w:rsidRDefault="008C71CC" w:rsidP="008C71CC">
      <w:pPr>
        <w:spacing w:after="200"/>
        <w:rPr>
          <w:rFonts w:ascii="Arial" w:hAnsi="Arial" w:cs="Arial"/>
          <w:sz w:val="18"/>
          <w:szCs w:val="18"/>
        </w:rPr>
      </w:pPr>
    </w:p>
    <w:p w14:paraId="5926CF86" w14:textId="77777777" w:rsidR="008C71CC" w:rsidRDefault="008C71CC" w:rsidP="008C71CC">
      <w:pPr>
        <w:spacing w:after="200"/>
        <w:rPr>
          <w:rFonts w:ascii="Arial" w:hAnsi="Arial" w:cs="Arial"/>
          <w:sz w:val="18"/>
          <w:szCs w:val="18"/>
        </w:rPr>
      </w:pPr>
    </w:p>
    <w:p w14:paraId="40F43A18" w14:textId="77777777" w:rsidR="008C71CC" w:rsidRDefault="008C71CC" w:rsidP="008C71CC">
      <w:pPr>
        <w:spacing w:after="200"/>
        <w:rPr>
          <w:rFonts w:ascii="Arial" w:hAnsi="Arial" w:cs="Arial"/>
          <w:sz w:val="18"/>
          <w:szCs w:val="18"/>
        </w:rPr>
      </w:pPr>
    </w:p>
    <w:p w14:paraId="74659291" w14:textId="77777777" w:rsidR="008C71CC" w:rsidRDefault="008C71CC" w:rsidP="008C71CC">
      <w:pPr>
        <w:spacing w:after="200"/>
        <w:rPr>
          <w:rFonts w:ascii="Arial" w:hAnsi="Arial" w:cs="Arial"/>
          <w:sz w:val="18"/>
          <w:szCs w:val="18"/>
        </w:rPr>
      </w:pPr>
    </w:p>
    <w:p w14:paraId="77B4BB6F" w14:textId="77777777" w:rsidR="008C71CC" w:rsidRDefault="008C71CC" w:rsidP="008C71CC">
      <w:pPr>
        <w:spacing w:after="200"/>
        <w:rPr>
          <w:rFonts w:ascii="Arial" w:hAnsi="Arial" w:cs="Arial"/>
          <w:sz w:val="18"/>
          <w:szCs w:val="18"/>
        </w:rPr>
      </w:pPr>
    </w:p>
    <w:p w14:paraId="6B878DC7" w14:textId="77777777" w:rsidR="008C71CC" w:rsidRDefault="008C71CC" w:rsidP="008C71CC">
      <w:pPr>
        <w:spacing w:after="200"/>
        <w:rPr>
          <w:rFonts w:ascii="Arial" w:hAnsi="Arial" w:cs="Arial"/>
          <w:sz w:val="18"/>
          <w:szCs w:val="18"/>
        </w:rPr>
      </w:pPr>
    </w:p>
    <w:p w14:paraId="4A570041" w14:textId="77777777" w:rsidR="008C71CC" w:rsidRDefault="008C71CC" w:rsidP="008C71CC">
      <w:pPr>
        <w:spacing w:after="200"/>
        <w:rPr>
          <w:rFonts w:ascii="Arial" w:hAnsi="Arial" w:cs="Arial"/>
          <w:sz w:val="18"/>
          <w:szCs w:val="18"/>
        </w:rPr>
      </w:pPr>
    </w:p>
    <w:p w14:paraId="06B1AC49" w14:textId="77777777" w:rsidR="008C71CC" w:rsidRDefault="008C71CC" w:rsidP="008C71CC">
      <w:pPr>
        <w:spacing w:after="200"/>
        <w:rPr>
          <w:rFonts w:ascii="Arial" w:hAnsi="Arial" w:cs="Arial"/>
          <w:sz w:val="18"/>
          <w:szCs w:val="18"/>
        </w:rPr>
      </w:pPr>
    </w:p>
    <w:p w14:paraId="692B2ADC" w14:textId="77777777" w:rsidR="008C71CC" w:rsidRDefault="008C71CC" w:rsidP="008C71CC">
      <w:pPr>
        <w:spacing w:after="200"/>
        <w:rPr>
          <w:rFonts w:ascii="Arial" w:hAnsi="Arial" w:cs="Arial"/>
          <w:sz w:val="18"/>
          <w:szCs w:val="18"/>
        </w:rPr>
      </w:pPr>
    </w:p>
    <w:p w14:paraId="3818188F" w14:textId="77777777" w:rsidR="008C71CC" w:rsidRDefault="008C71CC" w:rsidP="008C71CC">
      <w:pPr>
        <w:spacing w:after="200"/>
        <w:rPr>
          <w:rFonts w:ascii="Arial" w:hAnsi="Arial" w:cs="Arial"/>
          <w:sz w:val="18"/>
          <w:szCs w:val="18"/>
        </w:rPr>
      </w:pPr>
    </w:p>
    <w:p w14:paraId="0F72E93D" w14:textId="77777777" w:rsidR="008C71CC" w:rsidRDefault="008C71CC" w:rsidP="008C71CC">
      <w:pPr>
        <w:spacing w:after="200"/>
        <w:rPr>
          <w:rFonts w:ascii="Arial" w:hAnsi="Arial" w:cs="Arial"/>
          <w:sz w:val="18"/>
          <w:szCs w:val="18"/>
        </w:rPr>
      </w:pPr>
    </w:p>
    <w:p w14:paraId="466A80FB" w14:textId="77777777" w:rsidR="008C71CC" w:rsidRDefault="008C71CC" w:rsidP="008C71CC">
      <w:pPr>
        <w:spacing w:after="200"/>
        <w:rPr>
          <w:rFonts w:ascii="Arial" w:hAnsi="Arial" w:cs="Arial"/>
          <w:sz w:val="18"/>
          <w:szCs w:val="18"/>
        </w:rPr>
      </w:pPr>
    </w:p>
    <w:p w14:paraId="7EE30362" w14:textId="77777777" w:rsidR="008C71CC" w:rsidRDefault="008C71CC" w:rsidP="008C71CC">
      <w:pPr>
        <w:spacing w:after="200"/>
        <w:rPr>
          <w:rFonts w:ascii="Arial" w:hAnsi="Arial" w:cs="Arial"/>
          <w:sz w:val="18"/>
          <w:szCs w:val="18"/>
        </w:rPr>
      </w:pPr>
    </w:p>
    <w:p w14:paraId="6605BD83" w14:textId="77777777" w:rsidR="008C71CC" w:rsidRDefault="008C71CC" w:rsidP="008C71CC">
      <w:pPr>
        <w:spacing w:after="200"/>
        <w:rPr>
          <w:rFonts w:ascii="Arial" w:hAnsi="Arial" w:cs="Arial"/>
          <w:sz w:val="18"/>
          <w:szCs w:val="18"/>
        </w:rPr>
      </w:pPr>
    </w:p>
    <w:p w14:paraId="05442E9F" w14:textId="77777777" w:rsidR="008C71CC" w:rsidRDefault="008C71CC" w:rsidP="008C71CC">
      <w:pPr>
        <w:spacing w:after="200"/>
        <w:rPr>
          <w:rFonts w:ascii="Arial" w:hAnsi="Arial" w:cs="Arial"/>
          <w:sz w:val="18"/>
          <w:szCs w:val="18"/>
        </w:rPr>
      </w:pPr>
    </w:p>
    <w:p w14:paraId="23BD500C" w14:textId="77777777" w:rsidR="008C71CC" w:rsidRDefault="008C71CC" w:rsidP="008C71CC">
      <w:pPr>
        <w:spacing w:after="200"/>
        <w:rPr>
          <w:rFonts w:ascii="Arial" w:hAnsi="Arial" w:cs="Arial"/>
          <w:sz w:val="18"/>
          <w:szCs w:val="18"/>
        </w:rPr>
      </w:pPr>
    </w:p>
    <w:p w14:paraId="30B49E5F" w14:textId="77777777" w:rsidR="008C71CC" w:rsidRPr="00FD22B6" w:rsidRDefault="008C71CC" w:rsidP="008C71CC">
      <w:pPr>
        <w:pStyle w:val="Heading2"/>
        <w:rPr>
          <w:rFonts w:ascii="Arial" w:hAnsi="Arial" w:cs="Arial"/>
          <w:sz w:val="18"/>
          <w:szCs w:val="18"/>
        </w:rPr>
      </w:pPr>
      <w:bookmarkStart w:id="491" w:name="_Toc73428714"/>
      <w:bookmarkStart w:id="492" w:name="_Toc159321600"/>
      <w:r w:rsidRPr="00FD22B6">
        <w:rPr>
          <w:rFonts w:ascii="Arial" w:hAnsi="Arial" w:cs="Arial"/>
          <w:sz w:val="18"/>
          <w:szCs w:val="18"/>
        </w:rPr>
        <w:lastRenderedPageBreak/>
        <w:t>11.3 PRILOG 3. Karta prijetnji - pregledna karta opasnosti od poplava po vjerojatnosti pojavljivanja (Plan upravljanja vodnim područjima 2022.-2027., Hrvatske vode, 2019.)</w:t>
      </w:r>
      <w:bookmarkEnd w:id="491"/>
      <w:bookmarkEnd w:id="492"/>
    </w:p>
    <w:p w14:paraId="1C2C7D54" w14:textId="77777777" w:rsidR="008C71CC" w:rsidRDefault="008C71CC" w:rsidP="008C71CC">
      <w:pPr>
        <w:spacing w:after="200"/>
        <w:rPr>
          <w:rFonts w:ascii="Arial" w:hAnsi="Arial" w:cs="Arial"/>
          <w:sz w:val="18"/>
          <w:szCs w:val="18"/>
        </w:rPr>
      </w:pPr>
    </w:p>
    <w:p w14:paraId="71D0B8AF" w14:textId="77777777" w:rsidR="008C71CC" w:rsidRDefault="008C71CC" w:rsidP="008C71CC">
      <w:pPr>
        <w:spacing w:after="200"/>
        <w:rPr>
          <w:rFonts w:ascii="Arial" w:hAnsi="Arial" w:cs="Arial"/>
          <w:sz w:val="18"/>
          <w:szCs w:val="18"/>
        </w:rPr>
      </w:pPr>
    </w:p>
    <w:p w14:paraId="6F4A021D" w14:textId="77777777" w:rsidR="008C71CC" w:rsidRPr="00FD22B6" w:rsidRDefault="008C71CC" w:rsidP="008C71CC">
      <w:pPr>
        <w:spacing w:after="200"/>
        <w:rPr>
          <w:rFonts w:ascii="Arial" w:hAnsi="Arial" w:cs="Arial"/>
          <w:sz w:val="18"/>
          <w:szCs w:val="18"/>
        </w:rPr>
        <w:sectPr w:rsidR="008C71CC" w:rsidRPr="00FD22B6" w:rsidSect="00653010">
          <w:headerReference w:type="first" r:id="rId112"/>
          <w:footerReference w:type="first" r:id="rId113"/>
          <w:pgSz w:w="11906" w:h="16838"/>
          <w:pgMar w:top="1418" w:right="1418" w:bottom="1418" w:left="1418" w:header="567" w:footer="0" w:gutter="0"/>
          <w:cols w:space="708"/>
          <w:titlePg/>
          <w:docGrid w:linePitch="360"/>
        </w:sectPr>
      </w:pPr>
      <w:r w:rsidRPr="00FD22B6">
        <w:rPr>
          <w:rFonts w:ascii="Arial" w:hAnsi="Arial" w:cs="Arial"/>
          <w:noProof/>
          <w:sz w:val="18"/>
          <w:szCs w:val="18"/>
          <w:lang w:eastAsia="hr-HR"/>
        </w:rPr>
        <w:drawing>
          <wp:inline distT="0" distB="0" distL="0" distR="0" wp14:anchorId="4154AEED" wp14:editId="68C79296">
            <wp:extent cx="5759450" cy="4173715"/>
            <wp:effectExtent l="0" t="0" r="0" b="0"/>
            <wp:docPr id="945" name="Slika 94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Slika 945" descr="A map of a river&#10;&#10;Description automatically generated"/>
                    <pic:cNvPicPr/>
                  </pic:nvPicPr>
                  <pic:blipFill>
                    <a:blip r:embed="rId114"/>
                    <a:stretch>
                      <a:fillRect/>
                    </a:stretch>
                  </pic:blipFill>
                  <pic:spPr>
                    <a:xfrm>
                      <a:off x="0" y="0"/>
                      <a:ext cx="5759450" cy="4173715"/>
                    </a:xfrm>
                    <a:prstGeom prst="rect">
                      <a:avLst/>
                    </a:prstGeom>
                  </pic:spPr>
                </pic:pic>
              </a:graphicData>
            </a:graphic>
          </wp:inline>
        </w:drawing>
      </w:r>
    </w:p>
    <w:p w14:paraId="05400C26" w14:textId="77777777" w:rsidR="008C71CC" w:rsidRDefault="008C71CC" w:rsidP="008C71CC">
      <w:pPr>
        <w:pStyle w:val="Heading2"/>
        <w:rPr>
          <w:rFonts w:ascii="Arial" w:hAnsi="Arial" w:cs="Arial"/>
          <w:sz w:val="18"/>
          <w:szCs w:val="18"/>
        </w:rPr>
      </w:pPr>
      <w:bookmarkStart w:id="493" w:name="_Toc73428715"/>
      <w:bookmarkStart w:id="494" w:name="_Toc159321601"/>
      <w:r w:rsidRPr="00FD22B6">
        <w:rPr>
          <w:rFonts w:ascii="Arial" w:hAnsi="Arial" w:cs="Arial"/>
          <w:sz w:val="18"/>
          <w:szCs w:val="18"/>
        </w:rPr>
        <w:lastRenderedPageBreak/>
        <w:t>11. 4 PRILOG 4. Karta prijetnji - pregledna karta rizika od poplava za malu vjerojatnosti pojavljivanja (Plan upravljanja vodnim područjima 2022.-2027., Hrvatske vode, 2019.)</w:t>
      </w:r>
      <w:bookmarkEnd w:id="493"/>
      <w:bookmarkEnd w:id="494"/>
    </w:p>
    <w:p w14:paraId="051EB9CB" w14:textId="77777777" w:rsidR="008C71CC" w:rsidRDefault="008C71CC" w:rsidP="008C71CC"/>
    <w:p w14:paraId="06CA45C4" w14:textId="77777777" w:rsidR="008C71CC" w:rsidRPr="00E66CD0" w:rsidRDefault="008C71CC" w:rsidP="008C71CC">
      <w:pPr>
        <w:sectPr w:rsidR="008C71CC" w:rsidRPr="00E66CD0" w:rsidSect="00653010">
          <w:pgSz w:w="11906" w:h="16838"/>
          <w:pgMar w:top="1418" w:right="1418" w:bottom="1418" w:left="1418" w:header="567" w:footer="0" w:gutter="0"/>
          <w:cols w:space="708"/>
          <w:titlePg/>
          <w:docGrid w:linePitch="360"/>
        </w:sectPr>
      </w:pPr>
      <w:r w:rsidRPr="00FD22B6">
        <w:rPr>
          <w:rFonts w:ascii="Arial" w:hAnsi="Arial" w:cs="Arial"/>
          <w:noProof/>
          <w:sz w:val="18"/>
          <w:szCs w:val="18"/>
          <w:lang w:eastAsia="hr-HR"/>
        </w:rPr>
        <w:drawing>
          <wp:inline distT="0" distB="0" distL="0" distR="0" wp14:anchorId="4B4F7230" wp14:editId="41DC7248">
            <wp:extent cx="5759450" cy="4153141"/>
            <wp:effectExtent l="0" t="0" r="0" b="0"/>
            <wp:docPr id="946" name="Slika 946"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Slika 946" descr="A map of a river&#10;&#10;Description automatically generated"/>
                    <pic:cNvPicPr/>
                  </pic:nvPicPr>
                  <pic:blipFill>
                    <a:blip r:embed="rId115"/>
                    <a:stretch>
                      <a:fillRect/>
                    </a:stretch>
                  </pic:blipFill>
                  <pic:spPr>
                    <a:xfrm>
                      <a:off x="0" y="0"/>
                      <a:ext cx="5759450" cy="4153141"/>
                    </a:xfrm>
                    <a:prstGeom prst="rect">
                      <a:avLst/>
                    </a:prstGeom>
                  </pic:spPr>
                </pic:pic>
              </a:graphicData>
            </a:graphic>
          </wp:inline>
        </w:drawing>
      </w:r>
    </w:p>
    <w:p w14:paraId="18E31957" w14:textId="77777777" w:rsidR="008C71CC" w:rsidRPr="00E66CD0" w:rsidRDefault="008C71CC" w:rsidP="008C71CC">
      <w:pPr>
        <w:pStyle w:val="Heading2"/>
        <w:rPr>
          <w:rFonts w:ascii="Arial" w:hAnsi="Arial" w:cs="Arial"/>
          <w:sz w:val="18"/>
          <w:szCs w:val="18"/>
        </w:rPr>
      </w:pPr>
      <w:bookmarkStart w:id="495" w:name="_Toc73428716"/>
      <w:bookmarkStart w:id="496" w:name="_Toc159321602"/>
      <w:r w:rsidRPr="00E66CD0">
        <w:rPr>
          <w:rFonts w:ascii="Arial" w:hAnsi="Arial" w:cs="Arial"/>
          <w:sz w:val="18"/>
          <w:szCs w:val="18"/>
        </w:rPr>
        <w:lastRenderedPageBreak/>
        <w:t>11.5 PRILOG 5. Karta prijetnji -  tehničko-tehnološke nesreća na području Grada Karlovca</w:t>
      </w:r>
      <w:bookmarkEnd w:id="495"/>
      <w:r w:rsidRPr="00E66CD0">
        <w:rPr>
          <w:rFonts w:ascii="Arial" w:hAnsi="Arial" w:cs="Arial"/>
          <w:sz w:val="18"/>
          <w:szCs w:val="18"/>
        </w:rPr>
        <w:t xml:space="preserve"> 1.-3.</w:t>
      </w:r>
      <w:bookmarkEnd w:id="496"/>
    </w:p>
    <w:p w14:paraId="5B4FEDBA" w14:textId="77777777" w:rsidR="008C71CC" w:rsidRPr="00FD22B6" w:rsidRDefault="008C71CC" w:rsidP="008C71CC">
      <w:pPr>
        <w:rPr>
          <w:rFonts w:ascii="Arial" w:hAnsi="Arial" w:cs="Arial"/>
          <w:sz w:val="18"/>
          <w:szCs w:val="18"/>
          <w:lang w:bidi="en-US"/>
        </w:rPr>
      </w:pPr>
    </w:p>
    <w:p w14:paraId="245FF195" w14:textId="77777777" w:rsidR="008C71CC" w:rsidRPr="00FD22B6" w:rsidRDefault="008C71CC" w:rsidP="008C71CC">
      <w:pPr>
        <w:rPr>
          <w:rFonts w:ascii="Arial" w:hAnsi="Arial" w:cs="Arial"/>
          <w:sz w:val="18"/>
          <w:szCs w:val="18"/>
        </w:rPr>
      </w:pPr>
      <w:r w:rsidRPr="00FD22B6">
        <w:rPr>
          <w:rFonts w:ascii="Arial" w:hAnsi="Arial" w:cs="Arial"/>
          <w:noProof/>
          <w:sz w:val="18"/>
          <w:szCs w:val="18"/>
        </w:rPr>
        <mc:AlternateContent>
          <mc:Choice Requires="wps">
            <w:drawing>
              <wp:anchor distT="0" distB="0" distL="114300" distR="114300" simplePos="0" relativeHeight="251715584" behindDoc="0" locked="0" layoutInCell="1" allowOverlap="1" wp14:anchorId="4118FBA3" wp14:editId="767A80FE">
                <wp:simplePos x="0" y="0"/>
                <wp:positionH relativeFrom="margin">
                  <wp:align>right</wp:align>
                </wp:positionH>
                <wp:positionV relativeFrom="paragraph">
                  <wp:posOffset>956491</wp:posOffset>
                </wp:positionV>
                <wp:extent cx="1676400" cy="3190875"/>
                <wp:effectExtent l="0" t="0" r="0" b="0"/>
                <wp:wrapNone/>
                <wp:docPr id="1178468830"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6672DE41" w14:textId="77777777" w:rsidR="008C71CC" w:rsidRDefault="008C71CC" w:rsidP="008C71CC">
                            <w:r>
                              <w:rPr>
                                <w:noProof/>
                              </w:rPr>
                              <w:drawing>
                                <wp:inline distT="0" distB="0" distL="0" distR="0" wp14:anchorId="2FE6F961" wp14:editId="4AF9C6FE">
                                  <wp:extent cx="1487170" cy="3059430"/>
                                  <wp:effectExtent l="0" t="0" r="0" b="7620"/>
                                  <wp:docPr id="69834735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18FBA3" id="_x0000_s1040" type="#_x0000_t202" style="position:absolute;margin-left:80.8pt;margin-top:75.3pt;width:132pt;height:251.25pt;z-index:251715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YdHAIAADU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Ho7Hefo4ui7Gd7nd7eTmCe7PLfOh28CGhKNkjrkJcHF&#10;9isf+tBTSKxmYKm0TtxoQ9qSTm8meXpw9mBybbDGpdlohW7TEVVhT+PTJBuoDjigg557b/lSYRMr&#10;5sMrc0g2No4CDi+4SA1YDI4WJTW4X3+7j/HIAXopaVE8JfU/d8wJSvR3g+zcD8fjqLZ0GE9uR3hw&#10;157NtcfsmkdAfQ7xq1iezBgf9MmUDpp31PkiVkUXMxxrlzSczMfQSxr/CReLRQpCfVkWVmZteUwd&#10;YY0Qv3XvzNkjDwEpfIaTzFjxgY4+tidksQsgVeIqAt2jesQftZnYPv6jKP7rc4q6/Pb5bwAAAP//&#10;AwBQSwMEFAAGAAgAAAAhAHRmyKDfAAAACAEAAA8AAABkcnMvZG93bnJldi54bWxMj8FOwzAQRO9I&#10;/IO1SNyo00CiKsSpqkgVEoJDSy/cNrGbRNjrELtt4OtZTnDcmdHsm3I9OyvOZgqDJwXLRQLCUOv1&#10;QJ2Cw9v2bgUiRCSN1pNR8GUCrKvrqxIL7S+0M+d97ASXUChQQR/jWEgZ2t44DAs/GmLv6CeHkc+p&#10;k3rCC5c7K9MkyaXDgfhDj6Ope9N+7E9OwXO9fcVdk7rVt62fXo6b8fPwnil1ezNvHkFEM8e/MPzi&#10;MzpUzNT4E+kgrAIeElnNkhwE22n+wEqjIM/ulyCrUv4fUP0AAAD//wMAUEsBAi0AFAAGAAgAAAAh&#10;ALaDOJL+AAAA4QEAABMAAAAAAAAAAAAAAAAAAAAAAFtDb250ZW50X1R5cGVzXS54bWxQSwECLQAU&#10;AAYACAAAACEAOP0h/9YAAACUAQAACwAAAAAAAAAAAAAAAAAvAQAAX3JlbHMvLnJlbHNQSwECLQAU&#10;AAYACAAAACEAj6oGHRwCAAA1BAAADgAAAAAAAAAAAAAAAAAuAgAAZHJzL2Uyb0RvYy54bWxQSwEC&#10;LQAUAAYACAAAACEAdGbIoN8AAAAIAQAADwAAAAAAAAAAAAAAAAB2BAAAZHJzL2Rvd25yZXYueG1s&#10;UEsFBgAAAAAEAAQA8wAAAIIFAAAAAA==&#10;" filled="f" stroked="f" strokeweight=".5pt">
                <v:textbox>
                  <w:txbxContent>
                    <w:p w14:paraId="6672DE41" w14:textId="77777777" w:rsidR="008C71CC" w:rsidRDefault="008C71CC" w:rsidP="008C71CC">
                      <w:r>
                        <w:rPr>
                          <w:noProof/>
                        </w:rPr>
                        <w:drawing>
                          <wp:inline distT="0" distB="0" distL="0" distR="0" wp14:anchorId="2FE6F961" wp14:editId="4AF9C6FE">
                            <wp:extent cx="1487170" cy="3059430"/>
                            <wp:effectExtent l="0" t="0" r="0" b="7620"/>
                            <wp:docPr id="69834735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v:textbox>
                <w10:wrap anchorx="margin"/>
              </v:shape>
            </w:pict>
          </mc:Fallback>
        </mc:AlternateContent>
      </w:r>
      <w:r w:rsidRPr="00FD22B6">
        <w:rPr>
          <w:rFonts w:ascii="Arial" w:hAnsi="Arial" w:cs="Arial"/>
          <w:noProof/>
          <w:sz w:val="18"/>
          <w:szCs w:val="18"/>
        </w:rPr>
        <w:drawing>
          <wp:inline distT="0" distB="0" distL="0" distR="0" wp14:anchorId="54B375E0" wp14:editId="03BDF7E8">
            <wp:extent cx="7155543" cy="5281638"/>
            <wp:effectExtent l="0" t="0" r="7620" b="0"/>
            <wp:docPr id="296574903" name="Slika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94629" name="Slika 1" descr="A map of a city&#10;&#10;Description automatically generated"/>
                    <pic:cNvPicPr/>
                  </pic:nvPicPr>
                  <pic:blipFill>
                    <a:blip r:embed="rId117"/>
                    <a:stretch>
                      <a:fillRect/>
                    </a:stretch>
                  </pic:blipFill>
                  <pic:spPr>
                    <a:xfrm>
                      <a:off x="0" y="0"/>
                      <a:ext cx="7162901" cy="5287069"/>
                    </a:xfrm>
                    <a:prstGeom prst="rect">
                      <a:avLst/>
                    </a:prstGeom>
                  </pic:spPr>
                </pic:pic>
              </a:graphicData>
            </a:graphic>
          </wp:inline>
        </w:drawing>
      </w:r>
    </w:p>
    <w:p w14:paraId="0FC3A205" w14:textId="77777777" w:rsidR="008C71CC" w:rsidRDefault="008C71CC" w:rsidP="008C71CC">
      <w:pPr>
        <w:rPr>
          <w:rFonts w:ascii="Arial" w:hAnsi="Arial" w:cs="Arial"/>
          <w:sz w:val="18"/>
          <w:szCs w:val="18"/>
        </w:rPr>
      </w:pPr>
      <w:r w:rsidRPr="00FD22B6">
        <w:rPr>
          <w:rFonts w:ascii="Arial" w:hAnsi="Arial" w:cs="Arial"/>
          <w:noProof/>
          <w:sz w:val="18"/>
          <w:szCs w:val="18"/>
        </w:rPr>
        <w:lastRenderedPageBreak/>
        <mc:AlternateContent>
          <mc:Choice Requires="wps">
            <w:drawing>
              <wp:anchor distT="0" distB="0" distL="114300" distR="114300" simplePos="0" relativeHeight="251716608" behindDoc="0" locked="0" layoutInCell="1" allowOverlap="1" wp14:anchorId="29DC377B" wp14:editId="00492601">
                <wp:simplePos x="0" y="0"/>
                <wp:positionH relativeFrom="column">
                  <wp:posOffset>7666628</wp:posOffset>
                </wp:positionH>
                <wp:positionV relativeFrom="paragraph">
                  <wp:posOffset>625385</wp:posOffset>
                </wp:positionV>
                <wp:extent cx="1676400" cy="3190875"/>
                <wp:effectExtent l="0" t="0" r="0" b="0"/>
                <wp:wrapNone/>
                <wp:docPr id="1157950382"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6B53E66C" w14:textId="77777777" w:rsidR="008C71CC" w:rsidRDefault="008C71CC" w:rsidP="008C71CC">
                            <w:r>
                              <w:rPr>
                                <w:noProof/>
                              </w:rPr>
                              <w:drawing>
                                <wp:inline distT="0" distB="0" distL="0" distR="0" wp14:anchorId="1662A5D6" wp14:editId="6180D2C4">
                                  <wp:extent cx="1487170" cy="3059430"/>
                                  <wp:effectExtent l="0" t="0" r="0" b="7620"/>
                                  <wp:docPr id="927923630" name="Slika 9719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C377B" id="_x0000_s1041" type="#_x0000_t202" style="position:absolute;margin-left:603.65pt;margin-top:49.25pt;width:132pt;height:251.2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EnIGgIAADUEAAAOAAAAZHJzL2Uyb0RvYy54bWysU01vGyEQvVfqf0Dc6107tpOsvI7cRK4q&#10;WUkkp8oZs+BdCRgK2Lvur+/A+ktpT1UvMPCG+XqP2UOnFdkL5xswJR0OckqE4VA1ZlvSH2/LL3eU&#10;+MBMxRQYUdKD8PRh/vnTrLWFGEENqhKOYBDji9aWtA7BFlnmeS008wOwwiAowWkW8Oi2WeVYi9G1&#10;ykZ5Ps1acJV1wIX3ePvUg3Se4kspeHiR0otAVEmxtpBWl9ZNXLP5jBVbx2zd8GMZ7B+q0KwxmPQc&#10;6okFRnau+SOUbrgDDzIMOOgMpGy4SD1gN8P8QzfrmlmResHheHsek/9/Yfnzfm1fHQndV+iQwDiQ&#10;1vrC42Xsp5NOxx0rJYjjCA/nsYkuEB4fTW+n4xwhjtjN8D6/u53EONnluXU+fBOgSTRK6pCXNC62&#10;X/nQu55cYjYDy0apxI0ypC3p9GaSpwdnBIMrgzkuxUYrdJuONBXWlCqIVxuoDtigg557b/mywSJW&#10;zIdX5pBsLBwFHF5wkQowGRwtSmpwv/52H/2RA0QpaVE8JfU/d8wJStR3g+zcD8fjqLZ0GE9uR3hw&#10;18jmGjE7/QiozyF+FcuTGf2DOpnSgX5HnS9iVoSY4Zi7pOFkPoZe0vhPuFgskhPqy7KwMmvLY+g4&#10;1jjit+6dOXvkISCFz3CSGSs+0NH79oQsdgFkk7i6TPU4f9RmYvv4j6L4r8/J6/Lb578BAAD//wMA&#10;UEsDBBQABgAIAAAAIQBv58Pu4gAAAAwBAAAPAAAAZHJzL2Rvd25yZXYueG1sTI/BTsMwDIbvSLxD&#10;ZCRuLGlhWylNp6nShITgsLELt7TJ2orEKU22FZ4e7wTH3/70+3OxmpxlJzOG3qOEZCaAGWy87rGV&#10;sH/f3GXAQlSolfVoJHybAKvy+qpQufZn3JrTLraMSjDkSkIX45BzHprOOBVmfjBIu4MfnYoUx5br&#10;UZ2p3FmeCrHgTvVIFzo1mKozzefu6CS8VJs3ta1Tl/3Y6vn1sB6+9h9zKW9vpvUTsGim+AfDRZ/U&#10;oSSn2h9RB2Ypp2J5T6yEx2wO7EI8LBOa1BIWIhHAy4L/f6L8BQAA//8DAFBLAQItABQABgAIAAAA&#10;IQC2gziS/gAAAOEBAAATAAAAAAAAAAAAAAAAAAAAAABbQ29udGVudF9UeXBlc10ueG1sUEsBAi0A&#10;FAAGAAgAAAAhADj9If/WAAAAlAEAAAsAAAAAAAAAAAAAAAAALwEAAF9yZWxzLy5yZWxzUEsBAi0A&#10;FAAGAAgAAAAhAPAYScgaAgAANQQAAA4AAAAAAAAAAAAAAAAALgIAAGRycy9lMm9Eb2MueG1sUEsB&#10;Ai0AFAAGAAgAAAAhAG/nw+7iAAAADAEAAA8AAAAAAAAAAAAAAAAAdAQAAGRycy9kb3ducmV2Lnht&#10;bFBLBQYAAAAABAAEAPMAAACDBQAAAAA=&#10;" filled="f" stroked="f" strokeweight=".5pt">
                <v:textbox>
                  <w:txbxContent>
                    <w:p w14:paraId="6B53E66C" w14:textId="77777777" w:rsidR="008C71CC" w:rsidRDefault="008C71CC" w:rsidP="008C71CC">
                      <w:r>
                        <w:rPr>
                          <w:noProof/>
                        </w:rPr>
                        <w:drawing>
                          <wp:inline distT="0" distB="0" distL="0" distR="0" wp14:anchorId="1662A5D6" wp14:editId="6180D2C4">
                            <wp:extent cx="1487170" cy="3059430"/>
                            <wp:effectExtent l="0" t="0" r="0" b="7620"/>
                            <wp:docPr id="927923630" name="Slika 9719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v:textbox>
              </v:shape>
            </w:pict>
          </mc:Fallback>
        </mc:AlternateContent>
      </w:r>
      <w:r w:rsidRPr="00FD22B6">
        <w:rPr>
          <w:rFonts w:ascii="Arial" w:hAnsi="Arial" w:cs="Arial"/>
          <w:noProof/>
          <w:sz w:val="18"/>
          <w:szCs w:val="18"/>
        </w:rPr>
        <w:drawing>
          <wp:inline distT="0" distB="0" distL="0" distR="0" wp14:anchorId="1143B04F" wp14:editId="6CCF862A">
            <wp:extent cx="7686614" cy="5254171"/>
            <wp:effectExtent l="0" t="0" r="0" b="3810"/>
            <wp:docPr id="177334134" name="Slika 1" descr="A map of a land with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42794" name="Slika 1" descr="A map of a land with red circles&#10;&#10;Description automatically generated"/>
                    <pic:cNvPicPr/>
                  </pic:nvPicPr>
                  <pic:blipFill>
                    <a:blip r:embed="rId118"/>
                    <a:stretch>
                      <a:fillRect/>
                    </a:stretch>
                  </pic:blipFill>
                  <pic:spPr>
                    <a:xfrm>
                      <a:off x="0" y="0"/>
                      <a:ext cx="7697640" cy="5261708"/>
                    </a:xfrm>
                    <a:prstGeom prst="rect">
                      <a:avLst/>
                    </a:prstGeom>
                  </pic:spPr>
                </pic:pic>
              </a:graphicData>
            </a:graphic>
          </wp:inline>
        </w:drawing>
      </w:r>
    </w:p>
    <w:p w14:paraId="5F2B58D4" w14:textId="77777777" w:rsidR="008C71CC" w:rsidRDefault="008C71CC" w:rsidP="008C71CC">
      <w:pPr>
        <w:rPr>
          <w:rFonts w:ascii="Arial" w:hAnsi="Arial" w:cs="Arial"/>
          <w:sz w:val="18"/>
          <w:szCs w:val="18"/>
        </w:rPr>
      </w:pPr>
    </w:p>
    <w:p w14:paraId="1CFBB401" w14:textId="77777777" w:rsidR="008C71CC" w:rsidRDefault="008C71CC" w:rsidP="008C71CC">
      <w:pPr>
        <w:rPr>
          <w:rFonts w:ascii="Arial" w:hAnsi="Arial" w:cs="Arial"/>
          <w:sz w:val="18"/>
          <w:szCs w:val="18"/>
        </w:rPr>
      </w:pPr>
    </w:p>
    <w:p w14:paraId="7F354EEB" w14:textId="77777777" w:rsidR="008C71CC" w:rsidRPr="00FD22B6" w:rsidRDefault="008C71CC" w:rsidP="008C71CC">
      <w:pPr>
        <w:rPr>
          <w:rFonts w:ascii="Arial" w:hAnsi="Arial" w:cs="Arial"/>
          <w:sz w:val="18"/>
          <w:szCs w:val="18"/>
        </w:rPr>
      </w:pPr>
      <w:r w:rsidRPr="00FD22B6">
        <w:rPr>
          <w:rFonts w:ascii="Arial" w:hAnsi="Arial" w:cs="Arial"/>
          <w:noProof/>
          <w:sz w:val="18"/>
          <w:szCs w:val="18"/>
        </w:rPr>
        <w:lastRenderedPageBreak/>
        <mc:AlternateContent>
          <mc:Choice Requires="wps">
            <w:drawing>
              <wp:anchor distT="0" distB="0" distL="114300" distR="114300" simplePos="0" relativeHeight="251717632" behindDoc="0" locked="0" layoutInCell="1" allowOverlap="1" wp14:anchorId="705ADBB1" wp14:editId="68AB1101">
                <wp:simplePos x="0" y="0"/>
                <wp:positionH relativeFrom="column">
                  <wp:posOffset>7781018</wp:posOffset>
                </wp:positionH>
                <wp:positionV relativeFrom="paragraph">
                  <wp:posOffset>1276622</wp:posOffset>
                </wp:positionV>
                <wp:extent cx="1676400" cy="3190875"/>
                <wp:effectExtent l="0" t="0" r="0" b="0"/>
                <wp:wrapNone/>
                <wp:docPr id="1457471259"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262282BF" w14:textId="77777777" w:rsidR="008C71CC" w:rsidRDefault="008C71CC" w:rsidP="008C71CC">
                            <w:r>
                              <w:rPr>
                                <w:noProof/>
                              </w:rPr>
                              <w:drawing>
                                <wp:inline distT="0" distB="0" distL="0" distR="0" wp14:anchorId="04C7E7F4" wp14:editId="041A2202">
                                  <wp:extent cx="1487170" cy="3059430"/>
                                  <wp:effectExtent l="0" t="0" r="0" b="7620"/>
                                  <wp:docPr id="133854444" name="Slika 37883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ADBB1" id="_x0000_s1042" type="#_x0000_t202" style="position:absolute;margin-left:612.7pt;margin-top:100.5pt;width:132pt;height:251.2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hsGwIAADU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Ho7Hefo4ui7Gd7nd7eTmCe7PLfOh28CGhKNkjrkJcHF&#10;9isf+tBTSKxmYKm0TtxoQ9qSTm8meXpw9mBybbDGpdlohW7TEVXFnk6TbKA64IAOeu695UuFTayY&#10;D6/MIdnYOAo4vOAiNWAxOFqU1OB+/e0+xiMH6KWkRfGU1P/cMSco0d8NsnM/HI+j2tJhPLkd4cFd&#10;ezbXHrNrHgH1OcSvYnkyY3zQJ1M6aN5R54tYFV3McKxd0nAyH0MvafwnXCwWKQj1ZVlYmbXlMXWE&#10;NUL81r0zZ488BKTwGU4yY8UHOvrYnpDFLoBUiasIdI/qEX/UZmL7+I+i+K/PKery2+e/AQAA//8D&#10;AFBLAwQUAAYACAAAACEABsq39+MAAAANAQAADwAAAGRycy9kb3ducmV2LnhtbEyPwU7DMBBE70j8&#10;g7VI3Khd00AIcaoqUoWE6KGlF25OvE0iYjvEbhv4erYnOM7s0+xMvpxsz044hs47BfOZAIau9qZz&#10;jYL9+/ouBRaidkb33qGCbwywLK6vcp0Zf3ZbPO1iwyjEhUwraGMcMs5D3aLVYeYHdHQ7+NHqSHJs&#10;uBn1mcJtz6UQD9zqztGHVg9Ytlh/7o5WwWu53uhtJW3605cvb4fV8LX/SJS6vZlWz8AiTvEPhkt9&#10;qg4Fdar80ZnAetJSJgtiFUgxp1UXZJE+kVUpeBT3CfAi5/9XFL8AAAD//wMAUEsBAi0AFAAGAAgA&#10;AAAhALaDOJL+AAAA4QEAABMAAAAAAAAAAAAAAAAAAAAAAFtDb250ZW50X1R5cGVzXS54bWxQSwEC&#10;LQAUAAYACAAAACEAOP0h/9YAAACUAQAACwAAAAAAAAAAAAAAAAAvAQAAX3JlbHMvLnJlbHNQSwEC&#10;LQAUAAYACAAAACEAMMjobBsCAAA1BAAADgAAAAAAAAAAAAAAAAAuAgAAZHJzL2Uyb0RvYy54bWxQ&#10;SwECLQAUAAYACAAAACEABsq39+MAAAANAQAADwAAAAAAAAAAAAAAAAB1BAAAZHJzL2Rvd25yZXYu&#10;eG1sUEsFBgAAAAAEAAQA8wAAAIUFAAAAAA==&#10;" filled="f" stroked="f" strokeweight=".5pt">
                <v:textbox>
                  <w:txbxContent>
                    <w:p w14:paraId="262282BF" w14:textId="77777777" w:rsidR="008C71CC" w:rsidRDefault="008C71CC" w:rsidP="008C71CC">
                      <w:r>
                        <w:rPr>
                          <w:noProof/>
                        </w:rPr>
                        <w:drawing>
                          <wp:inline distT="0" distB="0" distL="0" distR="0" wp14:anchorId="04C7E7F4" wp14:editId="041A2202">
                            <wp:extent cx="1487170" cy="3059430"/>
                            <wp:effectExtent l="0" t="0" r="0" b="7620"/>
                            <wp:docPr id="133854444" name="Slika 37883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6"/>
                                    <a:stretch>
                                      <a:fillRect/>
                                    </a:stretch>
                                  </pic:blipFill>
                                  <pic:spPr>
                                    <a:xfrm>
                                      <a:off x="0" y="0"/>
                                      <a:ext cx="1487170" cy="3059430"/>
                                    </a:xfrm>
                                    <a:prstGeom prst="rect">
                                      <a:avLst/>
                                    </a:prstGeom>
                                  </pic:spPr>
                                </pic:pic>
                              </a:graphicData>
                            </a:graphic>
                          </wp:inline>
                        </w:drawing>
                      </w:r>
                    </w:p>
                  </w:txbxContent>
                </v:textbox>
              </v:shape>
            </w:pict>
          </mc:Fallback>
        </mc:AlternateContent>
      </w:r>
      <w:r w:rsidRPr="00FD22B6">
        <w:rPr>
          <w:rFonts w:ascii="Arial" w:hAnsi="Arial" w:cs="Arial"/>
          <w:noProof/>
          <w:sz w:val="18"/>
          <w:szCs w:val="18"/>
        </w:rPr>
        <w:drawing>
          <wp:inline distT="0" distB="0" distL="0" distR="0" wp14:anchorId="05B84F60" wp14:editId="0AC9BA98">
            <wp:extent cx="7733698" cy="5080000"/>
            <wp:effectExtent l="0" t="0" r="635" b="6350"/>
            <wp:docPr id="579110774" name="Slika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78525" name="Slika 1" descr="A map of a city&#10;&#10;Description automatically generated"/>
                    <pic:cNvPicPr/>
                  </pic:nvPicPr>
                  <pic:blipFill>
                    <a:blip r:embed="rId119"/>
                    <a:stretch>
                      <a:fillRect/>
                    </a:stretch>
                  </pic:blipFill>
                  <pic:spPr>
                    <a:xfrm>
                      <a:off x="0" y="0"/>
                      <a:ext cx="7738921" cy="5083431"/>
                    </a:xfrm>
                    <a:prstGeom prst="rect">
                      <a:avLst/>
                    </a:prstGeom>
                  </pic:spPr>
                </pic:pic>
              </a:graphicData>
            </a:graphic>
          </wp:inline>
        </w:drawing>
      </w:r>
    </w:p>
    <w:p w14:paraId="3B21954B" w14:textId="77777777" w:rsidR="008C71CC" w:rsidRPr="00FD22B6" w:rsidRDefault="008C71CC" w:rsidP="008C71CC">
      <w:pPr>
        <w:rPr>
          <w:rFonts w:ascii="Arial" w:hAnsi="Arial" w:cs="Arial"/>
          <w:sz w:val="18"/>
          <w:szCs w:val="18"/>
        </w:rPr>
      </w:pPr>
    </w:p>
    <w:p w14:paraId="126924E8" w14:textId="77777777" w:rsidR="008C71CC" w:rsidRDefault="008C71CC" w:rsidP="008C71CC">
      <w:pPr>
        <w:spacing w:after="200"/>
        <w:jc w:val="center"/>
        <w:rPr>
          <w:rFonts w:ascii="Arial" w:hAnsi="Arial" w:cs="Arial"/>
          <w:sz w:val="18"/>
          <w:szCs w:val="18"/>
        </w:rPr>
      </w:pPr>
    </w:p>
    <w:p w14:paraId="66B996C5" w14:textId="77777777" w:rsidR="008C71CC" w:rsidRPr="00FD22B6" w:rsidRDefault="008C71CC" w:rsidP="008C71CC">
      <w:pPr>
        <w:spacing w:after="200"/>
        <w:rPr>
          <w:rFonts w:ascii="Arial" w:hAnsi="Arial" w:cs="Arial"/>
          <w:sz w:val="18"/>
          <w:szCs w:val="18"/>
        </w:rPr>
        <w:sectPr w:rsidR="008C71CC" w:rsidRPr="00FD22B6" w:rsidSect="00653010">
          <w:pgSz w:w="16838" w:h="11906" w:orient="landscape"/>
          <w:pgMar w:top="1418" w:right="1418" w:bottom="1418" w:left="1418" w:header="567" w:footer="0" w:gutter="0"/>
          <w:cols w:space="708"/>
          <w:titlePg/>
          <w:docGrid w:linePitch="360"/>
        </w:sectPr>
      </w:pPr>
    </w:p>
    <w:p w14:paraId="78D9F022" w14:textId="77777777" w:rsidR="008C71CC" w:rsidRPr="00E66CD0" w:rsidRDefault="008C71CC" w:rsidP="008C71CC">
      <w:pPr>
        <w:pStyle w:val="Heading2"/>
        <w:rPr>
          <w:noProof/>
          <w:sz w:val="18"/>
          <w:szCs w:val="18"/>
          <w:lang w:eastAsia="hr-HR"/>
        </w:rPr>
      </w:pPr>
      <w:bookmarkStart w:id="497" w:name="_Toc73428717"/>
      <w:bookmarkStart w:id="498" w:name="_Toc159321603"/>
      <w:r w:rsidRPr="00E66CD0">
        <w:rPr>
          <w:sz w:val="18"/>
          <w:szCs w:val="18"/>
        </w:rPr>
        <w:lastRenderedPageBreak/>
        <w:t>11.6 PRILOG 6. Odluka o izradi Procjene rizika od velikih nesreća na području Grada Karlovca</w:t>
      </w:r>
      <w:bookmarkEnd w:id="497"/>
      <w:bookmarkEnd w:id="498"/>
      <w:r w:rsidRPr="00E66CD0">
        <w:rPr>
          <w:noProof/>
          <w:sz w:val="18"/>
          <w:szCs w:val="18"/>
          <w:lang w:eastAsia="hr-HR"/>
        </w:rPr>
        <w:t xml:space="preserve"> </w:t>
      </w:r>
    </w:p>
    <w:p w14:paraId="5BDE501F" w14:textId="77777777" w:rsidR="008C71CC" w:rsidRDefault="008C71CC" w:rsidP="008C71CC">
      <w:pPr>
        <w:spacing w:after="0" w:line="240" w:lineRule="auto"/>
        <w:jc w:val="center"/>
        <w:rPr>
          <w:noProof/>
          <w:lang w:eastAsia="hr-HR"/>
        </w:rPr>
      </w:pPr>
      <w:r w:rsidRPr="006C54F7">
        <w:rPr>
          <w:rFonts w:ascii="Times New Roman" w:hAnsi="Times New Roman" w:cs="Times New Roman"/>
          <w:noProof/>
        </w:rPr>
        <w:drawing>
          <wp:inline distT="0" distB="0" distL="0" distR="0" wp14:anchorId="78080CD7" wp14:editId="67E19A13">
            <wp:extent cx="5378481" cy="7858664"/>
            <wp:effectExtent l="0" t="0" r="0" b="9525"/>
            <wp:docPr id="1708067506" name="Slika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67506" name="Slika 1" descr="A close-up of a letter&#10;&#10;Description automatically generated"/>
                    <pic:cNvPicPr/>
                  </pic:nvPicPr>
                  <pic:blipFill>
                    <a:blip r:embed="rId120"/>
                    <a:stretch>
                      <a:fillRect/>
                    </a:stretch>
                  </pic:blipFill>
                  <pic:spPr>
                    <a:xfrm>
                      <a:off x="0" y="0"/>
                      <a:ext cx="5386151" cy="7869871"/>
                    </a:xfrm>
                    <a:prstGeom prst="rect">
                      <a:avLst/>
                    </a:prstGeom>
                  </pic:spPr>
                </pic:pic>
              </a:graphicData>
            </a:graphic>
          </wp:inline>
        </w:drawing>
      </w:r>
    </w:p>
    <w:p w14:paraId="7AB49431" w14:textId="77777777" w:rsidR="008C71CC" w:rsidRDefault="008C71CC" w:rsidP="008C71CC">
      <w:pPr>
        <w:spacing w:after="0" w:line="240" w:lineRule="auto"/>
        <w:jc w:val="center"/>
        <w:rPr>
          <w:noProof/>
          <w:lang w:eastAsia="hr-HR"/>
        </w:rPr>
      </w:pPr>
      <w:r w:rsidRPr="006C54F7">
        <w:rPr>
          <w:noProof/>
          <w:lang w:eastAsia="hr-HR"/>
        </w:rPr>
        <w:lastRenderedPageBreak/>
        <w:drawing>
          <wp:inline distT="0" distB="0" distL="0" distR="0" wp14:anchorId="54E0C269" wp14:editId="4D8F2B7B">
            <wp:extent cx="5658928" cy="6964834"/>
            <wp:effectExtent l="0" t="0" r="0" b="7620"/>
            <wp:docPr id="1315625851" name="Slika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25851" name="Slika 1" descr="A close-up of a document&#10;&#10;Description automatically generated"/>
                    <pic:cNvPicPr/>
                  </pic:nvPicPr>
                  <pic:blipFill>
                    <a:blip r:embed="rId121"/>
                    <a:stretch>
                      <a:fillRect/>
                    </a:stretch>
                  </pic:blipFill>
                  <pic:spPr>
                    <a:xfrm>
                      <a:off x="0" y="0"/>
                      <a:ext cx="5675010" cy="6984628"/>
                    </a:xfrm>
                    <a:prstGeom prst="rect">
                      <a:avLst/>
                    </a:prstGeom>
                  </pic:spPr>
                </pic:pic>
              </a:graphicData>
            </a:graphic>
          </wp:inline>
        </w:drawing>
      </w:r>
    </w:p>
    <w:p w14:paraId="7CA62152" w14:textId="77777777" w:rsidR="008C71CC" w:rsidRDefault="008C71CC" w:rsidP="008C71CC">
      <w:pPr>
        <w:spacing w:after="0" w:line="240" w:lineRule="auto"/>
        <w:jc w:val="center"/>
        <w:rPr>
          <w:noProof/>
          <w:lang w:eastAsia="hr-HR"/>
        </w:rPr>
      </w:pPr>
    </w:p>
    <w:p w14:paraId="0C593B02" w14:textId="77777777" w:rsidR="008C71CC" w:rsidRPr="00FD22B6" w:rsidRDefault="008C71CC" w:rsidP="008C71CC">
      <w:pPr>
        <w:rPr>
          <w:rFonts w:ascii="Arial" w:hAnsi="Arial" w:cs="Arial"/>
          <w:sz w:val="18"/>
          <w:szCs w:val="18"/>
          <w:lang w:eastAsia="hr-HR"/>
        </w:rPr>
      </w:pPr>
    </w:p>
    <w:p w14:paraId="563964B6" w14:textId="77777777" w:rsidR="008C71CC" w:rsidRPr="00FD22B6" w:rsidRDefault="008C71CC" w:rsidP="008C71CC">
      <w:pPr>
        <w:rPr>
          <w:rFonts w:ascii="Arial" w:hAnsi="Arial" w:cs="Arial"/>
          <w:sz w:val="18"/>
          <w:szCs w:val="18"/>
          <w:lang w:eastAsia="hr-HR"/>
        </w:rPr>
      </w:pPr>
    </w:p>
    <w:p w14:paraId="72D981AA" w14:textId="77777777" w:rsidR="008C71CC" w:rsidRPr="00FD22B6" w:rsidRDefault="008C71CC" w:rsidP="008C71CC">
      <w:pPr>
        <w:rPr>
          <w:rFonts w:ascii="Arial" w:hAnsi="Arial" w:cs="Arial"/>
          <w:sz w:val="18"/>
          <w:szCs w:val="18"/>
          <w:lang w:eastAsia="hr-HR"/>
        </w:rPr>
      </w:pPr>
    </w:p>
    <w:p w14:paraId="1D505803" w14:textId="77777777" w:rsidR="008C71CC" w:rsidRPr="00FD22B6" w:rsidRDefault="008C71CC" w:rsidP="008C71CC">
      <w:pPr>
        <w:rPr>
          <w:rFonts w:ascii="Arial" w:hAnsi="Arial" w:cs="Arial"/>
          <w:sz w:val="18"/>
          <w:szCs w:val="18"/>
          <w:lang w:eastAsia="hr-HR"/>
        </w:rPr>
      </w:pPr>
    </w:p>
    <w:p w14:paraId="2E4D2B4E" w14:textId="77777777" w:rsidR="008C71CC" w:rsidRDefault="008C71CC" w:rsidP="008C71CC">
      <w:pPr>
        <w:rPr>
          <w:rFonts w:ascii="Arial" w:hAnsi="Arial" w:cs="Arial"/>
          <w:sz w:val="18"/>
          <w:szCs w:val="18"/>
          <w:lang w:eastAsia="hr-HR"/>
        </w:rPr>
      </w:pPr>
    </w:p>
    <w:p w14:paraId="61831C5C" w14:textId="77777777" w:rsidR="008C71CC" w:rsidRDefault="008C71CC" w:rsidP="008C71CC">
      <w:pPr>
        <w:rPr>
          <w:rFonts w:ascii="Arial" w:hAnsi="Arial" w:cs="Arial"/>
          <w:sz w:val="18"/>
          <w:szCs w:val="18"/>
          <w:lang w:eastAsia="hr-HR"/>
        </w:rPr>
      </w:pPr>
    </w:p>
    <w:p w14:paraId="7DE3EB21" w14:textId="77777777" w:rsidR="008C71CC" w:rsidRDefault="008C71CC" w:rsidP="008C71CC">
      <w:pPr>
        <w:rPr>
          <w:rFonts w:ascii="Arial" w:hAnsi="Arial" w:cs="Arial"/>
          <w:sz w:val="18"/>
          <w:szCs w:val="18"/>
          <w:lang w:eastAsia="hr-HR"/>
        </w:rPr>
      </w:pPr>
    </w:p>
    <w:p w14:paraId="2BC05EE7" w14:textId="77777777" w:rsidR="008C71CC" w:rsidRPr="00E66CD0" w:rsidRDefault="008C71CC" w:rsidP="008C71CC">
      <w:pPr>
        <w:pStyle w:val="Heading2"/>
        <w:rPr>
          <w:rFonts w:ascii="Arial" w:hAnsi="Arial" w:cs="Arial"/>
          <w:sz w:val="18"/>
          <w:szCs w:val="18"/>
        </w:rPr>
      </w:pPr>
      <w:bookmarkStart w:id="499" w:name="_Toc73428718"/>
      <w:bookmarkStart w:id="500" w:name="_Toc159321604"/>
      <w:r w:rsidRPr="00E66CD0">
        <w:rPr>
          <w:rFonts w:ascii="Arial" w:hAnsi="Arial" w:cs="Arial"/>
          <w:sz w:val="18"/>
          <w:szCs w:val="18"/>
        </w:rPr>
        <w:lastRenderedPageBreak/>
        <w:t>11.7 PRILOG 7. Ovlaštenje</w:t>
      </w:r>
      <w:bookmarkEnd w:id="499"/>
      <w:bookmarkEnd w:id="500"/>
    </w:p>
    <w:p w14:paraId="0E059EF6" w14:textId="77777777" w:rsidR="008C71CC" w:rsidRDefault="008C71CC" w:rsidP="008C71CC">
      <w:pPr>
        <w:jc w:val="center"/>
      </w:pPr>
      <w:r w:rsidRPr="00794B6A">
        <w:rPr>
          <w:noProof/>
        </w:rPr>
        <w:drawing>
          <wp:inline distT="0" distB="0" distL="0" distR="0" wp14:anchorId="0883F8C3" wp14:editId="49EAF39B">
            <wp:extent cx="5656841" cy="7968343"/>
            <wp:effectExtent l="0" t="0" r="1270" b="0"/>
            <wp:docPr id="603350867" name="Slika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50867" name="Slika 1" descr="A close-up of a paper&#10;&#10;Description automatically generated"/>
                    <pic:cNvPicPr/>
                  </pic:nvPicPr>
                  <pic:blipFill>
                    <a:blip r:embed="rId122"/>
                    <a:stretch>
                      <a:fillRect/>
                    </a:stretch>
                  </pic:blipFill>
                  <pic:spPr>
                    <a:xfrm>
                      <a:off x="0" y="0"/>
                      <a:ext cx="5669392" cy="7986023"/>
                    </a:xfrm>
                    <a:prstGeom prst="rect">
                      <a:avLst/>
                    </a:prstGeom>
                  </pic:spPr>
                </pic:pic>
              </a:graphicData>
            </a:graphic>
          </wp:inline>
        </w:drawing>
      </w:r>
    </w:p>
    <w:p w14:paraId="08AFEB15" w14:textId="77777777" w:rsidR="008C71CC" w:rsidRDefault="008C71CC" w:rsidP="008C71CC">
      <w:pPr>
        <w:jc w:val="center"/>
      </w:pPr>
    </w:p>
    <w:p w14:paraId="5FDA4271" w14:textId="77777777" w:rsidR="008C71CC" w:rsidRPr="00E67B5E" w:rsidRDefault="008C71CC" w:rsidP="008C71CC">
      <w:pPr>
        <w:jc w:val="center"/>
      </w:pPr>
      <w:r w:rsidRPr="00794B6A">
        <w:rPr>
          <w:noProof/>
        </w:rPr>
        <w:lastRenderedPageBreak/>
        <w:drawing>
          <wp:inline distT="0" distB="0" distL="0" distR="0" wp14:anchorId="559065F0" wp14:editId="1FA37FDB">
            <wp:extent cx="5554687" cy="7881257"/>
            <wp:effectExtent l="0" t="0" r="8255" b="5715"/>
            <wp:docPr id="253080475" name="Slika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80475" name="Slika 1" descr="A close-up of a letter&#10;&#10;Description automatically generated"/>
                    <pic:cNvPicPr/>
                  </pic:nvPicPr>
                  <pic:blipFill>
                    <a:blip r:embed="rId123"/>
                    <a:stretch>
                      <a:fillRect/>
                    </a:stretch>
                  </pic:blipFill>
                  <pic:spPr>
                    <a:xfrm>
                      <a:off x="0" y="0"/>
                      <a:ext cx="5560157" cy="7889019"/>
                    </a:xfrm>
                    <a:prstGeom prst="rect">
                      <a:avLst/>
                    </a:prstGeom>
                  </pic:spPr>
                </pic:pic>
              </a:graphicData>
            </a:graphic>
          </wp:inline>
        </w:drawing>
      </w:r>
    </w:p>
    <w:p w14:paraId="67F8AAC8" w14:textId="77777777" w:rsidR="008C71CC" w:rsidRDefault="008C71CC"/>
    <w:p w14:paraId="04FDCABD" w14:textId="77777777" w:rsidR="00DB3C34" w:rsidRPr="000C0966" w:rsidRDefault="00DB3C34" w:rsidP="00DB3C34">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sz w:val="18"/>
          <w:szCs w:val="18"/>
        </w:rPr>
      </w:pPr>
      <w:r w:rsidRPr="000C0966">
        <w:rPr>
          <w:rFonts w:ascii="Arial" w:hAnsi="Arial" w:cs="Arial"/>
          <w:sz w:val="18"/>
          <w:szCs w:val="18"/>
        </w:rPr>
        <w:t xml:space="preserve">GLASNIK GRADA KARLOVCA - službeni list Grada Karlovca </w:t>
      </w:r>
    </w:p>
    <w:p w14:paraId="17575721" w14:textId="77777777" w:rsidR="00DB3C34" w:rsidRPr="000C0966" w:rsidRDefault="00DB3C34" w:rsidP="00DB3C34">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sz w:val="18"/>
          <w:szCs w:val="18"/>
        </w:rPr>
      </w:pPr>
      <w:r w:rsidRPr="000C0966">
        <w:rPr>
          <w:rFonts w:ascii="Arial" w:hAnsi="Arial" w:cs="Arial"/>
          <w:sz w:val="18"/>
          <w:szCs w:val="18"/>
        </w:rPr>
        <w:t>Glavni i odgovorni urednik: Vlatko Kovačić, mag. iur., viši savjetnik za pravne poslove i poslove gradonačelnika, Banjavčićeva 9, Karlovac; tel. 047/628-105</w:t>
      </w:r>
    </w:p>
    <w:p w14:paraId="7A861424" w14:textId="55E2468A" w:rsidR="00DB3C34" w:rsidRPr="00DB3C34" w:rsidRDefault="00DB3C34" w:rsidP="00DB3C34">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b/>
          <w:bCs/>
          <w:sz w:val="18"/>
          <w:szCs w:val="18"/>
        </w:rPr>
      </w:pPr>
      <w:r w:rsidRPr="000C0966">
        <w:rPr>
          <w:rFonts w:ascii="Arial" w:hAnsi="Arial" w:cs="Arial"/>
          <w:sz w:val="18"/>
          <w:szCs w:val="18"/>
        </w:rPr>
        <w:t>Tehnička priprema: Upravni odjel za poslove gradonačelnika</w:t>
      </w:r>
      <w:r w:rsidRPr="000C0966">
        <w:rPr>
          <w:rFonts w:ascii="Arial" w:hAnsi="Arial" w:cs="Arial"/>
          <w:sz w:val="18"/>
          <w:szCs w:val="18"/>
        </w:rPr>
        <w:tab/>
      </w:r>
    </w:p>
    <w:sectPr w:rsidR="00DB3C34" w:rsidRPr="00DB3C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B167E0" w14:textId="77777777" w:rsidR="00653010" w:rsidRDefault="00653010" w:rsidP="008C71CC">
      <w:pPr>
        <w:spacing w:after="0" w:line="240" w:lineRule="auto"/>
      </w:pPr>
      <w:r>
        <w:separator/>
      </w:r>
    </w:p>
  </w:endnote>
  <w:endnote w:type="continuationSeparator" w:id="0">
    <w:p w14:paraId="0AC96F78" w14:textId="77777777" w:rsidR="00653010" w:rsidRDefault="00653010" w:rsidP="008C71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Cambria">
    <w:panose1 w:val="02040503050406030204"/>
    <w:charset w:val="00"/>
    <w:family w:val="roman"/>
    <w:pitch w:val="variable"/>
    <w:sig w:usb0="E00006FF" w:usb1="420024FF" w:usb2="02000000" w:usb3="00000000" w:csb0="0000019F" w:csb1="00000000"/>
  </w:font>
  <w:font w:name="Adviso OTF Std">
    <w:altName w:val="Segoe UI Black"/>
    <w:charset w:val="EE"/>
    <w:family w:val="auto"/>
    <w:pitch w:val="variable"/>
    <w:sig w:usb0="00000001" w:usb1="00000000" w:usb2="00000000" w:usb3="00000000" w:csb0="00000003" w:csb1="00000000"/>
  </w:font>
  <w:font w:name="CRO_Korinna">
    <w:altName w:val="Arial"/>
    <w:charset w:val="00"/>
    <w:family w:val="swiss"/>
    <w:pitch w:val="variable"/>
    <w:sig w:usb0="00000007" w:usb1="00000000" w:usb2="00000000" w:usb3="00000000" w:csb0="00000013" w:csb1="00000000"/>
  </w:font>
  <w:font w:name="Aldine401 BT">
    <w:altName w:val="Times New Roman"/>
    <w:charset w:val="00"/>
    <w:family w:val="roman"/>
    <w:pitch w:val="variable"/>
    <w:sig w:usb0="00000001"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5" w:usb1="08070000" w:usb2="00000010" w:usb3="00000000" w:csb0="00020002" w:csb1="00000000"/>
  </w:font>
  <w:font w:name="ArialMT">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697852464"/>
      <w:docPartObj>
        <w:docPartGallery w:val="Page Numbers (Bottom of Page)"/>
        <w:docPartUnique/>
      </w:docPartObj>
    </w:sdtPr>
    <w:sdtEndPr>
      <w:rPr>
        <w:noProof/>
      </w:rPr>
    </w:sdtEndPr>
    <w:sdtContent>
      <w:p w14:paraId="1D8E8150" w14:textId="1E6CC24A" w:rsidR="008D17FC" w:rsidRDefault="008D17FC">
        <w:pPr>
          <w:pStyle w:val="Footer"/>
          <w:jc w:val="center"/>
        </w:pPr>
        <w:r>
          <w:rPr>
            <w:noProof w:val="0"/>
          </w:rPr>
          <w:fldChar w:fldCharType="begin"/>
        </w:r>
        <w:r>
          <w:instrText xml:space="preserve"> PAGE   \* MERGEFORMAT </w:instrText>
        </w:r>
        <w:r>
          <w:rPr>
            <w:noProof w:val="0"/>
          </w:rPr>
          <w:fldChar w:fldCharType="separate"/>
        </w:r>
        <w:r>
          <w:t>2</w:t>
        </w:r>
        <w:r>
          <w:fldChar w:fldCharType="end"/>
        </w:r>
      </w:p>
    </w:sdtContent>
  </w:sdt>
  <w:p w14:paraId="0C1F084F" w14:textId="77777777" w:rsidR="008D17FC" w:rsidRDefault="008D17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9071C" w14:textId="77777777" w:rsidR="008C71CC" w:rsidRDefault="008C71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C731F" w14:textId="77777777" w:rsidR="008C71CC" w:rsidRDefault="008C71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2158E" w14:textId="77777777" w:rsidR="00653010" w:rsidRDefault="00653010" w:rsidP="008C71CC">
      <w:pPr>
        <w:spacing w:after="0" w:line="240" w:lineRule="auto"/>
      </w:pPr>
      <w:r>
        <w:separator/>
      </w:r>
    </w:p>
  </w:footnote>
  <w:footnote w:type="continuationSeparator" w:id="0">
    <w:p w14:paraId="79FFF944" w14:textId="77777777" w:rsidR="00653010" w:rsidRDefault="00653010" w:rsidP="008C71CC">
      <w:pPr>
        <w:spacing w:after="0" w:line="240" w:lineRule="auto"/>
      </w:pPr>
      <w:r>
        <w:continuationSeparator/>
      </w:r>
    </w:p>
  </w:footnote>
  <w:footnote w:id="1">
    <w:p w14:paraId="5E6CBBF7" w14:textId="77777777" w:rsidR="008C71CC" w:rsidRDefault="008C71CC" w:rsidP="008C71CC">
      <w:pPr>
        <w:pStyle w:val="FootnoteText"/>
      </w:pPr>
      <w:r>
        <w:rPr>
          <w:rStyle w:val="FootnoteReference"/>
        </w:rPr>
        <w:footnoteRef/>
      </w:r>
      <w:r>
        <w:t xml:space="preserve"> Izvor podataka: Plan razvoja Grada Karlovca 2021.-2030.</w:t>
      </w:r>
    </w:p>
  </w:footnote>
  <w:footnote w:id="2">
    <w:p w14:paraId="0C73D08B" w14:textId="77777777" w:rsidR="008C71CC" w:rsidRDefault="008C71CC" w:rsidP="008C71CC">
      <w:pPr>
        <w:pStyle w:val="FootnoteText"/>
      </w:pPr>
      <w:r>
        <w:rPr>
          <w:rStyle w:val="FootnoteReference"/>
        </w:rPr>
        <w:footnoteRef/>
      </w:r>
      <w:r w:rsidRPr="005E0DC6">
        <w:t>Izvor: DZS, Popis stanovništva 2011.</w:t>
      </w:r>
    </w:p>
  </w:footnote>
  <w:footnote w:id="3">
    <w:p w14:paraId="521427DB" w14:textId="77777777" w:rsidR="008C71CC" w:rsidRDefault="008C71CC" w:rsidP="008C71CC">
      <w:pPr>
        <w:pStyle w:val="FootnoteText"/>
      </w:pPr>
      <w:r>
        <w:rPr>
          <w:rStyle w:val="FootnoteReference"/>
        </w:rPr>
        <w:footnoteRef/>
      </w:r>
      <w:r>
        <w:t xml:space="preserve"> </w:t>
      </w:r>
      <w:r w:rsidRPr="00271E4B">
        <w:t>Izvješće o stanju u prostoru Grada Karlovca, 201</w:t>
      </w:r>
      <w:r>
        <w:t>7</w:t>
      </w:r>
      <w:r w:rsidRPr="00271E4B">
        <w:t>.</w:t>
      </w:r>
    </w:p>
  </w:footnote>
  <w:footnote w:id="4">
    <w:p w14:paraId="6A49E1B6" w14:textId="77777777" w:rsidR="008C71CC" w:rsidRDefault="008C71CC" w:rsidP="008C71CC">
      <w:pPr>
        <w:pStyle w:val="FootnoteText"/>
      </w:pPr>
      <w:r>
        <w:rPr>
          <w:rStyle w:val="FootnoteReference"/>
        </w:rPr>
        <w:footnoteRef/>
      </w:r>
      <w:r>
        <w:t xml:space="preserve"> </w:t>
      </w:r>
      <w:r w:rsidRPr="0021171E">
        <w:t>Izvješće o stanju u prostoru Grada Karlovca, 2017.</w:t>
      </w:r>
    </w:p>
  </w:footnote>
  <w:footnote w:id="5">
    <w:p w14:paraId="2F64E533" w14:textId="77777777" w:rsidR="008C71CC" w:rsidRDefault="008C71CC" w:rsidP="008C71CC">
      <w:pPr>
        <w:pStyle w:val="FootnoteText"/>
      </w:pPr>
      <w:r>
        <w:rPr>
          <w:rStyle w:val="FootnoteReference"/>
        </w:rPr>
        <w:footnoteRef/>
      </w:r>
      <w:r>
        <w:t xml:space="preserve"> Izvor: PPUG</w:t>
      </w:r>
    </w:p>
  </w:footnote>
  <w:footnote w:id="6">
    <w:p w14:paraId="4CB9A673" w14:textId="77777777" w:rsidR="008C71CC" w:rsidRDefault="008C71CC" w:rsidP="008C71CC">
      <w:pPr>
        <w:pStyle w:val="FootnoteText"/>
      </w:pPr>
      <w:r>
        <w:rPr>
          <w:rStyle w:val="FootnoteReference"/>
        </w:rPr>
        <w:footnoteRef/>
      </w:r>
      <w:r>
        <w:t xml:space="preserve"> Izvor: PPUG</w:t>
      </w:r>
    </w:p>
  </w:footnote>
  <w:footnote w:id="7">
    <w:p w14:paraId="09336A37" w14:textId="77777777" w:rsidR="008C71CC" w:rsidRDefault="008C71CC" w:rsidP="008C71CC">
      <w:pPr>
        <w:pStyle w:val="FootnoteText"/>
      </w:pPr>
      <w:r>
        <w:rPr>
          <w:rStyle w:val="FootnoteReference"/>
        </w:rPr>
        <w:footnoteRef/>
      </w:r>
      <w:r>
        <w:t xml:space="preserve">  U ovu kategoriju ulaze posljedice prema kojima je stradala ili ugrožena minimalno jedna osoba do 0,001% stanovnika Grada Karlovca</w:t>
      </w:r>
    </w:p>
  </w:footnote>
  <w:footnote w:id="8">
    <w:p w14:paraId="147E6AB1" w14:textId="77777777" w:rsidR="008C71CC" w:rsidRDefault="008C71CC" w:rsidP="008C71CC">
      <w:pPr>
        <w:pStyle w:val="FootnoteText"/>
      </w:pPr>
      <w:r>
        <w:rPr>
          <w:rStyle w:val="FootnoteReference"/>
        </w:rPr>
        <w:footnoteRef/>
      </w:r>
      <w:r>
        <w:t xml:space="preserve"> Popis stanovništva, kućanstava i stanova 2021. godine</w:t>
      </w:r>
    </w:p>
  </w:footnote>
  <w:footnote w:id="9">
    <w:p w14:paraId="50CFD04E" w14:textId="77777777" w:rsidR="008C71CC" w:rsidRDefault="008C71CC" w:rsidP="008C71CC">
      <w:pPr>
        <w:pStyle w:val="FootnoteText"/>
      </w:pPr>
      <w:r>
        <w:rPr>
          <w:rStyle w:val="FootnoteReference"/>
        </w:rPr>
        <w:footnoteRef/>
      </w:r>
      <w:r>
        <w:t xml:space="preserve"> Popis stanovništva, kućanstava i stanova 2021. godine</w:t>
      </w:r>
    </w:p>
  </w:footnote>
  <w:footnote w:id="10">
    <w:p w14:paraId="4F772F87" w14:textId="77777777" w:rsidR="008C71CC" w:rsidRDefault="008C71CC" w:rsidP="008C71CC">
      <w:pPr>
        <w:pStyle w:val="FootnoteText"/>
      </w:pPr>
      <w:r>
        <w:rPr>
          <w:rStyle w:val="FootnoteReference"/>
        </w:rPr>
        <w:footnoteRef/>
      </w:r>
      <w:r>
        <w:t xml:space="preserve"> Podaci dostupni u trenutku izrade.</w:t>
      </w:r>
    </w:p>
  </w:footnote>
  <w:footnote w:id="11">
    <w:p w14:paraId="2A673D2A" w14:textId="77777777" w:rsidR="008C71CC" w:rsidRDefault="008C71CC" w:rsidP="008C71CC">
      <w:pPr>
        <w:pStyle w:val="FootnoteText"/>
      </w:pPr>
      <w:r>
        <w:rPr>
          <w:rStyle w:val="FootnoteReference"/>
        </w:rPr>
        <w:footnoteRef/>
      </w:r>
      <w:r>
        <w:t xml:space="preserve"> </w:t>
      </w:r>
      <w:r w:rsidRPr="00556E7F">
        <w:t>Procjena rizika pravnih osoba koje obavljaju djelatnost korištenjem opasnih tvari</w:t>
      </w:r>
      <w:r>
        <w:t>, svibanj, 2022. (Izrađivač: DLS d.o.o.)</w:t>
      </w:r>
    </w:p>
  </w:footnote>
  <w:footnote w:id="12">
    <w:p w14:paraId="55A2360B" w14:textId="77777777" w:rsidR="008C71CC" w:rsidRDefault="008C71CC" w:rsidP="008C71CC">
      <w:pPr>
        <w:pStyle w:val="FootnoteText"/>
      </w:pPr>
      <w:r>
        <w:rPr>
          <w:rStyle w:val="FootnoteReference"/>
        </w:rPr>
        <w:footnoteRef/>
      </w:r>
      <w:r>
        <w:t xml:space="preserve"> Izvor: </w:t>
      </w:r>
      <w:r w:rsidRPr="008F4CA8">
        <w:t>https://www.koronavirus.hr/koronavirus-statisticki-pokazatelji-za-hrvatsku-i-eu/901</w:t>
      </w:r>
    </w:p>
  </w:footnote>
  <w:footnote w:id="13">
    <w:p w14:paraId="4B003044" w14:textId="77777777" w:rsidR="008C71CC" w:rsidRDefault="008C71CC" w:rsidP="008C71CC">
      <w:pPr>
        <w:pStyle w:val="FootnoteText"/>
      </w:pPr>
      <w:r>
        <w:rPr>
          <w:rStyle w:val="FootnoteReference"/>
        </w:rPr>
        <w:footnoteRef/>
      </w:r>
      <w:r>
        <w:t xml:space="preserve"> </w:t>
      </w:r>
      <w:r w:rsidRPr="00367348">
        <w:t>https://www.koronavirus.hr/koronavirus-statisticki-pokazatelji-za-hrvatsku-i-eu/901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7D50B" w14:textId="77777777" w:rsidR="008C71CC" w:rsidRDefault="008C71CC" w:rsidP="00D917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06052BB8"/>
    <w:multiLevelType w:val="hybridMultilevel"/>
    <w:tmpl w:val="2CC4B0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57298F"/>
    <w:multiLevelType w:val="hybridMultilevel"/>
    <w:tmpl w:val="16BC9C04"/>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AE763A1"/>
    <w:multiLevelType w:val="hybridMultilevel"/>
    <w:tmpl w:val="F4863FBE"/>
    <w:lvl w:ilvl="0" w:tplc="AB8C83E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B51418D"/>
    <w:multiLevelType w:val="hybridMultilevel"/>
    <w:tmpl w:val="FE1E4D7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C8B58F4"/>
    <w:multiLevelType w:val="hybridMultilevel"/>
    <w:tmpl w:val="B38226C4"/>
    <w:lvl w:ilvl="0" w:tplc="041A0001">
      <w:start w:val="1"/>
      <w:numFmt w:val="bullet"/>
      <w:lvlText w:val=""/>
      <w:lvlJc w:val="left"/>
      <w:pPr>
        <w:ind w:left="842" w:hanging="360"/>
      </w:pPr>
      <w:rPr>
        <w:rFonts w:ascii="Symbol" w:hAnsi="Symbol" w:hint="default"/>
      </w:rPr>
    </w:lvl>
    <w:lvl w:ilvl="1" w:tplc="041A0003" w:tentative="1">
      <w:start w:val="1"/>
      <w:numFmt w:val="bullet"/>
      <w:lvlText w:val="o"/>
      <w:lvlJc w:val="left"/>
      <w:pPr>
        <w:ind w:left="1562" w:hanging="360"/>
      </w:pPr>
      <w:rPr>
        <w:rFonts w:ascii="Courier New" w:hAnsi="Courier New" w:cs="Courier New" w:hint="default"/>
      </w:rPr>
    </w:lvl>
    <w:lvl w:ilvl="2" w:tplc="041A0005" w:tentative="1">
      <w:start w:val="1"/>
      <w:numFmt w:val="bullet"/>
      <w:lvlText w:val=""/>
      <w:lvlJc w:val="left"/>
      <w:pPr>
        <w:ind w:left="2282" w:hanging="360"/>
      </w:pPr>
      <w:rPr>
        <w:rFonts w:ascii="Wingdings" w:hAnsi="Wingdings" w:hint="default"/>
      </w:rPr>
    </w:lvl>
    <w:lvl w:ilvl="3" w:tplc="041A0001" w:tentative="1">
      <w:start w:val="1"/>
      <w:numFmt w:val="bullet"/>
      <w:lvlText w:val=""/>
      <w:lvlJc w:val="left"/>
      <w:pPr>
        <w:ind w:left="3002" w:hanging="360"/>
      </w:pPr>
      <w:rPr>
        <w:rFonts w:ascii="Symbol" w:hAnsi="Symbol" w:hint="default"/>
      </w:rPr>
    </w:lvl>
    <w:lvl w:ilvl="4" w:tplc="041A0003" w:tentative="1">
      <w:start w:val="1"/>
      <w:numFmt w:val="bullet"/>
      <w:lvlText w:val="o"/>
      <w:lvlJc w:val="left"/>
      <w:pPr>
        <w:ind w:left="3722" w:hanging="360"/>
      </w:pPr>
      <w:rPr>
        <w:rFonts w:ascii="Courier New" w:hAnsi="Courier New" w:cs="Courier New" w:hint="default"/>
      </w:rPr>
    </w:lvl>
    <w:lvl w:ilvl="5" w:tplc="041A0005" w:tentative="1">
      <w:start w:val="1"/>
      <w:numFmt w:val="bullet"/>
      <w:lvlText w:val=""/>
      <w:lvlJc w:val="left"/>
      <w:pPr>
        <w:ind w:left="4442" w:hanging="360"/>
      </w:pPr>
      <w:rPr>
        <w:rFonts w:ascii="Wingdings" w:hAnsi="Wingdings" w:hint="default"/>
      </w:rPr>
    </w:lvl>
    <w:lvl w:ilvl="6" w:tplc="041A0001" w:tentative="1">
      <w:start w:val="1"/>
      <w:numFmt w:val="bullet"/>
      <w:lvlText w:val=""/>
      <w:lvlJc w:val="left"/>
      <w:pPr>
        <w:ind w:left="5162" w:hanging="360"/>
      </w:pPr>
      <w:rPr>
        <w:rFonts w:ascii="Symbol" w:hAnsi="Symbol" w:hint="default"/>
      </w:rPr>
    </w:lvl>
    <w:lvl w:ilvl="7" w:tplc="041A0003" w:tentative="1">
      <w:start w:val="1"/>
      <w:numFmt w:val="bullet"/>
      <w:lvlText w:val="o"/>
      <w:lvlJc w:val="left"/>
      <w:pPr>
        <w:ind w:left="5882" w:hanging="360"/>
      </w:pPr>
      <w:rPr>
        <w:rFonts w:ascii="Courier New" w:hAnsi="Courier New" w:cs="Courier New" w:hint="default"/>
      </w:rPr>
    </w:lvl>
    <w:lvl w:ilvl="8" w:tplc="041A0005" w:tentative="1">
      <w:start w:val="1"/>
      <w:numFmt w:val="bullet"/>
      <w:lvlText w:val=""/>
      <w:lvlJc w:val="left"/>
      <w:pPr>
        <w:ind w:left="6602" w:hanging="360"/>
      </w:pPr>
      <w:rPr>
        <w:rFonts w:ascii="Wingdings" w:hAnsi="Wingdings" w:hint="default"/>
      </w:rPr>
    </w:lvl>
  </w:abstractNum>
  <w:abstractNum w:abstractNumId="6"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3D93175"/>
    <w:multiLevelType w:val="hybridMultilevel"/>
    <w:tmpl w:val="42B6BC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40421DB"/>
    <w:multiLevelType w:val="hybridMultilevel"/>
    <w:tmpl w:val="8BF83B00"/>
    <w:lvl w:ilvl="0" w:tplc="C2A6CC06">
      <w:start w:val="11"/>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 w15:restartNumberingAfterBreak="0">
    <w:nsid w:val="182568C2"/>
    <w:multiLevelType w:val="hybridMultilevel"/>
    <w:tmpl w:val="2CBC95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9ED49D6"/>
    <w:multiLevelType w:val="hybridMultilevel"/>
    <w:tmpl w:val="C71E61A4"/>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17541CB"/>
    <w:multiLevelType w:val="hybridMultilevel"/>
    <w:tmpl w:val="185039D4"/>
    <w:lvl w:ilvl="0" w:tplc="7DD490E0">
      <w:start w:val="11"/>
      <w:numFmt w:val="bullet"/>
      <w:lvlText w:val="-"/>
      <w:lvlJc w:val="left"/>
      <w:pPr>
        <w:ind w:left="720" w:hanging="360"/>
      </w:pPr>
      <w:rPr>
        <w:rFonts w:ascii="Calibri" w:eastAsia="Calibri" w:hAnsi="Calibri" w:cs="Times New Roman" w:hint="default"/>
      </w:rPr>
    </w:lvl>
    <w:lvl w:ilvl="1" w:tplc="0344A992">
      <w:numFmt w:val="bullet"/>
      <w:lvlText w:val="•"/>
      <w:lvlJc w:val="left"/>
      <w:pPr>
        <w:ind w:left="1788" w:hanging="708"/>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4A34901"/>
    <w:multiLevelType w:val="hybridMultilevel"/>
    <w:tmpl w:val="F62825DA"/>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2D375AEE"/>
    <w:multiLevelType w:val="hybridMultilevel"/>
    <w:tmpl w:val="9B1039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1E320DE"/>
    <w:multiLevelType w:val="hybridMultilevel"/>
    <w:tmpl w:val="27D0B6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3840E0B"/>
    <w:multiLevelType w:val="hybridMultilevel"/>
    <w:tmpl w:val="C77099A8"/>
    <w:lvl w:ilvl="0" w:tplc="6770BCB4">
      <w:start w:val="1"/>
      <w:numFmt w:val="decimal"/>
      <w:pStyle w:val="naslov3"/>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35355E1C"/>
    <w:multiLevelType w:val="hybridMultilevel"/>
    <w:tmpl w:val="BCFEF60A"/>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8" w15:restartNumberingAfterBreak="0">
    <w:nsid w:val="367D08E6"/>
    <w:multiLevelType w:val="hybridMultilevel"/>
    <w:tmpl w:val="0E9E3D4C"/>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9" w15:restartNumberingAfterBreak="0">
    <w:nsid w:val="378A6809"/>
    <w:multiLevelType w:val="hybridMultilevel"/>
    <w:tmpl w:val="CD7CCBDE"/>
    <w:lvl w:ilvl="0" w:tplc="00000000">
      <w:start w:val="1"/>
      <w:numFmt w:val="bullet"/>
      <w:lvlText w:val="-"/>
      <w:lvlJc w:val="left"/>
      <w:pPr>
        <w:ind w:left="720" w:hanging="360"/>
      </w:pPr>
      <w:rPr>
        <w:rFonts w:ascii="Arial"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BA26F51"/>
    <w:multiLevelType w:val="hybridMultilevel"/>
    <w:tmpl w:val="B09CEC8A"/>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1" w15:restartNumberingAfterBreak="0">
    <w:nsid w:val="3CA12C0A"/>
    <w:multiLevelType w:val="hybridMultilevel"/>
    <w:tmpl w:val="37F067D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3ED06239"/>
    <w:multiLevelType w:val="hybridMultilevel"/>
    <w:tmpl w:val="2CC4B0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4E42CEE"/>
    <w:multiLevelType w:val="hybridMultilevel"/>
    <w:tmpl w:val="B1127290"/>
    <w:lvl w:ilvl="0" w:tplc="041A000F">
      <w:start w:val="1"/>
      <w:numFmt w:val="decimal"/>
      <w:lvlText w:val="%1."/>
      <w:lvlJc w:val="left"/>
      <w:pPr>
        <w:ind w:left="780" w:hanging="360"/>
      </w:pPr>
    </w:lvl>
    <w:lvl w:ilvl="1" w:tplc="041A0019" w:tentative="1">
      <w:start w:val="1"/>
      <w:numFmt w:val="lowerLetter"/>
      <w:lvlText w:val="%2."/>
      <w:lvlJc w:val="left"/>
      <w:pPr>
        <w:ind w:left="1500" w:hanging="360"/>
      </w:pPr>
    </w:lvl>
    <w:lvl w:ilvl="2" w:tplc="041A001B" w:tentative="1">
      <w:start w:val="1"/>
      <w:numFmt w:val="lowerRoman"/>
      <w:lvlText w:val="%3."/>
      <w:lvlJc w:val="right"/>
      <w:pPr>
        <w:ind w:left="2220" w:hanging="180"/>
      </w:pPr>
    </w:lvl>
    <w:lvl w:ilvl="3" w:tplc="041A000F" w:tentative="1">
      <w:start w:val="1"/>
      <w:numFmt w:val="decimal"/>
      <w:lvlText w:val="%4."/>
      <w:lvlJc w:val="left"/>
      <w:pPr>
        <w:ind w:left="2940" w:hanging="360"/>
      </w:pPr>
    </w:lvl>
    <w:lvl w:ilvl="4" w:tplc="041A0019" w:tentative="1">
      <w:start w:val="1"/>
      <w:numFmt w:val="lowerLetter"/>
      <w:lvlText w:val="%5."/>
      <w:lvlJc w:val="left"/>
      <w:pPr>
        <w:ind w:left="3660" w:hanging="360"/>
      </w:pPr>
    </w:lvl>
    <w:lvl w:ilvl="5" w:tplc="041A001B" w:tentative="1">
      <w:start w:val="1"/>
      <w:numFmt w:val="lowerRoman"/>
      <w:lvlText w:val="%6."/>
      <w:lvlJc w:val="right"/>
      <w:pPr>
        <w:ind w:left="4380" w:hanging="180"/>
      </w:pPr>
    </w:lvl>
    <w:lvl w:ilvl="6" w:tplc="041A000F" w:tentative="1">
      <w:start w:val="1"/>
      <w:numFmt w:val="decimal"/>
      <w:lvlText w:val="%7."/>
      <w:lvlJc w:val="left"/>
      <w:pPr>
        <w:ind w:left="5100" w:hanging="360"/>
      </w:pPr>
    </w:lvl>
    <w:lvl w:ilvl="7" w:tplc="041A0019" w:tentative="1">
      <w:start w:val="1"/>
      <w:numFmt w:val="lowerLetter"/>
      <w:lvlText w:val="%8."/>
      <w:lvlJc w:val="left"/>
      <w:pPr>
        <w:ind w:left="5820" w:hanging="360"/>
      </w:pPr>
    </w:lvl>
    <w:lvl w:ilvl="8" w:tplc="041A001B" w:tentative="1">
      <w:start w:val="1"/>
      <w:numFmt w:val="lowerRoman"/>
      <w:lvlText w:val="%9."/>
      <w:lvlJc w:val="right"/>
      <w:pPr>
        <w:ind w:left="6540" w:hanging="180"/>
      </w:pPr>
    </w:lvl>
  </w:abstractNum>
  <w:abstractNum w:abstractNumId="26" w15:restartNumberingAfterBreak="0">
    <w:nsid w:val="46601C10"/>
    <w:multiLevelType w:val="hybridMultilevel"/>
    <w:tmpl w:val="6D6E79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47640C7B"/>
    <w:multiLevelType w:val="hybridMultilevel"/>
    <w:tmpl w:val="9236BF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31"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6D91876"/>
    <w:multiLevelType w:val="hybridMultilevel"/>
    <w:tmpl w:val="214CEA0E"/>
    <w:lvl w:ilvl="0" w:tplc="C9EE2972">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9EC0BED"/>
    <w:multiLevelType w:val="hybridMultilevel"/>
    <w:tmpl w:val="45C640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CAF745F"/>
    <w:multiLevelType w:val="hybridMultilevel"/>
    <w:tmpl w:val="6316D32C"/>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6BD050F5"/>
    <w:multiLevelType w:val="hybridMultilevel"/>
    <w:tmpl w:val="2F24CFA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6D440945"/>
    <w:multiLevelType w:val="hybridMultilevel"/>
    <w:tmpl w:val="93E677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7DF5039A"/>
    <w:multiLevelType w:val="hybridMultilevel"/>
    <w:tmpl w:val="550070F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44049151">
    <w:abstractNumId w:val="0"/>
  </w:num>
  <w:num w:numId="2" w16cid:durableId="1959482925">
    <w:abstractNumId w:val="8"/>
  </w:num>
  <w:num w:numId="3" w16cid:durableId="121897410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25200765">
    <w:abstractNumId w:val="40"/>
  </w:num>
  <w:num w:numId="5" w16cid:durableId="814492549">
    <w:abstractNumId w:val="16"/>
  </w:num>
  <w:num w:numId="6" w16cid:durableId="1347829617">
    <w:abstractNumId w:val="14"/>
  </w:num>
  <w:num w:numId="7" w16cid:durableId="1156844442">
    <w:abstractNumId w:val="19"/>
  </w:num>
  <w:num w:numId="8" w16cid:durableId="1963683944">
    <w:abstractNumId w:val="27"/>
  </w:num>
  <w:num w:numId="9" w16cid:durableId="1269771220">
    <w:abstractNumId w:val="37"/>
  </w:num>
  <w:num w:numId="10" w16cid:durableId="984893494">
    <w:abstractNumId w:val="31"/>
  </w:num>
  <w:num w:numId="11" w16cid:durableId="1882160148">
    <w:abstractNumId w:val="13"/>
  </w:num>
  <w:num w:numId="12" w16cid:durableId="566037239">
    <w:abstractNumId w:val="2"/>
  </w:num>
  <w:num w:numId="13" w16cid:durableId="1113284446">
    <w:abstractNumId w:val="3"/>
  </w:num>
  <w:num w:numId="14" w16cid:durableId="1410151401">
    <w:abstractNumId w:val="7"/>
  </w:num>
  <w:num w:numId="15" w16cid:durableId="1218005497">
    <w:abstractNumId w:val="5"/>
  </w:num>
  <w:num w:numId="16" w16cid:durableId="912616975">
    <w:abstractNumId w:val="10"/>
  </w:num>
  <w:num w:numId="17" w16cid:durableId="295066061">
    <w:abstractNumId w:val="17"/>
  </w:num>
  <w:num w:numId="18" w16cid:durableId="1034426716">
    <w:abstractNumId w:val="35"/>
  </w:num>
  <w:num w:numId="19" w16cid:durableId="749623069">
    <w:abstractNumId w:val="18"/>
  </w:num>
  <w:num w:numId="20" w16cid:durableId="1276063972">
    <w:abstractNumId w:val="20"/>
  </w:num>
  <w:num w:numId="21" w16cid:durableId="1343319715">
    <w:abstractNumId w:val="21"/>
  </w:num>
  <w:num w:numId="22" w16cid:durableId="1999189987">
    <w:abstractNumId w:val="41"/>
  </w:num>
  <w:num w:numId="23" w16cid:durableId="34359381">
    <w:abstractNumId w:val="34"/>
  </w:num>
  <w:num w:numId="24" w16cid:durableId="1800761406">
    <w:abstractNumId w:val="24"/>
  </w:num>
  <w:num w:numId="25" w16cid:durableId="2047825031">
    <w:abstractNumId w:val="12"/>
  </w:num>
  <w:num w:numId="26" w16cid:durableId="1436749793">
    <w:abstractNumId w:val="6"/>
  </w:num>
  <w:num w:numId="27" w16cid:durableId="70659290">
    <w:abstractNumId w:val="33"/>
  </w:num>
  <w:num w:numId="28" w16cid:durableId="1209759624">
    <w:abstractNumId w:val="11"/>
  </w:num>
  <w:num w:numId="29" w16cid:durableId="375160360">
    <w:abstractNumId w:val="26"/>
  </w:num>
  <w:num w:numId="30" w16cid:durableId="928125025">
    <w:abstractNumId w:val="32"/>
  </w:num>
  <w:num w:numId="31" w16cid:durableId="1407146494">
    <w:abstractNumId w:val="36"/>
  </w:num>
  <w:num w:numId="32" w16cid:durableId="428432602">
    <w:abstractNumId w:val="22"/>
  </w:num>
  <w:num w:numId="33" w16cid:durableId="2017614771">
    <w:abstractNumId w:val="15"/>
  </w:num>
  <w:num w:numId="34" w16cid:durableId="26103131">
    <w:abstractNumId w:val="29"/>
  </w:num>
  <w:num w:numId="35" w16cid:durableId="1982928152">
    <w:abstractNumId w:val="39"/>
  </w:num>
  <w:num w:numId="36" w16cid:durableId="359938181">
    <w:abstractNumId w:val="23"/>
  </w:num>
  <w:num w:numId="37" w16cid:durableId="822503232">
    <w:abstractNumId w:val="25"/>
  </w:num>
  <w:num w:numId="38" w16cid:durableId="1029649969">
    <w:abstractNumId w:val="38"/>
  </w:num>
  <w:num w:numId="39" w16cid:durableId="1521817611">
    <w:abstractNumId w:val="28"/>
  </w:num>
  <w:num w:numId="40" w16cid:durableId="1934512846">
    <w:abstractNumId w:val="1"/>
  </w:num>
  <w:num w:numId="41" w16cid:durableId="470290863">
    <w:abstractNumId w:val="4"/>
  </w:num>
  <w:num w:numId="42" w16cid:durableId="607156946">
    <w:abstractNumId w:val="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1CC"/>
    <w:rsid w:val="00653010"/>
    <w:rsid w:val="007E5FE8"/>
    <w:rsid w:val="00860703"/>
    <w:rsid w:val="008C71CC"/>
    <w:rsid w:val="008D17FC"/>
    <w:rsid w:val="00B87C6B"/>
    <w:rsid w:val="00B93BD5"/>
    <w:rsid w:val="00DB3C34"/>
    <w:rsid w:val="00E20CA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CE8EB"/>
  <w15:chartTrackingRefBased/>
  <w15:docId w15:val="{B53C15E0-E824-453A-8FC1-179B9A748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71CC"/>
  </w:style>
  <w:style w:type="paragraph" w:styleId="Heading1">
    <w:name w:val="heading 1"/>
    <w:basedOn w:val="Normal"/>
    <w:next w:val="Normal"/>
    <w:link w:val="Heading1Char"/>
    <w:qFormat/>
    <w:rsid w:val="008C71C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8C71C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8C71C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8C71C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8C71C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8C71C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8C71C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8C71C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8C71C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C71C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8C71C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8C71C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8C71CC"/>
    <w:rPr>
      <w:rFonts w:eastAsiaTheme="majorEastAsia" w:cstheme="majorBidi"/>
      <w:i/>
      <w:iCs/>
      <w:color w:val="0F4761" w:themeColor="accent1" w:themeShade="BF"/>
    </w:rPr>
  </w:style>
  <w:style w:type="character" w:customStyle="1" w:styleId="Heading5Char">
    <w:name w:val="Heading 5 Char"/>
    <w:basedOn w:val="DefaultParagraphFont"/>
    <w:link w:val="Heading5"/>
    <w:rsid w:val="008C71CC"/>
    <w:rPr>
      <w:rFonts w:eastAsiaTheme="majorEastAsia" w:cstheme="majorBidi"/>
      <w:color w:val="0F4761" w:themeColor="accent1" w:themeShade="BF"/>
    </w:rPr>
  </w:style>
  <w:style w:type="character" w:customStyle="1" w:styleId="Heading6Char">
    <w:name w:val="Heading 6 Char"/>
    <w:basedOn w:val="DefaultParagraphFont"/>
    <w:link w:val="Heading6"/>
    <w:rsid w:val="008C71CC"/>
    <w:rPr>
      <w:rFonts w:eastAsiaTheme="majorEastAsia" w:cstheme="majorBidi"/>
      <w:i/>
      <w:iCs/>
      <w:color w:val="595959" w:themeColor="text1" w:themeTint="A6"/>
    </w:rPr>
  </w:style>
  <w:style w:type="character" w:customStyle="1" w:styleId="Heading7Char">
    <w:name w:val="Heading 7 Char"/>
    <w:basedOn w:val="DefaultParagraphFont"/>
    <w:link w:val="Heading7"/>
    <w:rsid w:val="008C71CC"/>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8C71C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8C71CC"/>
    <w:rPr>
      <w:rFonts w:eastAsiaTheme="majorEastAsia" w:cstheme="majorBidi"/>
      <w:color w:val="272727" w:themeColor="text1" w:themeTint="D8"/>
    </w:rPr>
  </w:style>
  <w:style w:type="paragraph" w:styleId="Title">
    <w:name w:val="Title"/>
    <w:basedOn w:val="Normal"/>
    <w:next w:val="Normal"/>
    <w:link w:val="TitleChar"/>
    <w:qFormat/>
    <w:rsid w:val="008C71C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8C71C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8C71C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8C71CC"/>
    <w:rPr>
      <w:rFonts w:eastAsiaTheme="majorEastAsia" w:cstheme="majorBidi"/>
      <w:color w:val="595959" w:themeColor="text1" w:themeTint="A6"/>
      <w:spacing w:val="15"/>
      <w:sz w:val="28"/>
      <w:szCs w:val="28"/>
    </w:rPr>
  </w:style>
  <w:style w:type="paragraph" w:styleId="Quote">
    <w:name w:val="Quote"/>
    <w:basedOn w:val="Normal"/>
    <w:next w:val="Normal"/>
    <w:link w:val="QuoteChar"/>
    <w:qFormat/>
    <w:rsid w:val="008C71CC"/>
    <w:pPr>
      <w:spacing w:before="160"/>
      <w:jc w:val="center"/>
    </w:pPr>
    <w:rPr>
      <w:i/>
      <w:iCs/>
      <w:color w:val="404040" w:themeColor="text1" w:themeTint="BF"/>
    </w:rPr>
  </w:style>
  <w:style w:type="character" w:customStyle="1" w:styleId="QuoteChar">
    <w:name w:val="Quote Char"/>
    <w:basedOn w:val="DefaultParagraphFont"/>
    <w:link w:val="Quote"/>
    <w:rsid w:val="008C71CC"/>
    <w:rPr>
      <w:i/>
      <w:iCs/>
      <w:color w:val="404040" w:themeColor="text1" w:themeTint="BF"/>
    </w:rPr>
  </w:style>
  <w:style w:type="paragraph" w:styleId="ListParagraph">
    <w:name w:val="List Paragraph"/>
    <w:basedOn w:val="Normal"/>
    <w:link w:val="ListParagraphChar"/>
    <w:uiPriority w:val="34"/>
    <w:qFormat/>
    <w:rsid w:val="008C71CC"/>
    <w:pPr>
      <w:ind w:left="720"/>
      <w:contextualSpacing/>
    </w:pPr>
  </w:style>
  <w:style w:type="character" w:styleId="IntenseEmphasis">
    <w:name w:val="Intense Emphasis"/>
    <w:basedOn w:val="DefaultParagraphFont"/>
    <w:qFormat/>
    <w:rsid w:val="008C71CC"/>
    <w:rPr>
      <w:i/>
      <w:iCs/>
      <w:color w:val="0F4761" w:themeColor="accent1" w:themeShade="BF"/>
    </w:rPr>
  </w:style>
  <w:style w:type="paragraph" w:styleId="IntenseQuote">
    <w:name w:val="Intense Quote"/>
    <w:basedOn w:val="Normal"/>
    <w:next w:val="Normal"/>
    <w:link w:val="IntenseQuoteChar"/>
    <w:qFormat/>
    <w:rsid w:val="008C71C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rsid w:val="008C71CC"/>
    <w:rPr>
      <w:i/>
      <w:iCs/>
      <w:color w:val="0F4761" w:themeColor="accent1" w:themeShade="BF"/>
    </w:rPr>
  </w:style>
  <w:style w:type="character" w:styleId="IntenseReference">
    <w:name w:val="Intense Reference"/>
    <w:basedOn w:val="DefaultParagraphFont"/>
    <w:qFormat/>
    <w:rsid w:val="008C71CC"/>
    <w:rPr>
      <w:b/>
      <w:bCs/>
      <w:smallCaps/>
      <w:color w:val="0F4761" w:themeColor="accent1" w:themeShade="BF"/>
      <w:spacing w:val="5"/>
    </w:rPr>
  </w:style>
  <w:style w:type="paragraph" w:styleId="NoSpacing">
    <w:name w:val="No Spacing"/>
    <w:link w:val="NoSpacingChar"/>
    <w:uiPriority w:val="1"/>
    <w:qFormat/>
    <w:rsid w:val="008C71CC"/>
    <w:pPr>
      <w:spacing w:after="0" w:line="240" w:lineRule="auto"/>
    </w:pPr>
    <w:rPr>
      <w:rFonts w:ascii="Calibri" w:eastAsia="Times New Roman" w:hAnsi="Calibri" w:cs="Times New Roman"/>
      <w:kern w:val="0"/>
      <w:lang w:eastAsia="hr-HR"/>
      <w14:ligatures w14:val="none"/>
    </w:rPr>
  </w:style>
  <w:style w:type="paragraph" w:customStyle="1" w:styleId="t-9-8">
    <w:name w:val="t-9-8"/>
    <w:basedOn w:val="Normal"/>
    <w:rsid w:val="008C71CC"/>
    <w:pPr>
      <w:spacing w:before="100" w:beforeAutospacing="1" w:after="100" w:afterAutospacing="1" w:line="240" w:lineRule="auto"/>
    </w:pPr>
    <w:rPr>
      <w:rFonts w:ascii="Times New Roman" w:eastAsia="Times New Roman" w:hAnsi="Times New Roman" w:cs="Times New Roman"/>
      <w:noProof/>
      <w:kern w:val="0"/>
      <w:sz w:val="24"/>
      <w:szCs w:val="24"/>
      <w:lang w:eastAsia="hr-HR"/>
      <w14:ligatures w14:val="none"/>
    </w:rPr>
  </w:style>
  <w:style w:type="table" w:styleId="TableGrid">
    <w:name w:val="Table Grid"/>
    <w:basedOn w:val="TableNormal"/>
    <w:uiPriority w:val="59"/>
    <w:rsid w:val="008C71CC"/>
    <w:pPr>
      <w:spacing w:after="0" w:line="240" w:lineRule="auto"/>
    </w:pPr>
    <w:rPr>
      <w:rFonts w:eastAsiaTheme="minorEastAsia"/>
      <w:kern w:val="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8C71CC"/>
    <w:pPr>
      <w:tabs>
        <w:tab w:val="center" w:pos="4536"/>
        <w:tab w:val="right" w:pos="9072"/>
      </w:tabs>
      <w:spacing w:after="0" w:line="240" w:lineRule="auto"/>
    </w:pPr>
    <w:rPr>
      <w:rFonts w:eastAsiaTheme="minorEastAsia"/>
      <w:noProof/>
      <w:kern w:val="0"/>
      <w14:ligatures w14:val="none"/>
    </w:rPr>
  </w:style>
  <w:style w:type="character" w:customStyle="1" w:styleId="HeaderChar">
    <w:name w:val="Header Char"/>
    <w:basedOn w:val="DefaultParagraphFont"/>
    <w:link w:val="Header"/>
    <w:uiPriority w:val="99"/>
    <w:rsid w:val="008C71CC"/>
    <w:rPr>
      <w:rFonts w:eastAsiaTheme="minorEastAsia"/>
      <w:noProof/>
      <w:kern w:val="0"/>
      <w14:ligatures w14:val="none"/>
    </w:rPr>
  </w:style>
  <w:style w:type="paragraph" w:styleId="Footer">
    <w:name w:val="footer"/>
    <w:basedOn w:val="Normal"/>
    <w:link w:val="FooterChar"/>
    <w:uiPriority w:val="99"/>
    <w:unhideWhenUsed/>
    <w:rsid w:val="008C71CC"/>
    <w:pPr>
      <w:tabs>
        <w:tab w:val="center" w:pos="4536"/>
        <w:tab w:val="right" w:pos="9072"/>
      </w:tabs>
      <w:spacing w:after="0" w:line="240" w:lineRule="auto"/>
    </w:pPr>
    <w:rPr>
      <w:rFonts w:eastAsiaTheme="minorEastAsia"/>
      <w:noProof/>
      <w:kern w:val="0"/>
      <w14:ligatures w14:val="none"/>
    </w:rPr>
  </w:style>
  <w:style w:type="character" w:customStyle="1" w:styleId="FooterChar">
    <w:name w:val="Footer Char"/>
    <w:basedOn w:val="DefaultParagraphFont"/>
    <w:link w:val="Footer"/>
    <w:uiPriority w:val="99"/>
    <w:rsid w:val="008C71CC"/>
    <w:rPr>
      <w:rFonts w:eastAsiaTheme="minorEastAsia"/>
      <w:noProof/>
      <w:kern w:val="0"/>
      <w14:ligatures w14:val="none"/>
    </w:rPr>
  </w:style>
  <w:style w:type="paragraph" w:styleId="TOCHeading">
    <w:name w:val="TOC Heading"/>
    <w:basedOn w:val="Heading1"/>
    <w:next w:val="Normal"/>
    <w:uiPriority w:val="39"/>
    <w:semiHidden/>
    <w:unhideWhenUsed/>
    <w:qFormat/>
    <w:rsid w:val="008C71CC"/>
    <w:pPr>
      <w:spacing w:before="480" w:after="0" w:line="276" w:lineRule="auto"/>
      <w:outlineLvl w:val="9"/>
    </w:pPr>
    <w:rPr>
      <w:b/>
      <w:bCs/>
      <w:noProof/>
      <w:kern w:val="0"/>
      <w:sz w:val="28"/>
      <w:szCs w:val="28"/>
      <w14:ligatures w14:val="none"/>
    </w:rPr>
  </w:style>
  <w:style w:type="paragraph" w:styleId="BalloonText">
    <w:name w:val="Balloon Text"/>
    <w:basedOn w:val="Normal"/>
    <w:link w:val="BalloonTextChar"/>
    <w:uiPriority w:val="99"/>
    <w:semiHidden/>
    <w:unhideWhenUsed/>
    <w:rsid w:val="008C71CC"/>
    <w:pPr>
      <w:spacing w:after="0" w:line="240" w:lineRule="auto"/>
    </w:pPr>
    <w:rPr>
      <w:rFonts w:ascii="Tahoma" w:eastAsiaTheme="minorEastAsia" w:hAnsi="Tahoma" w:cs="Tahoma"/>
      <w:noProof/>
      <w:kern w:val="0"/>
      <w:sz w:val="16"/>
      <w:szCs w:val="16"/>
      <w14:ligatures w14:val="none"/>
    </w:rPr>
  </w:style>
  <w:style w:type="character" w:customStyle="1" w:styleId="BalloonTextChar">
    <w:name w:val="Balloon Text Char"/>
    <w:basedOn w:val="DefaultParagraphFont"/>
    <w:link w:val="BalloonText"/>
    <w:uiPriority w:val="99"/>
    <w:semiHidden/>
    <w:rsid w:val="008C71CC"/>
    <w:rPr>
      <w:rFonts w:ascii="Tahoma" w:eastAsiaTheme="minorEastAsia" w:hAnsi="Tahoma" w:cs="Tahoma"/>
      <w:noProof/>
      <w:kern w:val="0"/>
      <w:sz w:val="16"/>
      <w:szCs w:val="16"/>
      <w14:ligatures w14:val="none"/>
    </w:rPr>
  </w:style>
  <w:style w:type="paragraph" w:styleId="TOC1">
    <w:name w:val="toc 1"/>
    <w:basedOn w:val="Normal"/>
    <w:next w:val="Normal"/>
    <w:autoRedefine/>
    <w:uiPriority w:val="39"/>
    <w:unhideWhenUsed/>
    <w:rsid w:val="008C71CC"/>
    <w:pPr>
      <w:spacing w:after="100" w:line="276" w:lineRule="auto"/>
    </w:pPr>
    <w:rPr>
      <w:rFonts w:eastAsiaTheme="minorEastAsia"/>
      <w:noProof/>
      <w:kern w:val="0"/>
      <w14:ligatures w14:val="none"/>
    </w:rPr>
  </w:style>
  <w:style w:type="paragraph" w:styleId="TOC2">
    <w:name w:val="toc 2"/>
    <w:basedOn w:val="Normal"/>
    <w:next w:val="Normal"/>
    <w:autoRedefine/>
    <w:uiPriority w:val="39"/>
    <w:unhideWhenUsed/>
    <w:rsid w:val="008C71CC"/>
    <w:pPr>
      <w:spacing w:after="100" w:line="276" w:lineRule="auto"/>
      <w:ind w:left="220"/>
    </w:pPr>
    <w:rPr>
      <w:rFonts w:eastAsiaTheme="minorEastAsia"/>
      <w:noProof/>
      <w:kern w:val="0"/>
      <w14:ligatures w14:val="none"/>
    </w:rPr>
  </w:style>
  <w:style w:type="character" w:styleId="Hyperlink">
    <w:name w:val="Hyperlink"/>
    <w:basedOn w:val="DefaultParagraphFont"/>
    <w:uiPriority w:val="99"/>
    <w:unhideWhenUsed/>
    <w:rsid w:val="008C71CC"/>
    <w:rPr>
      <w:color w:val="467886" w:themeColor="hyperlink"/>
      <w:u w:val="single"/>
    </w:rPr>
  </w:style>
  <w:style w:type="table" w:customStyle="1" w:styleId="Reetkatablice1">
    <w:name w:val="Rešetka tablice1"/>
    <w:basedOn w:val="TableNormal"/>
    <w:next w:val="TableGrid"/>
    <w:rsid w:val="008C71CC"/>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Branko"/>
    <w:basedOn w:val="Normal"/>
    <w:next w:val="Normal"/>
    <w:uiPriority w:val="35"/>
    <w:unhideWhenUsed/>
    <w:qFormat/>
    <w:rsid w:val="008C71CC"/>
    <w:pPr>
      <w:spacing w:after="200" w:line="240" w:lineRule="auto"/>
    </w:pPr>
    <w:rPr>
      <w:rFonts w:eastAsiaTheme="minorEastAsia"/>
      <w:b/>
      <w:bCs/>
      <w:noProof/>
      <w:color w:val="156082" w:themeColor="accent1"/>
      <w:kern w:val="0"/>
      <w:sz w:val="18"/>
      <w:szCs w:val="18"/>
      <w14:ligatures w14:val="none"/>
    </w:rPr>
  </w:style>
  <w:style w:type="table" w:customStyle="1" w:styleId="Reetkatablice3">
    <w:name w:val="Rešetka tablice3"/>
    <w:basedOn w:val="TableNormal"/>
    <w:next w:val="TableGrid"/>
    <w:uiPriority w:val="59"/>
    <w:rsid w:val="008C71CC"/>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
    <w:name w:val="Rešetka tablice4"/>
    <w:basedOn w:val="TableNormal"/>
    <w:next w:val="TableGrid"/>
    <w:uiPriority w:val="59"/>
    <w:rsid w:val="008C71CC"/>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TableNormal"/>
    <w:next w:val="TableGrid"/>
    <w:uiPriority w:val="59"/>
    <w:rsid w:val="008C71CC"/>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8C71CC"/>
    <w:rPr>
      <w:sz w:val="16"/>
      <w:szCs w:val="16"/>
    </w:rPr>
  </w:style>
  <w:style w:type="paragraph" w:styleId="CommentText">
    <w:name w:val="annotation text"/>
    <w:basedOn w:val="Normal"/>
    <w:link w:val="CommentTextChar"/>
    <w:uiPriority w:val="99"/>
    <w:unhideWhenUsed/>
    <w:rsid w:val="008C71CC"/>
    <w:pPr>
      <w:spacing w:after="200" w:line="240" w:lineRule="auto"/>
    </w:pPr>
    <w:rPr>
      <w:rFonts w:eastAsiaTheme="minorEastAsia"/>
      <w:noProof/>
      <w:kern w:val="0"/>
      <w:sz w:val="20"/>
      <w:szCs w:val="20"/>
      <w14:ligatures w14:val="none"/>
    </w:rPr>
  </w:style>
  <w:style w:type="character" w:customStyle="1" w:styleId="CommentTextChar">
    <w:name w:val="Comment Text Char"/>
    <w:basedOn w:val="DefaultParagraphFont"/>
    <w:link w:val="CommentText"/>
    <w:uiPriority w:val="99"/>
    <w:rsid w:val="008C71CC"/>
    <w:rPr>
      <w:rFonts w:eastAsiaTheme="minorEastAsia"/>
      <w:noProof/>
      <w:kern w:val="0"/>
      <w:sz w:val="20"/>
      <w:szCs w:val="20"/>
      <w14:ligatures w14:val="none"/>
    </w:rPr>
  </w:style>
  <w:style w:type="paragraph" w:styleId="CommentSubject">
    <w:name w:val="annotation subject"/>
    <w:basedOn w:val="CommentText"/>
    <w:next w:val="CommentText"/>
    <w:link w:val="CommentSubjectChar"/>
    <w:uiPriority w:val="99"/>
    <w:unhideWhenUsed/>
    <w:rsid w:val="008C71CC"/>
    <w:rPr>
      <w:b/>
      <w:bCs/>
    </w:rPr>
  </w:style>
  <w:style w:type="character" w:customStyle="1" w:styleId="CommentSubjectChar">
    <w:name w:val="Comment Subject Char"/>
    <w:basedOn w:val="CommentTextChar"/>
    <w:link w:val="CommentSubject"/>
    <w:uiPriority w:val="99"/>
    <w:rsid w:val="008C71CC"/>
    <w:rPr>
      <w:rFonts w:eastAsiaTheme="minorEastAsia"/>
      <w:b/>
      <w:bCs/>
      <w:noProof/>
      <w:kern w:val="0"/>
      <w:sz w:val="20"/>
      <w:szCs w:val="20"/>
      <w14:ligatures w14:val="none"/>
    </w:rPr>
  </w:style>
  <w:style w:type="paragraph" w:styleId="NormalWeb">
    <w:name w:val="Normal (Web)"/>
    <w:basedOn w:val="Normal"/>
    <w:uiPriority w:val="99"/>
    <w:unhideWhenUsed/>
    <w:rsid w:val="008C71CC"/>
    <w:pPr>
      <w:spacing w:before="100" w:beforeAutospacing="1" w:after="100" w:afterAutospacing="1" w:line="240" w:lineRule="auto"/>
    </w:pPr>
    <w:rPr>
      <w:rFonts w:ascii="Times New Roman" w:eastAsia="Times New Roman" w:hAnsi="Times New Roman" w:cs="Times New Roman"/>
      <w:noProof/>
      <w:kern w:val="0"/>
      <w:sz w:val="24"/>
      <w:szCs w:val="24"/>
      <w:lang w:eastAsia="hr-HR"/>
      <w14:ligatures w14:val="none"/>
    </w:rPr>
  </w:style>
  <w:style w:type="character" w:styleId="Strong">
    <w:name w:val="Strong"/>
    <w:basedOn w:val="DefaultParagraphFont"/>
    <w:uiPriority w:val="22"/>
    <w:qFormat/>
    <w:rsid w:val="008C71CC"/>
    <w:rPr>
      <w:b/>
      <w:bCs/>
    </w:rPr>
  </w:style>
  <w:style w:type="paragraph" w:customStyle="1" w:styleId="box474512">
    <w:name w:val="box_474512"/>
    <w:basedOn w:val="Normal"/>
    <w:rsid w:val="008C71CC"/>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character" w:customStyle="1" w:styleId="kurziv">
    <w:name w:val="kurziv"/>
    <w:basedOn w:val="DefaultParagraphFont"/>
    <w:rsid w:val="008C71CC"/>
  </w:style>
  <w:style w:type="paragraph" w:styleId="BodyText">
    <w:name w:val="Body Text"/>
    <w:basedOn w:val="Normal"/>
    <w:link w:val="BodyTextChar"/>
    <w:unhideWhenUsed/>
    <w:rsid w:val="008C71CC"/>
    <w:pPr>
      <w:spacing w:after="120" w:line="276" w:lineRule="auto"/>
    </w:pPr>
    <w:rPr>
      <w:kern w:val="0"/>
      <w14:ligatures w14:val="none"/>
    </w:rPr>
  </w:style>
  <w:style w:type="character" w:customStyle="1" w:styleId="BodyTextChar">
    <w:name w:val="Body Text Char"/>
    <w:basedOn w:val="DefaultParagraphFont"/>
    <w:link w:val="BodyText"/>
    <w:rsid w:val="008C71CC"/>
    <w:rPr>
      <w:kern w:val="0"/>
      <w14:ligatures w14:val="none"/>
    </w:rPr>
  </w:style>
  <w:style w:type="paragraph" w:styleId="BodyText3">
    <w:name w:val="Body Text 3"/>
    <w:basedOn w:val="Normal"/>
    <w:link w:val="BodyText3Char"/>
    <w:rsid w:val="008C71CC"/>
    <w:pPr>
      <w:spacing w:after="120" w:line="240" w:lineRule="auto"/>
    </w:pPr>
    <w:rPr>
      <w:rFonts w:ascii="Times New Roman" w:eastAsia="Times New Roman" w:hAnsi="Times New Roman" w:cs="Times New Roman"/>
      <w:kern w:val="0"/>
      <w:sz w:val="16"/>
      <w:szCs w:val="16"/>
      <w:lang w:val="en-GB"/>
      <w14:ligatures w14:val="none"/>
    </w:rPr>
  </w:style>
  <w:style w:type="character" w:customStyle="1" w:styleId="BodyText3Char">
    <w:name w:val="Body Text 3 Char"/>
    <w:basedOn w:val="DefaultParagraphFont"/>
    <w:link w:val="BodyText3"/>
    <w:rsid w:val="008C71CC"/>
    <w:rPr>
      <w:rFonts w:ascii="Times New Roman" w:eastAsia="Times New Roman" w:hAnsi="Times New Roman" w:cs="Times New Roman"/>
      <w:kern w:val="0"/>
      <w:sz w:val="16"/>
      <w:szCs w:val="16"/>
      <w:lang w:val="en-GB"/>
      <w14:ligatures w14:val="none"/>
    </w:rPr>
  </w:style>
  <w:style w:type="paragraph" w:styleId="BodyTextIndent">
    <w:name w:val="Body Text Indent"/>
    <w:basedOn w:val="Normal"/>
    <w:link w:val="BodyTextIndentChar"/>
    <w:rsid w:val="008C71CC"/>
    <w:pPr>
      <w:spacing w:after="120" w:line="240" w:lineRule="auto"/>
      <w:ind w:left="283"/>
    </w:pPr>
    <w:rPr>
      <w:rFonts w:ascii="Times New Roman" w:eastAsia="Times New Roman" w:hAnsi="Times New Roman" w:cs="Times New Roman"/>
      <w:kern w:val="0"/>
      <w:sz w:val="24"/>
      <w:szCs w:val="24"/>
      <w:lang w:val="en-GB"/>
      <w14:ligatures w14:val="none"/>
    </w:rPr>
  </w:style>
  <w:style w:type="character" w:customStyle="1" w:styleId="BodyTextIndentChar">
    <w:name w:val="Body Text Indent Char"/>
    <w:basedOn w:val="DefaultParagraphFont"/>
    <w:link w:val="BodyTextIndent"/>
    <w:rsid w:val="008C71CC"/>
    <w:rPr>
      <w:rFonts w:ascii="Times New Roman" w:eastAsia="Times New Roman" w:hAnsi="Times New Roman" w:cs="Times New Roman"/>
      <w:kern w:val="0"/>
      <w:sz w:val="24"/>
      <w:szCs w:val="24"/>
      <w:lang w:val="en-GB"/>
      <w14:ligatures w14:val="none"/>
    </w:rPr>
  </w:style>
  <w:style w:type="paragraph" w:customStyle="1" w:styleId="T-98-2">
    <w:name w:val="T-9/8-2"/>
    <w:basedOn w:val="Normal"/>
    <w:rsid w:val="008C71CC"/>
    <w:pPr>
      <w:widowControl w:val="0"/>
      <w:tabs>
        <w:tab w:val="left" w:pos="2153"/>
      </w:tabs>
      <w:autoSpaceDE w:val="0"/>
      <w:autoSpaceDN w:val="0"/>
      <w:adjustRightInd w:val="0"/>
      <w:spacing w:after="43" w:line="240" w:lineRule="auto"/>
      <w:ind w:firstLine="342"/>
      <w:jc w:val="both"/>
    </w:pPr>
    <w:rPr>
      <w:rFonts w:ascii="Times-NewRoman" w:eastAsia="Times New Roman" w:hAnsi="Times-NewRoman" w:cs="Times New Roman"/>
      <w:kern w:val="0"/>
      <w:sz w:val="19"/>
      <w:szCs w:val="19"/>
      <w:lang w:eastAsia="hr-HR"/>
      <w14:ligatures w14:val="none"/>
    </w:rPr>
  </w:style>
  <w:style w:type="character" w:styleId="FollowedHyperlink">
    <w:name w:val="FollowedHyperlink"/>
    <w:basedOn w:val="DefaultParagraphFont"/>
    <w:unhideWhenUsed/>
    <w:rsid w:val="008C71CC"/>
    <w:rPr>
      <w:color w:val="800080"/>
      <w:u w:val="single"/>
    </w:rPr>
  </w:style>
  <w:style w:type="paragraph" w:customStyle="1" w:styleId="msonormal0">
    <w:name w:val="msonormal"/>
    <w:basedOn w:val="Normal"/>
    <w:rsid w:val="008C71CC"/>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paragraph" w:customStyle="1" w:styleId="xl65">
    <w:name w:val="xl65"/>
    <w:basedOn w:val="Normal"/>
    <w:rsid w:val="008C71CC"/>
    <w:pPr>
      <w:spacing w:before="100" w:beforeAutospacing="1" w:after="100" w:afterAutospacing="1" w:line="240" w:lineRule="auto"/>
    </w:pPr>
    <w:rPr>
      <w:rFonts w:ascii="Arial" w:eastAsia="Times New Roman" w:hAnsi="Arial" w:cs="Arial"/>
      <w:kern w:val="0"/>
      <w:sz w:val="18"/>
      <w:szCs w:val="18"/>
      <w:lang w:eastAsia="hr-HR"/>
      <w14:ligatures w14:val="none"/>
    </w:rPr>
  </w:style>
  <w:style w:type="paragraph" w:customStyle="1" w:styleId="xl66">
    <w:name w:val="xl66"/>
    <w:basedOn w:val="Normal"/>
    <w:rsid w:val="008C71CC"/>
    <w:pPr>
      <w:spacing w:before="100" w:beforeAutospacing="1" w:after="100" w:afterAutospacing="1" w:line="240" w:lineRule="auto"/>
    </w:pPr>
    <w:rPr>
      <w:rFonts w:ascii="Arial" w:eastAsia="Times New Roman" w:hAnsi="Arial" w:cs="Arial"/>
      <w:kern w:val="0"/>
      <w:sz w:val="18"/>
      <w:szCs w:val="18"/>
      <w:lang w:eastAsia="hr-HR"/>
      <w14:ligatures w14:val="none"/>
    </w:rPr>
  </w:style>
  <w:style w:type="paragraph" w:customStyle="1" w:styleId="xl67">
    <w:name w:val="xl67"/>
    <w:basedOn w:val="Normal"/>
    <w:rsid w:val="008C71CC"/>
    <w:pPr>
      <w:pBdr>
        <w:top w:val="single" w:sz="8" w:space="0" w:color="auto"/>
        <w:left w:val="single" w:sz="8" w:space="0" w:color="auto"/>
        <w:bottom w:val="single" w:sz="4" w:space="0" w:color="auto"/>
        <w:right w:val="single" w:sz="4" w:space="0" w:color="auto"/>
      </w:pBdr>
      <w:shd w:val="clear" w:color="000000" w:fill="CCCCCC"/>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hr-HR"/>
      <w14:ligatures w14:val="none"/>
    </w:rPr>
  </w:style>
  <w:style w:type="paragraph" w:customStyle="1" w:styleId="xl68">
    <w:name w:val="xl68"/>
    <w:basedOn w:val="Normal"/>
    <w:rsid w:val="008C71CC"/>
    <w:pPr>
      <w:pBdr>
        <w:top w:val="single" w:sz="8" w:space="0" w:color="auto"/>
        <w:left w:val="single" w:sz="4" w:space="0" w:color="auto"/>
        <w:bottom w:val="single" w:sz="4" w:space="0" w:color="auto"/>
        <w:right w:val="single" w:sz="8" w:space="0" w:color="auto"/>
      </w:pBdr>
      <w:shd w:val="clear" w:color="000000" w:fill="CCCCCC"/>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hr-HR"/>
      <w14:ligatures w14:val="none"/>
    </w:rPr>
  </w:style>
  <w:style w:type="paragraph" w:customStyle="1" w:styleId="xl69">
    <w:name w:val="xl69"/>
    <w:basedOn w:val="Normal"/>
    <w:rsid w:val="008C71C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kern w:val="0"/>
      <w:sz w:val="18"/>
      <w:szCs w:val="18"/>
      <w:lang w:eastAsia="hr-HR"/>
      <w14:ligatures w14:val="none"/>
    </w:rPr>
  </w:style>
  <w:style w:type="paragraph" w:customStyle="1" w:styleId="xl70">
    <w:name w:val="xl70"/>
    <w:basedOn w:val="Normal"/>
    <w:rsid w:val="008C71C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Arial" w:eastAsia="Times New Roman" w:hAnsi="Arial" w:cs="Arial"/>
      <w:color w:val="000000"/>
      <w:kern w:val="0"/>
      <w:sz w:val="18"/>
      <w:szCs w:val="18"/>
      <w:lang w:eastAsia="hr-HR"/>
      <w14:ligatures w14:val="none"/>
    </w:rPr>
  </w:style>
  <w:style w:type="paragraph" w:customStyle="1" w:styleId="xl71">
    <w:name w:val="xl71"/>
    <w:basedOn w:val="Normal"/>
    <w:rsid w:val="008C71CC"/>
    <w:pPr>
      <w:pBdr>
        <w:top w:val="single" w:sz="4" w:space="0" w:color="auto"/>
        <w:left w:val="single" w:sz="4" w:space="0" w:color="auto"/>
        <w:bottom w:val="single" w:sz="8" w:space="0" w:color="auto"/>
        <w:right w:val="single" w:sz="8" w:space="0" w:color="auto"/>
      </w:pBdr>
      <w:shd w:val="clear" w:color="000000" w:fill="F3F3F3"/>
      <w:spacing w:before="100" w:beforeAutospacing="1" w:after="100" w:afterAutospacing="1" w:line="240" w:lineRule="auto"/>
      <w:jc w:val="right"/>
      <w:textAlignment w:val="center"/>
    </w:pPr>
    <w:rPr>
      <w:rFonts w:ascii="Arial" w:eastAsia="Times New Roman" w:hAnsi="Arial" w:cs="Arial"/>
      <w:b/>
      <w:bCs/>
      <w:color w:val="000000"/>
      <w:kern w:val="0"/>
      <w:sz w:val="18"/>
      <w:szCs w:val="18"/>
      <w:lang w:eastAsia="hr-HR"/>
      <w14:ligatures w14:val="none"/>
    </w:rPr>
  </w:style>
  <w:style w:type="paragraph" w:customStyle="1" w:styleId="xl72">
    <w:name w:val="xl72"/>
    <w:basedOn w:val="Normal"/>
    <w:rsid w:val="008C71CC"/>
    <w:pPr>
      <w:spacing w:before="100" w:beforeAutospacing="1" w:after="100" w:afterAutospacing="1" w:line="240" w:lineRule="auto"/>
      <w:jc w:val="center"/>
    </w:pPr>
    <w:rPr>
      <w:rFonts w:ascii="Arial" w:eastAsia="Times New Roman" w:hAnsi="Arial" w:cs="Arial"/>
      <w:b/>
      <w:bCs/>
      <w:kern w:val="0"/>
      <w:sz w:val="18"/>
      <w:szCs w:val="18"/>
      <w:lang w:eastAsia="hr-HR"/>
      <w14:ligatures w14:val="none"/>
    </w:rPr>
  </w:style>
  <w:style w:type="paragraph" w:customStyle="1" w:styleId="xl73">
    <w:name w:val="xl73"/>
    <w:basedOn w:val="Normal"/>
    <w:rsid w:val="008C71CC"/>
    <w:pPr>
      <w:pBdr>
        <w:top w:val="single" w:sz="8" w:space="0" w:color="auto"/>
        <w:left w:val="single" w:sz="4" w:space="0" w:color="auto"/>
        <w:bottom w:val="single" w:sz="4" w:space="0" w:color="auto"/>
        <w:right w:val="single" w:sz="4" w:space="0" w:color="auto"/>
      </w:pBdr>
      <w:shd w:val="clear" w:color="000000" w:fill="CCCCCC"/>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hr-HR"/>
      <w14:ligatures w14:val="none"/>
    </w:rPr>
  </w:style>
  <w:style w:type="paragraph" w:customStyle="1" w:styleId="xl74">
    <w:name w:val="xl74"/>
    <w:basedOn w:val="Normal"/>
    <w:rsid w:val="008C71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kern w:val="0"/>
      <w:sz w:val="18"/>
      <w:szCs w:val="18"/>
      <w:lang w:eastAsia="hr-HR"/>
      <w14:ligatures w14:val="none"/>
    </w:rPr>
  </w:style>
  <w:style w:type="paragraph" w:customStyle="1" w:styleId="xl75">
    <w:name w:val="xl75"/>
    <w:basedOn w:val="Normal"/>
    <w:rsid w:val="008C71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kern w:val="0"/>
      <w:sz w:val="18"/>
      <w:szCs w:val="18"/>
      <w:lang w:eastAsia="hr-HR"/>
      <w14:ligatures w14:val="none"/>
    </w:rPr>
  </w:style>
  <w:style w:type="paragraph" w:customStyle="1" w:styleId="xl76">
    <w:name w:val="xl76"/>
    <w:basedOn w:val="Normal"/>
    <w:rsid w:val="008C71CC"/>
    <w:pPr>
      <w:pBdr>
        <w:top w:val="single" w:sz="4" w:space="0" w:color="auto"/>
        <w:left w:val="single" w:sz="8" w:space="0" w:color="auto"/>
        <w:bottom w:val="single" w:sz="8" w:space="0" w:color="auto"/>
        <w:right w:val="single" w:sz="4" w:space="0" w:color="auto"/>
      </w:pBdr>
      <w:shd w:val="clear" w:color="000000" w:fill="F3F3F3"/>
      <w:spacing w:before="100" w:beforeAutospacing="1" w:after="100" w:afterAutospacing="1" w:line="240" w:lineRule="auto"/>
      <w:textAlignment w:val="center"/>
    </w:pPr>
    <w:rPr>
      <w:rFonts w:ascii="Arial" w:eastAsia="Times New Roman" w:hAnsi="Arial" w:cs="Arial"/>
      <w:b/>
      <w:bCs/>
      <w:color w:val="000000"/>
      <w:kern w:val="0"/>
      <w:sz w:val="18"/>
      <w:szCs w:val="18"/>
      <w:lang w:eastAsia="hr-HR"/>
      <w14:ligatures w14:val="none"/>
    </w:rPr>
  </w:style>
  <w:style w:type="paragraph" w:customStyle="1" w:styleId="xl77">
    <w:name w:val="xl77"/>
    <w:basedOn w:val="Normal"/>
    <w:rsid w:val="008C71CC"/>
    <w:pPr>
      <w:pBdr>
        <w:top w:val="single" w:sz="4" w:space="0" w:color="auto"/>
        <w:left w:val="single" w:sz="4" w:space="0" w:color="auto"/>
        <w:bottom w:val="single" w:sz="8" w:space="0" w:color="auto"/>
        <w:right w:val="single" w:sz="4" w:space="0" w:color="auto"/>
      </w:pBdr>
      <w:shd w:val="clear" w:color="000000" w:fill="F3F3F3"/>
      <w:spacing w:before="100" w:beforeAutospacing="1" w:after="100" w:afterAutospacing="1" w:line="240" w:lineRule="auto"/>
      <w:textAlignment w:val="center"/>
    </w:pPr>
    <w:rPr>
      <w:rFonts w:ascii="Arial" w:eastAsia="Times New Roman" w:hAnsi="Arial" w:cs="Arial"/>
      <w:b/>
      <w:bCs/>
      <w:color w:val="000000"/>
      <w:kern w:val="0"/>
      <w:sz w:val="18"/>
      <w:szCs w:val="18"/>
      <w:lang w:eastAsia="hr-HR"/>
      <w14:ligatures w14:val="none"/>
    </w:rPr>
  </w:style>
  <w:style w:type="paragraph" w:customStyle="1" w:styleId="xl78">
    <w:name w:val="xl78"/>
    <w:basedOn w:val="Normal"/>
    <w:rsid w:val="008C71CC"/>
    <w:pPr>
      <w:pBdr>
        <w:top w:val="single" w:sz="4" w:space="0" w:color="auto"/>
        <w:left w:val="single" w:sz="8" w:space="0" w:color="auto"/>
        <w:bottom w:val="single" w:sz="8" w:space="0" w:color="auto"/>
        <w:right w:val="single" w:sz="4" w:space="0" w:color="auto"/>
      </w:pBdr>
      <w:shd w:val="clear" w:color="000000" w:fill="F3F3F3"/>
      <w:spacing w:before="100" w:beforeAutospacing="1" w:after="100" w:afterAutospacing="1" w:line="240" w:lineRule="auto"/>
      <w:textAlignment w:val="center"/>
    </w:pPr>
    <w:rPr>
      <w:rFonts w:ascii="Arial" w:eastAsia="Times New Roman" w:hAnsi="Arial" w:cs="Arial"/>
      <w:b/>
      <w:bCs/>
      <w:color w:val="000000"/>
      <w:kern w:val="0"/>
      <w:sz w:val="18"/>
      <w:szCs w:val="18"/>
      <w:lang w:eastAsia="hr-HR"/>
      <w14:ligatures w14:val="none"/>
    </w:rPr>
  </w:style>
  <w:style w:type="paragraph" w:customStyle="1" w:styleId="xl79">
    <w:name w:val="xl79"/>
    <w:basedOn w:val="Normal"/>
    <w:rsid w:val="008C71CC"/>
    <w:pPr>
      <w:pBdr>
        <w:top w:val="single" w:sz="4" w:space="0" w:color="auto"/>
        <w:left w:val="single" w:sz="4" w:space="0" w:color="auto"/>
        <w:bottom w:val="single" w:sz="8" w:space="0" w:color="auto"/>
        <w:right w:val="single" w:sz="4" w:space="0" w:color="auto"/>
      </w:pBdr>
      <w:shd w:val="clear" w:color="000000" w:fill="F3F3F3"/>
      <w:spacing w:before="100" w:beforeAutospacing="1" w:after="100" w:afterAutospacing="1" w:line="240" w:lineRule="auto"/>
      <w:textAlignment w:val="center"/>
    </w:pPr>
    <w:rPr>
      <w:rFonts w:ascii="Arial" w:eastAsia="Times New Roman" w:hAnsi="Arial" w:cs="Arial"/>
      <w:b/>
      <w:bCs/>
      <w:color w:val="000000"/>
      <w:kern w:val="0"/>
      <w:sz w:val="18"/>
      <w:szCs w:val="18"/>
      <w:lang w:eastAsia="hr-HR"/>
      <w14:ligatures w14:val="none"/>
    </w:rPr>
  </w:style>
  <w:style w:type="paragraph" w:customStyle="1" w:styleId="xl80">
    <w:name w:val="xl80"/>
    <w:basedOn w:val="Normal"/>
    <w:rsid w:val="008C71CC"/>
    <w:pPr>
      <w:spacing w:before="100" w:beforeAutospacing="1" w:after="100" w:afterAutospacing="1" w:line="240" w:lineRule="auto"/>
      <w:jc w:val="center"/>
      <w:textAlignment w:val="center"/>
    </w:pPr>
    <w:rPr>
      <w:rFonts w:ascii="Arial" w:eastAsia="Times New Roman" w:hAnsi="Arial" w:cs="Arial"/>
      <w:b/>
      <w:bCs/>
      <w:kern w:val="0"/>
      <w:sz w:val="18"/>
      <w:szCs w:val="18"/>
      <w:lang w:eastAsia="hr-HR"/>
      <w14:ligatures w14:val="none"/>
    </w:rPr>
  </w:style>
  <w:style w:type="numbering" w:customStyle="1" w:styleId="NoList1">
    <w:name w:val="No List1"/>
    <w:next w:val="NoList"/>
    <w:uiPriority w:val="99"/>
    <w:semiHidden/>
    <w:unhideWhenUsed/>
    <w:rsid w:val="008C71CC"/>
  </w:style>
  <w:style w:type="paragraph" w:customStyle="1" w:styleId="T-109">
    <w:name w:val="T-10/9"/>
    <w:basedOn w:val="Normal"/>
    <w:rsid w:val="008C71CC"/>
    <w:pPr>
      <w:widowControl w:val="0"/>
      <w:autoSpaceDE w:val="0"/>
      <w:autoSpaceDN w:val="0"/>
      <w:adjustRightInd w:val="0"/>
      <w:spacing w:after="0" w:line="240" w:lineRule="auto"/>
      <w:ind w:firstLine="342"/>
      <w:jc w:val="both"/>
    </w:pPr>
    <w:rPr>
      <w:rFonts w:ascii="Times-NewRoman" w:eastAsia="Times New Roman" w:hAnsi="Times-NewRoman" w:cs="Times New Roman"/>
      <w:kern w:val="0"/>
      <w:sz w:val="21"/>
      <w:szCs w:val="21"/>
      <w:lang w:eastAsia="hr-HR"/>
      <w14:ligatures w14:val="none"/>
    </w:rPr>
  </w:style>
  <w:style w:type="paragraph" w:styleId="BodyText2">
    <w:name w:val="Body Text 2"/>
    <w:basedOn w:val="Normal"/>
    <w:link w:val="BodyText2Char"/>
    <w:uiPriority w:val="99"/>
    <w:rsid w:val="008C71CC"/>
    <w:pPr>
      <w:spacing w:after="120" w:line="480" w:lineRule="auto"/>
    </w:pPr>
    <w:rPr>
      <w:rFonts w:ascii="Times New Roman" w:eastAsia="Times New Roman" w:hAnsi="Times New Roman" w:cs="Times New Roman"/>
      <w:kern w:val="0"/>
      <w:sz w:val="20"/>
      <w:szCs w:val="20"/>
      <w14:ligatures w14:val="none"/>
    </w:rPr>
  </w:style>
  <w:style w:type="character" w:customStyle="1" w:styleId="BodyText2Char">
    <w:name w:val="Body Text 2 Char"/>
    <w:basedOn w:val="DefaultParagraphFont"/>
    <w:link w:val="BodyText2"/>
    <w:uiPriority w:val="99"/>
    <w:rsid w:val="008C71CC"/>
    <w:rPr>
      <w:rFonts w:ascii="Times New Roman" w:eastAsia="Times New Roman" w:hAnsi="Times New Roman" w:cs="Times New Roman"/>
      <w:kern w:val="0"/>
      <w:sz w:val="20"/>
      <w:szCs w:val="20"/>
      <w14:ligatures w14:val="none"/>
    </w:rPr>
  </w:style>
  <w:style w:type="character" w:customStyle="1" w:styleId="CharChar3">
    <w:name w:val="Char Char3"/>
    <w:rsid w:val="008C71CC"/>
    <w:rPr>
      <w:rFonts w:eastAsia="Calibri"/>
      <w:sz w:val="24"/>
      <w:szCs w:val="24"/>
      <w:lang w:val="hr-HR" w:eastAsia="en-US" w:bidi="ar-SA"/>
    </w:rPr>
  </w:style>
  <w:style w:type="table" w:customStyle="1" w:styleId="TableGrid1">
    <w:name w:val="Table Grid1"/>
    <w:basedOn w:val="TableNormal"/>
    <w:next w:val="TableGrid"/>
    <w:rsid w:val="008C71CC"/>
    <w:pPr>
      <w:spacing w:after="200" w:line="276" w:lineRule="auto"/>
    </w:pPr>
    <w:rPr>
      <w:rFonts w:ascii="Times New Roman" w:eastAsia="Times New Roman" w:hAnsi="Times New Roman" w:cs="Times New Roman"/>
      <w:kern w:val="0"/>
      <w:sz w:val="20"/>
      <w:szCs w:val="2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8C71CC"/>
    <w:pPr>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table" w:styleId="LightGrid-Accent5">
    <w:name w:val="Light Grid Accent 5"/>
    <w:basedOn w:val="TableNormal"/>
    <w:uiPriority w:val="62"/>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4">
    <w:name w:val="Light Grid Accent 4"/>
    <w:basedOn w:val="TableNormal"/>
    <w:uiPriority w:val="62"/>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Accent51">
    <w:name w:val="Light Shading - Accent 51"/>
    <w:basedOn w:val="TableNormal"/>
    <w:next w:val="LightShading-Accent5"/>
    <w:uiPriority w:val="60"/>
    <w:rsid w:val="008C71CC"/>
    <w:pPr>
      <w:spacing w:after="0" w:line="240" w:lineRule="auto"/>
    </w:pPr>
    <w:rPr>
      <w:rFonts w:ascii="Times New Roman" w:eastAsia="Times New Roman" w:hAnsi="Times New Roman" w:cs="Times New Roman"/>
      <w:color w:val="31849B"/>
      <w:kern w:val="0"/>
      <w:sz w:val="20"/>
      <w:szCs w:val="20"/>
      <w:lang w:eastAsia="hr-HR"/>
      <w14:ligatures w14:val="none"/>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1">
    <w:name w:val="1"/>
    <w:basedOn w:val="Normal"/>
    <w:rsid w:val="008C71CC"/>
    <w:pPr>
      <w:suppressAutoHyphens/>
      <w:overflowPunct w:val="0"/>
      <w:autoSpaceDE w:val="0"/>
      <w:spacing w:after="0" w:line="240" w:lineRule="auto"/>
      <w:textAlignment w:val="baseline"/>
    </w:pPr>
    <w:rPr>
      <w:rFonts w:ascii="Arial" w:eastAsia="Times New Roman" w:hAnsi="Arial" w:cs="Arial"/>
      <w:kern w:val="0"/>
      <w:szCs w:val="20"/>
      <w14:ligatures w14:val="none"/>
    </w:rPr>
  </w:style>
  <w:style w:type="table" w:styleId="LightShading-Accent5">
    <w:name w:val="Light Shading Accent 5"/>
    <w:basedOn w:val="TableNormal"/>
    <w:uiPriority w:val="60"/>
    <w:rsid w:val="008C71CC"/>
    <w:pPr>
      <w:spacing w:after="0" w:line="240" w:lineRule="auto"/>
    </w:pPr>
    <w:rPr>
      <w:color w:val="77206D" w:themeColor="accent5" w:themeShade="BF"/>
      <w:kern w:val="0"/>
      <w14:ligatures w14:val="none"/>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customStyle="1" w:styleId="TableGrid2">
    <w:name w:val="Table Grid2"/>
    <w:basedOn w:val="TableNormal"/>
    <w:next w:val="TableGrid"/>
    <w:uiPriority w:val="59"/>
    <w:rsid w:val="008C71C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semiHidden/>
    <w:unhideWhenUsed/>
    <w:rsid w:val="008C71CC"/>
    <w:pPr>
      <w:spacing w:after="0" w:line="240" w:lineRule="auto"/>
      <w:ind w:left="-284"/>
      <w:jc w:val="both"/>
    </w:pPr>
    <w:rPr>
      <w:rFonts w:ascii="Times New Roman" w:eastAsia="Times New Roman" w:hAnsi="Times New Roman" w:cs="Times New Roman"/>
      <w:kern w:val="0"/>
      <w:sz w:val="24"/>
      <w:szCs w:val="20"/>
      <w14:ligatures w14:val="none"/>
    </w:rPr>
  </w:style>
  <w:style w:type="character" w:customStyle="1" w:styleId="BodyTextIndent2Char">
    <w:name w:val="Body Text Indent 2 Char"/>
    <w:basedOn w:val="DefaultParagraphFont"/>
    <w:link w:val="BodyTextIndent2"/>
    <w:uiPriority w:val="99"/>
    <w:semiHidden/>
    <w:rsid w:val="008C71CC"/>
    <w:rPr>
      <w:rFonts w:ascii="Times New Roman" w:eastAsia="Times New Roman" w:hAnsi="Times New Roman" w:cs="Times New Roman"/>
      <w:kern w:val="0"/>
      <w:sz w:val="24"/>
      <w:szCs w:val="20"/>
      <w14:ligatures w14:val="none"/>
    </w:rPr>
  </w:style>
  <w:style w:type="character" w:styleId="SubtleEmphasis">
    <w:name w:val="Subtle Emphasis"/>
    <w:basedOn w:val="DefaultParagraphFont"/>
    <w:qFormat/>
    <w:rsid w:val="008C71CC"/>
    <w:rPr>
      <w:i/>
      <w:iCs/>
      <w:color w:val="404040" w:themeColor="text1" w:themeTint="BF"/>
    </w:rPr>
  </w:style>
  <w:style w:type="paragraph" w:customStyle="1" w:styleId="Default">
    <w:name w:val="Default"/>
    <w:rsid w:val="008C71CC"/>
    <w:pPr>
      <w:autoSpaceDE w:val="0"/>
      <w:autoSpaceDN w:val="0"/>
      <w:adjustRightInd w:val="0"/>
      <w:spacing w:after="0" w:line="240" w:lineRule="auto"/>
    </w:pPr>
    <w:rPr>
      <w:rFonts w:ascii="Arial" w:eastAsia="Calibri" w:hAnsi="Arial" w:cs="Arial"/>
      <w:color w:val="000000"/>
      <w:kern w:val="0"/>
      <w:sz w:val="24"/>
      <w:szCs w:val="24"/>
      <w14:ligatures w14:val="none"/>
    </w:rPr>
  </w:style>
  <w:style w:type="character" w:customStyle="1" w:styleId="ListParagraphChar">
    <w:name w:val="List Paragraph Char"/>
    <w:basedOn w:val="DefaultParagraphFont"/>
    <w:link w:val="ListParagraph"/>
    <w:uiPriority w:val="34"/>
    <w:rsid w:val="008C71CC"/>
  </w:style>
  <w:style w:type="character" w:styleId="PageNumber">
    <w:name w:val="page number"/>
    <w:basedOn w:val="DefaultParagraphFont"/>
    <w:rsid w:val="008C71CC"/>
  </w:style>
  <w:style w:type="character" w:customStyle="1" w:styleId="a">
    <w:name w:val="a_"/>
    <w:rsid w:val="008C71CC"/>
  </w:style>
  <w:style w:type="paragraph" w:customStyle="1" w:styleId="t-12-9-fett-s">
    <w:name w:val="t-12-9-fett-s"/>
    <w:basedOn w:val="Normal"/>
    <w:rsid w:val="008C71CC"/>
    <w:pPr>
      <w:spacing w:before="100" w:beforeAutospacing="1" w:after="100" w:afterAutospacing="1" w:line="240" w:lineRule="auto"/>
      <w:jc w:val="center"/>
    </w:pPr>
    <w:rPr>
      <w:rFonts w:ascii="Times New Roman" w:eastAsia="Times New Roman" w:hAnsi="Times New Roman" w:cs="Times New Roman"/>
      <w:b/>
      <w:bCs/>
      <w:kern w:val="0"/>
      <w:sz w:val="28"/>
      <w:szCs w:val="28"/>
      <w:lang w:eastAsia="hr-HR"/>
      <w14:ligatures w14:val="none"/>
    </w:rPr>
  </w:style>
  <w:style w:type="paragraph" w:customStyle="1" w:styleId="tb-na16">
    <w:name w:val="tb-na16"/>
    <w:basedOn w:val="Normal"/>
    <w:rsid w:val="008C71CC"/>
    <w:pPr>
      <w:spacing w:before="100" w:beforeAutospacing="1" w:after="100" w:afterAutospacing="1" w:line="240" w:lineRule="auto"/>
      <w:jc w:val="center"/>
    </w:pPr>
    <w:rPr>
      <w:rFonts w:ascii="Times New Roman" w:eastAsia="Times New Roman" w:hAnsi="Times New Roman" w:cs="Times New Roman"/>
      <w:b/>
      <w:bCs/>
      <w:kern w:val="0"/>
      <w:sz w:val="36"/>
      <w:szCs w:val="36"/>
      <w:lang w:eastAsia="hr-HR"/>
      <w14:ligatures w14:val="none"/>
    </w:rPr>
  </w:style>
  <w:style w:type="paragraph" w:customStyle="1" w:styleId="clanak-">
    <w:name w:val="clanak-"/>
    <w:basedOn w:val="Normal"/>
    <w:rsid w:val="008C71CC"/>
    <w:pPr>
      <w:spacing w:before="100" w:beforeAutospacing="1" w:after="100" w:afterAutospacing="1" w:line="240" w:lineRule="auto"/>
      <w:jc w:val="center"/>
    </w:pPr>
    <w:rPr>
      <w:rFonts w:ascii="Times New Roman" w:eastAsia="Times New Roman" w:hAnsi="Times New Roman" w:cs="Times New Roman"/>
      <w:kern w:val="0"/>
      <w:sz w:val="24"/>
      <w:szCs w:val="24"/>
      <w:lang w:eastAsia="hr-HR"/>
      <w14:ligatures w14:val="none"/>
    </w:rPr>
  </w:style>
  <w:style w:type="paragraph" w:customStyle="1" w:styleId="t-11-9-sred">
    <w:name w:val="t-11-9-sred"/>
    <w:basedOn w:val="Normal"/>
    <w:rsid w:val="008C71CC"/>
    <w:pPr>
      <w:spacing w:before="100" w:beforeAutospacing="1" w:after="100" w:afterAutospacing="1" w:line="240" w:lineRule="auto"/>
      <w:jc w:val="center"/>
    </w:pPr>
    <w:rPr>
      <w:rFonts w:ascii="Times New Roman" w:eastAsia="Times New Roman" w:hAnsi="Times New Roman" w:cs="Times New Roman"/>
      <w:kern w:val="0"/>
      <w:sz w:val="28"/>
      <w:szCs w:val="28"/>
      <w:lang w:eastAsia="hr-HR"/>
      <w14:ligatures w14:val="none"/>
    </w:rPr>
  </w:style>
  <w:style w:type="paragraph" w:customStyle="1" w:styleId="Bezproreda">
    <w:name w:val="Bez proreda"/>
    <w:qFormat/>
    <w:rsid w:val="008C71CC"/>
    <w:pPr>
      <w:spacing w:after="0" w:line="240" w:lineRule="auto"/>
    </w:pPr>
    <w:rPr>
      <w:rFonts w:ascii="Times New Roman" w:eastAsia="Times New Roman" w:hAnsi="Times New Roman" w:cs="Times New Roman"/>
      <w:kern w:val="0"/>
      <w:sz w:val="24"/>
      <w:szCs w:val="24"/>
      <w14:ligatures w14:val="none"/>
    </w:rPr>
  </w:style>
  <w:style w:type="table" w:customStyle="1" w:styleId="TableGrid11">
    <w:name w:val="Table Grid11"/>
    <w:basedOn w:val="TableNormal"/>
    <w:next w:val="TableGrid"/>
    <w:uiPriority w:val="59"/>
    <w:rsid w:val="008C71C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8C71CC"/>
    <w:rPr>
      <w:color w:val="800080"/>
      <w:u w:val="single"/>
    </w:rPr>
  </w:style>
  <w:style w:type="character" w:styleId="UnresolvedMention">
    <w:name w:val="Unresolved Mention"/>
    <w:basedOn w:val="DefaultParagraphFont"/>
    <w:uiPriority w:val="99"/>
    <w:semiHidden/>
    <w:unhideWhenUsed/>
    <w:rsid w:val="008C71CC"/>
    <w:rPr>
      <w:color w:val="605E5C"/>
      <w:shd w:val="clear" w:color="auto" w:fill="E1DFDD"/>
    </w:rPr>
  </w:style>
  <w:style w:type="character" w:styleId="Emphasis">
    <w:name w:val="Emphasis"/>
    <w:basedOn w:val="DefaultParagraphFont"/>
    <w:qFormat/>
    <w:rsid w:val="008C71CC"/>
    <w:rPr>
      <w:i/>
      <w:iCs/>
    </w:rPr>
  </w:style>
  <w:style w:type="table" w:customStyle="1" w:styleId="TableGrid0">
    <w:name w:val="TableGrid"/>
    <w:rsid w:val="008C71CC"/>
    <w:pPr>
      <w:spacing w:after="0" w:line="240" w:lineRule="auto"/>
    </w:pPr>
    <w:rPr>
      <w:rFonts w:eastAsiaTheme="minorEastAsia"/>
      <w:sz w:val="24"/>
      <w:szCs w:val="24"/>
      <w:lang w:val="en-GB" w:eastAsia="en-GB"/>
    </w:rPr>
    <w:tblPr>
      <w:tblCellMar>
        <w:top w:w="0" w:type="dxa"/>
        <w:left w:w="0" w:type="dxa"/>
        <w:bottom w:w="0" w:type="dxa"/>
        <w:right w:w="0" w:type="dxa"/>
      </w:tblCellMar>
    </w:tblPr>
  </w:style>
  <w:style w:type="paragraph" w:styleId="Date">
    <w:name w:val="Date"/>
    <w:basedOn w:val="Normal"/>
    <w:next w:val="Normal"/>
    <w:link w:val="DateChar"/>
    <w:autoRedefine/>
    <w:rsid w:val="008C71CC"/>
    <w:pPr>
      <w:spacing w:before="64" w:after="128" w:line="276" w:lineRule="auto"/>
      <w:jc w:val="center"/>
    </w:pPr>
    <w:rPr>
      <w:rFonts w:ascii="Arial" w:eastAsia="Times New Roman" w:hAnsi="Arial" w:cs="Arial"/>
      <w:kern w:val="0"/>
      <w:szCs w:val="24"/>
      <w14:ligatures w14:val="none"/>
    </w:rPr>
  </w:style>
  <w:style w:type="character" w:customStyle="1" w:styleId="DateChar">
    <w:name w:val="Date Char"/>
    <w:basedOn w:val="DefaultParagraphFont"/>
    <w:link w:val="Date"/>
    <w:rsid w:val="008C71CC"/>
    <w:rPr>
      <w:rFonts w:ascii="Arial" w:eastAsia="Times New Roman" w:hAnsi="Arial" w:cs="Arial"/>
      <w:kern w:val="0"/>
      <w:szCs w:val="24"/>
      <w14:ligatures w14:val="none"/>
    </w:rPr>
  </w:style>
  <w:style w:type="table" w:customStyle="1" w:styleId="TableGridLight1">
    <w:name w:val="Table Grid Light1"/>
    <w:basedOn w:val="TableNormal"/>
    <w:uiPriority w:val="40"/>
    <w:rsid w:val="008C71CC"/>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3">
    <w:name w:val="toc 3"/>
    <w:basedOn w:val="Normal"/>
    <w:next w:val="Normal"/>
    <w:autoRedefine/>
    <w:uiPriority w:val="39"/>
    <w:unhideWhenUsed/>
    <w:rsid w:val="008C71CC"/>
    <w:pPr>
      <w:spacing w:after="100"/>
      <w:ind w:left="440"/>
    </w:pPr>
  </w:style>
  <w:style w:type="table" w:styleId="LightShading-Accent1">
    <w:name w:val="Light Shading Accent 1"/>
    <w:basedOn w:val="TableNormal"/>
    <w:uiPriority w:val="60"/>
    <w:rsid w:val="008C71CC"/>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paragraph" w:styleId="TableofFigures">
    <w:name w:val="table of figures"/>
    <w:basedOn w:val="Normal"/>
    <w:next w:val="Normal"/>
    <w:autoRedefine/>
    <w:uiPriority w:val="99"/>
    <w:unhideWhenUsed/>
    <w:rsid w:val="008C71CC"/>
    <w:pPr>
      <w:tabs>
        <w:tab w:val="left" w:pos="851"/>
        <w:tab w:val="right" w:pos="8222"/>
      </w:tabs>
      <w:spacing w:before="80" w:after="0" w:line="276" w:lineRule="auto"/>
    </w:pPr>
    <w:rPr>
      <w:rFonts w:ascii="Arial" w:eastAsia="Times New Roman" w:hAnsi="Arial" w:cs="Arial"/>
      <w:bCs/>
      <w:color w:val="000000" w:themeColor="text1"/>
      <w:kern w:val="0"/>
      <w:sz w:val="20"/>
      <w:szCs w:val="20"/>
      <w:u w:val="single"/>
      <w14:ligatures w14:val="none"/>
    </w:rPr>
  </w:style>
  <w:style w:type="paragraph" w:styleId="TOC4">
    <w:name w:val="toc 4"/>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TOC5">
    <w:name w:val="toc 5"/>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TOC6">
    <w:name w:val="toc 6"/>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TOC7">
    <w:name w:val="toc 7"/>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TOC8">
    <w:name w:val="toc 8"/>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TOC9">
    <w:name w:val="toc 9"/>
    <w:basedOn w:val="Normal"/>
    <w:next w:val="Normal"/>
    <w:autoRedefine/>
    <w:uiPriority w:val="39"/>
    <w:unhideWhenUsed/>
    <w:rsid w:val="008C71CC"/>
    <w:pPr>
      <w:spacing w:before="80" w:after="0" w:line="276" w:lineRule="auto"/>
      <w:jc w:val="both"/>
    </w:pPr>
    <w:rPr>
      <w:rFonts w:ascii="Arial" w:eastAsia="Times New Roman" w:hAnsi="Arial" w:cs="Arial"/>
      <w:color w:val="000000" w:themeColor="text1"/>
      <w:kern w:val="0"/>
      <w:szCs w:val="24"/>
      <w14:ligatures w14:val="none"/>
    </w:rPr>
  </w:style>
  <w:style w:type="paragraph" w:styleId="BodyTextFirstIndent">
    <w:name w:val="Body Text First Indent"/>
    <w:basedOn w:val="BodyText"/>
    <w:link w:val="BodyTextFirstIndentChar"/>
    <w:autoRedefine/>
    <w:rsid w:val="008C71CC"/>
    <w:pPr>
      <w:spacing w:before="80" w:after="0"/>
      <w:ind w:firstLine="360"/>
      <w:jc w:val="both"/>
    </w:pPr>
    <w:rPr>
      <w:rFonts w:ascii="Arial" w:eastAsia="Times New Roman" w:hAnsi="Arial" w:cs="Arial"/>
      <w:color w:val="000000" w:themeColor="text1"/>
      <w:szCs w:val="24"/>
    </w:rPr>
  </w:style>
  <w:style w:type="character" w:customStyle="1" w:styleId="BodyTextFirstIndentChar">
    <w:name w:val="Body Text First Indent Char"/>
    <w:basedOn w:val="BodyTextChar"/>
    <w:link w:val="BodyTextFirstIndent"/>
    <w:rsid w:val="008C71CC"/>
    <w:rPr>
      <w:rFonts w:ascii="Arial" w:eastAsia="Times New Roman" w:hAnsi="Arial" w:cs="Arial"/>
      <w:color w:val="000000" w:themeColor="text1"/>
      <w:kern w:val="0"/>
      <w:szCs w:val="24"/>
      <w14:ligatures w14:val="none"/>
    </w:rPr>
  </w:style>
  <w:style w:type="character" w:styleId="BookTitle">
    <w:name w:val="Book Title"/>
    <w:basedOn w:val="DefaultParagraphFont"/>
    <w:rsid w:val="008C71CC"/>
    <w:rPr>
      <w:rFonts w:ascii="Arial" w:hAnsi="Arial"/>
      <w:b/>
      <w:bCs/>
      <w:i/>
      <w:iCs/>
      <w:spacing w:val="5"/>
    </w:rPr>
  </w:style>
  <w:style w:type="paragraph" w:customStyle="1" w:styleId="Bulletlist">
    <w:name w:val="Bullet list"/>
    <w:basedOn w:val="ListParagraph"/>
    <w:autoRedefine/>
    <w:rsid w:val="008C71CC"/>
    <w:pPr>
      <w:tabs>
        <w:tab w:val="left" w:pos="2445"/>
      </w:tabs>
      <w:spacing w:beforeLines="30" w:before="72" w:afterLines="30" w:after="320" w:line="288" w:lineRule="auto"/>
      <w:ind w:left="0"/>
      <w:jc w:val="both"/>
    </w:pPr>
    <w:rPr>
      <w:rFonts w:ascii="Arial" w:eastAsia="Times New Roman" w:hAnsi="Arial" w:cs="Arial"/>
      <w:color w:val="000000" w:themeColor="text1"/>
      <w:kern w:val="0"/>
      <w:lang w:eastAsia="hr-HR"/>
      <w14:ligatures w14:val="none"/>
    </w:rPr>
  </w:style>
  <w:style w:type="table" w:customStyle="1" w:styleId="DLSLIGHT2015">
    <w:name w:val="DLS LIGHT 2015"/>
    <w:basedOn w:val="TableNormal"/>
    <w:uiPriority w:val="99"/>
    <w:rsid w:val="008C71CC"/>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
    <w:name w:val="Grid Table 2 - Accent 31"/>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
    <w:name w:val="Light Grid - Accent 12"/>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paragraph" w:styleId="List4">
    <w:name w:val="List 4"/>
    <w:basedOn w:val="Normal"/>
    <w:autoRedefine/>
    <w:rsid w:val="008C71CC"/>
    <w:pPr>
      <w:spacing w:before="80" w:line="276" w:lineRule="auto"/>
      <w:ind w:left="1132" w:hanging="283"/>
      <w:contextualSpacing/>
      <w:jc w:val="both"/>
    </w:pPr>
    <w:rPr>
      <w:rFonts w:ascii="Arial" w:eastAsia="Times New Roman" w:hAnsi="Arial" w:cs="Arial"/>
      <w:color w:val="000000" w:themeColor="text1"/>
      <w:kern w:val="0"/>
      <w:szCs w:val="24"/>
      <w14:ligatures w14:val="none"/>
    </w:rPr>
  </w:style>
  <w:style w:type="paragraph" w:styleId="List5">
    <w:name w:val="List 5"/>
    <w:basedOn w:val="Normal"/>
    <w:autoRedefine/>
    <w:rsid w:val="008C71CC"/>
    <w:pPr>
      <w:spacing w:before="80" w:line="276" w:lineRule="auto"/>
      <w:contextualSpacing/>
      <w:jc w:val="center"/>
    </w:pPr>
    <w:rPr>
      <w:rFonts w:ascii="Arial" w:eastAsia="Times New Roman" w:hAnsi="Arial" w:cs="Arial"/>
      <w:color w:val="000000" w:themeColor="text1"/>
      <w:kern w:val="0"/>
      <w:szCs w:val="24"/>
      <w14:ligatures w14:val="none"/>
    </w:rPr>
  </w:style>
  <w:style w:type="paragraph" w:styleId="ListNumber">
    <w:name w:val="List Number"/>
    <w:basedOn w:val="Normal"/>
    <w:autoRedefine/>
    <w:rsid w:val="008C71CC"/>
    <w:pPr>
      <w:numPr>
        <w:numId w:val="1"/>
      </w:numPr>
      <w:spacing w:before="80" w:line="276" w:lineRule="auto"/>
      <w:contextualSpacing/>
      <w:jc w:val="both"/>
    </w:pPr>
    <w:rPr>
      <w:rFonts w:ascii="Arial" w:eastAsia="Times New Roman" w:hAnsi="Arial" w:cs="Arial"/>
      <w:b/>
      <w:i/>
      <w:color w:val="000000" w:themeColor="text1"/>
      <w:kern w:val="0"/>
      <w:sz w:val="28"/>
      <w:szCs w:val="24"/>
      <w:u w:val="single"/>
      <w14:ligatures w14:val="none"/>
    </w:rPr>
  </w:style>
  <w:style w:type="table" w:customStyle="1" w:styleId="ListTable2-Accent31">
    <w:name w:val="List Table 2 - Accent 31"/>
    <w:aliases w:val="DLS LIGHT"/>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paragraph" w:customStyle="1" w:styleId="Opis">
    <w:name w:val="Opis"/>
    <w:basedOn w:val="Normal"/>
    <w:autoRedefine/>
    <w:qFormat/>
    <w:rsid w:val="008C71CC"/>
    <w:pPr>
      <w:spacing w:before="80" w:line="276" w:lineRule="auto"/>
      <w:jc w:val="both"/>
    </w:pPr>
    <w:rPr>
      <w:rFonts w:ascii="Arial" w:eastAsia="Times New Roman" w:hAnsi="Arial" w:cs="Tahoma"/>
      <w:b/>
      <w:color w:val="54883D"/>
      <w:kern w:val="0"/>
      <w:sz w:val="32"/>
      <w:szCs w:val="24"/>
      <w14:ligatures w14:val="none"/>
    </w:rPr>
  </w:style>
  <w:style w:type="character" w:styleId="PlaceholderText">
    <w:name w:val="Placeholder Text"/>
    <w:basedOn w:val="DefaultParagraphFont"/>
    <w:rsid w:val="008C71CC"/>
    <w:rPr>
      <w:rFonts w:ascii="Arial" w:hAnsi="Arial"/>
      <w:color w:val="808080"/>
    </w:rPr>
  </w:style>
  <w:style w:type="table" w:customStyle="1" w:styleId="PlainTable41">
    <w:name w:val="Plain Table 41"/>
    <w:basedOn w:val="TableNormal"/>
    <w:uiPriority w:val="44"/>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adraopisaBOLD">
    <w:name w:val="sadrža opisa BOLD"/>
    <w:basedOn w:val="Normal"/>
    <w:autoRedefine/>
    <w:qFormat/>
    <w:rsid w:val="008C71CC"/>
    <w:pPr>
      <w:spacing w:before="80" w:line="276" w:lineRule="auto"/>
      <w:jc w:val="both"/>
    </w:pPr>
    <w:rPr>
      <w:rFonts w:ascii="Arial" w:eastAsia="Times New Roman" w:hAnsi="Arial" w:cs="Arial"/>
      <w:color w:val="000000" w:themeColor="text1"/>
      <w:kern w:val="0"/>
      <w:sz w:val="40"/>
      <w:szCs w:val="40"/>
      <w14:ligatures w14:val="none"/>
    </w:rPr>
  </w:style>
  <w:style w:type="paragraph" w:customStyle="1" w:styleId="sadrajopisa">
    <w:name w:val="sadržaj opisa"/>
    <w:basedOn w:val="sadraopisaBOLD"/>
    <w:autoRedefine/>
    <w:qFormat/>
    <w:rsid w:val="008C71CC"/>
    <w:rPr>
      <w:sz w:val="28"/>
    </w:rPr>
  </w:style>
  <w:style w:type="paragraph" w:styleId="Salutation">
    <w:name w:val="Salutation"/>
    <w:basedOn w:val="Normal"/>
    <w:next w:val="Normal"/>
    <w:link w:val="SalutationChar"/>
    <w:autoRedefine/>
    <w:rsid w:val="008C71CC"/>
    <w:pPr>
      <w:spacing w:before="80" w:line="276" w:lineRule="auto"/>
      <w:jc w:val="both"/>
    </w:pPr>
    <w:rPr>
      <w:rFonts w:ascii="Arial" w:eastAsia="Times New Roman" w:hAnsi="Arial" w:cs="Arial"/>
      <w:color w:val="000000" w:themeColor="text1"/>
      <w:kern w:val="0"/>
      <w:sz w:val="28"/>
      <w:szCs w:val="24"/>
      <w14:ligatures w14:val="none"/>
    </w:rPr>
  </w:style>
  <w:style w:type="character" w:customStyle="1" w:styleId="SalutationChar">
    <w:name w:val="Salutation Char"/>
    <w:basedOn w:val="DefaultParagraphFont"/>
    <w:link w:val="Salutation"/>
    <w:rsid w:val="008C71CC"/>
    <w:rPr>
      <w:rFonts w:ascii="Arial" w:eastAsia="Times New Roman" w:hAnsi="Arial" w:cs="Arial"/>
      <w:color w:val="000000" w:themeColor="text1"/>
      <w:kern w:val="0"/>
      <w:sz w:val="28"/>
      <w:szCs w:val="24"/>
      <w14:ligatures w14:val="none"/>
    </w:rPr>
  </w:style>
  <w:style w:type="character" w:styleId="SubtleReference">
    <w:name w:val="Subtle Reference"/>
    <w:basedOn w:val="DefaultParagraphFont"/>
    <w:uiPriority w:val="31"/>
    <w:qFormat/>
    <w:rsid w:val="008C71CC"/>
    <w:rPr>
      <w:rFonts w:ascii="Arial" w:hAnsi="Arial"/>
      <w:smallCaps/>
      <w:color w:val="5A5A5A" w:themeColor="text1" w:themeTint="A5"/>
    </w:rPr>
  </w:style>
  <w:style w:type="paragraph" w:styleId="FootnoteText">
    <w:name w:val="footnote text"/>
    <w:aliases w:val=" Char,Char"/>
    <w:basedOn w:val="Normal"/>
    <w:link w:val="FootnoteTextChar"/>
    <w:uiPriority w:val="99"/>
    <w:unhideWhenUsed/>
    <w:rsid w:val="008C71CC"/>
    <w:pPr>
      <w:spacing w:after="0" w:line="240" w:lineRule="auto"/>
      <w:jc w:val="both"/>
    </w:pPr>
    <w:rPr>
      <w:rFonts w:ascii="Arial" w:eastAsia="Times New Roman" w:hAnsi="Arial" w:cs="Arial"/>
      <w:color w:val="000000" w:themeColor="text1"/>
      <w:kern w:val="0"/>
      <w:sz w:val="20"/>
      <w:szCs w:val="20"/>
      <w14:ligatures w14:val="none"/>
    </w:rPr>
  </w:style>
  <w:style w:type="character" w:customStyle="1" w:styleId="FootnoteTextChar">
    <w:name w:val="Footnote Text Char"/>
    <w:aliases w:val=" Char Char,Char Char"/>
    <w:basedOn w:val="DefaultParagraphFont"/>
    <w:link w:val="FootnoteText"/>
    <w:uiPriority w:val="99"/>
    <w:rsid w:val="008C71CC"/>
    <w:rPr>
      <w:rFonts w:ascii="Arial" w:eastAsia="Times New Roman" w:hAnsi="Arial" w:cs="Arial"/>
      <w:color w:val="000000" w:themeColor="text1"/>
      <w:kern w:val="0"/>
      <w:sz w:val="20"/>
      <w:szCs w:val="20"/>
      <w14:ligatures w14:val="none"/>
    </w:rPr>
  </w:style>
  <w:style w:type="character" w:styleId="FootnoteReference">
    <w:name w:val="footnote reference"/>
    <w:aliases w:val="Footnote"/>
    <w:basedOn w:val="DefaultParagraphFont"/>
    <w:uiPriority w:val="99"/>
    <w:unhideWhenUsed/>
    <w:rsid w:val="008C71CC"/>
    <w:rPr>
      <w:vertAlign w:val="superscript"/>
    </w:rPr>
  </w:style>
  <w:style w:type="paragraph" w:customStyle="1" w:styleId="FootnoteDLS">
    <w:name w:val="Footnote DLS"/>
    <w:basedOn w:val="FootnoteText"/>
    <w:autoRedefine/>
    <w:qFormat/>
    <w:rsid w:val="008C71CC"/>
    <w:rPr>
      <w:sz w:val="18"/>
    </w:rPr>
  </w:style>
  <w:style w:type="table" w:styleId="GridTable1Light">
    <w:name w:val="Grid Table 1 Light"/>
    <w:basedOn w:val="TableNormal"/>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dlomak">
    <w:name w:val="Odlomak"/>
    <w:basedOn w:val="Normal"/>
    <w:rsid w:val="008C71CC"/>
    <w:pPr>
      <w:shd w:val="clear" w:color="auto" w:fill="FFFFFF"/>
      <w:suppressAutoHyphens/>
      <w:autoSpaceDN w:val="0"/>
      <w:spacing w:after="0" w:line="360" w:lineRule="auto"/>
      <w:ind w:left="5" w:right="72" w:firstLine="703"/>
      <w:jc w:val="both"/>
      <w:textAlignment w:val="baseline"/>
    </w:pPr>
    <w:rPr>
      <w:rFonts w:ascii="Arial" w:eastAsia="Calibri" w:hAnsi="Arial" w:cs="Times New Roman"/>
      <w:kern w:val="0"/>
      <w:sz w:val="24"/>
      <w:szCs w:val="24"/>
      <w:lang w:eastAsia="hr-HR"/>
      <w14:ligatures w14:val="none"/>
    </w:rPr>
  </w:style>
  <w:style w:type="character" w:customStyle="1" w:styleId="apple-converted-space">
    <w:name w:val="apple-converted-space"/>
    <w:basedOn w:val="DefaultParagraphFont"/>
    <w:rsid w:val="008C71CC"/>
  </w:style>
  <w:style w:type="numbering" w:customStyle="1" w:styleId="WWOutlineListStyle1">
    <w:name w:val="WW_OutlineListStyle_1"/>
    <w:basedOn w:val="NoList"/>
    <w:rsid w:val="008C71CC"/>
    <w:pPr>
      <w:numPr>
        <w:numId w:val="4"/>
      </w:numPr>
    </w:pPr>
  </w:style>
  <w:style w:type="character" w:customStyle="1" w:styleId="Nerijeenospominjanje1">
    <w:name w:val="Neriješeno spominjanje1"/>
    <w:basedOn w:val="DefaultParagraphFont"/>
    <w:uiPriority w:val="99"/>
    <w:semiHidden/>
    <w:unhideWhenUsed/>
    <w:rsid w:val="008C71CC"/>
    <w:rPr>
      <w:color w:val="808080"/>
      <w:shd w:val="clear" w:color="auto" w:fill="E6E6E6"/>
    </w:rPr>
  </w:style>
  <w:style w:type="table" w:styleId="PlainTable1">
    <w:name w:val="Plain Table 1"/>
    <w:basedOn w:val="TableNormal"/>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Accent3">
    <w:name w:val="Grid Table 6 Colorful Accent 3"/>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character" w:customStyle="1" w:styleId="NoSpacingChar">
    <w:name w:val="No Spacing Char"/>
    <w:link w:val="NoSpacing"/>
    <w:uiPriority w:val="1"/>
    <w:locked/>
    <w:rsid w:val="008C71CC"/>
    <w:rPr>
      <w:rFonts w:ascii="Calibri" w:eastAsia="Times New Roman" w:hAnsi="Calibri" w:cs="Times New Roman"/>
      <w:kern w:val="0"/>
      <w:lang w:eastAsia="hr-HR"/>
      <w14:ligatures w14:val="none"/>
    </w:rPr>
  </w:style>
  <w:style w:type="paragraph" w:customStyle="1" w:styleId="TableParagraph">
    <w:name w:val="Table Paragraph"/>
    <w:basedOn w:val="Normal"/>
    <w:uiPriority w:val="1"/>
    <w:qFormat/>
    <w:rsid w:val="008C71CC"/>
    <w:pPr>
      <w:widowControl w:val="0"/>
      <w:spacing w:after="0" w:line="240" w:lineRule="auto"/>
    </w:pPr>
    <w:rPr>
      <w:kern w:val="0"/>
      <w:lang w:val="en-US"/>
      <w14:ligatures w14:val="none"/>
    </w:rPr>
  </w:style>
  <w:style w:type="paragraph" w:customStyle="1" w:styleId="OdlomakChar">
    <w:name w:val="Odlomak Char"/>
    <w:basedOn w:val="Normal"/>
    <w:link w:val="OdlomakCharChar"/>
    <w:rsid w:val="008C71CC"/>
    <w:pPr>
      <w:shd w:val="clear" w:color="auto" w:fill="FFFFFF"/>
      <w:suppressAutoHyphens/>
      <w:autoSpaceDN w:val="0"/>
      <w:spacing w:after="0" w:line="360" w:lineRule="auto"/>
      <w:ind w:left="5" w:right="72" w:firstLine="703"/>
      <w:jc w:val="both"/>
      <w:textAlignment w:val="baseline"/>
    </w:pPr>
    <w:rPr>
      <w:rFonts w:ascii="Arial" w:eastAsia="Calibri" w:hAnsi="Arial" w:cs="Times New Roman"/>
      <w:kern w:val="0"/>
      <w:sz w:val="24"/>
      <w:szCs w:val="24"/>
      <w:lang w:eastAsia="hr-HR"/>
      <w14:ligatures w14:val="none"/>
    </w:rPr>
  </w:style>
  <w:style w:type="paragraph" w:customStyle="1" w:styleId="ColorfulList-Accent11">
    <w:name w:val="Colorful List - Accent 11"/>
    <w:basedOn w:val="Normal"/>
    <w:rsid w:val="008C71CC"/>
    <w:pPr>
      <w:suppressAutoHyphens/>
      <w:autoSpaceDN w:val="0"/>
      <w:spacing w:after="0" w:line="360" w:lineRule="auto"/>
      <w:ind w:left="720"/>
      <w:jc w:val="both"/>
      <w:textAlignment w:val="baseline"/>
    </w:pPr>
    <w:rPr>
      <w:rFonts w:ascii="Times New Roman" w:eastAsia="Calibri" w:hAnsi="Times New Roman" w:cs="Times New Roman"/>
      <w:kern w:val="0"/>
      <w:sz w:val="24"/>
      <w:szCs w:val="24"/>
      <w:lang w:eastAsia="hr-HR"/>
      <w14:ligatures w14:val="none"/>
    </w:rPr>
  </w:style>
  <w:style w:type="table" w:styleId="GridTable4-Accent3">
    <w:name w:val="Grid Table 4 Accent 3"/>
    <w:basedOn w:val="TableNormal"/>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6">
    <w:name w:val="Grid Table 4 Accent 6"/>
    <w:basedOn w:val="TableNormal"/>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ListTable7Colorful-Accent3">
    <w:name w:val="List Table 7 Colorful Accent 3"/>
    <w:basedOn w:val="TableNormal"/>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ListTable6Colorful-Accent3">
    <w:name w:val="List Table 6 Colorful Accent 3"/>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ListTable1Light-Accent3">
    <w:name w:val="List Table 1 Light Accent 3"/>
    <w:basedOn w:val="TableNormal"/>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2-Accent3">
    <w:name w:val="Grid Table 2 Accent 3"/>
    <w:basedOn w:val="TableNormal"/>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
    <w:name w:val="Živopisna tablica rešetke 6 - isticanje 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MediumGrid3-Accent4">
    <w:name w:val="Medium Grid 3 Accent 4"/>
    <w:basedOn w:val="TableNormal"/>
    <w:uiPriority w:val="69"/>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GridTable3-Accent3">
    <w:name w:val="Grid Table 3 Accent 3"/>
    <w:basedOn w:val="TableNormal"/>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
    <w:name w:val="Živopisna tablica rešetke 6 - isticanje 3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1">
    <w:name w:val="Živopisna tablica rešetke 6 - isticanje 3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
    <w:name w:val="Živopisna tablica rešetke 6 - isticanje 31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3">
    <w:name w:val="Živopisna tablica rešetke 6 - isticanje 31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
    <w:name w:val="Živopisna tablica rešetke 6 - isticanje 32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
    <w:name w:val="Živopisna tablica rešetke 6 - isticanje 323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
    <w:name w:val="Živopisna tablica rešetke 6 - isticanje 323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
    <w:name w:val="Živopisna tablica rešetke 6 - isticanje 323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
    <w:name w:val="Živopisna tablica rešetke 6 - isticanje 323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
    <w:name w:val="Živopisna tablica rešetke 6 - isticanje 3236"/>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31">
    <w:name w:val="Živopisna tablica rešetke 6 - isticanje 312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
    <w:name w:val="Živopisna tablica rešetke 6 - isticanje 3237"/>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
    <w:name w:val="Živopisna tablica rešetke 6 - isticanje 3238"/>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
    <w:name w:val="Živopisna tablica rešetke 6 - isticanje 3239"/>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
    <w:name w:val="Živopisna tablica rešetke 6 - isticanje 32310"/>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
    <w:name w:val="Živopisna tablica rešetke 6 - isticanje 36"/>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11">
    <w:name w:val="Živopisna tablica rešetke 6 - isticanje 312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
    <w:name w:val="Živopisna tablica rešetke 6 - isticanje 323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Bezpopisa1">
    <w:name w:val="Bez popisa1"/>
    <w:next w:val="NoList"/>
    <w:uiPriority w:val="99"/>
    <w:semiHidden/>
    <w:unhideWhenUsed/>
    <w:rsid w:val="008C71CC"/>
  </w:style>
  <w:style w:type="table" w:customStyle="1" w:styleId="Svijetlosjenanje-Isticanje11">
    <w:name w:val="Svijetlo sjenčanje - Isticanje 11"/>
    <w:basedOn w:val="TableNormal"/>
    <w:next w:val="LightShading-Accent1"/>
    <w:uiPriority w:val="60"/>
    <w:rsid w:val="008C71CC"/>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customStyle="1" w:styleId="DLSLIGHT20151">
    <w:name w:val="DLS LIGHT 20151"/>
    <w:basedOn w:val="TableNormal"/>
    <w:uiPriority w:val="99"/>
    <w:rsid w:val="008C71CC"/>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
    <w:name w:val="Grid Table 2 - Accent 311"/>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1">
    <w:name w:val="Light Grid - Accent 121"/>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customStyle="1" w:styleId="DLSLIGHT1">
    <w:name w:val="DLS LIGHT1"/>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1">
    <w:name w:val="Medium Shading 1 - Accent 111"/>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customStyle="1" w:styleId="PlainTable411">
    <w:name w:val="Plain Table 411"/>
    <w:basedOn w:val="TableNormal"/>
    <w:uiPriority w:val="44"/>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TableNormal"/>
    <w:uiPriority w:val="40"/>
    <w:rsid w:val="008C71CC"/>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
    <w:name w:val="Svijetla tablica rešetke 11"/>
    <w:basedOn w:val="TableNormal"/>
    <w:next w:val="GridTable1Light"/>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
    <w:name w:val="Obična tablica 11"/>
    <w:basedOn w:val="TableNormal"/>
    <w:next w:val="PlainTable1"/>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
    <w:name w:val="Živopisna tablica rešetke 6 - isticanje 37"/>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1">
    <w:name w:val="Tablica rešetke 4 - isticanje 31"/>
    <w:basedOn w:val="TableNormal"/>
    <w:next w:val="GridTable4-Accent3"/>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1">
    <w:name w:val="Tablica rešetke 4 - isticanje 61"/>
    <w:basedOn w:val="TableNormal"/>
    <w:next w:val="GridTable4-Accent6"/>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7-isticanje31">
    <w:name w:val="Živopisna tablica 7 - isticanje 31"/>
    <w:basedOn w:val="TableNormal"/>
    <w:next w:val="ListTable7Colorful-Accent3"/>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
    <w:name w:val="Tablica popisa 4 - isticanje 31"/>
    <w:basedOn w:val="TableNormal"/>
    <w:next w:val="ListTable4-Accent3"/>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popisa6-isticanje31">
    <w:name w:val="Živopisna tablica popisa 6 - isticanje 31"/>
    <w:basedOn w:val="TableNormal"/>
    <w:next w:val="List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Svijetlatablicapopisa1-isticanje31">
    <w:name w:val="Svijetla tablica popisa 1 - isticanje 31"/>
    <w:basedOn w:val="TableNormal"/>
    <w:next w:val="ListTable1Light-Accent3"/>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2-isticanje31">
    <w:name w:val="Tablica rešetke 2 - isticanje 31"/>
    <w:basedOn w:val="TableNormal"/>
    <w:next w:val="GridTable2-Accent3"/>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7">
    <w:name w:val="Živopisna tablica rešetke 6 - isticanje 317"/>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
    <w:name w:val="Srednja rešetka 3 - Isticanje 41"/>
    <w:basedOn w:val="TableNormal"/>
    <w:next w:val="MediumGrid3-Accent4"/>
    <w:uiPriority w:val="69"/>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customStyle="1" w:styleId="Tablicareetke3-isticanje31">
    <w:name w:val="Tablica rešetke 3 - isticanje 31"/>
    <w:basedOn w:val="TableNormal"/>
    <w:next w:val="GridTable3-Accent3"/>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6">
    <w:name w:val="Živopisna tablica rešetke 6 - isticanje 3216"/>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
    <w:name w:val="Živopisna tablica rešetke 6 - isticanje 332"/>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11">
    <w:name w:val="Živopisna tablica rešetke 6 - isticanje 31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
    <w:name w:val="Živopisna tablica rešetke 6 - isticanje 33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
    <w:name w:val="Živopisna tablica rešetke 6 - isticanje 343"/>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5">
    <w:name w:val="Živopisna tablica rešetke 6 - isticanje 312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
    <w:name w:val="Živopisna tablica rešetke 6 - isticanje 3231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
    <w:name w:val="Živopisna tablica rešetke 6 - isticanje 32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
    <w:name w:val="Rešetka tablice1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
    <w:name w:val="Živopisna tablica rešetke 6 - isticanje 31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
    <w:name w:val="Živopisna tablica rešetke 6 - isticanje 325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
    <w:name w:val="Živopisna tablica rešetke 6 - isticanje 326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
    <w:name w:val="Živopisna tablica rešetke 6 - isticanje 327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
    <w:name w:val="Živopisna tablica rešetke 6 - isticanje 31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
    <w:name w:val="Živopisna tablica rešetke 6 - isticanje 328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
    <w:name w:val="Živopisna tablica rešetke 6 - isticanje 329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
    <w:name w:val="Živopisna tablica rešetke 6 - isticanje 3210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
    <w:name w:val="Živopisna tablica rešetke 6 - isticanje 315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
    <w:name w:val="Živopisna tablica rešetke 6 - isticanje 321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
    <w:name w:val="Živopisna tablica rešetke 6 - isticanje 321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
    <w:name w:val="Živopisna tablica rešetke 6 - isticanje 3213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
    <w:name w:val="Živopisna tablica rešetke 6 - isticanje 316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
    <w:name w:val="Živopisna tablica rešetke 6 - isticanje 321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
    <w:name w:val="Živopisna tablica rešetke 6 - isticanje 34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
    <w:name w:val="Živopisna tablica rešetke 6 - isticanje 34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ame">
    <w:name w:val="grame"/>
    <w:basedOn w:val="DefaultParagraphFont"/>
    <w:rsid w:val="008C71CC"/>
  </w:style>
  <w:style w:type="table" w:customStyle="1" w:styleId="ivopisnatablicareetke6-isticanje31212">
    <w:name w:val="Živopisna tablica rešetke 6 - isticanje 3121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
    <w:name w:val="Živopisna tablica rešetke 6 - isticanje 351"/>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21">
    <w:name w:val="Živopisna tablica rešetke 6 - isticanje 312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
    <w:name w:val="Živopisna tablica rešetke 6 - isticanje 3123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
    <w:name w:val="Živopisna tablica rešetke 6 - isticanje 312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
    <w:name w:val="Živopisna tablica rešetke 6 - isticanje 38"/>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6">
    <w:name w:val="Rešetka tablice6"/>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
    <w:name w:val="Rešetka tablice7"/>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
    <w:name w:val="Rešetka tablice8"/>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
    <w:name w:val="Živopisna tablica rešetke 6 - isticanje 33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
    <w:name w:val="Živopisna tablica rešetke 6 - isticanje 37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
    <w:name w:val="Živopisna tablica rešetke 6 - isticanje 371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
    <w:name w:val="Rešetka tablice9"/>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dnoteText">
    <w:name w:val="endnote text"/>
    <w:basedOn w:val="Normal"/>
    <w:link w:val="EndnoteTextChar"/>
    <w:uiPriority w:val="99"/>
    <w:semiHidden/>
    <w:unhideWhenUsed/>
    <w:rsid w:val="008C71CC"/>
    <w:pPr>
      <w:spacing w:after="0" w:line="240" w:lineRule="auto"/>
      <w:jc w:val="both"/>
    </w:pPr>
    <w:rPr>
      <w:rFonts w:ascii="Arial" w:eastAsia="Times New Roman" w:hAnsi="Arial" w:cs="Arial"/>
      <w:color w:val="000000" w:themeColor="text1"/>
      <w:kern w:val="0"/>
      <w:sz w:val="20"/>
      <w:szCs w:val="20"/>
      <w14:ligatures w14:val="none"/>
    </w:rPr>
  </w:style>
  <w:style w:type="character" w:customStyle="1" w:styleId="EndnoteTextChar">
    <w:name w:val="Endnote Text Char"/>
    <w:basedOn w:val="DefaultParagraphFont"/>
    <w:link w:val="EndnoteText"/>
    <w:uiPriority w:val="99"/>
    <w:semiHidden/>
    <w:rsid w:val="008C71CC"/>
    <w:rPr>
      <w:rFonts w:ascii="Arial" w:eastAsia="Times New Roman" w:hAnsi="Arial" w:cs="Arial"/>
      <w:color w:val="000000" w:themeColor="text1"/>
      <w:kern w:val="0"/>
      <w:sz w:val="20"/>
      <w:szCs w:val="20"/>
      <w14:ligatures w14:val="none"/>
    </w:rPr>
  </w:style>
  <w:style w:type="character" w:styleId="EndnoteReference">
    <w:name w:val="endnote reference"/>
    <w:basedOn w:val="DefaultParagraphFont"/>
    <w:uiPriority w:val="99"/>
    <w:semiHidden/>
    <w:unhideWhenUsed/>
    <w:rsid w:val="008C71CC"/>
    <w:rPr>
      <w:vertAlign w:val="superscript"/>
    </w:rPr>
  </w:style>
  <w:style w:type="table" w:customStyle="1" w:styleId="ivopisnatablicareetke6-isticanje372">
    <w:name w:val="Živopisna tablica rešetke 6 - isticanje 372"/>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Bezproreda3">
    <w:name w:val="Bez proreda3"/>
    <w:uiPriority w:val="1"/>
    <w:qFormat/>
    <w:rsid w:val="008C71CC"/>
    <w:pPr>
      <w:spacing w:after="0" w:line="240" w:lineRule="auto"/>
    </w:pPr>
    <w:rPr>
      <w:rFonts w:ascii="Calibri" w:eastAsia="Times New Roman" w:hAnsi="Calibri" w:cs="Times New Roman"/>
      <w:kern w:val="0"/>
      <w14:ligatures w14:val="none"/>
    </w:rPr>
  </w:style>
  <w:style w:type="table" w:customStyle="1" w:styleId="Reetkatablice10">
    <w:name w:val="Rešetka tablice10"/>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
    <w:name w:val="Rešetka tablice12"/>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0">
    <w:name w:val="Živopisna tablica rešetke 6 - isticanje 310"/>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14">
    <w:name w:val="Živopisna tablica rešetke 6 - isticanje 31214"/>
    <w:basedOn w:val="TableNormal"/>
    <w:next w:val="ivopisnatablicareetke6-isticanje310"/>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
    <w:name w:val="Živopisna tablica rešetke 6 - isticanje 32322"/>
    <w:basedOn w:val="TableNormal"/>
    <w:next w:val="ivopisnatablicareetke6-isticanje310"/>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
    <w:name w:val="Rešetka tablice92"/>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
    <w:name w:val="Rešetka tablice101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8">
    <w:name w:val="Živopisna tablica rešetke 6 - isticanje 318"/>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numbering" w:customStyle="1" w:styleId="Bezpopisa2">
    <w:name w:val="Bez popisa2"/>
    <w:next w:val="NoList"/>
    <w:uiPriority w:val="99"/>
    <w:semiHidden/>
    <w:unhideWhenUsed/>
    <w:rsid w:val="008C71CC"/>
  </w:style>
  <w:style w:type="table" w:customStyle="1" w:styleId="Reetkatablice13">
    <w:name w:val="Rešetka tablice13"/>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2">
    <w:name w:val="Svijetlo sjenčanje - Isticanje 12"/>
    <w:basedOn w:val="TableNormal"/>
    <w:next w:val="LightShading-Accent1"/>
    <w:uiPriority w:val="60"/>
    <w:rsid w:val="008C71CC"/>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customStyle="1" w:styleId="DLSLIGHT20152">
    <w:name w:val="DLS LIGHT 20152"/>
    <w:basedOn w:val="TableNormal"/>
    <w:uiPriority w:val="99"/>
    <w:rsid w:val="008C71CC"/>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2">
    <w:name w:val="Grid Table 2 - Accent 312"/>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2">
    <w:name w:val="Light Grid - Accent 122"/>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customStyle="1" w:styleId="DLSLIGHT2">
    <w:name w:val="DLS LIGHT2"/>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2">
    <w:name w:val="Medium Shading 1 - Accent 112"/>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customStyle="1" w:styleId="PlainTable412">
    <w:name w:val="Plain Table 412"/>
    <w:basedOn w:val="TableNormal"/>
    <w:uiPriority w:val="44"/>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2">
    <w:name w:val="Table Grid Light12"/>
    <w:basedOn w:val="TableNormal"/>
    <w:uiPriority w:val="40"/>
    <w:rsid w:val="008C71CC"/>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1">
    <w:name w:val="Svijetla tablica rešetke 111"/>
    <w:basedOn w:val="TableNormal"/>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1">
    <w:name w:val="Obična tablica 111"/>
    <w:basedOn w:val="TableNormal"/>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9">
    <w:name w:val="Živopisna tablica rešetke 6 - isticanje 319"/>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11">
    <w:name w:val="Tablica rešetke 4 - isticanje 311"/>
    <w:basedOn w:val="TableNormal"/>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11">
    <w:name w:val="Tablica rešetke 4 - isticanje 611"/>
    <w:basedOn w:val="TableNormal"/>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7-isticanje311">
    <w:name w:val="Živopisna tablica 7 - isticanje 311"/>
    <w:basedOn w:val="TableNormal"/>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1">
    <w:name w:val="Tablica popisa 4 - isticanje 311"/>
    <w:basedOn w:val="TableNormal"/>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popisa6-isticanje311">
    <w:name w:val="Živopisna tablica popisa 6 - isticanje 311"/>
    <w:basedOn w:val="TableNormal"/>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Svijetlatablicapopisa1-isticanje311">
    <w:name w:val="Svijetla tablica popisa 1 - isticanje 311"/>
    <w:basedOn w:val="TableNormal"/>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2-isticanje311">
    <w:name w:val="Tablica rešetke 2 - isticanje 311"/>
    <w:basedOn w:val="TableNormal"/>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91">
    <w:name w:val="Živopisna tablica rešetke 6 - isticanje 319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2">
    <w:name w:val="Srednja rešetka 3 - Isticanje 42"/>
    <w:basedOn w:val="TableNormal"/>
    <w:next w:val="MediumGrid3-Accent4"/>
    <w:uiPriority w:val="69"/>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customStyle="1" w:styleId="Tablicareetke3-isticanje311">
    <w:name w:val="Tablica rešetke 3 - isticanje 311"/>
    <w:basedOn w:val="TableNormal"/>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8">
    <w:name w:val="Živopisna tablica rešetke 6 - isticanje 3218"/>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4">
    <w:name w:val="Živopisna tablica rešetke 6 - isticanje 334"/>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12">
    <w:name w:val="Živopisna tablica rešetke 6 - isticanje 311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2">
    <w:name w:val="Živopisna tablica rešetke 6 - isticanje 331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4">
    <w:name w:val="Živopisna tablica rešetke 6 - isticanje 344"/>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6">
    <w:name w:val="Živopisna tablica rešetke 6 - isticanje 3126"/>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3">
    <w:name w:val="Živopisna tablica rešetke 6 - isticanje 32313"/>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2">
    <w:name w:val="Živopisna tablica rešetke 6 - isticanje 324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4">
    <w:name w:val="Rešetka tablice14"/>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2">
    <w:name w:val="Živopisna tablica rešetke 6 - isticanje 313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2">
    <w:name w:val="Živopisna tablica rešetke 6 - isticanje 325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2">
    <w:name w:val="Živopisna tablica rešetke 6 - isticanje 326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2">
    <w:name w:val="Živopisna tablica rešetke 6 - isticanje 327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2">
    <w:name w:val="Živopisna tablica rešetke 6 - isticanje 314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2">
    <w:name w:val="Živopisna tablica rešetke 6 - isticanje 328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2">
    <w:name w:val="Živopisna tablica rešetke 6 - isticanje 329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2">
    <w:name w:val="Živopisna tablica rešetke 6 - isticanje 3210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2">
    <w:name w:val="Živopisna tablica rešetke 6 - isticanje 315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2">
    <w:name w:val="Živopisna tablica rešetke 6 - isticanje 3211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2">
    <w:name w:val="Živopisna tablica rešetke 6 - isticanje 3212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2">
    <w:name w:val="Živopisna tablica rešetke 6 - isticanje 3213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2">
    <w:name w:val="Živopisna tablica rešetke 6 - isticanje 316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2">
    <w:name w:val="Živopisna tablica rešetke 6 - isticanje 3214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2">
    <w:name w:val="Živopisna tablica rešetke 6 - isticanje 341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2">
    <w:name w:val="Živopisna tablica rešetke 6 - isticanje 342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3">
    <w:name w:val="Živopisna tablica rešetke 6 - isticanje 31213"/>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2">
    <w:name w:val="Živopisna tablica rešetke 6 - isticanje 3122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3">
    <w:name w:val="Živopisna tablica rešetke 6 - isticanje 31233"/>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2">
    <w:name w:val="Živopisna tablica rešetke 6 - isticanje 3124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4">
    <w:name w:val="Živopisna tablica rešetke 6 - isticanje 32314"/>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1">
    <w:name w:val="Živopisna tablica rešetke 6 - isticanje 3232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1">
    <w:name w:val="Živopisna tablica rešetke 6 - isticanje 3233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1">
    <w:name w:val="Živopisna tablica rešetke 6 - isticanje 3234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1">
    <w:name w:val="Živopisna tablica rešetke 6 - isticanje 3235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1">
    <w:name w:val="Živopisna tablica rešetke 6 - isticanje 3236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2">
    <w:name w:val="Živopisna tablica rešetke 6 - isticanje 352"/>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311">
    <w:name w:val="Živopisna tablica rešetke 6 - isticanje 3123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1">
    <w:name w:val="Živopisna tablica rešetke 6 - isticanje 3237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1">
    <w:name w:val="Živopisna tablica rešetke 6 - isticanje 3238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1">
    <w:name w:val="Živopisna tablica rešetke 6 - isticanje 3239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1">
    <w:name w:val="Živopisna tablica rešetke 6 - isticanje 32310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1">
    <w:name w:val="Rešetka tablice2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1">
    <w:name w:val="Živopisna tablica rešetke 6 - isticanje 361"/>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111">
    <w:name w:val="Živopisna tablica rešetke 6 - isticanje 312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1">
    <w:name w:val="Živopisna tablica rešetke 6 - isticanje 323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Bezpopisa11">
    <w:name w:val="Bez popisa11"/>
    <w:next w:val="NoList"/>
    <w:uiPriority w:val="99"/>
    <w:semiHidden/>
    <w:unhideWhenUsed/>
    <w:rsid w:val="008C71CC"/>
  </w:style>
  <w:style w:type="table" w:customStyle="1" w:styleId="Reetkatablice31">
    <w:name w:val="Rešetka tablice3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1">
    <w:name w:val="Svijetlo sjenčanje - Isticanje 111"/>
    <w:basedOn w:val="TableNormal"/>
    <w:next w:val="LightShading-Accent1"/>
    <w:uiPriority w:val="60"/>
    <w:rsid w:val="008C71CC"/>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customStyle="1" w:styleId="DLSLIGHT201511">
    <w:name w:val="DLS LIGHT 201511"/>
    <w:basedOn w:val="TableNormal"/>
    <w:uiPriority w:val="99"/>
    <w:rsid w:val="008C71CC"/>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1">
    <w:name w:val="Grid Table 2 - Accent 3111"/>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11">
    <w:name w:val="Light Grid - Accent 1211"/>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customStyle="1" w:styleId="DLSLIGHT11">
    <w:name w:val="DLS LIGHT11"/>
    <w:basedOn w:val="TableNormal"/>
    <w:uiPriority w:val="47"/>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11">
    <w:name w:val="Medium Shading 1 - Accent 1111"/>
    <w:basedOn w:val="TableNormal"/>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customStyle="1" w:styleId="PlainTable4111">
    <w:name w:val="Plain Table 4111"/>
    <w:basedOn w:val="TableNormal"/>
    <w:uiPriority w:val="44"/>
    <w:rsid w:val="008C71CC"/>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1">
    <w:name w:val="Table Grid Light111"/>
    <w:basedOn w:val="TableNormal"/>
    <w:uiPriority w:val="40"/>
    <w:rsid w:val="008C71CC"/>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2">
    <w:name w:val="Svijetla tablica rešetke 112"/>
    <w:basedOn w:val="TableNormal"/>
    <w:next w:val="Svijetlatablicareetke11"/>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2">
    <w:name w:val="Obična tablica 112"/>
    <w:basedOn w:val="TableNormal"/>
    <w:next w:val="Obinatablica11"/>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3">
    <w:name w:val="Živopisna tablica rešetke 6 - isticanje 373"/>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12">
    <w:name w:val="Tablica rešetke 4 - isticanje 312"/>
    <w:basedOn w:val="TableNormal"/>
    <w:next w:val="Tablicareetke4-isticanje31"/>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12">
    <w:name w:val="Tablica rešetke 4 - isticanje 612"/>
    <w:basedOn w:val="TableNormal"/>
    <w:next w:val="Tablicareetke4-isticanje61"/>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7-isticanje312">
    <w:name w:val="Živopisna tablica 7 - isticanje 312"/>
    <w:basedOn w:val="TableNormal"/>
    <w:next w:val="ivopisnatablica7-isticanje31"/>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2">
    <w:name w:val="Tablica popisa 4 - isticanje 312"/>
    <w:basedOn w:val="TableNormal"/>
    <w:next w:val="Tablicapopisa4-isticanje31"/>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popisa6-isticanje312">
    <w:name w:val="Živopisna tablica popisa 6 - isticanje 312"/>
    <w:basedOn w:val="TableNormal"/>
    <w:next w:val="ivopisnatablicapopisa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Svijetlatablicapopisa1-isticanje312">
    <w:name w:val="Svijetla tablica popisa 1 - isticanje 312"/>
    <w:basedOn w:val="TableNormal"/>
    <w:next w:val="Svijetlatablicapopisa1-isticanje31"/>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2-isticanje312">
    <w:name w:val="Tablica rešetke 2 - isticanje 312"/>
    <w:basedOn w:val="TableNormal"/>
    <w:next w:val="Tablicareetke2-isticanje31"/>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71">
    <w:name w:val="Živopisna tablica rešetke 6 - isticanje 317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1">
    <w:name w:val="Živopisna tablica rešetke 6 - isticanje 3215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1">
    <w:name w:val="Srednja rešetka 3 - Isticanje 411"/>
    <w:basedOn w:val="TableNormal"/>
    <w:next w:val="MediumGrid3-Accent4"/>
    <w:uiPriority w:val="69"/>
    <w:rsid w:val="008C71CC"/>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customStyle="1" w:styleId="Tablicareetke3-isticanje312">
    <w:name w:val="Tablica rešetke 3 - isticanje 312"/>
    <w:basedOn w:val="TableNormal"/>
    <w:next w:val="Tablicareetke3-isticanje31"/>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61">
    <w:name w:val="Živopisna tablica rešetke 6 - isticanje 3216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1">
    <w:name w:val="Živopisna tablica rešetke 6 - isticanje 322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1">
    <w:name w:val="Živopisna tablica rešetke 6 - isticanje 3321"/>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111">
    <w:name w:val="Živopisna tablica rešetke 6 - isticanje 31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1">
    <w:name w:val="Živopisna tablica rešetke 6 - isticanje 33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1">
    <w:name w:val="Živopisna tablica rešetke 6 - isticanje 3431"/>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51">
    <w:name w:val="Živopisna tablica rešetke 6 - isticanje 3125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1">
    <w:name w:val="Živopisna tablica rešetke 6 - isticanje 32312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1">
    <w:name w:val="Živopisna tablica rešetke 6 - isticanje 324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1">
    <w:name w:val="Rešetka tablice11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1">
    <w:name w:val="Živopisna tablica rešetke 6 - isticanje 313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1">
    <w:name w:val="Živopisna tablica rešetke 6 - isticanje 325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1">
    <w:name w:val="Živopisna tablica rešetke 6 - isticanje 326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1">
    <w:name w:val="Živopisna tablica rešetke 6 - isticanje 327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1">
    <w:name w:val="Živopisna tablica rešetke 6 - isticanje 314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1">
    <w:name w:val="Živopisna tablica rešetke 6 - isticanje 328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1">
    <w:name w:val="Živopisna tablica rešetke 6 - isticanje 329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1">
    <w:name w:val="Živopisna tablica rešetke 6 - isticanje 3210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1">
    <w:name w:val="Živopisna tablica rešetke 6 - isticanje 315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1">
    <w:name w:val="Živopisna tablica rešetke 6 - isticanje 321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1">
    <w:name w:val="Živopisna tablica rešetke 6 - isticanje 3212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1">
    <w:name w:val="Živopisna tablica rešetke 6 - isticanje 3213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1">
    <w:name w:val="Živopisna tablica rešetke 6 - isticanje 316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1">
    <w:name w:val="Živopisna tablica rešetke 6 - isticanje 3214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1">
    <w:name w:val="Živopisna tablica rešetke 6 - isticanje 34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1">
    <w:name w:val="Živopisna tablica rešetke 6 - isticanje 342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1">
    <w:name w:val="Živopisna tablica rešetke 6 - isticanje 31212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1">
    <w:name w:val="Živopisna tablica rešetke 6 - isticanje 3511"/>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211">
    <w:name w:val="Živopisna tablica rešetke 6 - isticanje 3122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1">
    <w:name w:val="Živopisna tablica rešetke 6 - isticanje 31232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1">
    <w:name w:val="Živopisna tablica rešetke 6 - isticanje 3124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1">
    <w:name w:val="Živopisna tablica rešetke 6 - isticanje 381"/>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41">
    <w:name w:val="Rešetka tablice4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1">
    <w:name w:val="Rešetka tablice5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1">
    <w:name w:val="Rešetka tablice6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1">
    <w:name w:val="Rešetka tablice7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1">
    <w:name w:val="Rešetka tablice8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1">
    <w:name w:val="Živopisna tablica rešetke 6 - isticanje 333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2">
    <w:name w:val="Živopisna tablica rešetke 6 - isticanje 3712"/>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1">
    <w:name w:val="Živopisna tablica rešetke 6 - isticanje 3711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1">
    <w:name w:val="Rešetka tablice9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1">
    <w:name w:val="Živopisna tablica rešetke 6 - isticanje 372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1">
    <w:name w:val="Table Grid21"/>
    <w:basedOn w:val="TableNormal"/>
    <w:next w:val="TableGrid"/>
    <w:uiPriority w:val="59"/>
    <w:rsid w:val="008C71CC"/>
    <w:pPr>
      <w:spacing w:after="0" w:line="240" w:lineRule="auto"/>
    </w:pPr>
    <w:rPr>
      <w:rFonts w:eastAsiaTheme="minorEastAsia"/>
      <w:kern w:val="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
    <w:name w:val="Rešetka tablice121"/>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1">
    <w:name w:val="Table Normal1"/>
    <w:uiPriority w:val="2"/>
    <w:semiHidden/>
    <w:unhideWhenUsed/>
    <w:qFormat/>
    <w:rsid w:val="008C71CC"/>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numbering" w:customStyle="1" w:styleId="Bezpopisa21">
    <w:name w:val="Bez popisa21"/>
    <w:next w:val="NoList"/>
    <w:uiPriority w:val="99"/>
    <w:semiHidden/>
    <w:unhideWhenUsed/>
    <w:rsid w:val="008C71CC"/>
  </w:style>
  <w:style w:type="table" w:customStyle="1" w:styleId="Svijetlatablicareetke12">
    <w:name w:val="Svijetla tablica rešetke 12"/>
    <w:basedOn w:val="TableNormal"/>
    <w:next w:val="Svijetlatablicareetke11"/>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2">
    <w:name w:val="Obična tablica 12"/>
    <w:basedOn w:val="TableNormal"/>
    <w:next w:val="Obinatablica11"/>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9">
    <w:name w:val="Živopisna tablica rešetke 6 - isticanje 39"/>
    <w:basedOn w:val="TableNormal"/>
    <w:next w:val="ivopisnatablicareetke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2">
    <w:name w:val="Tablica rešetke 4 - isticanje 32"/>
    <w:basedOn w:val="TableNormal"/>
    <w:next w:val="Tablicareetke4-isticanje31"/>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2">
    <w:name w:val="Tablica rešetke 4 - isticanje 62"/>
    <w:basedOn w:val="TableNormal"/>
    <w:next w:val="Tablicareetke4-isticanje61"/>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7-isticanje32">
    <w:name w:val="Živopisna tablica 7 - isticanje 32"/>
    <w:basedOn w:val="TableNormal"/>
    <w:next w:val="ivopisnatablica7-isticanje31"/>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2">
    <w:name w:val="Tablica popisa 4 - isticanje 32"/>
    <w:basedOn w:val="TableNormal"/>
    <w:next w:val="Tablicapopisa4-isticanje31"/>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popisa6-isticanje32">
    <w:name w:val="Živopisna tablica popisa 6 - isticanje 32"/>
    <w:basedOn w:val="TableNormal"/>
    <w:next w:val="ivopisnatablicapopisa6-isticanje31"/>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Svijetlatablicapopisa1-isticanje32">
    <w:name w:val="Svijetla tablica popisa 1 - isticanje 32"/>
    <w:basedOn w:val="TableNormal"/>
    <w:next w:val="Svijetlatablicapopisa1-isticanje31"/>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2-isticanje32">
    <w:name w:val="Tablica rešetke 2 - isticanje 32"/>
    <w:basedOn w:val="TableNormal"/>
    <w:next w:val="Tablicareetke2-isticanje31"/>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81">
    <w:name w:val="Živopisna tablica rešetke 6 - isticanje 3181"/>
    <w:basedOn w:val="TableNormal"/>
    <w:next w:val="ivopisnatablicareetke6-isticanje31"/>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icareetke3-isticanje32">
    <w:name w:val="Tablica rešetke 3 - isticanje 32"/>
    <w:basedOn w:val="TableNormal"/>
    <w:next w:val="Tablicareetke3-isticanje31"/>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Reetkatablice15">
    <w:name w:val="Rešetka tablice15"/>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Bezpopisa111">
    <w:name w:val="Bez popisa111"/>
    <w:next w:val="NoList"/>
    <w:uiPriority w:val="99"/>
    <w:semiHidden/>
    <w:unhideWhenUsed/>
    <w:rsid w:val="008C71CC"/>
  </w:style>
  <w:style w:type="table" w:customStyle="1" w:styleId="Reetkatablice131">
    <w:name w:val="Rešetka tablice13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6">
    <w:name w:val="Rešetka tablice16"/>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2">
    <w:name w:val="Rešetka tablice102"/>
    <w:basedOn w:val="TableNormal"/>
    <w:next w:val="TableGrid"/>
    <w:rsid w:val="008C71CC"/>
    <w:pPr>
      <w:spacing w:after="0" w:line="240" w:lineRule="auto"/>
    </w:pPr>
    <w:rPr>
      <w:rFonts w:eastAsiaTheme="minorEastAsia"/>
      <w:kern w:val="0"/>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4">
    <w:name w:val="Rešetka tablice84"/>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1">
    <w:name w:val="Rešetka tablice121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rine">
    <w:name w:val="marine"/>
    <w:basedOn w:val="Normal"/>
    <w:rsid w:val="008C71CC"/>
    <w:pPr>
      <w:spacing w:after="0" w:line="240" w:lineRule="auto"/>
      <w:jc w:val="both"/>
    </w:pPr>
    <w:rPr>
      <w:rFonts w:ascii="CRO_Korinna" w:eastAsia="Times New Roman" w:hAnsi="CRO_Korinna" w:cs="Times New Roman"/>
      <w:kern w:val="0"/>
      <w:szCs w:val="20"/>
      <w:lang w:eastAsia="hr-HR"/>
      <w14:ligatures w14:val="none"/>
    </w:rPr>
  </w:style>
  <w:style w:type="character" w:customStyle="1" w:styleId="OdlomakCharChar">
    <w:name w:val="Odlomak Char Char"/>
    <w:link w:val="OdlomakChar"/>
    <w:locked/>
    <w:rsid w:val="008C71CC"/>
    <w:rPr>
      <w:rFonts w:ascii="Arial" w:eastAsia="Calibri" w:hAnsi="Arial" w:cs="Times New Roman"/>
      <w:kern w:val="0"/>
      <w:sz w:val="24"/>
      <w:szCs w:val="24"/>
      <w:shd w:val="clear" w:color="auto" w:fill="FFFFFF"/>
      <w:lang w:eastAsia="hr-HR"/>
      <w14:ligatures w14:val="none"/>
    </w:rPr>
  </w:style>
  <w:style w:type="table" w:customStyle="1" w:styleId="ivopisnatablicareetke7-isticanje31">
    <w:name w:val="Živopisna tablica rešetke 7 - isticanje 31"/>
    <w:basedOn w:val="TableNormal"/>
    <w:uiPriority w:val="52"/>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paragraph" w:customStyle="1" w:styleId="ZTekst1">
    <w:name w:val="ZTekst1"/>
    <w:basedOn w:val="Normal"/>
    <w:uiPriority w:val="99"/>
    <w:semiHidden/>
    <w:rsid w:val="008C71CC"/>
    <w:pPr>
      <w:spacing w:after="140" w:line="240" w:lineRule="auto"/>
      <w:jc w:val="both"/>
    </w:pPr>
    <w:rPr>
      <w:rFonts w:ascii="Aldine401 BT" w:eastAsia="Times New Roman" w:hAnsi="Aldine401 BT" w:cs="Arial"/>
      <w:kern w:val="0"/>
      <w:sz w:val="20"/>
      <w:szCs w:val="24"/>
      <w:lang w:eastAsia="hr-HR"/>
      <w14:ligatures w14:val="none"/>
    </w:rPr>
  </w:style>
  <w:style w:type="paragraph" w:customStyle="1" w:styleId="Bezproreda1">
    <w:name w:val="Bez proreda1"/>
    <w:qFormat/>
    <w:rsid w:val="008C71CC"/>
    <w:pPr>
      <w:spacing w:after="0" w:line="240" w:lineRule="auto"/>
    </w:pPr>
    <w:rPr>
      <w:rFonts w:ascii="Calibri" w:eastAsia="Calibri" w:hAnsi="Calibri" w:cs="Arial"/>
      <w:kern w:val="0"/>
      <w:lang w:val="en-US"/>
      <w14:ligatures w14:val="none"/>
    </w:rPr>
  </w:style>
  <w:style w:type="paragraph" w:customStyle="1" w:styleId="Tablicasadraj2">
    <w:name w:val="Tablica sadržaj2"/>
    <w:basedOn w:val="Normal"/>
    <w:uiPriority w:val="99"/>
    <w:semiHidden/>
    <w:rsid w:val="008C71CC"/>
    <w:pPr>
      <w:tabs>
        <w:tab w:val="left" w:pos="1091"/>
        <w:tab w:val="left" w:pos="1553"/>
      </w:tabs>
      <w:spacing w:after="0" w:line="240" w:lineRule="auto"/>
      <w:jc w:val="center"/>
    </w:pPr>
    <w:rPr>
      <w:rFonts w:ascii="Aldine401 BT" w:eastAsia="Times New Roman" w:hAnsi="Aldine401 BT" w:cs="Arial"/>
      <w:kern w:val="0"/>
      <w:sz w:val="20"/>
      <w:szCs w:val="24"/>
      <w:lang w:eastAsia="hr-HR"/>
      <w14:ligatures w14:val="none"/>
    </w:rPr>
  </w:style>
  <w:style w:type="paragraph" w:customStyle="1" w:styleId="SadrajTabliceOK">
    <w:name w:val="SadržajTablice OK"/>
    <w:basedOn w:val="Normal"/>
    <w:uiPriority w:val="99"/>
    <w:semiHidden/>
    <w:rsid w:val="008C71CC"/>
    <w:pPr>
      <w:spacing w:after="0" w:line="240" w:lineRule="auto"/>
      <w:jc w:val="center"/>
    </w:pPr>
    <w:rPr>
      <w:rFonts w:ascii="Aldine401 BT" w:eastAsia="Times New Roman" w:hAnsi="Aldine401 BT" w:cs="Arial"/>
      <w:kern w:val="0"/>
      <w:sz w:val="16"/>
      <w:szCs w:val="24"/>
      <w:lang w:eastAsia="hr-HR"/>
      <w14:ligatures w14:val="none"/>
    </w:rPr>
  </w:style>
  <w:style w:type="paragraph" w:customStyle="1" w:styleId="ZNaslov6">
    <w:name w:val="ZNaslov6"/>
    <w:basedOn w:val="Normal"/>
    <w:uiPriority w:val="99"/>
    <w:semiHidden/>
    <w:rsid w:val="008C71CC"/>
    <w:pPr>
      <w:spacing w:after="100" w:line="240" w:lineRule="auto"/>
      <w:ind w:left="907"/>
    </w:pPr>
    <w:rPr>
      <w:rFonts w:ascii="Aldine401 BT" w:eastAsia="Times New Roman" w:hAnsi="Aldine401 BT" w:cs="Arial"/>
      <w:bCs/>
      <w:kern w:val="0"/>
      <w:sz w:val="20"/>
      <w:szCs w:val="24"/>
      <w:lang w:eastAsia="hr-HR"/>
      <w14:ligatures w14:val="none"/>
    </w:rPr>
  </w:style>
  <w:style w:type="paragraph" w:styleId="BodyTextIndent3">
    <w:name w:val="Body Text Indent 3"/>
    <w:basedOn w:val="Normal"/>
    <w:link w:val="BodyTextIndent3Char"/>
    <w:uiPriority w:val="99"/>
    <w:semiHidden/>
    <w:unhideWhenUsed/>
    <w:rsid w:val="008C71CC"/>
    <w:pPr>
      <w:spacing w:before="80" w:after="120" w:line="276" w:lineRule="auto"/>
      <w:ind w:left="283"/>
      <w:jc w:val="both"/>
    </w:pPr>
    <w:rPr>
      <w:rFonts w:ascii="Arial" w:eastAsia="Times New Roman" w:hAnsi="Arial" w:cs="Arial"/>
      <w:color w:val="000000" w:themeColor="text1"/>
      <w:kern w:val="0"/>
      <w:sz w:val="16"/>
      <w:szCs w:val="16"/>
      <w14:ligatures w14:val="none"/>
    </w:rPr>
  </w:style>
  <w:style w:type="character" w:customStyle="1" w:styleId="BodyTextIndent3Char">
    <w:name w:val="Body Text Indent 3 Char"/>
    <w:basedOn w:val="DefaultParagraphFont"/>
    <w:link w:val="BodyTextIndent3"/>
    <w:uiPriority w:val="99"/>
    <w:semiHidden/>
    <w:rsid w:val="008C71CC"/>
    <w:rPr>
      <w:rFonts w:ascii="Arial" w:eastAsia="Times New Roman" w:hAnsi="Arial" w:cs="Arial"/>
      <w:color w:val="000000" w:themeColor="text1"/>
      <w:kern w:val="0"/>
      <w:sz w:val="16"/>
      <w:szCs w:val="16"/>
      <w14:ligatures w14:val="none"/>
    </w:rPr>
  </w:style>
  <w:style w:type="paragraph" w:customStyle="1" w:styleId="Naslovtablice">
    <w:name w:val="Naslov tablice"/>
    <w:basedOn w:val="Normal"/>
    <w:uiPriority w:val="99"/>
    <w:semiHidden/>
    <w:rsid w:val="008C71CC"/>
    <w:pPr>
      <w:spacing w:before="480" w:after="40" w:line="240" w:lineRule="auto"/>
      <w:jc w:val="center"/>
    </w:pPr>
    <w:rPr>
      <w:rFonts w:ascii="Aldine401 BT" w:eastAsia="Times New Roman" w:hAnsi="Aldine401 BT" w:cs="Times New Roman"/>
      <w:caps/>
      <w:kern w:val="0"/>
      <w:sz w:val="20"/>
      <w:szCs w:val="20"/>
      <w:lang w:eastAsia="hr-HR"/>
      <w14:ligatures w14:val="none"/>
    </w:rPr>
  </w:style>
  <w:style w:type="table" w:customStyle="1" w:styleId="Tamnatablicareetke5-isticanje31">
    <w:name w:val="Tamna tablica rešetke 5 - isticanje 31"/>
    <w:basedOn w:val="TableNormal"/>
    <w:uiPriority w:val="50"/>
    <w:rsid w:val="008C71CC"/>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paragraph" w:customStyle="1" w:styleId="Odlomakpopisa1">
    <w:name w:val="Odlomak popisa1"/>
    <w:basedOn w:val="Normal"/>
    <w:rsid w:val="008C71CC"/>
    <w:pPr>
      <w:spacing w:before="80" w:line="276" w:lineRule="auto"/>
      <w:jc w:val="both"/>
    </w:pPr>
    <w:rPr>
      <w:rFonts w:ascii="Arial" w:hAnsi="Arial" w:cs="Arial"/>
      <w:color w:val="000000" w:themeColor="text1"/>
      <w:kern w:val="0"/>
      <w:szCs w:val="24"/>
      <w14:ligatures w14:val="none"/>
    </w:rPr>
  </w:style>
  <w:style w:type="table" w:customStyle="1" w:styleId="Reetkatablice1311">
    <w:name w:val="Rešetka tablice131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vijetlatablicareetke13">
    <w:name w:val="Svijetla tablica rešetke 13"/>
    <w:basedOn w:val="TableNormal"/>
    <w:next w:val="GridTable1Light"/>
    <w:uiPriority w:val="46"/>
    <w:rsid w:val="008C71CC"/>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3">
    <w:name w:val="Obična tablica 13"/>
    <w:basedOn w:val="TableNormal"/>
    <w:next w:val="PlainTable1"/>
    <w:uiPriority w:val="41"/>
    <w:rsid w:val="008C71CC"/>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20">
    <w:name w:val="Živopisna tablica rešetke 6 - isticanje 320"/>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3">
    <w:name w:val="Tablica rešetke 4 - isticanje 33"/>
    <w:basedOn w:val="TableNormal"/>
    <w:next w:val="GridTable4-Accent3"/>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3">
    <w:name w:val="Tablica rešetke 4 - isticanje 63"/>
    <w:basedOn w:val="TableNormal"/>
    <w:next w:val="GridTable4-Accent6"/>
    <w:uiPriority w:val="49"/>
    <w:rsid w:val="008C71CC"/>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7-isticanje33">
    <w:name w:val="Živopisna tablica 7 - isticanje 33"/>
    <w:basedOn w:val="TableNormal"/>
    <w:next w:val="ListTable7Colorful-Accent3"/>
    <w:uiPriority w:val="52"/>
    <w:rsid w:val="008C71CC"/>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3">
    <w:name w:val="Tablica popisa 4 - isticanje 33"/>
    <w:basedOn w:val="TableNormal"/>
    <w:next w:val="ListTable4-Accent3"/>
    <w:uiPriority w:val="49"/>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popisa6-isticanje33">
    <w:name w:val="Živopisna tablica popisa 6 - isticanje 33"/>
    <w:basedOn w:val="TableNormal"/>
    <w:next w:val="List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Svijetlatablicapopisa1-isticanje33">
    <w:name w:val="Svijetla tablica popisa 1 - isticanje 33"/>
    <w:basedOn w:val="TableNormal"/>
    <w:next w:val="ListTable1Light-Accent3"/>
    <w:uiPriority w:val="46"/>
    <w:rsid w:val="008C71CC"/>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2-isticanje33">
    <w:name w:val="Tablica rešetke 2 - isticanje 33"/>
    <w:basedOn w:val="TableNormal"/>
    <w:next w:val="GridTable2-Accent3"/>
    <w:uiPriority w:val="47"/>
    <w:rsid w:val="008C71CC"/>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3-isticanje33">
    <w:name w:val="Tablica rešetke 3 - isticanje 33"/>
    <w:basedOn w:val="TableNormal"/>
    <w:next w:val="GridTable3-Accent3"/>
    <w:uiPriority w:val="48"/>
    <w:rsid w:val="008C71CC"/>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9">
    <w:name w:val="Živopisna tablica rešetke 6 - isticanje 3219"/>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3">
    <w:name w:val="Živopisna tablica rešetke 6 - isticanje 353"/>
    <w:basedOn w:val="TableNormal"/>
    <w:next w:val="GridTable6Colorful-Accent3"/>
    <w:uiPriority w:val="51"/>
    <w:rsid w:val="008C71CC"/>
    <w:pPr>
      <w:spacing w:after="0" w:line="240" w:lineRule="auto"/>
    </w:pPr>
    <w:rPr>
      <w:color w:val="7B7B7B"/>
      <w:kern w:val="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2">
    <w:name w:val="Živopisna tablica rešetke 6 - isticanje 362"/>
    <w:basedOn w:val="TableNormal"/>
    <w:next w:val="GridTable6Colorful-Accent3"/>
    <w:uiPriority w:val="51"/>
    <w:rsid w:val="008C71CC"/>
    <w:pPr>
      <w:spacing w:after="0" w:line="240" w:lineRule="auto"/>
    </w:pPr>
    <w:rPr>
      <w:color w:val="7B7B7B"/>
      <w:kern w:val="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74">
    <w:name w:val="Živopisna tablica rešetke 6 - isticanje 374"/>
    <w:basedOn w:val="TableNormal"/>
    <w:next w:val="GridTable6Colorful-Accent3"/>
    <w:uiPriority w:val="51"/>
    <w:rsid w:val="008C71CC"/>
    <w:pPr>
      <w:spacing w:after="0" w:line="240" w:lineRule="auto"/>
    </w:pPr>
    <w:rPr>
      <w:color w:val="7B7B7B"/>
      <w:kern w:val="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2">
    <w:name w:val="Živopisna tablica rešetke 6 - isticanje 382"/>
    <w:basedOn w:val="TableNormal"/>
    <w:next w:val="GridTable6Colorful-Accent3"/>
    <w:uiPriority w:val="51"/>
    <w:rsid w:val="008C71CC"/>
    <w:pPr>
      <w:spacing w:after="0" w:line="240" w:lineRule="auto"/>
    </w:pPr>
    <w:rPr>
      <w:color w:val="7B7B7B"/>
      <w:kern w:val="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4">
    <w:name w:val="Živopisna tablica rešetke 6 - isticanje 3224"/>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aslov3">
    <w:name w:val="naslov 3"/>
    <w:basedOn w:val="Normal"/>
    <w:link w:val="naslov3Char"/>
    <w:qFormat/>
    <w:rsid w:val="008C71CC"/>
    <w:pPr>
      <w:numPr>
        <w:numId w:val="5"/>
      </w:numPr>
      <w:spacing w:before="80" w:line="276" w:lineRule="auto"/>
      <w:jc w:val="both"/>
    </w:pPr>
    <w:rPr>
      <w:rFonts w:ascii="Arial" w:eastAsia="Times New Roman" w:hAnsi="Arial" w:cs="Arial"/>
      <w:color w:val="54883D"/>
      <w:kern w:val="0"/>
      <w:szCs w:val="24"/>
      <w:u w:val="single"/>
      <w14:ligatures w14:val="none"/>
    </w:rPr>
  </w:style>
  <w:style w:type="character" w:customStyle="1" w:styleId="naslov3Char">
    <w:name w:val="naslov 3 Char"/>
    <w:basedOn w:val="DefaultParagraphFont"/>
    <w:link w:val="naslov3"/>
    <w:rsid w:val="008C71CC"/>
    <w:rPr>
      <w:rFonts w:ascii="Arial" w:eastAsia="Times New Roman" w:hAnsi="Arial" w:cs="Arial"/>
      <w:color w:val="54883D"/>
      <w:kern w:val="0"/>
      <w:szCs w:val="24"/>
      <w:u w:val="single"/>
      <w14:ligatures w14:val="none"/>
    </w:rPr>
  </w:style>
  <w:style w:type="table" w:styleId="MediumGrid1-Accent5">
    <w:name w:val="Medium Grid 1 Accent 5"/>
    <w:basedOn w:val="TableNormal"/>
    <w:uiPriority w:val="67"/>
    <w:rsid w:val="008C71CC"/>
    <w:pPr>
      <w:spacing w:after="0" w:line="240" w:lineRule="auto"/>
    </w:pPr>
    <w:rPr>
      <w:rFonts w:ascii="Arial" w:hAnsi="Arial" w:cs="Arial"/>
      <w:kern w:val="0"/>
      <w:sz w:val="24"/>
      <w:szCs w:val="24"/>
      <w14:ligatures w14:val="none"/>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customStyle="1" w:styleId="Reetkatablice141">
    <w:name w:val="Rešetka tablice141"/>
    <w:basedOn w:val="TableNormal"/>
    <w:next w:val="TableGrid"/>
    <w:uiPriority w:val="59"/>
    <w:rsid w:val="008C71C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vopisnatablicareetke6-isticanje3101">
    <w:name w:val="Živopisna tablica rešetke 6 - isticanje 3101"/>
    <w:basedOn w:val="TableNormal"/>
    <w:next w:val="GridTable6Colorful-Accent3"/>
    <w:uiPriority w:val="51"/>
    <w:rsid w:val="008C71CC"/>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141">
    <w:name w:val="Živopisna tablica rešetke 6 - isticanje 31214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1">
    <w:name w:val="Živopisna tablica rešetke 6 - isticanje 323221"/>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1">
    <w:name w:val="Rešetka tablice92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1">
    <w:name w:val="Rešetka tablice10111"/>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7">
    <w:name w:val="Rešetka tablice17"/>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27">
    <w:name w:val="Živopisna tablica rešetke 6 - isticanje 3127"/>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5">
    <w:name w:val="Živopisna tablica rešetke 6 - isticanje 32315"/>
    <w:basedOn w:val="TableNormal"/>
    <w:next w:val="GridTable6Colorful-Accent3"/>
    <w:uiPriority w:val="51"/>
    <w:rsid w:val="008C71CC"/>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8">
    <w:name w:val="Rešetka tablice18"/>
    <w:basedOn w:val="TableNormal"/>
    <w:next w:val="TableGrid"/>
    <w:uiPriority w:val="59"/>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9">
    <w:name w:val="Rešetka tablice19"/>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0">
    <w:name w:val="Rešetka tablice20"/>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2">
    <w:name w:val="Rešetka tablice22"/>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3">
    <w:name w:val="Rešetka tablice23"/>
    <w:basedOn w:val="TableNormal"/>
    <w:next w:val="TableGrid"/>
    <w:rsid w:val="008C71CC"/>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4">
    <w:name w:val="Rešetka tablice24"/>
    <w:basedOn w:val="TableNormal"/>
    <w:next w:val="TableGrid"/>
    <w:uiPriority w:val="59"/>
    <w:rsid w:val="008C71C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TableNormal"/>
    <w:next w:val="TableGrid"/>
    <w:uiPriority w:val="59"/>
    <w:rsid w:val="008C71C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hyperlink" Target="https://hr.wikipedia.org/wiki/Europa" TargetMode="External"/><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hyperlink" Target="https://www.koronavirus.hr/" TargetMode="External"/><Relationship Id="rId123" Type="http://schemas.openxmlformats.org/officeDocument/2006/relationships/image" Target="media/image104.png"/><Relationship Id="rId5" Type="http://schemas.openxmlformats.org/officeDocument/2006/relationships/webSettings" Target="webSettings.xml"/><Relationship Id="rId61" Type="http://schemas.openxmlformats.org/officeDocument/2006/relationships/image" Target="media/image51.emf"/><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emf"/><Relationship Id="rId69" Type="http://schemas.openxmlformats.org/officeDocument/2006/relationships/hyperlink" Target="https://hr.wikipedia.org/wiki/Azija" TargetMode="External"/><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8.png"/><Relationship Id="rId113" Type="http://schemas.openxmlformats.org/officeDocument/2006/relationships/footer" Target="footer3.xml"/><Relationship Id="rId118" Type="http://schemas.openxmlformats.org/officeDocument/2006/relationships/image" Target="media/image99.pn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hyperlink" Target="https://hr.wikipedia.org/wiki/Sibir" TargetMode="External"/><Relationship Id="rId80" Type="http://schemas.openxmlformats.org/officeDocument/2006/relationships/image" Target="media/image64.png"/><Relationship Id="rId85" Type="http://schemas.openxmlformats.org/officeDocument/2006/relationships/image" Target="media/image69.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s://hr.wikipedia.org/wiki/Euroazija" TargetMode="External"/><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7.png"/><Relationship Id="rId124"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hyperlink" Target="https://hr.wikipedia.org/wiki/Indija" TargetMode="External"/><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9.JPG"/><Relationship Id="rId114" Type="http://schemas.openxmlformats.org/officeDocument/2006/relationships/image" Target="media/image95.png"/><Relationship Id="rId119" Type="http://schemas.openxmlformats.org/officeDocument/2006/relationships/image" Target="media/image100.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hr.wikipedia.org/wiki/Arapski_poluotok" TargetMode="External"/><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emf"/><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E5B-4DA5-96C0-460BF47D8FC8}"/>
              </c:ext>
            </c:extLst>
          </c:dPt>
          <c:dPt>
            <c:idx val="1"/>
            <c:bubble3D val="0"/>
            <c:spPr>
              <a:solidFill>
                <a:schemeClr val="tx2">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E5B-4DA5-96C0-460BF47D8FC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E5B-4DA5-96C0-460BF47D8FC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E5B-4DA5-96C0-460BF47D8FC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CC00"/>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1-8E5B-4DA5-96C0-460BF47D8FC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3-8E5B-4DA5-96C0-460BF47D8FC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5-8E5B-4DA5-96C0-460BF47D8FC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7-8E5B-4DA5-96C0-460BF47D8F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List1!$A$2:$A$5</c:f>
              <c:strCache>
                <c:ptCount val="2"/>
                <c:pt idx="0">
                  <c:v>Žene</c:v>
                </c:pt>
                <c:pt idx="1">
                  <c:v>Muškarci</c:v>
                </c:pt>
              </c:strCache>
            </c:strRef>
          </c:cat>
          <c:val>
            <c:numRef>
              <c:f>List1!$B$2:$B$5</c:f>
              <c:numCache>
                <c:formatCode>0%</c:formatCode>
                <c:ptCount val="4"/>
                <c:pt idx="0">
                  <c:v>0.53</c:v>
                </c:pt>
                <c:pt idx="1">
                  <c:v>0.47</c:v>
                </c:pt>
              </c:numCache>
            </c:numRef>
          </c:val>
          <c:extLst>
            <c:ext xmlns:c16="http://schemas.microsoft.com/office/drawing/2014/chart" uri="{C3380CC4-5D6E-409C-BE32-E72D297353CC}">
              <c16:uniqueId val="{00000008-8E5B-4DA5-96C0-460BF47D8FC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BF7E46914C148D380030AB0C6CB370B"/>
        <w:category>
          <w:name w:val="General"/>
          <w:gallery w:val="placeholder"/>
        </w:category>
        <w:types>
          <w:type w:val="bbPlcHdr"/>
        </w:types>
        <w:behaviors>
          <w:behavior w:val="content"/>
        </w:behaviors>
        <w:guid w:val="{1198FBD6-A937-46B9-A27A-0D0FF440AD06}"/>
      </w:docPartPr>
      <w:docPartBody>
        <w:p w:rsidR="00557E1F" w:rsidRDefault="00557E1F" w:rsidP="00557E1F">
          <w:pPr>
            <w:pStyle w:val="EBF7E46914C148D380030AB0C6CB370B"/>
          </w:pPr>
          <w:r w:rsidRPr="001103F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Cambria">
    <w:panose1 w:val="02040503050406030204"/>
    <w:charset w:val="00"/>
    <w:family w:val="roman"/>
    <w:pitch w:val="variable"/>
    <w:sig w:usb0="E00006FF" w:usb1="420024FF" w:usb2="02000000" w:usb3="00000000" w:csb0="0000019F" w:csb1="00000000"/>
  </w:font>
  <w:font w:name="Adviso OTF Std">
    <w:altName w:val="Segoe UI Black"/>
    <w:charset w:val="EE"/>
    <w:family w:val="auto"/>
    <w:pitch w:val="variable"/>
    <w:sig w:usb0="00000001" w:usb1="00000000" w:usb2="00000000" w:usb3="00000000" w:csb0="00000003" w:csb1="00000000"/>
  </w:font>
  <w:font w:name="CRO_Korinna">
    <w:altName w:val="Arial"/>
    <w:charset w:val="00"/>
    <w:family w:val="swiss"/>
    <w:pitch w:val="variable"/>
    <w:sig w:usb0="00000007" w:usb1="00000000" w:usb2="00000000" w:usb3="00000000" w:csb0="00000013" w:csb1="00000000"/>
  </w:font>
  <w:font w:name="Aldine401 BT">
    <w:altName w:val="Times New Roman"/>
    <w:charset w:val="00"/>
    <w:family w:val="roman"/>
    <w:pitch w:val="variable"/>
    <w:sig w:usb0="00000001"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5" w:usb1="08070000" w:usb2="00000010" w:usb3="00000000" w:csb0="00020002" w:csb1="00000000"/>
  </w:font>
  <w:font w:name="ArialMT">
    <w:altName w:val="Arial"/>
    <w:panose1 w:val="00000000000000000000"/>
    <w:charset w:val="00"/>
    <w:family w:val="swiss"/>
    <w:notTrueType/>
    <w:pitch w:val="default"/>
    <w:sig w:usb0="00000007"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7E1F"/>
    <w:rsid w:val="00557E1F"/>
    <w:rsid w:val="00DC0B60"/>
    <w:rsid w:val="00DC58F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hr-HR" w:eastAsia="hr-H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557E1F"/>
    <w:rPr>
      <w:rFonts w:ascii="Adviso OTF Std" w:hAnsi="Adviso OTF Std"/>
      <w:color w:val="808080"/>
    </w:rPr>
  </w:style>
  <w:style w:type="paragraph" w:customStyle="1" w:styleId="EBF7E46914C148D380030AB0C6CB370B">
    <w:name w:val="EBF7E46914C148D380030AB0C6CB370B"/>
    <w:rsid w:val="00557E1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400258-87CF-446B-A94C-CF0923C51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164</Pages>
  <Words>45989</Words>
  <Characters>262143</Characters>
  <Application>Microsoft Office Word</Application>
  <DocSecurity>0</DocSecurity>
  <Lines>2184</Lines>
  <Paragraphs>615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Mirna Mileusnić</dc:creator>
  <cp:keywords/>
  <dc:description/>
  <cp:lastModifiedBy>Mirna Mileusnić</cp:lastModifiedBy>
  <cp:revision>6</cp:revision>
  <dcterms:created xsi:type="dcterms:W3CDTF">2024-04-25T10:27:00Z</dcterms:created>
  <dcterms:modified xsi:type="dcterms:W3CDTF">2024-04-26T07:48:00Z</dcterms:modified>
</cp:coreProperties>
</file>