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A355" w14:textId="014EBEA6" w:rsidR="008262FC" w:rsidRPr="007F6531" w:rsidRDefault="00746376" w:rsidP="00C61452">
      <w:pPr>
        <w:jc w:val="both"/>
        <w:rPr>
          <w:b/>
          <w:bCs/>
          <w:lang w:val="hr-HR"/>
        </w:rPr>
      </w:pPr>
      <w:r w:rsidRPr="007F6531">
        <w:rPr>
          <w:b/>
          <w:bCs/>
          <w:lang w:val="hr-HR"/>
        </w:rPr>
        <w:t>SASTANAK JAVNA RASVJETA 8.3.2023. U MALOJ VIJEĆNICI</w:t>
      </w:r>
      <w:r w:rsidR="007F6531">
        <w:rPr>
          <w:b/>
          <w:bCs/>
          <w:lang w:val="hr-HR"/>
        </w:rPr>
        <w:t xml:space="preserve"> GRADA KARLOVCA, BANJAVČIĆEVA 9</w:t>
      </w:r>
    </w:p>
    <w:p w14:paraId="3F499F4C" w14:textId="5FE87D5A" w:rsidR="00334B34" w:rsidRPr="00334B34" w:rsidRDefault="00746376" w:rsidP="00334B34">
      <w:pPr>
        <w:jc w:val="both"/>
        <w:rPr>
          <w:lang w:val="hr-HR"/>
        </w:rPr>
      </w:pPr>
      <w:r>
        <w:rPr>
          <w:lang w:val="hr-HR"/>
        </w:rPr>
        <w:t xml:space="preserve">Dana 8. ožujka 2023. godine u Maloj vijećnici Grada Karlovca održan je sastanak s vanjskim ponuditeljem na temu </w:t>
      </w:r>
      <w:r w:rsidR="00897F87">
        <w:rPr>
          <w:lang w:val="hr-HR"/>
        </w:rPr>
        <w:t xml:space="preserve">postupka </w:t>
      </w:r>
      <w:r w:rsidR="004F4525">
        <w:rPr>
          <w:lang w:val="hr-HR"/>
        </w:rPr>
        <w:t xml:space="preserve">javne nabave </w:t>
      </w:r>
      <w:r w:rsidR="00334B34" w:rsidRPr="00334B34">
        <w:rPr>
          <w:lang w:val="hr-HR"/>
        </w:rPr>
        <w:t>ENERGETSKA USLUGA PROVOĐENJEM MJERA POBOLJŠANJA</w:t>
      </w:r>
      <w:r w:rsidR="00334B34">
        <w:rPr>
          <w:lang w:val="hr-HR"/>
        </w:rPr>
        <w:t xml:space="preserve"> </w:t>
      </w:r>
      <w:r w:rsidR="00334B34" w:rsidRPr="00334B34">
        <w:rPr>
          <w:lang w:val="hr-HR"/>
        </w:rPr>
        <w:t>ENERGETSKE UČINKOVITOSTI SUSTAVA JAVNE RASVJETE GRADA KARLOVCA</w:t>
      </w:r>
      <w:r w:rsidR="00334B34">
        <w:rPr>
          <w:lang w:val="hr-HR"/>
        </w:rPr>
        <w:t>,</w:t>
      </w:r>
      <w:r w:rsidR="00EC7515">
        <w:rPr>
          <w:lang w:val="hr-HR"/>
        </w:rPr>
        <w:t xml:space="preserve"> a</w:t>
      </w:r>
      <w:r w:rsidR="00334B34">
        <w:rPr>
          <w:lang w:val="hr-HR"/>
        </w:rPr>
        <w:t xml:space="preserve"> </w:t>
      </w:r>
      <w:r w:rsidR="00536D3D">
        <w:rPr>
          <w:lang w:val="hr-HR"/>
        </w:rPr>
        <w:t xml:space="preserve">koji se </w:t>
      </w:r>
      <w:r w:rsidR="00334B34">
        <w:rPr>
          <w:lang w:val="hr-HR"/>
        </w:rPr>
        <w:t xml:space="preserve">sastanak provodi u </w:t>
      </w:r>
      <w:r w:rsidR="00AA2599">
        <w:rPr>
          <w:lang w:val="hr-HR"/>
        </w:rPr>
        <w:t>svrhu istraživanja tržišta</w:t>
      </w:r>
      <w:r w:rsidR="00B83508">
        <w:rPr>
          <w:lang w:val="hr-HR"/>
        </w:rPr>
        <w:t xml:space="preserve"> a sukladno </w:t>
      </w:r>
      <w:r w:rsidR="00075242">
        <w:rPr>
          <w:lang w:val="hr-HR"/>
        </w:rPr>
        <w:t>čl. 198. Zakona o javnoj nabavi</w:t>
      </w:r>
      <w:r w:rsidR="007D7D62">
        <w:rPr>
          <w:lang w:val="hr-HR"/>
        </w:rPr>
        <w:t xml:space="preserve"> (NN </w:t>
      </w:r>
      <w:r w:rsidR="00714FC1">
        <w:rPr>
          <w:lang w:val="hr-HR"/>
        </w:rPr>
        <w:t>120/16, 114/22)</w:t>
      </w:r>
    </w:p>
    <w:p w14:paraId="69B52633" w14:textId="00178272" w:rsidR="00746376" w:rsidRDefault="00746376" w:rsidP="00C61452">
      <w:pPr>
        <w:jc w:val="both"/>
        <w:rPr>
          <w:lang w:val="hr-HR"/>
        </w:rPr>
      </w:pPr>
      <w:r>
        <w:rPr>
          <w:lang w:val="hr-HR"/>
        </w:rPr>
        <w:t>Prisutni: zamjenica gradonačelnika Grada Karlovca Ivana Fočić,</w:t>
      </w:r>
      <w:r w:rsidR="00F44932">
        <w:rPr>
          <w:lang w:val="hr-HR"/>
        </w:rPr>
        <w:t xml:space="preserve"> </w:t>
      </w:r>
      <w:r w:rsidR="00617685">
        <w:rPr>
          <w:lang w:val="hr-HR"/>
        </w:rPr>
        <w:t xml:space="preserve">pročelnica </w:t>
      </w:r>
      <w:r w:rsidR="00273667">
        <w:rPr>
          <w:lang w:val="hr-HR"/>
        </w:rPr>
        <w:t>U</w:t>
      </w:r>
      <w:r w:rsidR="00617685">
        <w:rPr>
          <w:lang w:val="hr-HR"/>
        </w:rPr>
        <w:t xml:space="preserve">pravnog odjela </w:t>
      </w:r>
      <w:r w:rsidR="00273667">
        <w:rPr>
          <w:lang w:val="hr-HR"/>
        </w:rPr>
        <w:t xml:space="preserve">(UO) </w:t>
      </w:r>
      <w:r w:rsidR="00617685">
        <w:rPr>
          <w:lang w:val="hr-HR"/>
        </w:rPr>
        <w:t xml:space="preserve">za proračun i financije Lidija Malović, </w:t>
      </w:r>
      <w:r w:rsidR="00F44932">
        <w:rPr>
          <w:lang w:val="hr-HR"/>
        </w:rPr>
        <w:t>pročelnica Službe za javnu nabavu Irena Grčić,</w:t>
      </w:r>
      <w:r w:rsidR="00D31245">
        <w:rPr>
          <w:lang w:val="hr-HR"/>
        </w:rPr>
        <w:t xml:space="preserve"> pročelnica </w:t>
      </w:r>
      <w:r w:rsidR="00273667">
        <w:rPr>
          <w:lang w:val="hr-HR"/>
        </w:rPr>
        <w:t>UO</w:t>
      </w:r>
      <w:r w:rsidR="00D31245">
        <w:rPr>
          <w:lang w:val="hr-HR"/>
        </w:rPr>
        <w:t xml:space="preserve"> za </w:t>
      </w:r>
      <w:r w:rsidR="00A74875">
        <w:rPr>
          <w:lang w:val="hr-HR"/>
        </w:rPr>
        <w:t xml:space="preserve">razvoj grada i </w:t>
      </w:r>
      <w:r w:rsidR="00D31245">
        <w:rPr>
          <w:lang w:val="hr-HR"/>
        </w:rPr>
        <w:t>EU fondove</w:t>
      </w:r>
      <w:r w:rsidR="005C21B7">
        <w:rPr>
          <w:lang w:val="hr-HR"/>
        </w:rPr>
        <w:t xml:space="preserve"> Marijana Tomičić,</w:t>
      </w:r>
      <w:r w:rsidR="00A74875">
        <w:rPr>
          <w:lang w:val="hr-HR"/>
        </w:rPr>
        <w:t xml:space="preserve"> pročelnik </w:t>
      </w:r>
      <w:r w:rsidR="00273667">
        <w:rPr>
          <w:lang w:val="hr-HR"/>
        </w:rPr>
        <w:t>UO</w:t>
      </w:r>
      <w:r w:rsidR="00A74875">
        <w:rPr>
          <w:lang w:val="hr-HR"/>
        </w:rPr>
        <w:t xml:space="preserve"> za komunalno gospodarstvo Dario Greb,</w:t>
      </w:r>
      <w:r w:rsidR="00FB27E9">
        <w:rPr>
          <w:lang w:val="hr-HR"/>
        </w:rPr>
        <w:t xml:space="preserve"> voditelj odsjeka za pametni grad Robert Vodopić, </w:t>
      </w:r>
      <w:r w:rsidR="005C21B7">
        <w:rPr>
          <w:lang w:val="hr-HR"/>
        </w:rPr>
        <w:t xml:space="preserve">voditeljica odsjeka za održavanje Anita Lukačić </w:t>
      </w:r>
      <w:r w:rsidR="00FB27E9">
        <w:rPr>
          <w:lang w:val="hr-HR"/>
        </w:rPr>
        <w:t>savjetni</w:t>
      </w:r>
      <w:r w:rsidR="00285852">
        <w:rPr>
          <w:lang w:val="hr-HR"/>
        </w:rPr>
        <w:t xml:space="preserve">ca za javnu nabavu Tihana </w:t>
      </w:r>
      <w:r w:rsidR="00A9332C">
        <w:rPr>
          <w:lang w:val="hr-HR"/>
        </w:rPr>
        <w:t xml:space="preserve">Belavić </w:t>
      </w:r>
      <w:r w:rsidR="00285852">
        <w:rPr>
          <w:lang w:val="hr-HR"/>
        </w:rPr>
        <w:t>Ostrogonac</w:t>
      </w:r>
      <w:r w:rsidR="005C21B7">
        <w:rPr>
          <w:lang w:val="hr-HR"/>
        </w:rPr>
        <w:t>.</w:t>
      </w:r>
    </w:p>
    <w:p w14:paraId="20F3F6C1" w14:textId="0FA4F248" w:rsidR="005C21B7" w:rsidRDefault="00EC7DEC" w:rsidP="00C61452">
      <w:pPr>
        <w:jc w:val="both"/>
        <w:rPr>
          <w:lang w:val="hr-HR"/>
        </w:rPr>
      </w:pPr>
      <w:r w:rsidRPr="00EC7DEC">
        <w:rPr>
          <w:lang w:val="hr-HR"/>
        </w:rPr>
        <w:t>Regionaln</w:t>
      </w:r>
      <w:r>
        <w:rPr>
          <w:lang w:val="hr-HR"/>
        </w:rPr>
        <w:t>a</w:t>
      </w:r>
      <w:r w:rsidRPr="00EC7DEC">
        <w:rPr>
          <w:lang w:val="hr-HR"/>
        </w:rPr>
        <w:t xml:space="preserve"> energetsko-klimatsk</w:t>
      </w:r>
      <w:r>
        <w:rPr>
          <w:lang w:val="hr-HR"/>
        </w:rPr>
        <w:t>a</w:t>
      </w:r>
      <w:r w:rsidRPr="00EC7DEC">
        <w:rPr>
          <w:lang w:val="hr-HR"/>
        </w:rPr>
        <w:t xml:space="preserve"> agencij</w:t>
      </w:r>
      <w:r>
        <w:rPr>
          <w:lang w:val="hr-HR"/>
        </w:rPr>
        <w:t>a</w:t>
      </w:r>
      <w:r w:rsidRPr="00EC7DEC">
        <w:rPr>
          <w:lang w:val="hr-HR"/>
        </w:rPr>
        <w:t xml:space="preserve"> Sjeverozapadne Hrvatske</w:t>
      </w:r>
      <w:r>
        <w:rPr>
          <w:lang w:val="hr-HR"/>
        </w:rPr>
        <w:t>:</w:t>
      </w:r>
      <w:r w:rsidR="00A3265F">
        <w:rPr>
          <w:lang w:val="hr-HR"/>
        </w:rPr>
        <w:t xml:space="preserve"> Marko Miletić</w:t>
      </w:r>
    </w:p>
    <w:p w14:paraId="337D6341" w14:textId="1855D874" w:rsidR="00B06300" w:rsidRDefault="00A3265F" w:rsidP="00C61452">
      <w:pPr>
        <w:jc w:val="both"/>
        <w:rPr>
          <w:lang w:val="hr-HR"/>
        </w:rPr>
      </w:pPr>
      <w:r>
        <w:rPr>
          <w:lang w:val="hr-HR"/>
        </w:rPr>
        <w:t>Končar</w:t>
      </w:r>
      <w:r w:rsidR="00B06300">
        <w:rPr>
          <w:lang w:val="hr-HR"/>
        </w:rPr>
        <w:t xml:space="preserve"> digital</w:t>
      </w:r>
      <w:r w:rsidR="00EE6B54">
        <w:rPr>
          <w:lang w:val="hr-HR"/>
        </w:rPr>
        <w:t xml:space="preserve"> D.O.O.</w:t>
      </w:r>
      <w:r>
        <w:rPr>
          <w:lang w:val="hr-HR"/>
        </w:rPr>
        <w:t xml:space="preserve">: Marin </w:t>
      </w:r>
      <w:r w:rsidR="00471934" w:rsidRPr="00471934">
        <w:rPr>
          <w:lang w:val="hr-HR"/>
        </w:rPr>
        <w:t>Šaravanja</w:t>
      </w:r>
    </w:p>
    <w:p w14:paraId="6CBE363C" w14:textId="43AC43B8" w:rsidR="00575511" w:rsidRDefault="006659E0" w:rsidP="00C61452">
      <w:pPr>
        <w:jc w:val="both"/>
        <w:rPr>
          <w:lang w:val="hr-HR"/>
        </w:rPr>
      </w:pPr>
      <w:r w:rsidRPr="006659E0">
        <w:rPr>
          <w:lang w:val="hr-HR"/>
        </w:rPr>
        <w:t>BBelektronika d.o.o</w:t>
      </w:r>
      <w:r>
        <w:rPr>
          <w:lang w:val="hr-HR"/>
        </w:rPr>
        <w:t>.</w:t>
      </w:r>
      <w:r w:rsidR="00575511">
        <w:rPr>
          <w:lang w:val="hr-HR"/>
        </w:rPr>
        <w:t>: Dražen Žgela</w:t>
      </w:r>
    </w:p>
    <w:p w14:paraId="32199632" w14:textId="7307827C" w:rsidR="00DD5920" w:rsidRDefault="00177431" w:rsidP="00C61452">
      <w:pPr>
        <w:jc w:val="both"/>
        <w:rPr>
          <w:lang w:val="hr-HR"/>
        </w:rPr>
      </w:pPr>
      <w:r>
        <w:rPr>
          <w:lang w:val="hr-HR"/>
        </w:rPr>
        <w:t>Prvo pitanje</w:t>
      </w:r>
      <w:r w:rsidR="008D5B04">
        <w:rPr>
          <w:lang w:val="hr-HR"/>
        </w:rPr>
        <w:t xml:space="preserve"> koje je postavio predstavnik </w:t>
      </w:r>
      <w:r w:rsidR="00CA603A">
        <w:rPr>
          <w:lang w:val="hr-HR"/>
        </w:rPr>
        <w:t xml:space="preserve">tvrtke Končar Digital odnosi se na </w:t>
      </w:r>
      <w:r w:rsidR="009855EC">
        <w:rPr>
          <w:lang w:val="hr-HR"/>
        </w:rPr>
        <w:t>dva oblika pametne javne rasvjete</w:t>
      </w:r>
      <w:r w:rsidR="00CD5412">
        <w:rPr>
          <w:lang w:val="hr-HR"/>
        </w:rPr>
        <w:t>.</w:t>
      </w:r>
      <w:r w:rsidR="009855EC">
        <w:rPr>
          <w:lang w:val="hr-HR"/>
        </w:rPr>
        <w:t xml:space="preserve"> </w:t>
      </w:r>
      <w:r w:rsidR="00CD5412">
        <w:rPr>
          <w:lang w:val="hr-HR"/>
        </w:rPr>
        <w:t>P</w:t>
      </w:r>
      <w:r w:rsidR="009855EC">
        <w:rPr>
          <w:lang w:val="hr-HR"/>
        </w:rPr>
        <w:t xml:space="preserve">rvi je da </w:t>
      </w:r>
      <w:r w:rsidR="000529D4">
        <w:rPr>
          <w:lang w:val="hr-HR"/>
        </w:rPr>
        <w:t>se svakom lampom može na daljinu individualno upravljati</w:t>
      </w:r>
      <w:r w:rsidR="00147ADF">
        <w:rPr>
          <w:lang w:val="hr-HR"/>
        </w:rPr>
        <w:t>,</w:t>
      </w:r>
      <w:r w:rsidR="004D3E7C">
        <w:rPr>
          <w:lang w:val="hr-HR"/>
        </w:rPr>
        <w:t xml:space="preserve"> ili d</w:t>
      </w:r>
      <w:r w:rsidR="00CD5412">
        <w:rPr>
          <w:lang w:val="hr-HR"/>
        </w:rPr>
        <w:t>rugi način da</w:t>
      </w:r>
      <w:r w:rsidR="004D3E7C">
        <w:rPr>
          <w:lang w:val="hr-HR"/>
        </w:rPr>
        <w:t xml:space="preserve"> se lampe upravljaju skupno </w:t>
      </w:r>
      <w:r w:rsidR="00E5128C">
        <w:rPr>
          <w:lang w:val="hr-HR"/>
        </w:rPr>
        <w:t xml:space="preserve">iz za to predviđenih </w:t>
      </w:r>
      <w:r w:rsidR="004D3E7C">
        <w:rPr>
          <w:lang w:val="hr-HR"/>
        </w:rPr>
        <w:t>ormarića</w:t>
      </w:r>
      <w:r w:rsidR="007E5E58">
        <w:rPr>
          <w:lang w:val="hr-HR"/>
        </w:rPr>
        <w:t>. Grad se usmjerio prema</w:t>
      </w:r>
      <w:r w:rsidR="006B0A29">
        <w:rPr>
          <w:lang w:val="hr-HR"/>
        </w:rPr>
        <w:t xml:space="preserve"> pametnoj javnoj rasvjeti s mogućnošću upravljanja individualno svakom </w:t>
      </w:r>
      <w:r w:rsidR="00E5128C">
        <w:rPr>
          <w:lang w:val="hr-HR"/>
        </w:rPr>
        <w:t>svjetiljkom</w:t>
      </w:r>
      <w:r w:rsidR="004F5FFA">
        <w:rPr>
          <w:lang w:val="hr-HR"/>
        </w:rPr>
        <w:t xml:space="preserve"> jer se na taj način može u potpunosti kontrolirati funkcinalnost i ušteda koju ostvaraju lampe te se otvara komponentna dodatne nadogradnje (senzorika, punjenje auta)</w:t>
      </w:r>
      <w:r w:rsidR="009001D6">
        <w:rPr>
          <w:lang w:val="hr-HR"/>
        </w:rPr>
        <w:t xml:space="preserve"> kroz postojeću infrastrukturu.</w:t>
      </w:r>
    </w:p>
    <w:p w14:paraId="2A0380EC" w14:textId="02777E36" w:rsidR="009001D6" w:rsidRDefault="009001D6" w:rsidP="00C61452">
      <w:pPr>
        <w:jc w:val="both"/>
        <w:rPr>
          <w:lang w:val="hr-HR"/>
        </w:rPr>
      </w:pPr>
      <w:r>
        <w:rPr>
          <w:lang w:val="hr-HR"/>
        </w:rPr>
        <w:t>Grad već sada ima senzore za parkin</w:t>
      </w:r>
      <w:r w:rsidR="009C585A">
        <w:rPr>
          <w:lang w:val="hr-HR"/>
        </w:rPr>
        <w:t>g te je mreža za javnu rasvjetu povučena skoro na cijelom području grada.</w:t>
      </w:r>
      <w:r w:rsidR="0058659B">
        <w:rPr>
          <w:lang w:val="hr-HR"/>
        </w:rPr>
        <w:t xml:space="preserve"> Individualnim lampama otvara se mogućnost kontrole svake lampe jer svaka ima svoj OIB,</w:t>
      </w:r>
      <w:r w:rsidR="00591BDE">
        <w:rPr>
          <w:lang w:val="hr-HR"/>
        </w:rPr>
        <w:t xml:space="preserve"> podatak kada je izmijenjena i koliko traje te koliko je ušteda ostvarila</w:t>
      </w:r>
      <w:r w:rsidR="004C60AA">
        <w:rPr>
          <w:lang w:val="hr-HR"/>
        </w:rPr>
        <w:t>, takav oblik omogućava dodatnu nadogradnju.</w:t>
      </w:r>
    </w:p>
    <w:p w14:paraId="36D086D8" w14:textId="6FAD66FB" w:rsidR="00C3091D" w:rsidRDefault="005446B4" w:rsidP="00C61452">
      <w:pPr>
        <w:jc w:val="both"/>
        <w:rPr>
          <w:lang w:val="hr-HR"/>
        </w:rPr>
      </w:pPr>
      <w:r>
        <w:rPr>
          <w:lang w:val="hr-HR"/>
        </w:rPr>
        <w:t>Prednosti u</w:t>
      </w:r>
      <w:r w:rsidR="00234203">
        <w:rPr>
          <w:lang w:val="hr-HR"/>
        </w:rPr>
        <w:t xml:space="preserve"> slučaju regulacije i upravljanje lampom mjerenjem izvršenja zajamčena je ušteda, grad ju može proširiti, nadograditi</w:t>
      </w:r>
      <w:r w:rsidR="00372598">
        <w:rPr>
          <w:lang w:val="hr-HR"/>
        </w:rPr>
        <w:t>, jasno</w:t>
      </w:r>
      <w:r w:rsidR="00DD0B55">
        <w:rPr>
          <w:lang w:val="hr-HR"/>
        </w:rPr>
        <w:t xml:space="preserve"> će korisnik (grad)</w:t>
      </w:r>
      <w:r w:rsidR="00372598">
        <w:rPr>
          <w:lang w:val="hr-HR"/>
        </w:rPr>
        <w:t xml:space="preserve"> znati tko je zamijenio lampu i čija je.</w:t>
      </w:r>
    </w:p>
    <w:p w14:paraId="6A54907C" w14:textId="212FF236" w:rsidR="00E94D0F" w:rsidRDefault="007C7E7F" w:rsidP="00C61452">
      <w:pPr>
        <w:jc w:val="both"/>
        <w:rPr>
          <w:lang w:val="hr-HR"/>
        </w:rPr>
      </w:pPr>
      <w:r>
        <w:rPr>
          <w:lang w:val="hr-HR"/>
        </w:rPr>
        <w:t>Individualno kontroliranje lampe</w:t>
      </w:r>
      <w:r w:rsidR="00D76246">
        <w:rPr>
          <w:lang w:val="hr-HR"/>
        </w:rPr>
        <w:t xml:space="preserve"> je sada u dokumentaciji, nema hibridnog oblika</w:t>
      </w:r>
      <w:r w:rsidR="000661C5">
        <w:rPr>
          <w:lang w:val="hr-HR"/>
        </w:rPr>
        <w:t>,</w:t>
      </w:r>
      <w:r w:rsidR="00D76246">
        <w:rPr>
          <w:lang w:val="hr-HR"/>
        </w:rPr>
        <w:t xml:space="preserve"> dio lampi s daljinskim upravljanjem dio iz ormarića, ukoliko se grad odluči za</w:t>
      </w:r>
      <w:r w:rsidR="00B22EEB">
        <w:rPr>
          <w:lang w:val="hr-HR"/>
        </w:rPr>
        <w:t xml:space="preserve"> ormarić dokumentacija se mora mijenjati, ukoliko se korisnik odluči za hibridni oblik to otežava </w:t>
      </w:r>
      <w:r w:rsidR="00D60017">
        <w:rPr>
          <w:lang w:val="hr-HR"/>
        </w:rPr>
        <w:t>održavanje i dodatno je komplicira.</w:t>
      </w:r>
    </w:p>
    <w:p w14:paraId="2C555063" w14:textId="71C92547" w:rsidR="00F7051F" w:rsidRDefault="00F7051F" w:rsidP="00C61452">
      <w:pPr>
        <w:jc w:val="both"/>
        <w:rPr>
          <w:lang w:val="hr-HR"/>
        </w:rPr>
      </w:pPr>
      <w:r>
        <w:rPr>
          <w:lang w:val="hr-HR"/>
        </w:rPr>
        <w:t>Grad se odlučio za</w:t>
      </w:r>
      <w:r w:rsidR="00424636">
        <w:rPr>
          <w:lang w:val="hr-HR"/>
        </w:rPr>
        <w:t xml:space="preserve"> opciju individualnih lampi</w:t>
      </w:r>
      <w:r w:rsidR="00481027">
        <w:rPr>
          <w:lang w:val="hr-HR"/>
        </w:rPr>
        <w:t xml:space="preserve">, jer ovim načinom će se i brže moći reagirati na popravljanje lampe, dok ukoliko se uzme opcija s ormarićem lampe se moraju popravljati fizički i ručno što produžuje tijek </w:t>
      </w:r>
      <w:r w:rsidR="007F054D">
        <w:rPr>
          <w:lang w:val="hr-HR"/>
        </w:rPr>
        <w:t>popravka.</w:t>
      </w:r>
      <w:r w:rsidR="008F0C7D">
        <w:rPr>
          <w:lang w:val="hr-HR"/>
        </w:rPr>
        <w:t xml:space="preserve"> </w:t>
      </w:r>
      <w:r w:rsidR="00DE106E">
        <w:rPr>
          <w:lang w:val="hr-HR"/>
        </w:rPr>
        <w:t>G</w:t>
      </w:r>
      <w:r w:rsidR="008F0C7D">
        <w:rPr>
          <w:lang w:val="hr-HR"/>
        </w:rPr>
        <w:t>rad</w:t>
      </w:r>
      <w:r w:rsidR="00DE106E">
        <w:rPr>
          <w:lang w:val="hr-HR"/>
        </w:rPr>
        <w:t xml:space="preserve"> je kroz javno savjetovanje i u postupku nabave</w:t>
      </w:r>
      <w:r w:rsidR="007F0358">
        <w:rPr>
          <w:lang w:val="hr-HR"/>
        </w:rPr>
        <w:t xml:space="preserve"> postavio značajke koje traži te su iste u ovom trenutku na web stranici grada.</w:t>
      </w:r>
    </w:p>
    <w:p w14:paraId="4CA8173E" w14:textId="5E041B28" w:rsidR="009C186B" w:rsidRDefault="009C186B" w:rsidP="00C61452">
      <w:pPr>
        <w:jc w:val="both"/>
        <w:rPr>
          <w:lang w:val="hr-HR"/>
        </w:rPr>
      </w:pPr>
      <w:r>
        <w:rPr>
          <w:lang w:val="hr-HR"/>
        </w:rPr>
        <w:t>Oba pristupa dovode do istih rezultata</w:t>
      </w:r>
      <w:r w:rsidR="0084583A">
        <w:rPr>
          <w:lang w:val="hr-HR"/>
        </w:rPr>
        <w:t>, ali individualn</w:t>
      </w:r>
      <w:r w:rsidR="001E3026">
        <w:rPr>
          <w:lang w:val="hr-HR"/>
        </w:rPr>
        <w:t>o upravljanje lampom donosi dodatne modifikacije i nadogradnju, dok ako se odluči za</w:t>
      </w:r>
      <w:r w:rsidR="00350943">
        <w:rPr>
          <w:lang w:val="hr-HR"/>
        </w:rPr>
        <w:t xml:space="preserve"> ormarić</w:t>
      </w:r>
      <w:r w:rsidR="006406E3">
        <w:rPr>
          <w:lang w:val="hr-HR"/>
        </w:rPr>
        <w:t xml:space="preserve"> to zahtjeva cjelokupno mijenjanje lampi, individualne lampe su dugoročnije rješenje.</w:t>
      </w:r>
    </w:p>
    <w:p w14:paraId="6BCCDFA8" w14:textId="46D18501" w:rsidR="00AD7A86" w:rsidRDefault="00BC6A8C" w:rsidP="00C61452">
      <w:pPr>
        <w:jc w:val="both"/>
        <w:rPr>
          <w:lang w:val="hr-HR"/>
        </w:rPr>
      </w:pPr>
      <w:r>
        <w:rPr>
          <w:lang w:val="hr-HR"/>
        </w:rPr>
        <w:t xml:space="preserve">Drugo pitanje koje je postavio predstavnik </w:t>
      </w:r>
      <w:r w:rsidRPr="00D504DB">
        <w:rPr>
          <w:lang w:val="hr-HR"/>
        </w:rPr>
        <w:t xml:space="preserve">tvrtke </w:t>
      </w:r>
      <w:r w:rsidR="00E5128C" w:rsidRPr="00D504DB">
        <w:rPr>
          <w:lang w:val="hr-HR"/>
        </w:rPr>
        <w:t>B</w:t>
      </w:r>
      <w:r w:rsidR="00D504DB" w:rsidRPr="00D504DB">
        <w:rPr>
          <w:lang w:val="hr-HR"/>
        </w:rPr>
        <w:t>B</w:t>
      </w:r>
      <w:r w:rsidRPr="00D504DB">
        <w:rPr>
          <w:lang w:val="hr-HR"/>
        </w:rPr>
        <w:t xml:space="preserve">elektronika </w:t>
      </w:r>
      <w:r w:rsidR="000F214D" w:rsidRPr="00D504DB">
        <w:rPr>
          <w:lang w:val="hr-HR"/>
        </w:rPr>
        <w:t>odnosi</w:t>
      </w:r>
      <w:r w:rsidR="000F214D">
        <w:rPr>
          <w:lang w:val="hr-HR"/>
        </w:rPr>
        <w:t xml:space="preserve"> se na davanje na uvid cjelokune dokumentacije </w:t>
      </w:r>
      <w:r w:rsidR="00BB0A63">
        <w:rPr>
          <w:lang w:val="hr-HR"/>
        </w:rPr>
        <w:t xml:space="preserve">snimke energetskog stanja. Predstavnik iz Regee pojasnio je da je </w:t>
      </w:r>
      <w:r w:rsidR="007376EB">
        <w:rPr>
          <w:lang w:val="hr-HR"/>
        </w:rPr>
        <w:t>Grad već snimio postojeće stanje</w:t>
      </w:r>
      <w:r w:rsidR="00A239F8">
        <w:rPr>
          <w:lang w:val="hr-HR"/>
        </w:rPr>
        <w:t xml:space="preserve"> i </w:t>
      </w:r>
      <w:r w:rsidR="00AD7A86">
        <w:rPr>
          <w:lang w:val="hr-HR"/>
        </w:rPr>
        <w:t>na taj način Grad</w:t>
      </w:r>
      <w:r w:rsidR="00A239F8">
        <w:rPr>
          <w:lang w:val="hr-HR"/>
        </w:rPr>
        <w:t xml:space="preserve"> preuzima rizik </w:t>
      </w:r>
      <w:r w:rsidR="00DE3AFA">
        <w:rPr>
          <w:lang w:val="hr-HR"/>
        </w:rPr>
        <w:t xml:space="preserve">te </w:t>
      </w:r>
      <w:r w:rsidR="00C16C5D">
        <w:rPr>
          <w:lang w:val="hr-HR"/>
        </w:rPr>
        <w:t xml:space="preserve">je </w:t>
      </w:r>
      <w:r w:rsidR="00DE3AFA">
        <w:rPr>
          <w:lang w:val="hr-HR"/>
        </w:rPr>
        <w:t>postavio ulazne parametre.</w:t>
      </w:r>
      <w:r w:rsidR="001F3A56">
        <w:rPr>
          <w:lang w:val="hr-HR"/>
        </w:rPr>
        <w:t xml:space="preserve"> Na ovom dijelu Grad je imao pomoć </w:t>
      </w:r>
      <w:r w:rsidR="00D504DB">
        <w:rPr>
          <w:lang w:val="hr-HR"/>
        </w:rPr>
        <w:t xml:space="preserve">od tvrtki </w:t>
      </w:r>
      <w:r w:rsidR="00A705F3">
        <w:rPr>
          <w:lang w:val="hr-HR"/>
        </w:rPr>
        <w:t>koje su i postavljale</w:t>
      </w:r>
      <w:r w:rsidR="00DE5503">
        <w:rPr>
          <w:lang w:val="hr-HR"/>
        </w:rPr>
        <w:t xml:space="preserve"> ulazne parametre</w:t>
      </w:r>
      <w:r w:rsidR="009E3D77">
        <w:rPr>
          <w:lang w:val="hr-HR"/>
        </w:rPr>
        <w:t>. Za ovu fazu je dovoljno to što je sada</w:t>
      </w:r>
      <w:r w:rsidR="00034756">
        <w:rPr>
          <w:lang w:val="hr-HR"/>
        </w:rPr>
        <w:t xml:space="preserve"> objavljeno, prenesi su podaci</w:t>
      </w:r>
      <w:r w:rsidR="00324EF6">
        <w:rPr>
          <w:lang w:val="hr-HR"/>
        </w:rPr>
        <w:t xml:space="preserve"> i svi potrebni podaci su javno dostupni.</w:t>
      </w:r>
      <w:r w:rsidR="00953A3F">
        <w:rPr>
          <w:lang w:val="hr-HR"/>
        </w:rPr>
        <w:t xml:space="preserve"> </w:t>
      </w:r>
    </w:p>
    <w:p w14:paraId="0BE4FEC7" w14:textId="0946DA22" w:rsidR="00AD7A86" w:rsidRDefault="00AD7A86" w:rsidP="00C61452">
      <w:pPr>
        <w:jc w:val="both"/>
        <w:rPr>
          <w:lang w:val="hr-HR"/>
        </w:rPr>
      </w:pPr>
      <w:r>
        <w:rPr>
          <w:lang w:val="hr-HR"/>
        </w:rPr>
        <w:lastRenderedPageBreak/>
        <w:t xml:space="preserve">Oba predstavnika gospodarskih subjekata složili su se da ono što je do sada objavljeno </w:t>
      </w:r>
      <w:r w:rsidR="00F156F7">
        <w:rPr>
          <w:lang w:val="hr-HR"/>
        </w:rPr>
        <w:t>je dovoljno za kvalitetnu izradu ponude.</w:t>
      </w:r>
    </w:p>
    <w:p w14:paraId="3A45E714" w14:textId="54C90D5B" w:rsidR="00427239" w:rsidRDefault="003E7223" w:rsidP="00C61452">
      <w:pPr>
        <w:jc w:val="both"/>
        <w:rPr>
          <w:lang w:val="hr-HR"/>
        </w:rPr>
      </w:pPr>
      <w:r>
        <w:rPr>
          <w:lang w:val="hr-HR"/>
        </w:rPr>
        <w:t>G</w:t>
      </w:r>
      <w:r w:rsidR="00953A3F">
        <w:rPr>
          <w:lang w:val="hr-HR"/>
        </w:rPr>
        <w:t>rad</w:t>
      </w:r>
      <w:r>
        <w:rPr>
          <w:lang w:val="hr-HR"/>
        </w:rPr>
        <w:t xml:space="preserve"> razumno upravlja financijama i ulazi u projekte tek kada ima sredstva i tada se sklapaju ugovori.</w:t>
      </w:r>
      <w:r w:rsidR="008E4322">
        <w:rPr>
          <w:lang w:val="hr-HR"/>
        </w:rPr>
        <w:t xml:space="preserve"> Savjetovanje je još javno dostupno te će se</w:t>
      </w:r>
      <w:r w:rsidR="001A7C82">
        <w:rPr>
          <w:lang w:val="hr-HR"/>
        </w:rPr>
        <w:t xml:space="preserve"> akti donositi na gradskom vijeću, plan je </w:t>
      </w:r>
      <w:r w:rsidR="00F819EB">
        <w:rPr>
          <w:lang w:val="hr-HR"/>
        </w:rPr>
        <w:t>donijeti akte u travnj</w:t>
      </w:r>
      <w:r w:rsidR="00B70DE9">
        <w:rPr>
          <w:lang w:val="hr-HR"/>
        </w:rPr>
        <w:t xml:space="preserve">u. Nakon donošenja </w:t>
      </w:r>
      <w:r w:rsidR="008B5CC5">
        <w:rPr>
          <w:lang w:val="hr-HR"/>
        </w:rPr>
        <w:t xml:space="preserve">odluke objaviti će se se javno nadmetanje pa se potom mora odobriti </w:t>
      </w:r>
      <w:r w:rsidR="00427239">
        <w:rPr>
          <w:lang w:val="hr-HR"/>
        </w:rPr>
        <w:t>iznos.</w:t>
      </w:r>
    </w:p>
    <w:p w14:paraId="43045E98" w14:textId="77777777" w:rsidR="0071623B" w:rsidRDefault="00427239" w:rsidP="00C61452">
      <w:pPr>
        <w:jc w:val="both"/>
        <w:rPr>
          <w:lang w:val="hr-HR"/>
        </w:rPr>
      </w:pPr>
      <w:r>
        <w:rPr>
          <w:lang w:val="hr-HR"/>
        </w:rPr>
        <w:t xml:space="preserve">Sastanak je završio u 10:10.                                                                                        </w:t>
      </w:r>
    </w:p>
    <w:p w14:paraId="0A9C5461" w14:textId="19ADBA79" w:rsidR="00427239" w:rsidRDefault="00427239" w:rsidP="00C61452">
      <w:pPr>
        <w:jc w:val="both"/>
        <w:rPr>
          <w:lang w:val="hr-HR"/>
        </w:rPr>
      </w:pPr>
      <w:r>
        <w:rPr>
          <w:lang w:val="hr-HR"/>
        </w:rPr>
        <w:t>Bilješku sastavila:</w:t>
      </w:r>
    </w:p>
    <w:p w14:paraId="38D771D9" w14:textId="42296EBE" w:rsidR="0071623B" w:rsidRPr="00746376" w:rsidRDefault="0071623B" w:rsidP="00C61452">
      <w:pPr>
        <w:jc w:val="both"/>
        <w:rPr>
          <w:lang w:val="hr-HR"/>
        </w:rPr>
      </w:pPr>
      <w:r>
        <w:rPr>
          <w:lang w:val="hr-HR"/>
        </w:rPr>
        <w:t>Romana Franjković</w:t>
      </w:r>
    </w:p>
    <w:sectPr w:rsidR="0071623B" w:rsidRPr="00746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11"/>
    <w:rsid w:val="00034756"/>
    <w:rsid w:val="00045468"/>
    <w:rsid w:val="000529D4"/>
    <w:rsid w:val="000661C5"/>
    <w:rsid w:val="00075242"/>
    <w:rsid w:val="000F214D"/>
    <w:rsid w:val="00147ADF"/>
    <w:rsid w:val="00177431"/>
    <w:rsid w:val="001A7C82"/>
    <w:rsid w:val="001E3026"/>
    <w:rsid w:val="001F3A56"/>
    <w:rsid w:val="00234203"/>
    <w:rsid w:val="00273667"/>
    <w:rsid w:val="00285852"/>
    <w:rsid w:val="002A2369"/>
    <w:rsid w:val="00324EF6"/>
    <w:rsid w:val="00334B34"/>
    <w:rsid w:val="00350943"/>
    <w:rsid w:val="00372598"/>
    <w:rsid w:val="003C2DAB"/>
    <w:rsid w:val="003E7223"/>
    <w:rsid w:val="00424636"/>
    <w:rsid w:val="00427239"/>
    <w:rsid w:val="00446BC8"/>
    <w:rsid w:val="00471934"/>
    <w:rsid w:val="00481027"/>
    <w:rsid w:val="004C60AA"/>
    <w:rsid w:val="004D3E7C"/>
    <w:rsid w:val="004F4525"/>
    <w:rsid w:val="004F5FFA"/>
    <w:rsid w:val="00536D3D"/>
    <w:rsid w:val="005446B4"/>
    <w:rsid w:val="00575511"/>
    <w:rsid w:val="0058659B"/>
    <w:rsid w:val="00591BDE"/>
    <w:rsid w:val="005C21B7"/>
    <w:rsid w:val="00617685"/>
    <w:rsid w:val="006406E3"/>
    <w:rsid w:val="006659E0"/>
    <w:rsid w:val="006B0A29"/>
    <w:rsid w:val="00714FC1"/>
    <w:rsid w:val="0071623B"/>
    <w:rsid w:val="007376EB"/>
    <w:rsid w:val="00746376"/>
    <w:rsid w:val="007C7E7F"/>
    <w:rsid w:val="007D5511"/>
    <w:rsid w:val="007D7D62"/>
    <w:rsid w:val="007E5E58"/>
    <w:rsid w:val="007F0358"/>
    <w:rsid w:val="007F054D"/>
    <w:rsid w:val="007F6531"/>
    <w:rsid w:val="008262FC"/>
    <w:rsid w:val="0084583A"/>
    <w:rsid w:val="00897F87"/>
    <w:rsid w:val="008B5CC5"/>
    <w:rsid w:val="008D4EA1"/>
    <w:rsid w:val="008D5B04"/>
    <w:rsid w:val="008E4322"/>
    <w:rsid w:val="008F0C7D"/>
    <w:rsid w:val="009001D6"/>
    <w:rsid w:val="009403ED"/>
    <w:rsid w:val="00953A3F"/>
    <w:rsid w:val="009855EC"/>
    <w:rsid w:val="009C186B"/>
    <w:rsid w:val="009C585A"/>
    <w:rsid w:val="009E3D77"/>
    <w:rsid w:val="009F12F0"/>
    <w:rsid w:val="00A239F8"/>
    <w:rsid w:val="00A3265F"/>
    <w:rsid w:val="00A705F3"/>
    <w:rsid w:val="00A74875"/>
    <w:rsid w:val="00A9332C"/>
    <w:rsid w:val="00AA2599"/>
    <w:rsid w:val="00AD7A86"/>
    <w:rsid w:val="00B06300"/>
    <w:rsid w:val="00B22EEB"/>
    <w:rsid w:val="00B70DE9"/>
    <w:rsid w:val="00B83508"/>
    <w:rsid w:val="00BB0A63"/>
    <w:rsid w:val="00BB47BE"/>
    <w:rsid w:val="00BC6A8C"/>
    <w:rsid w:val="00C16C5D"/>
    <w:rsid w:val="00C3091D"/>
    <w:rsid w:val="00C61452"/>
    <w:rsid w:val="00C70020"/>
    <w:rsid w:val="00CA603A"/>
    <w:rsid w:val="00CC1AA1"/>
    <w:rsid w:val="00CD5412"/>
    <w:rsid w:val="00D31245"/>
    <w:rsid w:val="00D504DB"/>
    <w:rsid w:val="00D60017"/>
    <w:rsid w:val="00D76246"/>
    <w:rsid w:val="00DD0B55"/>
    <w:rsid w:val="00DD309E"/>
    <w:rsid w:val="00DD5920"/>
    <w:rsid w:val="00DE106E"/>
    <w:rsid w:val="00DE3AFA"/>
    <w:rsid w:val="00DE5503"/>
    <w:rsid w:val="00E5128C"/>
    <w:rsid w:val="00E94D0F"/>
    <w:rsid w:val="00EC7515"/>
    <w:rsid w:val="00EC7DEC"/>
    <w:rsid w:val="00EE6B54"/>
    <w:rsid w:val="00F156F7"/>
    <w:rsid w:val="00F44932"/>
    <w:rsid w:val="00F7051F"/>
    <w:rsid w:val="00F819EB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D44"/>
  <w15:chartTrackingRefBased/>
  <w15:docId w15:val="{BC5ABF5E-B892-45C8-BD75-BD532C7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4" ma:contentTypeDescription="Stvaranje novog dokumenta." ma:contentTypeScope="" ma:versionID="dc209b66cea596c8cfbf61b51fdbd06a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fac81fa7b38c160afb369ed4dbe01b57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64ae54-5901-4c2b-a77b-57b19d44ee86}" ma:internalName="TaxCatchAll" ma:showField="CatchAllData" ma:web="dc78b6f9-bce5-41b7-8111-d99cde489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7AAC5-BD4B-49A0-A34A-7B04E927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AD21F-2921-41E7-B97F-A4BA8725A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Franjković</dc:creator>
  <cp:keywords/>
  <dc:description/>
  <cp:lastModifiedBy>Tihana Ostrogonac</cp:lastModifiedBy>
  <cp:revision>32</cp:revision>
  <dcterms:created xsi:type="dcterms:W3CDTF">2023-03-14T06:08:00Z</dcterms:created>
  <dcterms:modified xsi:type="dcterms:W3CDTF">2023-03-16T07:20:00Z</dcterms:modified>
</cp:coreProperties>
</file>